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AC49" w14:textId="3AA65E99" w:rsidR="00EB658E" w:rsidRPr="00973C23" w:rsidRDefault="00C25008"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b/>
          <w:sz w:val="24"/>
          <w:szCs w:val="24"/>
        </w:rPr>
        <w:t>Low-calorie sweeteners in the human diet: scientific evidence, recommendations, challenges and future needs</w:t>
      </w:r>
      <w:r w:rsidR="00146475" w:rsidRPr="00973C23">
        <w:rPr>
          <w:rFonts w:ascii="Times New Roman" w:hAnsi="Times New Roman" w:cs="Times New Roman"/>
          <w:b/>
          <w:sz w:val="24"/>
          <w:szCs w:val="24"/>
        </w:rPr>
        <w:t xml:space="preserve">. </w:t>
      </w:r>
      <w:r w:rsidR="00C70C5E" w:rsidRPr="00973C23">
        <w:rPr>
          <w:rFonts w:ascii="Times New Roman" w:hAnsi="Times New Roman" w:cs="Times New Roman"/>
          <w:b/>
          <w:sz w:val="24"/>
          <w:szCs w:val="24"/>
        </w:rPr>
        <w:t xml:space="preserve"> </w:t>
      </w:r>
      <w:r w:rsidR="00DE037B" w:rsidRPr="00973C23">
        <w:rPr>
          <w:rFonts w:ascii="Times New Roman" w:eastAsia="Times New Roman" w:hAnsi="Times New Roman" w:cs="Times New Roman"/>
          <w:b/>
          <w:i/>
          <w:szCs w:val="24"/>
          <w:lang w:eastAsia="en-GB"/>
        </w:rPr>
        <w:t>A Symposium Report from the FENS 2019 conference</w:t>
      </w:r>
      <w:r w:rsidR="00C70C5E" w:rsidRPr="00973C23">
        <w:rPr>
          <w:rFonts w:ascii="Times New Roman" w:eastAsia="Times New Roman" w:hAnsi="Times New Roman" w:cs="Times New Roman"/>
          <w:b/>
          <w:i/>
          <w:szCs w:val="24"/>
          <w:lang w:eastAsia="en-GB"/>
        </w:rPr>
        <w:t>.</w:t>
      </w:r>
      <w:r w:rsidR="00DE037B" w:rsidRPr="00973C23">
        <w:rPr>
          <w:rFonts w:ascii="Times New Roman" w:hAnsi="Times New Roman" w:cs="Times New Roman"/>
          <w:b/>
          <w:sz w:val="24"/>
          <w:szCs w:val="24"/>
        </w:rPr>
        <w:t xml:space="preserve"> </w:t>
      </w:r>
    </w:p>
    <w:p w14:paraId="71143F76" w14:textId="1E188B53" w:rsidR="00EB658E" w:rsidRPr="00973C23" w:rsidRDefault="00EB658E" w:rsidP="00C459D4">
      <w:pPr>
        <w:spacing w:after="0" w:line="360" w:lineRule="auto"/>
        <w:rPr>
          <w:rFonts w:ascii="Times New Roman" w:hAnsi="Times New Roman" w:cs="Times New Roman"/>
          <w:sz w:val="24"/>
          <w:szCs w:val="24"/>
        </w:rPr>
      </w:pPr>
      <w:r w:rsidRPr="00973C23">
        <w:rPr>
          <w:rFonts w:ascii="Times New Roman" w:hAnsi="Times New Roman" w:cs="Times New Roman"/>
          <w:b/>
          <w:sz w:val="24"/>
          <w:szCs w:val="24"/>
        </w:rPr>
        <w:t>Authors:</w:t>
      </w:r>
      <w:r w:rsidRPr="00973C23">
        <w:rPr>
          <w:rFonts w:ascii="Times New Roman" w:hAnsi="Times New Roman" w:cs="Times New Roman"/>
          <w:sz w:val="24"/>
          <w:szCs w:val="24"/>
        </w:rPr>
        <w:t xml:space="preserve"> Alison M Gallagher</w:t>
      </w:r>
      <w:r w:rsidRPr="00973C23">
        <w:rPr>
          <w:rFonts w:ascii="Times New Roman" w:hAnsi="Times New Roman" w:cs="Times New Roman"/>
          <w:sz w:val="24"/>
          <w:szCs w:val="24"/>
          <w:vertAlign w:val="superscript"/>
        </w:rPr>
        <w:t>1</w:t>
      </w:r>
      <w:r w:rsidR="000B27A7" w:rsidRPr="00973C23">
        <w:rPr>
          <w:rFonts w:ascii="Times New Roman" w:hAnsi="Times New Roman" w:cs="Times New Roman"/>
          <w:sz w:val="24"/>
          <w:szCs w:val="24"/>
          <w:vertAlign w:val="superscript"/>
        </w:rPr>
        <w:t>*</w:t>
      </w:r>
      <w:r w:rsidRPr="00973C23">
        <w:rPr>
          <w:rFonts w:ascii="Times New Roman" w:hAnsi="Times New Roman" w:cs="Times New Roman"/>
          <w:sz w:val="24"/>
          <w:szCs w:val="24"/>
        </w:rPr>
        <w:t xml:space="preserve">, </w:t>
      </w:r>
      <w:r w:rsidR="006E74A7" w:rsidRPr="00973C23">
        <w:rPr>
          <w:rFonts w:ascii="Times New Roman" w:hAnsi="Times New Roman" w:cs="Times New Roman"/>
          <w:sz w:val="24"/>
          <w:szCs w:val="24"/>
        </w:rPr>
        <w:t>Margaret Ashwell</w:t>
      </w:r>
      <w:r w:rsidR="006E74A7" w:rsidRPr="00973C23">
        <w:rPr>
          <w:rFonts w:ascii="Times New Roman" w:hAnsi="Times New Roman" w:cs="Times New Roman"/>
          <w:sz w:val="24"/>
          <w:szCs w:val="24"/>
          <w:vertAlign w:val="superscript"/>
        </w:rPr>
        <w:t>2</w:t>
      </w:r>
      <w:r w:rsidR="006E74A7" w:rsidRPr="00973C23">
        <w:rPr>
          <w:rFonts w:ascii="Times New Roman" w:hAnsi="Times New Roman" w:cs="Times New Roman"/>
          <w:sz w:val="24"/>
          <w:szCs w:val="24"/>
        </w:rPr>
        <w:t xml:space="preserve">, </w:t>
      </w:r>
      <w:r w:rsidRPr="00973C23">
        <w:rPr>
          <w:rFonts w:ascii="Times New Roman" w:hAnsi="Times New Roman" w:cs="Times New Roman"/>
          <w:sz w:val="24"/>
          <w:szCs w:val="24"/>
        </w:rPr>
        <w:t xml:space="preserve">Jason </w:t>
      </w:r>
      <w:r w:rsidR="006E74A7" w:rsidRPr="00973C23">
        <w:rPr>
          <w:rFonts w:ascii="Times New Roman" w:hAnsi="Times New Roman" w:cs="Times New Roman"/>
          <w:sz w:val="24"/>
          <w:szCs w:val="24"/>
        </w:rPr>
        <w:t xml:space="preserve">CG </w:t>
      </w:r>
      <w:r w:rsidRPr="00973C23">
        <w:rPr>
          <w:rFonts w:ascii="Times New Roman" w:hAnsi="Times New Roman" w:cs="Times New Roman"/>
          <w:sz w:val="24"/>
          <w:szCs w:val="24"/>
        </w:rPr>
        <w:t>Halford</w:t>
      </w:r>
      <w:r w:rsidR="006E74A7" w:rsidRPr="00973C23">
        <w:rPr>
          <w:rFonts w:ascii="Times New Roman" w:hAnsi="Times New Roman" w:cs="Times New Roman"/>
          <w:sz w:val="24"/>
          <w:szCs w:val="24"/>
          <w:vertAlign w:val="superscript"/>
        </w:rPr>
        <w:t>3</w:t>
      </w:r>
      <w:r w:rsidRPr="00973C23">
        <w:rPr>
          <w:rFonts w:ascii="Times New Roman" w:hAnsi="Times New Roman" w:cs="Times New Roman"/>
          <w:sz w:val="24"/>
          <w:szCs w:val="24"/>
        </w:rPr>
        <w:t>, Charlotte</w:t>
      </w:r>
      <w:r w:rsidR="006E74A7" w:rsidRPr="00973C23">
        <w:rPr>
          <w:rFonts w:ascii="Times New Roman" w:hAnsi="Times New Roman" w:cs="Times New Roman"/>
          <w:sz w:val="24"/>
          <w:szCs w:val="24"/>
        </w:rPr>
        <w:t xml:space="preserve"> A </w:t>
      </w:r>
      <w:r w:rsidR="00A27490" w:rsidRPr="00973C23">
        <w:rPr>
          <w:rFonts w:ascii="Times New Roman" w:hAnsi="Times New Roman" w:cs="Times New Roman"/>
          <w:sz w:val="24"/>
          <w:szCs w:val="24"/>
        </w:rPr>
        <w:t>Hardman</w:t>
      </w:r>
      <w:r w:rsidR="00A27490" w:rsidRPr="00973C23">
        <w:rPr>
          <w:rFonts w:ascii="Times New Roman" w:hAnsi="Times New Roman" w:cs="Times New Roman"/>
          <w:sz w:val="24"/>
          <w:szCs w:val="24"/>
          <w:vertAlign w:val="superscript"/>
        </w:rPr>
        <w:t>4</w:t>
      </w:r>
      <w:r w:rsidRPr="00973C23">
        <w:rPr>
          <w:rFonts w:ascii="Times New Roman" w:hAnsi="Times New Roman" w:cs="Times New Roman"/>
          <w:sz w:val="24"/>
          <w:szCs w:val="24"/>
        </w:rPr>
        <w:t xml:space="preserve">, Niamh </w:t>
      </w:r>
      <w:r w:rsidR="006E74A7" w:rsidRPr="00973C23">
        <w:rPr>
          <w:rFonts w:ascii="Times New Roman" w:hAnsi="Times New Roman" w:cs="Times New Roman"/>
          <w:sz w:val="24"/>
          <w:szCs w:val="24"/>
        </w:rPr>
        <w:t xml:space="preserve">G </w:t>
      </w:r>
      <w:r w:rsidR="00A27490" w:rsidRPr="00973C23">
        <w:rPr>
          <w:rFonts w:ascii="Times New Roman" w:hAnsi="Times New Roman" w:cs="Times New Roman"/>
          <w:sz w:val="24"/>
          <w:szCs w:val="24"/>
        </w:rPr>
        <w:t>Maloney</w:t>
      </w:r>
      <w:r w:rsidR="00A27490" w:rsidRPr="00973C23">
        <w:rPr>
          <w:rFonts w:ascii="Times New Roman" w:hAnsi="Times New Roman" w:cs="Times New Roman"/>
          <w:sz w:val="24"/>
          <w:szCs w:val="24"/>
          <w:vertAlign w:val="superscript"/>
        </w:rPr>
        <w:t>4</w:t>
      </w:r>
      <w:r w:rsidR="006E74A7" w:rsidRPr="00973C23">
        <w:rPr>
          <w:rFonts w:ascii="Times New Roman" w:hAnsi="Times New Roman" w:cs="Times New Roman"/>
          <w:sz w:val="24"/>
          <w:szCs w:val="24"/>
        </w:rPr>
        <w:t xml:space="preserve">, Anne </w:t>
      </w:r>
      <w:r w:rsidR="00A27490" w:rsidRPr="00973C23">
        <w:rPr>
          <w:rFonts w:ascii="Times New Roman" w:hAnsi="Times New Roman" w:cs="Times New Roman"/>
          <w:sz w:val="24"/>
          <w:szCs w:val="24"/>
        </w:rPr>
        <w:t>Raben</w:t>
      </w:r>
      <w:r w:rsidR="00A27490" w:rsidRPr="00973C23">
        <w:rPr>
          <w:rFonts w:ascii="Times New Roman" w:hAnsi="Times New Roman" w:cs="Times New Roman"/>
          <w:sz w:val="24"/>
          <w:szCs w:val="24"/>
          <w:vertAlign w:val="superscript"/>
        </w:rPr>
        <w:t>5</w:t>
      </w:r>
      <w:r w:rsidR="00A27490" w:rsidRPr="00973C23">
        <w:rPr>
          <w:rFonts w:ascii="Times New Roman" w:hAnsi="Times New Roman" w:cs="Times New Roman"/>
          <w:sz w:val="24"/>
          <w:szCs w:val="24"/>
        </w:rPr>
        <w:t xml:space="preserve">  </w:t>
      </w:r>
    </w:p>
    <w:p w14:paraId="30D394FE" w14:textId="77777777" w:rsidR="00EB658E" w:rsidRPr="00973C23" w:rsidRDefault="00EB658E" w:rsidP="00C459D4">
      <w:pPr>
        <w:pStyle w:val="ListParagraph"/>
        <w:numPr>
          <w:ilvl w:val="0"/>
          <w:numId w:val="2"/>
        </w:num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Nutrition Innovation Centre for Food and Health (NICHE), Ulster University, Coleraine, UK</w:t>
      </w:r>
    </w:p>
    <w:p w14:paraId="4007A951" w14:textId="77777777" w:rsidR="00EB658E" w:rsidRPr="00973C23" w:rsidRDefault="00EB658E" w:rsidP="00C459D4">
      <w:pPr>
        <w:pStyle w:val="ListParagraph"/>
        <w:numPr>
          <w:ilvl w:val="0"/>
          <w:numId w:val="2"/>
        </w:num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Ashwell Associates, Ashwell, Hertfordshire, UK </w:t>
      </w:r>
    </w:p>
    <w:p w14:paraId="06959AF5" w14:textId="22C3BDB6" w:rsidR="00A27490" w:rsidRPr="00973C23" w:rsidRDefault="00DE6F12" w:rsidP="00C459D4">
      <w:pPr>
        <w:pStyle w:val="ListParagraph"/>
        <w:numPr>
          <w:ilvl w:val="0"/>
          <w:numId w:val="2"/>
        </w:num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School</w:t>
      </w:r>
      <w:r w:rsidR="00A27490" w:rsidRPr="00973C23">
        <w:rPr>
          <w:rFonts w:ascii="Times New Roman" w:hAnsi="Times New Roman" w:cs="Times New Roman"/>
          <w:sz w:val="24"/>
          <w:szCs w:val="24"/>
        </w:rPr>
        <w:t xml:space="preserve"> of Psychology, University of Leeds, Leeds, UK</w:t>
      </w:r>
    </w:p>
    <w:p w14:paraId="00F7687D" w14:textId="2EA5B8E2" w:rsidR="006E74A7" w:rsidRPr="00973C23" w:rsidRDefault="006E74A7" w:rsidP="00C459D4">
      <w:pPr>
        <w:pStyle w:val="ListParagraph"/>
        <w:numPr>
          <w:ilvl w:val="0"/>
          <w:numId w:val="2"/>
        </w:num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Department of Psycholog</w:t>
      </w:r>
      <w:r w:rsidR="00921086" w:rsidRPr="00973C23">
        <w:rPr>
          <w:rFonts w:ascii="Times New Roman" w:hAnsi="Times New Roman" w:cs="Times New Roman"/>
          <w:sz w:val="24"/>
          <w:szCs w:val="24"/>
        </w:rPr>
        <w:t>y</w:t>
      </w:r>
      <w:r w:rsidRPr="00973C23">
        <w:rPr>
          <w:rFonts w:ascii="Times New Roman" w:hAnsi="Times New Roman" w:cs="Times New Roman"/>
          <w:sz w:val="24"/>
          <w:szCs w:val="24"/>
        </w:rPr>
        <w:t>, University of Liverpool, Liverpool, UK</w:t>
      </w:r>
    </w:p>
    <w:p w14:paraId="2E7031A4" w14:textId="77777777" w:rsidR="006E74A7" w:rsidRPr="00973C23" w:rsidRDefault="006E74A7" w:rsidP="00C459D4">
      <w:pPr>
        <w:pStyle w:val="ListParagraph"/>
        <w:numPr>
          <w:ilvl w:val="0"/>
          <w:numId w:val="2"/>
        </w:num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Department of Nutrition, Exercise and Sports, Faculty of Science, University of Copenhagen, </w:t>
      </w:r>
      <w:proofErr w:type="spellStart"/>
      <w:r w:rsidRPr="00973C23">
        <w:rPr>
          <w:rFonts w:ascii="Times New Roman" w:hAnsi="Times New Roman" w:cs="Times New Roman"/>
          <w:sz w:val="24"/>
          <w:szCs w:val="24"/>
        </w:rPr>
        <w:t>Rolighedsvej</w:t>
      </w:r>
      <w:proofErr w:type="spellEnd"/>
      <w:r w:rsidRPr="00973C23">
        <w:rPr>
          <w:rFonts w:ascii="Times New Roman" w:hAnsi="Times New Roman" w:cs="Times New Roman"/>
          <w:sz w:val="24"/>
          <w:szCs w:val="24"/>
        </w:rPr>
        <w:t xml:space="preserve"> 30, DK-1958, Frederiksberg, Denmark</w:t>
      </w:r>
    </w:p>
    <w:p w14:paraId="212D3D31" w14:textId="77777777" w:rsidR="00EB658E" w:rsidRPr="00973C23" w:rsidRDefault="00EB658E" w:rsidP="00C459D4">
      <w:pPr>
        <w:spacing w:after="0" w:line="360" w:lineRule="auto"/>
        <w:rPr>
          <w:rFonts w:ascii="Times New Roman" w:hAnsi="Times New Roman" w:cs="Times New Roman"/>
          <w:sz w:val="24"/>
          <w:szCs w:val="24"/>
        </w:rPr>
      </w:pPr>
    </w:p>
    <w:p w14:paraId="5F915342" w14:textId="77777777" w:rsidR="00EB658E" w:rsidRPr="00973C23" w:rsidRDefault="000B27A7" w:rsidP="00C459D4">
      <w:pPr>
        <w:spacing w:after="0" w:line="360" w:lineRule="auto"/>
        <w:rPr>
          <w:rFonts w:ascii="Times New Roman" w:hAnsi="Times New Roman" w:cs="Times New Roman"/>
          <w:b/>
          <w:sz w:val="24"/>
          <w:szCs w:val="24"/>
        </w:rPr>
      </w:pPr>
      <w:r w:rsidRPr="00973C23">
        <w:rPr>
          <w:rFonts w:ascii="Times New Roman" w:hAnsi="Times New Roman" w:cs="Times New Roman"/>
          <w:b/>
          <w:sz w:val="24"/>
          <w:szCs w:val="24"/>
        </w:rPr>
        <w:t>*</w:t>
      </w:r>
      <w:r w:rsidR="00EB658E" w:rsidRPr="00973C23">
        <w:rPr>
          <w:rFonts w:ascii="Times New Roman" w:hAnsi="Times New Roman" w:cs="Times New Roman"/>
          <w:b/>
          <w:sz w:val="24"/>
          <w:szCs w:val="24"/>
        </w:rPr>
        <w:t>Corresponding author:</w:t>
      </w:r>
    </w:p>
    <w:p w14:paraId="6533F3FD"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Professor Alison Gallagher,</w:t>
      </w:r>
    </w:p>
    <w:p w14:paraId="15240D60"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Professor of Public Health Nutrition,</w:t>
      </w:r>
    </w:p>
    <w:p w14:paraId="2321D4E6"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Nutrition Innovation Centre for Food and Health (NICHE), </w:t>
      </w:r>
    </w:p>
    <w:p w14:paraId="63F137CC"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Biomedical Sciences Research Institute, Ulster University, </w:t>
      </w:r>
    </w:p>
    <w:p w14:paraId="37F66873"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Coleraine BT52 1SA Northern Ireland, UK.</w:t>
      </w:r>
    </w:p>
    <w:p w14:paraId="0311C75E"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Email: </w:t>
      </w:r>
      <w:hyperlink r:id="rId11" w:history="1">
        <w:r w:rsidRPr="00973C23">
          <w:rPr>
            <w:rStyle w:val="Hyperlink"/>
            <w:rFonts w:ascii="Times New Roman" w:eastAsia="Times New Roman" w:hAnsi="Times New Roman" w:cs="Times New Roman"/>
            <w:color w:val="auto"/>
            <w:sz w:val="24"/>
            <w:szCs w:val="24"/>
            <w:lang w:eastAsia="en-GB"/>
          </w:rPr>
          <w:t>am.gallagher@ulster.ac.uk</w:t>
        </w:r>
      </w:hyperlink>
      <w:r w:rsidRPr="00973C23">
        <w:rPr>
          <w:rFonts w:ascii="Times New Roman" w:eastAsia="Times New Roman" w:hAnsi="Times New Roman" w:cs="Times New Roman"/>
          <w:sz w:val="24"/>
          <w:szCs w:val="24"/>
          <w:lang w:eastAsia="en-GB"/>
        </w:rPr>
        <w:t xml:space="preserve"> </w:t>
      </w:r>
    </w:p>
    <w:p w14:paraId="5C1A0E7B"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Tel: +44 (0) 28 7012 3178</w:t>
      </w:r>
    </w:p>
    <w:p w14:paraId="6EAA5A67" w14:textId="77777777" w:rsidR="000B27A7" w:rsidRPr="00973C23" w:rsidRDefault="000B27A7" w:rsidP="00C459D4">
      <w:pPr>
        <w:spacing w:after="0" w:line="360" w:lineRule="auto"/>
        <w:ind w:left="284"/>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Fax: +44(0) 28 7012 4965</w:t>
      </w:r>
    </w:p>
    <w:p w14:paraId="185B0A78" w14:textId="77777777" w:rsidR="00EB658E" w:rsidRPr="00973C23" w:rsidRDefault="00EB658E" w:rsidP="00C459D4">
      <w:pPr>
        <w:spacing w:after="0" w:line="360" w:lineRule="auto"/>
        <w:rPr>
          <w:rFonts w:ascii="Times New Roman" w:hAnsi="Times New Roman" w:cs="Times New Roman"/>
          <w:sz w:val="24"/>
          <w:szCs w:val="24"/>
        </w:rPr>
      </w:pPr>
    </w:p>
    <w:p w14:paraId="77AD6A8B" w14:textId="1B87E388" w:rsidR="000C6915" w:rsidRPr="00973C23" w:rsidRDefault="00EB658E" w:rsidP="00C459D4">
      <w:pPr>
        <w:spacing w:after="0" w:line="360" w:lineRule="auto"/>
        <w:textAlignment w:val="baseline"/>
        <w:rPr>
          <w:rFonts w:ascii="Times New Roman" w:hAnsi="Times New Roman" w:cs="Times New Roman"/>
          <w:b/>
          <w:sz w:val="24"/>
          <w:szCs w:val="24"/>
        </w:rPr>
      </w:pPr>
      <w:r w:rsidRPr="00973C23">
        <w:rPr>
          <w:rFonts w:ascii="Times New Roman" w:hAnsi="Times New Roman" w:cs="Times New Roman"/>
          <w:b/>
          <w:sz w:val="24"/>
          <w:szCs w:val="24"/>
        </w:rPr>
        <w:t>Short title:</w:t>
      </w:r>
      <w:r w:rsidRPr="00973C23">
        <w:rPr>
          <w:rFonts w:ascii="Times New Roman" w:hAnsi="Times New Roman" w:cs="Times New Roman"/>
          <w:sz w:val="24"/>
          <w:szCs w:val="24"/>
        </w:rPr>
        <w:t xml:space="preserve"> </w:t>
      </w:r>
      <w:r w:rsidR="001460F2" w:rsidRPr="00973C23">
        <w:rPr>
          <w:rFonts w:ascii="Times New Roman" w:hAnsi="Times New Roman" w:cs="Times New Roman"/>
          <w:sz w:val="24"/>
          <w:szCs w:val="24"/>
        </w:rPr>
        <w:t>Evidence</w:t>
      </w:r>
      <w:r w:rsidR="00C53ADE" w:rsidRPr="00973C23">
        <w:rPr>
          <w:rFonts w:ascii="Times New Roman" w:hAnsi="Times New Roman" w:cs="Times New Roman"/>
          <w:sz w:val="24"/>
          <w:szCs w:val="24"/>
        </w:rPr>
        <w:t xml:space="preserve"> </w:t>
      </w:r>
      <w:r w:rsidR="00B1056B" w:rsidRPr="00973C23">
        <w:rPr>
          <w:rFonts w:ascii="Times New Roman" w:hAnsi="Times New Roman" w:cs="Times New Roman"/>
          <w:sz w:val="24"/>
          <w:szCs w:val="24"/>
        </w:rPr>
        <w:t xml:space="preserve">&amp; </w:t>
      </w:r>
      <w:r w:rsidR="001460F2" w:rsidRPr="00973C23">
        <w:rPr>
          <w:rFonts w:ascii="Times New Roman" w:hAnsi="Times New Roman" w:cs="Times New Roman"/>
          <w:sz w:val="24"/>
          <w:szCs w:val="24"/>
        </w:rPr>
        <w:t>recommendations</w:t>
      </w:r>
      <w:r w:rsidR="00C53ADE" w:rsidRPr="00973C23">
        <w:rPr>
          <w:rFonts w:ascii="Times New Roman" w:hAnsi="Times New Roman" w:cs="Times New Roman"/>
          <w:sz w:val="24"/>
          <w:szCs w:val="24"/>
        </w:rPr>
        <w:t xml:space="preserve"> </w:t>
      </w:r>
      <w:r w:rsidR="001460F2" w:rsidRPr="00973C23">
        <w:rPr>
          <w:rFonts w:ascii="Times New Roman" w:hAnsi="Times New Roman" w:cs="Times New Roman"/>
          <w:sz w:val="24"/>
          <w:szCs w:val="24"/>
        </w:rPr>
        <w:t>on</w:t>
      </w:r>
      <w:r w:rsidR="00C53ADE" w:rsidRPr="00973C23">
        <w:rPr>
          <w:rFonts w:ascii="Times New Roman" w:hAnsi="Times New Roman" w:cs="Times New Roman"/>
          <w:sz w:val="24"/>
          <w:szCs w:val="24"/>
        </w:rPr>
        <w:t xml:space="preserve"> low-calorie sweeteners</w:t>
      </w:r>
    </w:p>
    <w:p w14:paraId="52DD453D" w14:textId="77777777" w:rsidR="00EB658E" w:rsidRPr="00973C23" w:rsidRDefault="00C53ADE" w:rsidP="00C459D4">
      <w:pPr>
        <w:spacing w:after="0" w:line="360" w:lineRule="auto"/>
        <w:textAlignment w:val="baseline"/>
        <w:rPr>
          <w:rFonts w:ascii="Times New Roman" w:hAnsi="Times New Roman" w:cs="Times New Roman"/>
          <w:sz w:val="24"/>
          <w:szCs w:val="24"/>
        </w:rPr>
      </w:pPr>
      <w:r w:rsidRPr="00973C23">
        <w:rPr>
          <w:rFonts w:ascii="Times New Roman" w:eastAsia="Times New Roman" w:hAnsi="Times New Roman" w:cs="Times New Roman"/>
          <w:sz w:val="24"/>
          <w:szCs w:val="24"/>
          <w:lang w:eastAsia="en-GB"/>
        </w:rPr>
        <w:t xml:space="preserve"> </w:t>
      </w:r>
    </w:p>
    <w:p w14:paraId="0DB620FC" w14:textId="4730AAFA" w:rsidR="00EB658E" w:rsidRPr="00973C23" w:rsidRDefault="00EB658E"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hAnsi="Times New Roman" w:cs="Times New Roman"/>
          <w:b/>
          <w:sz w:val="24"/>
          <w:szCs w:val="24"/>
        </w:rPr>
        <w:t>Keywords:</w:t>
      </w:r>
      <w:r w:rsidRPr="00973C23">
        <w:rPr>
          <w:rFonts w:ascii="Times New Roman" w:hAnsi="Times New Roman" w:cs="Times New Roman"/>
          <w:sz w:val="24"/>
          <w:szCs w:val="24"/>
        </w:rPr>
        <w:t xml:space="preserve"> </w:t>
      </w:r>
      <w:r w:rsidR="00B242C8" w:rsidRPr="00973C23">
        <w:rPr>
          <w:rFonts w:ascii="Times New Roman" w:hAnsi="Times New Roman" w:cs="Times New Roman"/>
          <w:sz w:val="24"/>
          <w:szCs w:val="24"/>
        </w:rPr>
        <w:t>L</w:t>
      </w:r>
      <w:r w:rsidRPr="00973C23">
        <w:rPr>
          <w:rFonts w:ascii="Times New Roman" w:hAnsi="Times New Roman" w:cs="Times New Roman"/>
          <w:sz w:val="24"/>
          <w:szCs w:val="24"/>
        </w:rPr>
        <w:t>ow-</w:t>
      </w:r>
      <w:r w:rsidR="00B32FFB" w:rsidRPr="00973C23">
        <w:rPr>
          <w:rFonts w:ascii="Times New Roman" w:hAnsi="Times New Roman" w:cs="Times New Roman"/>
          <w:sz w:val="24"/>
          <w:szCs w:val="24"/>
        </w:rPr>
        <w:t>energy</w:t>
      </w:r>
      <w:r w:rsidRPr="00973C23">
        <w:rPr>
          <w:rFonts w:ascii="Times New Roman" w:hAnsi="Times New Roman" w:cs="Times New Roman"/>
          <w:sz w:val="24"/>
          <w:szCs w:val="24"/>
        </w:rPr>
        <w:t xml:space="preserve"> sweeteners</w:t>
      </w:r>
      <w:r w:rsidR="00B32FFB" w:rsidRPr="00973C23">
        <w:rPr>
          <w:rFonts w:ascii="Times New Roman" w:hAnsi="Times New Roman" w:cs="Times New Roman"/>
          <w:sz w:val="24"/>
          <w:szCs w:val="24"/>
        </w:rPr>
        <w:t xml:space="preserve">; intense sweeteners; </w:t>
      </w:r>
      <w:r w:rsidR="00B242C8" w:rsidRPr="00973C23">
        <w:rPr>
          <w:rFonts w:ascii="Times New Roman" w:hAnsi="Times New Roman" w:cs="Times New Roman"/>
          <w:sz w:val="24"/>
          <w:szCs w:val="24"/>
        </w:rPr>
        <w:t xml:space="preserve">non-nutritive sweeteners; </w:t>
      </w:r>
      <w:r w:rsidR="00B32FFB" w:rsidRPr="00973C23">
        <w:rPr>
          <w:rFonts w:ascii="Times New Roman" w:hAnsi="Times New Roman" w:cs="Times New Roman"/>
          <w:sz w:val="24"/>
          <w:szCs w:val="24"/>
        </w:rPr>
        <w:t xml:space="preserve">weight management; glycaemic control; nutrition policy </w:t>
      </w:r>
    </w:p>
    <w:p w14:paraId="1F1C25A3" w14:textId="311C191B" w:rsidR="00082509" w:rsidRPr="00973C23" w:rsidRDefault="00EB658E" w:rsidP="00C459D4">
      <w:pPr>
        <w:spacing w:after="0" w:line="360" w:lineRule="auto"/>
        <w:textAlignment w:val="baseline"/>
        <w:rPr>
          <w:rFonts w:ascii="Times New Roman" w:eastAsia="Times New Roman" w:hAnsi="Times New Roman" w:cs="Times New Roman"/>
          <w:b/>
          <w:sz w:val="24"/>
          <w:szCs w:val="24"/>
          <w:lang w:eastAsia="en-GB"/>
        </w:rPr>
      </w:pPr>
      <w:r w:rsidRPr="00973C23">
        <w:rPr>
          <w:rFonts w:ascii="Times New Roman" w:eastAsia="Times New Roman" w:hAnsi="Times New Roman" w:cs="Times New Roman"/>
          <w:sz w:val="24"/>
          <w:szCs w:val="24"/>
          <w:lang w:eastAsia="en-GB"/>
        </w:rPr>
        <w:br w:type="column"/>
      </w:r>
      <w:r w:rsidR="00082509" w:rsidRPr="00973C23">
        <w:rPr>
          <w:rFonts w:ascii="Times New Roman" w:eastAsia="Times New Roman" w:hAnsi="Times New Roman" w:cs="Times New Roman"/>
          <w:b/>
          <w:sz w:val="24"/>
          <w:szCs w:val="24"/>
          <w:lang w:eastAsia="en-GB"/>
        </w:rPr>
        <w:lastRenderedPageBreak/>
        <w:t xml:space="preserve">Invited </w:t>
      </w:r>
      <w:r w:rsidR="00626FEE" w:rsidRPr="00973C23">
        <w:rPr>
          <w:rFonts w:ascii="Times New Roman" w:eastAsia="Times New Roman" w:hAnsi="Times New Roman" w:cs="Times New Roman"/>
          <w:b/>
          <w:sz w:val="24"/>
          <w:szCs w:val="24"/>
          <w:lang w:eastAsia="en-GB"/>
        </w:rPr>
        <w:t>symposium report</w:t>
      </w:r>
    </w:p>
    <w:p w14:paraId="15DC99A3" w14:textId="77777777" w:rsidR="00082509" w:rsidRPr="00973C23" w:rsidRDefault="00082509" w:rsidP="00C459D4">
      <w:pPr>
        <w:spacing w:after="0" w:line="360" w:lineRule="auto"/>
        <w:textAlignment w:val="baseline"/>
        <w:rPr>
          <w:rFonts w:ascii="Times New Roman" w:eastAsia="Times New Roman" w:hAnsi="Times New Roman" w:cs="Times New Roman"/>
          <w:sz w:val="24"/>
          <w:szCs w:val="24"/>
          <w:lang w:eastAsia="en-GB"/>
        </w:rPr>
      </w:pPr>
    </w:p>
    <w:p w14:paraId="4AFEB744" w14:textId="77777777" w:rsidR="00EB658E" w:rsidRPr="00973C23" w:rsidRDefault="00EB658E" w:rsidP="00C459D4">
      <w:pPr>
        <w:spacing w:after="0" w:line="360" w:lineRule="auto"/>
        <w:textAlignment w:val="baseline"/>
        <w:rPr>
          <w:rFonts w:ascii="Times New Roman" w:eastAsia="Times New Roman" w:hAnsi="Times New Roman" w:cs="Times New Roman"/>
          <w:b/>
          <w:sz w:val="24"/>
          <w:szCs w:val="24"/>
          <w:lang w:eastAsia="en-GB"/>
        </w:rPr>
      </w:pPr>
      <w:r w:rsidRPr="00973C23">
        <w:rPr>
          <w:rFonts w:ascii="Times New Roman" w:eastAsia="Times New Roman" w:hAnsi="Times New Roman" w:cs="Times New Roman"/>
          <w:b/>
          <w:sz w:val="24"/>
          <w:szCs w:val="24"/>
          <w:lang w:eastAsia="en-GB"/>
        </w:rPr>
        <w:t>Abstract</w:t>
      </w:r>
    </w:p>
    <w:p w14:paraId="28C97642" w14:textId="77777777" w:rsidR="00EB658E" w:rsidRPr="00973C23" w:rsidRDefault="00EB658E" w:rsidP="00C459D4">
      <w:pPr>
        <w:spacing w:after="0" w:line="360" w:lineRule="auto"/>
        <w:textAlignment w:val="baseline"/>
        <w:rPr>
          <w:rFonts w:ascii="Times New Roman" w:eastAsia="Times New Roman" w:hAnsi="Times New Roman" w:cs="Times New Roman"/>
          <w:sz w:val="24"/>
          <w:szCs w:val="24"/>
          <w:lang w:eastAsia="en-GB"/>
        </w:rPr>
      </w:pPr>
    </w:p>
    <w:p w14:paraId="53CA918D" w14:textId="63648B29" w:rsidR="00186AE4" w:rsidRPr="00973C23" w:rsidRDefault="001E147A"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Overconsumption of free sugars, in particular from sugar-sweetened beverages (SSB), has </w:t>
      </w:r>
      <w:r w:rsidR="00ED20B8" w:rsidRPr="00973C23">
        <w:rPr>
          <w:rFonts w:ascii="Times New Roman" w:eastAsia="Times New Roman" w:hAnsi="Times New Roman" w:cs="Times New Roman"/>
          <w:sz w:val="24"/>
          <w:szCs w:val="24"/>
          <w:lang w:eastAsia="en-GB"/>
        </w:rPr>
        <w:t>potential</w:t>
      </w:r>
      <w:r w:rsidRPr="00973C23">
        <w:rPr>
          <w:rFonts w:ascii="Times New Roman" w:eastAsia="Times New Roman" w:hAnsi="Times New Roman" w:cs="Times New Roman"/>
          <w:sz w:val="24"/>
          <w:szCs w:val="24"/>
          <w:lang w:eastAsia="en-GB"/>
        </w:rPr>
        <w:t xml:space="preserve"> negative health impacts. Implementation of a range of public health strategies is needed to reduce intakes of free sugars, including reducing portion sizes, promoting healthier dietary choices and </w:t>
      </w:r>
      <w:r w:rsidR="007E4572" w:rsidRPr="00973C23">
        <w:rPr>
          <w:rFonts w:ascii="Times New Roman" w:eastAsia="Times New Roman" w:hAnsi="Times New Roman" w:cs="Times New Roman"/>
          <w:sz w:val="24"/>
          <w:szCs w:val="24"/>
          <w:lang w:eastAsia="en-GB"/>
        </w:rPr>
        <w:t xml:space="preserve">the reformulation of </w:t>
      </w:r>
      <w:r w:rsidRPr="00973C23">
        <w:rPr>
          <w:rFonts w:ascii="Times New Roman" w:eastAsia="Times New Roman" w:hAnsi="Times New Roman" w:cs="Times New Roman"/>
          <w:sz w:val="24"/>
          <w:szCs w:val="24"/>
          <w:lang w:eastAsia="en-GB"/>
        </w:rPr>
        <w:t>food</w:t>
      </w:r>
      <w:r w:rsidR="00B242C8" w:rsidRPr="00973C23">
        <w:rPr>
          <w:rFonts w:ascii="Times New Roman" w:eastAsia="Times New Roman" w:hAnsi="Times New Roman" w:cs="Times New Roman"/>
          <w:sz w:val="24"/>
          <w:szCs w:val="24"/>
          <w:lang w:eastAsia="en-GB"/>
        </w:rPr>
        <w:t xml:space="preserve">s and </w:t>
      </w:r>
      <w:r w:rsidRPr="00973C23">
        <w:rPr>
          <w:rFonts w:ascii="Times New Roman" w:eastAsia="Times New Roman" w:hAnsi="Times New Roman" w:cs="Times New Roman"/>
          <w:sz w:val="24"/>
          <w:szCs w:val="24"/>
          <w:lang w:eastAsia="en-GB"/>
        </w:rPr>
        <w:t>beverage</w:t>
      </w:r>
      <w:r w:rsidR="00B242C8" w:rsidRPr="00973C23">
        <w:rPr>
          <w:rFonts w:ascii="Times New Roman" w:eastAsia="Times New Roman" w:hAnsi="Times New Roman" w:cs="Times New Roman"/>
          <w:sz w:val="24"/>
          <w:szCs w:val="24"/>
          <w:lang w:eastAsia="en-GB"/>
        </w:rPr>
        <w:t>s</w:t>
      </w:r>
      <w:r w:rsidRPr="00973C23">
        <w:rPr>
          <w:rFonts w:ascii="Times New Roman" w:eastAsia="Times New Roman" w:hAnsi="Times New Roman" w:cs="Times New Roman"/>
          <w:sz w:val="24"/>
          <w:szCs w:val="24"/>
          <w:lang w:eastAsia="en-GB"/>
        </w:rPr>
        <w:t xml:space="preserve">. </w:t>
      </w:r>
      <w:r w:rsidR="006F7A86" w:rsidRPr="00973C23">
        <w:rPr>
          <w:rFonts w:ascii="Times New Roman" w:eastAsia="Times New Roman" w:hAnsi="Times New Roman" w:cs="Times New Roman"/>
          <w:sz w:val="24"/>
          <w:szCs w:val="24"/>
          <w:lang w:eastAsia="en-GB"/>
        </w:rPr>
        <w:t>Although</w:t>
      </w:r>
      <w:r w:rsidR="006F7A86" w:rsidRPr="00973C23">
        <w:rPr>
          <w:rFonts w:ascii="Times New Roman" w:hAnsi="Times New Roman" w:cs="Times New Roman"/>
          <w:sz w:val="24"/>
          <w:szCs w:val="24"/>
          <w:lang w:val="en-US"/>
        </w:rPr>
        <w:t xml:space="preserve"> </w:t>
      </w:r>
      <w:r w:rsidRPr="00973C23">
        <w:rPr>
          <w:rFonts w:ascii="Times New Roman" w:hAnsi="Times New Roman" w:cs="Times New Roman"/>
          <w:sz w:val="24"/>
          <w:szCs w:val="24"/>
          <w:lang w:val="en-US"/>
        </w:rPr>
        <w:t xml:space="preserve">low-calorie sweeteners (LCS) </w:t>
      </w:r>
      <w:r w:rsidR="006F7A86" w:rsidRPr="00973C23">
        <w:rPr>
          <w:rFonts w:ascii="Times New Roman" w:hAnsi="Times New Roman" w:cs="Times New Roman"/>
          <w:sz w:val="24"/>
          <w:szCs w:val="24"/>
        </w:rPr>
        <w:t>are</w:t>
      </w:r>
      <w:r w:rsidRPr="00973C23">
        <w:rPr>
          <w:rFonts w:ascii="Times New Roman" w:hAnsi="Times New Roman" w:cs="Times New Roman"/>
          <w:sz w:val="24"/>
          <w:szCs w:val="24"/>
        </w:rPr>
        <w:t xml:space="preserve"> a useful tool to reduce energy intake and control glucose response when consuming sweet foods and drinks, several </w:t>
      </w:r>
      <w:r w:rsidR="005271ED" w:rsidRPr="00973C23">
        <w:rPr>
          <w:rFonts w:ascii="Times New Roman" w:hAnsi="Times New Roman" w:cs="Times New Roman"/>
          <w:sz w:val="24"/>
          <w:szCs w:val="24"/>
        </w:rPr>
        <w:t xml:space="preserve">opinions </w:t>
      </w:r>
      <w:r w:rsidRPr="00973C23">
        <w:rPr>
          <w:rFonts w:ascii="Times New Roman" w:hAnsi="Times New Roman" w:cs="Times New Roman"/>
          <w:sz w:val="24"/>
          <w:szCs w:val="24"/>
        </w:rPr>
        <w:t xml:space="preserve">persist about untoward health effects of LCS, many of which are based on poor, little or no scientific evidence. </w:t>
      </w:r>
      <w:r w:rsidR="008057B3" w:rsidRPr="00973C23">
        <w:rPr>
          <w:rFonts w:ascii="Times New Roman" w:hAnsi="Times New Roman" w:cs="Times New Roman"/>
          <w:sz w:val="24"/>
          <w:szCs w:val="24"/>
          <w:lang w:val="en-US"/>
        </w:rPr>
        <w:t xml:space="preserve">This </w:t>
      </w:r>
      <w:r w:rsidR="00260EEF" w:rsidRPr="00973C23">
        <w:rPr>
          <w:rFonts w:ascii="Times New Roman" w:hAnsi="Times New Roman" w:cs="Times New Roman"/>
          <w:sz w:val="24"/>
          <w:szCs w:val="24"/>
          <w:lang w:val="en-US"/>
        </w:rPr>
        <w:t>symposium report</w:t>
      </w:r>
      <w:r w:rsidR="00746AE4" w:rsidRPr="00973C23">
        <w:rPr>
          <w:rFonts w:ascii="Times New Roman" w:hAnsi="Times New Roman" w:cs="Times New Roman"/>
          <w:sz w:val="24"/>
          <w:szCs w:val="24"/>
          <w:lang w:val="en-US"/>
        </w:rPr>
        <w:t xml:space="preserve"> </w:t>
      </w:r>
      <w:proofErr w:type="spellStart"/>
      <w:r w:rsidR="00746AE4" w:rsidRPr="00973C23">
        <w:rPr>
          <w:rFonts w:ascii="Times New Roman" w:hAnsi="Times New Roman" w:cs="Times New Roman"/>
          <w:sz w:val="24"/>
          <w:szCs w:val="24"/>
          <w:lang w:val="en-US"/>
        </w:rPr>
        <w:t>summarises</w:t>
      </w:r>
      <w:proofErr w:type="spellEnd"/>
      <w:r w:rsidR="00746AE4" w:rsidRPr="00973C23">
        <w:rPr>
          <w:rFonts w:ascii="Times New Roman" w:hAnsi="Times New Roman" w:cs="Times New Roman"/>
          <w:sz w:val="24"/>
          <w:szCs w:val="24"/>
          <w:lang w:val="en-US"/>
        </w:rPr>
        <w:t xml:space="preserve"> key messages of the presentations and related discussions delivered at a scientific symposium at the 13th European Nutrition Conference (FENS</w:t>
      </w:r>
      <w:r w:rsidR="00B03707" w:rsidRPr="00973C23">
        <w:rPr>
          <w:rFonts w:ascii="Times New Roman" w:hAnsi="Times New Roman" w:cs="Times New Roman"/>
          <w:sz w:val="24"/>
          <w:szCs w:val="24"/>
          <w:lang w:val="en-US"/>
        </w:rPr>
        <w:t xml:space="preserve"> 2019)</w:t>
      </w:r>
      <w:r w:rsidR="005271ED" w:rsidRPr="00973C23">
        <w:rPr>
          <w:rFonts w:ascii="Times New Roman" w:hAnsi="Times New Roman" w:cs="Times New Roman"/>
          <w:sz w:val="24"/>
          <w:szCs w:val="24"/>
          <w:lang w:val="en-US"/>
        </w:rPr>
        <w:t>. These</w:t>
      </w:r>
      <w:r w:rsidR="00E37181" w:rsidRPr="00973C23">
        <w:rPr>
          <w:rFonts w:ascii="Times New Roman" w:hAnsi="Times New Roman" w:cs="Times New Roman"/>
          <w:sz w:val="24"/>
          <w:szCs w:val="24"/>
          <w:lang w:val="en-US"/>
        </w:rPr>
        <w:t xml:space="preserve"> </w:t>
      </w:r>
      <w:r w:rsidR="002F4932" w:rsidRPr="00973C23">
        <w:rPr>
          <w:rFonts w:ascii="Times New Roman" w:hAnsi="Times New Roman" w:cs="Times New Roman"/>
          <w:sz w:val="24"/>
          <w:szCs w:val="24"/>
          <w:lang w:val="en-US"/>
        </w:rPr>
        <w:t>presentations considered</w:t>
      </w:r>
      <w:r w:rsidR="009263BA" w:rsidRPr="00973C23">
        <w:rPr>
          <w:rFonts w:ascii="Times New Roman" w:hAnsi="Times New Roman" w:cs="Times New Roman"/>
          <w:sz w:val="24"/>
          <w:szCs w:val="24"/>
          <w:lang w:val="en-US"/>
        </w:rPr>
        <w:t xml:space="preserve"> </w:t>
      </w:r>
      <w:r w:rsidR="00B03707" w:rsidRPr="00973C23">
        <w:rPr>
          <w:rFonts w:ascii="Times New Roman" w:hAnsi="Times New Roman" w:cs="Times New Roman"/>
          <w:sz w:val="24"/>
          <w:szCs w:val="24"/>
          <w:lang w:val="en-US"/>
        </w:rPr>
        <w:t xml:space="preserve">the </w:t>
      </w:r>
      <w:r w:rsidR="00186AE4" w:rsidRPr="00973C23">
        <w:rPr>
          <w:rFonts w:ascii="Times New Roman" w:hAnsi="Times New Roman" w:cs="Times New Roman"/>
          <w:sz w:val="24"/>
          <w:szCs w:val="24"/>
        </w:rPr>
        <w:t>scientific</w:t>
      </w:r>
      <w:r w:rsidR="00B03707" w:rsidRPr="00973C23">
        <w:rPr>
          <w:rFonts w:ascii="Times New Roman" w:hAnsi="Times New Roman" w:cs="Times New Roman"/>
          <w:sz w:val="24"/>
          <w:szCs w:val="24"/>
        </w:rPr>
        <w:t xml:space="preserve"> evidence and current recommendations about the use </w:t>
      </w:r>
      <w:r w:rsidR="00186AE4" w:rsidRPr="00973C23">
        <w:rPr>
          <w:rFonts w:ascii="Times New Roman" w:eastAsia="Times New Roman" w:hAnsi="Times New Roman" w:cs="Times New Roman"/>
          <w:sz w:val="24"/>
          <w:szCs w:val="24"/>
          <w:lang w:eastAsia="en-GB"/>
        </w:rPr>
        <w:t xml:space="preserve">and potential benefits of LCS for human health, with a particular focus on current evidence in relation to </w:t>
      </w:r>
      <w:r w:rsidR="004409AF" w:rsidRPr="00973C23">
        <w:rPr>
          <w:rFonts w:ascii="Times New Roman" w:eastAsia="Times New Roman" w:hAnsi="Times New Roman" w:cs="Times New Roman"/>
          <w:sz w:val="24"/>
          <w:szCs w:val="24"/>
          <w:lang w:eastAsia="en-GB"/>
        </w:rPr>
        <w:t xml:space="preserve">body </w:t>
      </w:r>
      <w:r w:rsidR="00186AE4" w:rsidRPr="00973C23">
        <w:rPr>
          <w:rFonts w:ascii="Times New Roman" w:eastAsia="Times New Roman" w:hAnsi="Times New Roman" w:cs="Times New Roman"/>
          <w:sz w:val="24"/>
          <w:szCs w:val="24"/>
          <w:lang w:eastAsia="en-GB"/>
        </w:rPr>
        <w:t xml:space="preserve">weight and glycaemic control. </w:t>
      </w:r>
      <w:r w:rsidR="006F7A86" w:rsidRPr="00973C23">
        <w:rPr>
          <w:rFonts w:ascii="Times New Roman" w:eastAsia="Times New Roman" w:hAnsi="Times New Roman" w:cs="Times New Roman"/>
          <w:sz w:val="24"/>
          <w:szCs w:val="24"/>
          <w:lang w:eastAsia="en-GB"/>
        </w:rPr>
        <w:t xml:space="preserve">Many </w:t>
      </w:r>
      <w:r w:rsidR="00186AE4" w:rsidRPr="00973C23">
        <w:rPr>
          <w:rFonts w:ascii="Times New Roman" w:eastAsia="Times New Roman" w:hAnsi="Times New Roman" w:cs="Times New Roman"/>
          <w:sz w:val="24"/>
          <w:szCs w:val="24"/>
          <w:lang w:eastAsia="en-GB"/>
        </w:rPr>
        <w:t>of the studies to date on LCS have focussed on low-calorie sweetened beverages (LCSB)</w:t>
      </w:r>
      <w:r w:rsidR="00EF11A3" w:rsidRPr="00973C23">
        <w:rPr>
          <w:rFonts w:ascii="Times New Roman" w:eastAsia="Times New Roman" w:hAnsi="Times New Roman" w:cs="Times New Roman"/>
          <w:sz w:val="24"/>
          <w:szCs w:val="24"/>
          <w:lang w:eastAsia="en-GB"/>
        </w:rPr>
        <w:t>;</w:t>
      </w:r>
      <w:r w:rsidR="00186AE4" w:rsidRPr="00973C23">
        <w:rPr>
          <w:rFonts w:ascii="Times New Roman" w:eastAsia="Times New Roman" w:hAnsi="Times New Roman" w:cs="Times New Roman"/>
          <w:sz w:val="24"/>
          <w:szCs w:val="24"/>
          <w:lang w:eastAsia="en-GB"/>
        </w:rPr>
        <w:t xml:space="preserve"> </w:t>
      </w:r>
      <w:r w:rsidR="00EF11A3" w:rsidRPr="00973C23">
        <w:rPr>
          <w:rFonts w:ascii="Times New Roman" w:eastAsia="Times New Roman" w:hAnsi="Times New Roman" w:cs="Times New Roman"/>
          <w:sz w:val="24"/>
          <w:szCs w:val="24"/>
          <w:lang w:eastAsia="en-GB"/>
        </w:rPr>
        <w:t>however</w:t>
      </w:r>
      <w:r w:rsidR="007E4572" w:rsidRPr="00973C23">
        <w:rPr>
          <w:rFonts w:ascii="Times New Roman" w:eastAsia="Times New Roman" w:hAnsi="Times New Roman" w:cs="Times New Roman"/>
          <w:sz w:val="24"/>
          <w:szCs w:val="24"/>
          <w:lang w:eastAsia="en-GB"/>
        </w:rPr>
        <w:t>,</w:t>
      </w:r>
      <w:r w:rsidR="00186AE4" w:rsidRPr="00973C23">
        <w:rPr>
          <w:rFonts w:ascii="Times New Roman" w:eastAsia="Times New Roman" w:hAnsi="Times New Roman" w:cs="Times New Roman"/>
          <w:sz w:val="24"/>
          <w:szCs w:val="24"/>
          <w:lang w:eastAsia="en-GB"/>
        </w:rPr>
        <w:t xml:space="preserve"> the p</w:t>
      </w:r>
      <w:r w:rsidR="00186AE4" w:rsidRPr="00973C23">
        <w:rPr>
          <w:rFonts w:ascii="Times New Roman" w:hAnsi="Times New Roman" w:cs="Times New Roman"/>
          <w:bCs/>
          <w:sz w:val="24"/>
          <w:szCs w:val="24"/>
        </w:rPr>
        <w:t xml:space="preserve">sychological and behavioural factors influencing consumers’ beliefs and consumption of </w:t>
      </w:r>
      <w:r w:rsidR="006F7A86" w:rsidRPr="00973C23">
        <w:rPr>
          <w:rFonts w:ascii="Times New Roman" w:hAnsi="Times New Roman" w:cs="Times New Roman"/>
          <w:bCs/>
          <w:sz w:val="24"/>
          <w:szCs w:val="24"/>
        </w:rPr>
        <w:t xml:space="preserve">LCSB </w:t>
      </w:r>
      <w:r w:rsidR="004409AF" w:rsidRPr="00973C23">
        <w:rPr>
          <w:rFonts w:ascii="Times New Roman" w:hAnsi="Times New Roman" w:cs="Times New Roman"/>
          <w:bCs/>
          <w:sz w:val="24"/>
          <w:szCs w:val="24"/>
        </w:rPr>
        <w:t xml:space="preserve">need to be </w:t>
      </w:r>
      <w:r w:rsidR="00EF11A3" w:rsidRPr="00973C23">
        <w:rPr>
          <w:rFonts w:ascii="Times New Roman" w:hAnsi="Times New Roman" w:cs="Times New Roman"/>
          <w:bCs/>
          <w:sz w:val="24"/>
          <w:szCs w:val="24"/>
        </w:rPr>
        <w:t xml:space="preserve">further </w:t>
      </w:r>
      <w:r w:rsidR="00186AE4" w:rsidRPr="00973C23">
        <w:rPr>
          <w:rFonts w:ascii="Times New Roman" w:hAnsi="Times New Roman" w:cs="Times New Roman"/>
          <w:bCs/>
          <w:sz w:val="24"/>
          <w:szCs w:val="24"/>
        </w:rPr>
        <w:t xml:space="preserve">explored. </w:t>
      </w:r>
      <w:r w:rsidR="00117D63" w:rsidRPr="00973C23">
        <w:rPr>
          <w:rFonts w:ascii="Times New Roman" w:hAnsi="Times New Roman" w:cs="Times New Roman"/>
          <w:bCs/>
          <w:sz w:val="24"/>
          <w:szCs w:val="24"/>
        </w:rPr>
        <w:t>C</w:t>
      </w:r>
      <w:r w:rsidRPr="00973C23">
        <w:rPr>
          <w:rFonts w:ascii="Times New Roman" w:hAnsi="Times New Roman" w:cs="Times New Roman"/>
          <w:bCs/>
          <w:sz w:val="24"/>
          <w:szCs w:val="24"/>
        </w:rPr>
        <w:t xml:space="preserve">urrent recommendations for LCS use </w:t>
      </w:r>
      <w:r w:rsidR="00117D63" w:rsidRPr="00973C23">
        <w:rPr>
          <w:rFonts w:ascii="Times New Roman" w:hAnsi="Times New Roman" w:cs="Times New Roman"/>
          <w:bCs/>
          <w:sz w:val="24"/>
          <w:szCs w:val="24"/>
        </w:rPr>
        <w:t xml:space="preserve">are described including </w:t>
      </w:r>
      <w:r w:rsidR="006F7A86" w:rsidRPr="00973C23">
        <w:rPr>
          <w:rFonts w:ascii="Times New Roman" w:hAnsi="Times New Roman" w:cs="Times New Roman"/>
          <w:bCs/>
          <w:sz w:val="24"/>
          <w:szCs w:val="24"/>
        </w:rPr>
        <w:t xml:space="preserve">the conclusions from </w:t>
      </w:r>
      <w:r w:rsidRPr="00973C23">
        <w:rPr>
          <w:rFonts w:ascii="Times New Roman" w:hAnsi="Times New Roman" w:cs="Times New Roman"/>
          <w:bCs/>
          <w:sz w:val="24"/>
          <w:szCs w:val="24"/>
        </w:rPr>
        <w:t xml:space="preserve">a recent expert consensus report </w:t>
      </w:r>
      <w:r w:rsidR="00A4632E" w:rsidRPr="00973C23">
        <w:rPr>
          <w:rFonts w:ascii="Times New Roman" w:hAnsi="Times New Roman" w:cs="Times New Roman"/>
          <w:bCs/>
          <w:sz w:val="24"/>
          <w:szCs w:val="24"/>
        </w:rPr>
        <w:t xml:space="preserve">identifying </w:t>
      </w:r>
      <w:r w:rsidRPr="00973C23">
        <w:rPr>
          <w:rFonts w:ascii="Times New Roman" w:hAnsi="Times New Roman" w:cs="Times New Roman"/>
          <w:bCs/>
          <w:sz w:val="24"/>
          <w:szCs w:val="24"/>
        </w:rPr>
        <w:t>the challenges that remain with LCS research</w:t>
      </w:r>
      <w:r w:rsidR="00117D63" w:rsidRPr="00973C23">
        <w:rPr>
          <w:rFonts w:ascii="Times New Roman" w:hAnsi="Times New Roman" w:cs="Times New Roman"/>
          <w:bCs/>
          <w:sz w:val="24"/>
          <w:szCs w:val="24"/>
        </w:rPr>
        <w:t xml:space="preserve">. Finally, existing </w:t>
      </w:r>
      <w:r w:rsidR="00186AE4" w:rsidRPr="00973C23">
        <w:rPr>
          <w:rFonts w:ascii="Times New Roman" w:hAnsi="Times New Roman" w:cs="Times New Roman"/>
          <w:bCs/>
          <w:sz w:val="24"/>
          <w:szCs w:val="24"/>
        </w:rPr>
        <w:t xml:space="preserve">knowledge </w:t>
      </w:r>
      <w:r w:rsidR="00117D63" w:rsidRPr="00973C23">
        <w:rPr>
          <w:rFonts w:ascii="Times New Roman" w:hAnsi="Times New Roman" w:cs="Times New Roman"/>
          <w:bCs/>
          <w:sz w:val="24"/>
          <w:szCs w:val="24"/>
        </w:rPr>
        <w:t xml:space="preserve">gaps </w:t>
      </w:r>
      <w:r w:rsidR="00395F09" w:rsidRPr="00973C23">
        <w:rPr>
          <w:rFonts w:ascii="Times New Roman" w:hAnsi="Times New Roman" w:cs="Times New Roman"/>
          <w:bCs/>
          <w:sz w:val="24"/>
          <w:szCs w:val="24"/>
        </w:rPr>
        <w:t xml:space="preserve">and future actions </w:t>
      </w:r>
      <w:r w:rsidR="00117D63" w:rsidRPr="00973C23">
        <w:rPr>
          <w:rFonts w:ascii="Times New Roman" w:hAnsi="Times New Roman" w:cs="Times New Roman"/>
          <w:bCs/>
          <w:sz w:val="24"/>
          <w:szCs w:val="24"/>
        </w:rPr>
        <w:t>are describ</w:t>
      </w:r>
      <w:r w:rsidR="00395F09" w:rsidRPr="00973C23">
        <w:rPr>
          <w:rFonts w:ascii="Times New Roman" w:hAnsi="Times New Roman" w:cs="Times New Roman"/>
          <w:bCs/>
          <w:sz w:val="24"/>
          <w:szCs w:val="24"/>
        </w:rPr>
        <w:t>ed,</w:t>
      </w:r>
      <w:r w:rsidR="00117D63" w:rsidRPr="00973C23">
        <w:rPr>
          <w:rFonts w:ascii="Times New Roman" w:hAnsi="Times New Roman" w:cs="Times New Roman"/>
          <w:bCs/>
          <w:sz w:val="24"/>
          <w:szCs w:val="24"/>
        </w:rPr>
        <w:t xml:space="preserve"> as well as two large ongoing research </w:t>
      </w:r>
      <w:r w:rsidR="007E4572" w:rsidRPr="00973C23">
        <w:rPr>
          <w:rFonts w:ascii="Times New Roman" w:hAnsi="Times New Roman" w:cs="Times New Roman"/>
          <w:bCs/>
          <w:sz w:val="24"/>
          <w:szCs w:val="24"/>
        </w:rPr>
        <w:t>projects: SWITCH</w:t>
      </w:r>
      <w:r w:rsidR="00117D63" w:rsidRPr="00973C23">
        <w:rPr>
          <w:rFonts w:ascii="Times New Roman" w:hAnsi="Times New Roman" w:cs="Times New Roman"/>
          <w:bCs/>
          <w:sz w:val="24"/>
          <w:szCs w:val="24"/>
        </w:rPr>
        <w:t xml:space="preserve"> and SWEET</w:t>
      </w:r>
      <w:r w:rsidRPr="00973C23">
        <w:rPr>
          <w:rFonts w:ascii="Times New Roman" w:hAnsi="Times New Roman" w:cs="Times New Roman"/>
          <w:bCs/>
          <w:sz w:val="24"/>
          <w:szCs w:val="24"/>
        </w:rPr>
        <w:t>.</w:t>
      </w:r>
      <w:r w:rsidRPr="00973C23">
        <w:rPr>
          <w:rFonts w:ascii="Times New Roman" w:hAnsi="Times New Roman" w:cs="Times New Roman"/>
          <w:b/>
          <w:bCs/>
          <w:sz w:val="24"/>
          <w:szCs w:val="24"/>
        </w:rPr>
        <w:t xml:space="preserve">  </w:t>
      </w:r>
    </w:p>
    <w:p w14:paraId="1D3EA451" w14:textId="77777777" w:rsidR="00186AE4" w:rsidRPr="00973C23" w:rsidRDefault="00186AE4" w:rsidP="00C459D4">
      <w:pPr>
        <w:spacing w:after="0" w:line="360" w:lineRule="auto"/>
        <w:textAlignment w:val="baseline"/>
        <w:rPr>
          <w:rFonts w:ascii="&amp;quot" w:hAnsi="&amp;quot"/>
          <w:sz w:val="20"/>
          <w:szCs w:val="20"/>
        </w:rPr>
      </w:pPr>
    </w:p>
    <w:p w14:paraId="073285F4" w14:textId="5C45D16A" w:rsidR="00395F09" w:rsidRPr="00973C23" w:rsidRDefault="007E4572"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Abstract word count: </w:t>
      </w:r>
      <w:r w:rsidR="002F4932" w:rsidRPr="00973C23">
        <w:rPr>
          <w:rFonts w:ascii="Times New Roman" w:eastAsia="Times New Roman" w:hAnsi="Times New Roman" w:cs="Times New Roman"/>
          <w:sz w:val="24"/>
          <w:szCs w:val="24"/>
          <w:lang w:eastAsia="en-GB"/>
        </w:rPr>
        <w:t xml:space="preserve">226 </w:t>
      </w:r>
      <w:r w:rsidRPr="00973C23">
        <w:rPr>
          <w:rFonts w:ascii="Times New Roman" w:eastAsia="Times New Roman" w:hAnsi="Times New Roman" w:cs="Times New Roman"/>
          <w:sz w:val="24"/>
          <w:szCs w:val="24"/>
          <w:lang w:eastAsia="en-GB"/>
        </w:rPr>
        <w:t>words</w:t>
      </w:r>
    </w:p>
    <w:p w14:paraId="3849A2E7" w14:textId="77777777" w:rsidR="00746AE4" w:rsidRPr="00973C23" w:rsidRDefault="00746AE4" w:rsidP="00C459D4">
      <w:pPr>
        <w:spacing w:after="0" w:line="360" w:lineRule="auto"/>
        <w:textAlignment w:val="baseline"/>
        <w:rPr>
          <w:rFonts w:ascii="Times New Roman" w:hAnsi="Times New Roman" w:cs="Times New Roman"/>
          <w:sz w:val="24"/>
          <w:szCs w:val="24"/>
          <w:lang w:val="en-US"/>
        </w:rPr>
      </w:pPr>
    </w:p>
    <w:p w14:paraId="7BFB59C5" w14:textId="77777777" w:rsidR="008057B3" w:rsidRPr="00973C23" w:rsidRDefault="008057B3" w:rsidP="00C459D4">
      <w:pPr>
        <w:spacing w:after="0" w:line="360" w:lineRule="auto"/>
        <w:textAlignment w:val="baseline"/>
        <w:rPr>
          <w:rFonts w:ascii="Times New Roman" w:eastAsia="Times New Roman" w:hAnsi="Times New Roman" w:cs="Times New Roman"/>
          <w:sz w:val="24"/>
          <w:szCs w:val="24"/>
          <w:lang w:eastAsia="en-GB"/>
        </w:rPr>
      </w:pPr>
    </w:p>
    <w:p w14:paraId="74AFE34F" w14:textId="5B5A02E0" w:rsidR="00EB658E" w:rsidRPr="00973C23" w:rsidRDefault="003B319D" w:rsidP="00C459D4">
      <w:pPr>
        <w:spacing w:after="0" w:line="360" w:lineRule="auto"/>
        <w:textAlignment w:val="baseline"/>
        <w:rPr>
          <w:rFonts w:ascii="Times New Roman" w:eastAsia="Times New Roman" w:hAnsi="Times New Roman" w:cs="Times New Roman"/>
          <w:b/>
          <w:sz w:val="24"/>
          <w:szCs w:val="24"/>
          <w:lang w:eastAsia="en-GB"/>
        </w:rPr>
      </w:pPr>
      <w:r w:rsidRPr="00973C23">
        <w:rPr>
          <w:rFonts w:ascii="Times New Roman" w:eastAsia="Times New Roman" w:hAnsi="Times New Roman" w:cs="Times New Roman"/>
          <w:b/>
          <w:sz w:val="24"/>
          <w:szCs w:val="24"/>
          <w:lang w:eastAsia="en-GB"/>
        </w:rPr>
        <w:br w:type="column"/>
      </w:r>
      <w:r w:rsidR="00EB658E" w:rsidRPr="00973C23">
        <w:rPr>
          <w:rFonts w:ascii="Times New Roman" w:eastAsia="Times New Roman" w:hAnsi="Times New Roman" w:cs="Times New Roman"/>
          <w:b/>
          <w:sz w:val="24"/>
          <w:szCs w:val="24"/>
          <w:lang w:eastAsia="en-GB"/>
        </w:rPr>
        <w:lastRenderedPageBreak/>
        <w:t>Introduction</w:t>
      </w:r>
      <w:r w:rsidR="00EB658E" w:rsidRPr="00973C23">
        <w:rPr>
          <w:rFonts w:ascii="Times New Roman" w:eastAsia="Times New Roman" w:hAnsi="Times New Roman" w:cs="Times New Roman"/>
          <w:sz w:val="24"/>
          <w:szCs w:val="24"/>
          <w:lang w:eastAsia="en-GB"/>
        </w:rPr>
        <w:t xml:space="preserve"> </w:t>
      </w:r>
      <w:r w:rsidR="00896E9C" w:rsidRPr="00973C23">
        <w:rPr>
          <w:rFonts w:ascii="Times New Roman" w:eastAsia="Times New Roman" w:hAnsi="Times New Roman" w:cs="Times New Roman"/>
          <w:sz w:val="24"/>
          <w:szCs w:val="24"/>
          <w:lang w:eastAsia="en-GB"/>
        </w:rPr>
        <w:t xml:space="preserve">from </w:t>
      </w:r>
      <w:r w:rsidR="00DE037B" w:rsidRPr="00973C23">
        <w:rPr>
          <w:rFonts w:ascii="Times New Roman" w:eastAsia="Times New Roman" w:hAnsi="Times New Roman" w:cs="Times New Roman"/>
          <w:sz w:val="24"/>
          <w:szCs w:val="24"/>
          <w:lang w:eastAsia="en-GB"/>
        </w:rPr>
        <w:t>Symposium</w:t>
      </w:r>
      <w:r w:rsidR="00896E9C" w:rsidRPr="00973C23">
        <w:rPr>
          <w:rFonts w:ascii="Times New Roman" w:eastAsia="Times New Roman" w:hAnsi="Times New Roman" w:cs="Times New Roman"/>
          <w:sz w:val="24"/>
          <w:szCs w:val="24"/>
          <w:lang w:eastAsia="en-GB"/>
        </w:rPr>
        <w:t xml:space="preserve"> </w:t>
      </w:r>
      <w:r w:rsidR="007C3DA4" w:rsidRPr="00973C23">
        <w:rPr>
          <w:rFonts w:ascii="Times New Roman" w:eastAsia="Times New Roman" w:hAnsi="Times New Roman" w:cs="Times New Roman"/>
          <w:sz w:val="24"/>
          <w:szCs w:val="24"/>
          <w:lang w:eastAsia="en-GB"/>
        </w:rPr>
        <w:t>Chair</w:t>
      </w:r>
      <w:r w:rsidR="00C459D4" w:rsidRPr="00973C23">
        <w:rPr>
          <w:rFonts w:ascii="Times New Roman" w:eastAsia="Times New Roman" w:hAnsi="Times New Roman" w:cs="Times New Roman"/>
          <w:sz w:val="24"/>
          <w:szCs w:val="24"/>
          <w:lang w:eastAsia="en-GB"/>
        </w:rPr>
        <w:t>,</w:t>
      </w:r>
      <w:r w:rsidR="00835AE3" w:rsidRPr="00973C23">
        <w:rPr>
          <w:rFonts w:ascii="Times New Roman" w:eastAsia="Times New Roman" w:hAnsi="Times New Roman" w:cs="Times New Roman"/>
          <w:b/>
          <w:sz w:val="24"/>
          <w:szCs w:val="24"/>
          <w:lang w:eastAsia="en-GB"/>
        </w:rPr>
        <w:t xml:space="preserve"> Professor</w:t>
      </w:r>
      <w:r w:rsidR="00896E9C" w:rsidRPr="00973C23">
        <w:rPr>
          <w:rFonts w:ascii="Times New Roman" w:eastAsia="Times New Roman" w:hAnsi="Times New Roman" w:cs="Times New Roman"/>
          <w:b/>
          <w:sz w:val="24"/>
          <w:szCs w:val="24"/>
          <w:lang w:eastAsia="en-GB"/>
        </w:rPr>
        <w:t xml:space="preserve"> Alison Gallagher </w:t>
      </w:r>
    </w:p>
    <w:p w14:paraId="1AB03A93" w14:textId="77777777" w:rsidR="008A12AE" w:rsidRPr="00973C23" w:rsidRDefault="008A12AE" w:rsidP="00C459D4">
      <w:pPr>
        <w:spacing w:after="0" w:line="360" w:lineRule="auto"/>
        <w:rPr>
          <w:rFonts w:ascii="Times New Roman" w:eastAsia="Times New Roman" w:hAnsi="Times New Roman" w:cs="Times New Roman"/>
          <w:sz w:val="24"/>
          <w:szCs w:val="24"/>
          <w:lang w:eastAsia="en-GB"/>
        </w:rPr>
      </w:pPr>
    </w:p>
    <w:p w14:paraId="732A6A52" w14:textId="21BEBA18" w:rsidR="005E1F4A" w:rsidRPr="00973C23" w:rsidRDefault="00E66BF7"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Free</w:t>
      </w:r>
      <w:r w:rsidR="00031482" w:rsidRPr="00973C23">
        <w:rPr>
          <w:rFonts w:ascii="Times New Roman" w:eastAsia="Times New Roman" w:hAnsi="Times New Roman" w:cs="Times New Roman"/>
          <w:sz w:val="24"/>
          <w:szCs w:val="24"/>
          <w:lang w:eastAsia="en-GB"/>
        </w:rPr>
        <w:t xml:space="preserve"> sugars</w:t>
      </w:r>
      <w:r w:rsidRPr="00973C23">
        <w:rPr>
          <w:rFonts w:ascii="Times New Roman" w:eastAsia="Times New Roman" w:hAnsi="Times New Roman" w:cs="Times New Roman"/>
          <w:sz w:val="24"/>
          <w:szCs w:val="24"/>
          <w:lang w:eastAsia="en-GB"/>
        </w:rPr>
        <w:t xml:space="preserve">, which </w:t>
      </w:r>
      <w:r w:rsidR="00086C88" w:rsidRPr="00973C23">
        <w:rPr>
          <w:rFonts w:ascii="Times New Roman" w:eastAsia="Times New Roman" w:hAnsi="Times New Roman" w:cs="Times New Roman"/>
          <w:sz w:val="24"/>
          <w:szCs w:val="24"/>
          <w:lang w:eastAsia="en-GB"/>
        </w:rPr>
        <w:t>encompass</w:t>
      </w:r>
      <w:r w:rsidRPr="00973C23">
        <w:rPr>
          <w:rFonts w:ascii="Times New Roman" w:eastAsia="Times New Roman" w:hAnsi="Times New Roman" w:cs="Times New Roman"/>
          <w:sz w:val="24"/>
          <w:szCs w:val="24"/>
          <w:lang w:eastAsia="en-GB"/>
        </w:rPr>
        <w:t xml:space="preserve"> all monosaccharides and disaccharides added to foods by the manufacturer, cook or consumer, and sugars that are naturally present in honey, syrups, fruit juices and fruit juice concentrates</w:t>
      </w:r>
      <w:r w:rsidR="001D0F4D" w:rsidRPr="00973C23">
        <w:rPr>
          <w:rFonts w:ascii="Times New Roman" w:eastAsia="Times New Roman" w:hAnsi="Times New Roman" w:cs="Times New Roman"/>
          <w:sz w:val="24"/>
          <w:szCs w:val="24"/>
          <w:vertAlign w:val="superscript"/>
          <w:lang w:eastAsia="en-GB"/>
        </w:rPr>
        <w:t>(1,2)</w:t>
      </w:r>
      <w:r w:rsidR="00723332" w:rsidRPr="00973C23">
        <w:rPr>
          <w:rFonts w:ascii="Times New Roman" w:eastAsia="Times New Roman" w:hAnsi="Times New Roman" w:cs="Times New Roman"/>
          <w:sz w:val="24"/>
          <w:szCs w:val="24"/>
          <w:lang w:eastAsia="en-GB"/>
        </w:rPr>
        <w:t xml:space="preserve"> </w:t>
      </w:r>
      <w:r w:rsidRPr="00973C23">
        <w:rPr>
          <w:rFonts w:ascii="Times New Roman" w:eastAsia="Times New Roman" w:hAnsi="Times New Roman" w:cs="Times New Roman"/>
          <w:sz w:val="24"/>
          <w:szCs w:val="24"/>
          <w:lang w:eastAsia="en-GB"/>
        </w:rPr>
        <w:t xml:space="preserve">have recently come to particular attention in relation to public health. </w:t>
      </w:r>
      <w:r w:rsidR="00D74D23" w:rsidRPr="00973C23">
        <w:rPr>
          <w:rFonts w:ascii="Times New Roman" w:eastAsia="Times New Roman" w:hAnsi="Times New Roman" w:cs="Times New Roman"/>
          <w:sz w:val="24"/>
          <w:szCs w:val="24"/>
          <w:lang w:eastAsia="en-GB"/>
        </w:rPr>
        <w:t xml:space="preserve">The potential negative impact of overconsumption </w:t>
      </w:r>
      <w:r w:rsidR="00C072E4" w:rsidRPr="00973C23">
        <w:rPr>
          <w:rFonts w:ascii="Times New Roman" w:eastAsia="Times New Roman" w:hAnsi="Times New Roman" w:cs="Times New Roman"/>
          <w:sz w:val="24"/>
          <w:szCs w:val="24"/>
          <w:lang w:eastAsia="en-GB"/>
        </w:rPr>
        <w:t>of f</w:t>
      </w:r>
      <w:r w:rsidR="00186AE4" w:rsidRPr="00973C23">
        <w:rPr>
          <w:rFonts w:ascii="Times New Roman" w:eastAsia="Times New Roman" w:hAnsi="Times New Roman" w:cs="Times New Roman"/>
          <w:sz w:val="24"/>
          <w:szCs w:val="24"/>
          <w:lang w:eastAsia="en-GB"/>
        </w:rPr>
        <w:t>ree</w:t>
      </w:r>
      <w:r w:rsidR="008A12AE" w:rsidRPr="00973C23">
        <w:rPr>
          <w:rFonts w:ascii="Times New Roman" w:eastAsia="Times New Roman" w:hAnsi="Times New Roman" w:cs="Times New Roman"/>
          <w:sz w:val="24"/>
          <w:szCs w:val="24"/>
          <w:lang w:eastAsia="en-GB"/>
        </w:rPr>
        <w:t xml:space="preserve"> sugars</w:t>
      </w:r>
      <w:r w:rsidR="00D74D23" w:rsidRPr="00973C23">
        <w:rPr>
          <w:rFonts w:ascii="Times New Roman" w:eastAsia="Times New Roman" w:hAnsi="Times New Roman" w:cs="Times New Roman"/>
          <w:sz w:val="24"/>
          <w:szCs w:val="24"/>
          <w:lang w:eastAsia="en-GB"/>
        </w:rPr>
        <w:t>, in particular from sugar-sweetened beverages</w:t>
      </w:r>
      <w:r w:rsidR="00672CAA" w:rsidRPr="00973C23">
        <w:rPr>
          <w:rFonts w:ascii="Times New Roman" w:eastAsia="Times New Roman" w:hAnsi="Times New Roman" w:cs="Times New Roman"/>
          <w:sz w:val="24"/>
          <w:szCs w:val="24"/>
          <w:lang w:eastAsia="en-GB"/>
        </w:rPr>
        <w:t xml:space="preserve"> (SSB)</w:t>
      </w:r>
      <w:r w:rsidR="00D74D23" w:rsidRPr="00973C23">
        <w:rPr>
          <w:rFonts w:ascii="Times New Roman" w:eastAsia="Times New Roman" w:hAnsi="Times New Roman" w:cs="Times New Roman"/>
          <w:sz w:val="24"/>
          <w:szCs w:val="24"/>
          <w:lang w:eastAsia="en-GB"/>
        </w:rPr>
        <w:t xml:space="preserve">, in relation to </w:t>
      </w:r>
      <w:r w:rsidR="00294240" w:rsidRPr="00973C23">
        <w:rPr>
          <w:rFonts w:ascii="Times New Roman" w:eastAsia="Times New Roman" w:hAnsi="Times New Roman" w:cs="Times New Roman"/>
          <w:sz w:val="24"/>
          <w:szCs w:val="24"/>
          <w:lang w:eastAsia="en-GB"/>
        </w:rPr>
        <w:t>weight</w:t>
      </w:r>
      <w:r w:rsidR="00D74D23" w:rsidRPr="00973C23">
        <w:rPr>
          <w:rFonts w:ascii="Times New Roman" w:eastAsia="Times New Roman" w:hAnsi="Times New Roman" w:cs="Times New Roman"/>
          <w:sz w:val="24"/>
          <w:szCs w:val="24"/>
          <w:lang w:eastAsia="en-GB"/>
        </w:rPr>
        <w:t xml:space="preserve"> gain, </w:t>
      </w:r>
      <w:r w:rsidR="00294240" w:rsidRPr="00973C23">
        <w:rPr>
          <w:rFonts w:ascii="Times New Roman" w:eastAsia="Times New Roman" w:hAnsi="Times New Roman" w:cs="Times New Roman"/>
          <w:sz w:val="24"/>
          <w:szCs w:val="24"/>
          <w:lang w:eastAsia="en-GB"/>
        </w:rPr>
        <w:t xml:space="preserve">increased risk of type 2 diabetes mellitus and tooth decay </w:t>
      </w:r>
      <w:r w:rsidR="000D47BE" w:rsidRPr="00973C23">
        <w:rPr>
          <w:rFonts w:ascii="Times New Roman" w:eastAsia="Times New Roman" w:hAnsi="Times New Roman" w:cs="Times New Roman"/>
          <w:sz w:val="24"/>
          <w:szCs w:val="24"/>
          <w:lang w:eastAsia="en-GB"/>
        </w:rPr>
        <w:t>is</w:t>
      </w:r>
      <w:r w:rsidR="00294240" w:rsidRPr="00973C23">
        <w:rPr>
          <w:rFonts w:ascii="Times New Roman" w:eastAsia="Times New Roman" w:hAnsi="Times New Roman" w:cs="Times New Roman"/>
          <w:sz w:val="24"/>
          <w:szCs w:val="24"/>
          <w:lang w:eastAsia="en-GB"/>
        </w:rPr>
        <w:t xml:space="preserve"> well </w:t>
      </w:r>
      <w:r w:rsidR="000C6915" w:rsidRPr="00973C23">
        <w:rPr>
          <w:rFonts w:ascii="Times New Roman" w:eastAsia="Times New Roman" w:hAnsi="Times New Roman" w:cs="Times New Roman"/>
          <w:sz w:val="24"/>
          <w:szCs w:val="24"/>
          <w:lang w:eastAsia="en-GB"/>
        </w:rPr>
        <w:t>recognised</w:t>
      </w:r>
      <w:r w:rsidR="008A12AE" w:rsidRPr="00973C23">
        <w:rPr>
          <w:rFonts w:ascii="Times New Roman" w:eastAsia="Times New Roman" w:hAnsi="Times New Roman" w:cs="Times New Roman"/>
          <w:sz w:val="24"/>
          <w:szCs w:val="24"/>
          <w:lang w:eastAsia="en-GB"/>
        </w:rPr>
        <w:t xml:space="preserve"> and ha</w:t>
      </w:r>
      <w:r w:rsidR="00672CAA" w:rsidRPr="00973C23">
        <w:rPr>
          <w:rFonts w:ascii="Times New Roman" w:eastAsia="Times New Roman" w:hAnsi="Times New Roman" w:cs="Times New Roman"/>
          <w:sz w:val="24"/>
          <w:szCs w:val="24"/>
          <w:lang w:eastAsia="en-GB"/>
        </w:rPr>
        <w:t>s</w:t>
      </w:r>
      <w:r w:rsidR="008A12AE" w:rsidRPr="00973C23">
        <w:rPr>
          <w:rFonts w:ascii="Times New Roman" w:eastAsia="Times New Roman" w:hAnsi="Times New Roman" w:cs="Times New Roman"/>
          <w:sz w:val="24"/>
          <w:szCs w:val="24"/>
          <w:lang w:eastAsia="en-GB"/>
        </w:rPr>
        <w:t xml:space="preserve"> </w:t>
      </w:r>
      <w:r w:rsidR="00186AE4" w:rsidRPr="00973C23">
        <w:rPr>
          <w:rFonts w:ascii="Times New Roman" w:eastAsia="Times New Roman" w:hAnsi="Times New Roman" w:cs="Times New Roman"/>
          <w:sz w:val="24"/>
          <w:szCs w:val="24"/>
          <w:lang w:eastAsia="en-GB"/>
        </w:rPr>
        <w:t xml:space="preserve">informed </w:t>
      </w:r>
      <w:r w:rsidR="00AA0662" w:rsidRPr="00973C23">
        <w:rPr>
          <w:rFonts w:ascii="Times New Roman" w:eastAsia="Times New Roman" w:hAnsi="Times New Roman" w:cs="Times New Roman"/>
          <w:sz w:val="24"/>
          <w:szCs w:val="24"/>
          <w:lang w:eastAsia="en-GB"/>
        </w:rPr>
        <w:t xml:space="preserve">dietary </w:t>
      </w:r>
      <w:r w:rsidR="008A12AE" w:rsidRPr="00973C23">
        <w:rPr>
          <w:rFonts w:ascii="Times New Roman" w:eastAsia="Times New Roman" w:hAnsi="Times New Roman" w:cs="Times New Roman"/>
          <w:sz w:val="24"/>
          <w:szCs w:val="24"/>
          <w:lang w:eastAsia="en-GB"/>
        </w:rPr>
        <w:t xml:space="preserve">recommendations </w:t>
      </w:r>
      <w:r w:rsidR="00AA0662" w:rsidRPr="00973C23">
        <w:rPr>
          <w:rFonts w:ascii="Times New Roman" w:eastAsia="Times New Roman" w:hAnsi="Times New Roman" w:cs="Times New Roman"/>
          <w:sz w:val="24"/>
          <w:szCs w:val="24"/>
          <w:lang w:eastAsia="en-GB"/>
        </w:rPr>
        <w:t>to</w:t>
      </w:r>
      <w:r w:rsidR="008A12AE" w:rsidRPr="00973C23">
        <w:rPr>
          <w:rFonts w:ascii="Times New Roman" w:eastAsia="Times New Roman" w:hAnsi="Times New Roman" w:cs="Times New Roman"/>
          <w:sz w:val="24"/>
          <w:szCs w:val="24"/>
          <w:lang w:eastAsia="en-GB"/>
        </w:rPr>
        <w:t xml:space="preserve"> reduc</w:t>
      </w:r>
      <w:r w:rsidR="00AA0662" w:rsidRPr="00973C23">
        <w:rPr>
          <w:rFonts w:ascii="Times New Roman" w:eastAsia="Times New Roman" w:hAnsi="Times New Roman" w:cs="Times New Roman"/>
          <w:sz w:val="24"/>
          <w:szCs w:val="24"/>
          <w:lang w:eastAsia="en-GB"/>
        </w:rPr>
        <w:t>e</w:t>
      </w:r>
      <w:r w:rsidR="008A12AE" w:rsidRPr="00973C23">
        <w:rPr>
          <w:rFonts w:ascii="Times New Roman" w:eastAsia="Times New Roman" w:hAnsi="Times New Roman" w:cs="Times New Roman"/>
          <w:sz w:val="24"/>
          <w:szCs w:val="24"/>
          <w:lang w:eastAsia="en-GB"/>
        </w:rPr>
        <w:t xml:space="preserve"> </w:t>
      </w:r>
      <w:r w:rsidR="000C6915" w:rsidRPr="00973C23">
        <w:rPr>
          <w:rFonts w:ascii="Times New Roman" w:eastAsia="Times New Roman" w:hAnsi="Times New Roman" w:cs="Times New Roman"/>
          <w:sz w:val="24"/>
          <w:szCs w:val="24"/>
          <w:lang w:eastAsia="en-GB"/>
        </w:rPr>
        <w:t>population</w:t>
      </w:r>
      <w:r w:rsidR="008A12AE" w:rsidRPr="00973C23">
        <w:rPr>
          <w:rFonts w:ascii="Times New Roman" w:eastAsia="Times New Roman" w:hAnsi="Times New Roman" w:cs="Times New Roman"/>
          <w:sz w:val="24"/>
          <w:szCs w:val="24"/>
          <w:lang w:eastAsia="en-GB"/>
        </w:rPr>
        <w:t xml:space="preserve"> intakes of free sugars to </w:t>
      </w:r>
      <w:r w:rsidR="006F7A86" w:rsidRPr="00973C23">
        <w:rPr>
          <w:rFonts w:ascii="Times New Roman" w:eastAsia="Times New Roman" w:hAnsi="Times New Roman" w:cs="Times New Roman"/>
          <w:sz w:val="24"/>
          <w:szCs w:val="24"/>
          <w:lang w:eastAsia="en-GB"/>
        </w:rPr>
        <w:t xml:space="preserve">10 or sometimes </w:t>
      </w:r>
      <w:r w:rsidR="008A12AE" w:rsidRPr="00973C23">
        <w:rPr>
          <w:rFonts w:ascii="Times New Roman" w:eastAsia="Times New Roman" w:hAnsi="Times New Roman" w:cs="Times New Roman"/>
          <w:sz w:val="24"/>
          <w:szCs w:val="24"/>
          <w:lang w:eastAsia="en-GB"/>
        </w:rPr>
        <w:t>5% of total energy intake</w:t>
      </w:r>
      <w:r w:rsidR="00833095" w:rsidRPr="00973C23">
        <w:rPr>
          <w:rFonts w:ascii="Times New Roman" w:eastAsia="Times New Roman" w:hAnsi="Times New Roman" w:cs="Times New Roman"/>
          <w:sz w:val="24"/>
          <w:szCs w:val="24"/>
          <w:vertAlign w:val="superscript"/>
          <w:lang w:eastAsia="en-GB"/>
        </w:rPr>
        <w:t>(1,2)</w:t>
      </w:r>
      <w:r w:rsidR="008A12AE" w:rsidRPr="00973C23">
        <w:rPr>
          <w:rFonts w:ascii="Times New Roman" w:eastAsia="Times New Roman" w:hAnsi="Times New Roman" w:cs="Times New Roman"/>
          <w:sz w:val="24"/>
          <w:szCs w:val="24"/>
          <w:lang w:eastAsia="en-GB"/>
        </w:rPr>
        <w:t xml:space="preserve">. </w:t>
      </w:r>
      <w:r w:rsidR="00186AE4" w:rsidRPr="00973C23">
        <w:rPr>
          <w:rFonts w:ascii="Times New Roman" w:eastAsia="Times New Roman" w:hAnsi="Times New Roman" w:cs="Times New Roman"/>
          <w:sz w:val="24"/>
          <w:szCs w:val="24"/>
          <w:lang w:eastAsia="en-GB"/>
        </w:rPr>
        <w:t>However, g</w:t>
      </w:r>
      <w:r w:rsidR="000C6915" w:rsidRPr="00973C23">
        <w:rPr>
          <w:rFonts w:ascii="Times New Roman" w:eastAsia="Times New Roman" w:hAnsi="Times New Roman" w:cs="Times New Roman"/>
          <w:sz w:val="24"/>
          <w:szCs w:val="24"/>
          <w:lang w:eastAsia="en-GB"/>
        </w:rPr>
        <w:t xml:space="preserve">iven </w:t>
      </w:r>
      <w:r w:rsidR="00186AE4" w:rsidRPr="00973C23">
        <w:rPr>
          <w:rFonts w:ascii="Times New Roman" w:eastAsia="Times New Roman" w:hAnsi="Times New Roman" w:cs="Times New Roman"/>
          <w:sz w:val="24"/>
          <w:szCs w:val="24"/>
          <w:lang w:eastAsia="en-GB"/>
        </w:rPr>
        <w:t xml:space="preserve">the </w:t>
      </w:r>
      <w:r w:rsidR="000C6915" w:rsidRPr="00973C23">
        <w:rPr>
          <w:rFonts w:ascii="Times New Roman" w:eastAsia="Times New Roman" w:hAnsi="Times New Roman" w:cs="Times New Roman"/>
          <w:sz w:val="24"/>
          <w:szCs w:val="24"/>
          <w:lang w:eastAsia="en-GB"/>
        </w:rPr>
        <w:t>current</w:t>
      </w:r>
      <w:r w:rsidR="00186AE4" w:rsidRPr="00973C23">
        <w:rPr>
          <w:rFonts w:ascii="Times New Roman" w:eastAsia="Times New Roman" w:hAnsi="Times New Roman" w:cs="Times New Roman"/>
          <w:sz w:val="24"/>
          <w:szCs w:val="24"/>
          <w:lang w:eastAsia="en-GB"/>
        </w:rPr>
        <w:t xml:space="preserve"> high</w:t>
      </w:r>
      <w:r w:rsidR="000C6915" w:rsidRPr="00973C23">
        <w:rPr>
          <w:rFonts w:ascii="Times New Roman" w:eastAsia="Times New Roman" w:hAnsi="Times New Roman" w:cs="Times New Roman"/>
          <w:sz w:val="24"/>
          <w:szCs w:val="24"/>
          <w:lang w:eastAsia="en-GB"/>
        </w:rPr>
        <w:t xml:space="preserve"> </w:t>
      </w:r>
      <w:r w:rsidR="00186AE4" w:rsidRPr="00973C23">
        <w:rPr>
          <w:rFonts w:ascii="Times New Roman" w:eastAsia="Times New Roman" w:hAnsi="Times New Roman" w:cs="Times New Roman"/>
          <w:sz w:val="24"/>
          <w:szCs w:val="24"/>
          <w:lang w:eastAsia="en-GB"/>
        </w:rPr>
        <w:t>intakes of free sugars</w:t>
      </w:r>
      <w:r w:rsidR="00687C8F" w:rsidRPr="00973C23">
        <w:rPr>
          <w:rFonts w:ascii="Times New Roman" w:eastAsia="Times New Roman" w:hAnsi="Times New Roman" w:cs="Times New Roman"/>
          <w:sz w:val="24"/>
          <w:szCs w:val="24"/>
          <w:lang w:eastAsia="en-GB"/>
        </w:rPr>
        <w:t>,</w:t>
      </w:r>
      <w:r w:rsidR="000C6915" w:rsidRPr="00973C23">
        <w:rPr>
          <w:rFonts w:ascii="Times New Roman" w:eastAsia="Times New Roman" w:hAnsi="Times New Roman" w:cs="Times New Roman"/>
          <w:sz w:val="24"/>
          <w:szCs w:val="24"/>
          <w:lang w:eastAsia="en-GB"/>
        </w:rPr>
        <w:t xml:space="preserve"> </w:t>
      </w:r>
      <w:r w:rsidR="00687C8F" w:rsidRPr="00973C23">
        <w:rPr>
          <w:rFonts w:ascii="Times New Roman" w:eastAsia="Times New Roman" w:hAnsi="Times New Roman" w:cs="Times New Roman"/>
          <w:sz w:val="24"/>
          <w:szCs w:val="24"/>
          <w:lang w:eastAsia="en-GB"/>
        </w:rPr>
        <w:t xml:space="preserve">achieving such reductions </w:t>
      </w:r>
      <w:r w:rsidR="000C6915" w:rsidRPr="00973C23">
        <w:rPr>
          <w:rFonts w:ascii="Times New Roman" w:eastAsia="Times New Roman" w:hAnsi="Times New Roman" w:cs="Times New Roman"/>
          <w:sz w:val="24"/>
          <w:szCs w:val="24"/>
          <w:lang w:eastAsia="en-GB"/>
        </w:rPr>
        <w:t xml:space="preserve">is challenging and </w:t>
      </w:r>
      <w:r w:rsidR="00687C8F" w:rsidRPr="00973C23">
        <w:rPr>
          <w:rFonts w:ascii="Times New Roman" w:eastAsia="Times New Roman" w:hAnsi="Times New Roman" w:cs="Times New Roman"/>
          <w:sz w:val="24"/>
          <w:szCs w:val="24"/>
          <w:lang w:eastAsia="en-GB"/>
        </w:rPr>
        <w:t xml:space="preserve">will </w:t>
      </w:r>
      <w:r w:rsidR="00672CAA" w:rsidRPr="00973C23">
        <w:rPr>
          <w:rFonts w:ascii="Times New Roman" w:eastAsia="Times New Roman" w:hAnsi="Times New Roman" w:cs="Times New Roman"/>
          <w:sz w:val="24"/>
          <w:szCs w:val="24"/>
          <w:lang w:eastAsia="en-GB"/>
        </w:rPr>
        <w:t xml:space="preserve">require </w:t>
      </w:r>
      <w:r w:rsidR="00687C8F" w:rsidRPr="00973C23">
        <w:rPr>
          <w:rFonts w:ascii="Times New Roman" w:eastAsia="Times New Roman" w:hAnsi="Times New Roman" w:cs="Times New Roman"/>
          <w:sz w:val="24"/>
          <w:szCs w:val="24"/>
          <w:lang w:eastAsia="en-GB"/>
        </w:rPr>
        <w:t>implementation of</w:t>
      </w:r>
      <w:r w:rsidR="000C6915" w:rsidRPr="00973C23">
        <w:rPr>
          <w:rFonts w:ascii="Times New Roman" w:eastAsia="Times New Roman" w:hAnsi="Times New Roman" w:cs="Times New Roman"/>
          <w:sz w:val="24"/>
          <w:szCs w:val="24"/>
          <w:lang w:eastAsia="en-GB"/>
        </w:rPr>
        <w:t xml:space="preserve"> a range of public health strategies</w:t>
      </w:r>
      <w:r w:rsidR="00672CAA" w:rsidRPr="00973C23">
        <w:rPr>
          <w:rFonts w:ascii="Times New Roman" w:eastAsia="Times New Roman" w:hAnsi="Times New Roman" w:cs="Times New Roman"/>
          <w:sz w:val="24"/>
          <w:szCs w:val="24"/>
          <w:lang w:eastAsia="en-GB"/>
        </w:rPr>
        <w:t xml:space="preserve">, including reducing portion sizes, promoting healthier dietary choices and </w:t>
      </w:r>
      <w:r w:rsidR="007E4572" w:rsidRPr="00973C23">
        <w:rPr>
          <w:rFonts w:ascii="Times New Roman" w:eastAsia="Times New Roman" w:hAnsi="Times New Roman" w:cs="Times New Roman"/>
          <w:sz w:val="24"/>
          <w:szCs w:val="24"/>
          <w:lang w:eastAsia="en-GB"/>
        </w:rPr>
        <w:t xml:space="preserve">the reformulation of </w:t>
      </w:r>
      <w:r w:rsidR="00672CAA" w:rsidRPr="00973C23">
        <w:rPr>
          <w:rFonts w:ascii="Times New Roman" w:eastAsia="Times New Roman" w:hAnsi="Times New Roman" w:cs="Times New Roman"/>
          <w:sz w:val="24"/>
          <w:szCs w:val="24"/>
          <w:lang w:eastAsia="en-GB"/>
        </w:rPr>
        <w:t>food</w:t>
      </w:r>
      <w:r w:rsidR="007E4572" w:rsidRPr="00973C23">
        <w:rPr>
          <w:rFonts w:ascii="Times New Roman" w:eastAsia="Times New Roman" w:hAnsi="Times New Roman" w:cs="Times New Roman"/>
          <w:sz w:val="24"/>
          <w:szCs w:val="24"/>
          <w:lang w:eastAsia="en-GB"/>
        </w:rPr>
        <w:t xml:space="preserve">s and </w:t>
      </w:r>
      <w:r w:rsidR="00672CAA" w:rsidRPr="00973C23">
        <w:rPr>
          <w:rFonts w:ascii="Times New Roman" w:eastAsia="Times New Roman" w:hAnsi="Times New Roman" w:cs="Times New Roman"/>
          <w:sz w:val="24"/>
          <w:szCs w:val="24"/>
          <w:lang w:eastAsia="en-GB"/>
        </w:rPr>
        <w:t>beverage</w:t>
      </w:r>
      <w:r w:rsidR="007E4572" w:rsidRPr="00973C23">
        <w:rPr>
          <w:rFonts w:ascii="Times New Roman" w:eastAsia="Times New Roman" w:hAnsi="Times New Roman" w:cs="Times New Roman"/>
          <w:sz w:val="24"/>
          <w:szCs w:val="24"/>
          <w:lang w:eastAsia="en-GB"/>
        </w:rPr>
        <w:t>s</w:t>
      </w:r>
      <w:r w:rsidR="00833095" w:rsidRPr="00973C23">
        <w:rPr>
          <w:rFonts w:ascii="Times New Roman" w:eastAsia="Times New Roman" w:hAnsi="Times New Roman" w:cs="Times New Roman"/>
          <w:sz w:val="24"/>
          <w:szCs w:val="24"/>
          <w:vertAlign w:val="superscript"/>
          <w:lang w:eastAsia="en-GB"/>
        </w:rPr>
        <w:t>(</w:t>
      </w:r>
      <w:r w:rsidR="006F7D5D" w:rsidRPr="00973C23">
        <w:rPr>
          <w:rFonts w:ascii="Times New Roman" w:eastAsia="Times New Roman" w:hAnsi="Times New Roman" w:cs="Times New Roman"/>
          <w:sz w:val="24"/>
          <w:szCs w:val="24"/>
          <w:vertAlign w:val="superscript"/>
          <w:lang w:eastAsia="en-GB"/>
        </w:rPr>
        <w:t>3</w:t>
      </w:r>
      <w:r w:rsidR="00833095" w:rsidRPr="00973C23">
        <w:rPr>
          <w:rFonts w:ascii="Times New Roman" w:eastAsia="Times New Roman" w:hAnsi="Times New Roman" w:cs="Times New Roman"/>
          <w:sz w:val="24"/>
          <w:szCs w:val="24"/>
          <w:vertAlign w:val="superscript"/>
          <w:lang w:eastAsia="en-GB"/>
        </w:rPr>
        <w:t>)</w:t>
      </w:r>
      <w:r w:rsidR="000C6915" w:rsidRPr="00973C23">
        <w:rPr>
          <w:rFonts w:ascii="Times New Roman" w:eastAsia="Times New Roman" w:hAnsi="Times New Roman" w:cs="Times New Roman"/>
          <w:sz w:val="24"/>
          <w:szCs w:val="24"/>
          <w:lang w:eastAsia="en-GB"/>
        </w:rPr>
        <w:t xml:space="preserve">. </w:t>
      </w:r>
    </w:p>
    <w:p w14:paraId="139B85B2" w14:textId="77777777" w:rsidR="00C459D4" w:rsidRPr="00973C23" w:rsidRDefault="00C459D4" w:rsidP="00C459D4">
      <w:pPr>
        <w:spacing w:after="0" w:line="360" w:lineRule="auto"/>
        <w:textAlignment w:val="baseline"/>
        <w:rPr>
          <w:rFonts w:ascii="Times New Roman" w:eastAsia="Times New Roman" w:hAnsi="Times New Roman" w:cs="Times New Roman"/>
          <w:sz w:val="24"/>
          <w:szCs w:val="24"/>
          <w:lang w:eastAsia="en-GB"/>
        </w:rPr>
      </w:pPr>
    </w:p>
    <w:p w14:paraId="59A744A1" w14:textId="5BEC3E15" w:rsidR="00C459D4" w:rsidRPr="00973C23" w:rsidRDefault="00B03707"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N</w:t>
      </w:r>
      <w:r w:rsidR="00827D05" w:rsidRPr="00973C23">
        <w:rPr>
          <w:rFonts w:ascii="Times New Roman" w:eastAsia="Times New Roman" w:hAnsi="Times New Roman" w:cs="Times New Roman"/>
          <w:sz w:val="24"/>
          <w:szCs w:val="24"/>
          <w:lang w:eastAsia="en-GB"/>
        </w:rPr>
        <w:t>on-nutritive sweeteners provide a desired sweet taste without the addition of appreciable energy and can help maintain the palatab</w:t>
      </w:r>
      <w:r w:rsidR="00687C8F" w:rsidRPr="00973C23">
        <w:rPr>
          <w:rFonts w:ascii="Times New Roman" w:eastAsia="Times New Roman" w:hAnsi="Times New Roman" w:cs="Times New Roman"/>
          <w:sz w:val="24"/>
          <w:szCs w:val="24"/>
          <w:lang w:eastAsia="en-GB"/>
        </w:rPr>
        <w:t>ility of</w:t>
      </w:r>
      <w:r w:rsidR="00672CAA" w:rsidRPr="00973C23">
        <w:rPr>
          <w:rFonts w:ascii="Times New Roman" w:eastAsia="Times New Roman" w:hAnsi="Times New Roman" w:cs="Times New Roman"/>
          <w:sz w:val="24"/>
          <w:szCs w:val="24"/>
          <w:lang w:eastAsia="en-GB"/>
        </w:rPr>
        <w:t xml:space="preserve"> reformulated products.</w:t>
      </w:r>
      <w:r w:rsidR="00687C8F" w:rsidRPr="00973C23">
        <w:rPr>
          <w:rFonts w:ascii="Times New Roman" w:eastAsia="Times New Roman" w:hAnsi="Times New Roman" w:cs="Times New Roman"/>
          <w:sz w:val="24"/>
          <w:szCs w:val="24"/>
          <w:lang w:eastAsia="en-GB"/>
        </w:rPr>
        <w:t xml:space="preserve"> </w:t>
      </w:r>
      <w:r w:rsidR="006F7A86" w:rsidRPr="00973C23">
        <w:rPr>
          <w:rFonts w:ascii="Times New Roman" w:eastAsia="Times New Roman" w:hAnsi="Times New Roman" w:cs="Times New Roman"/>
          <w:sz w:val="24"/>
          <w:szCs w:val="24"/>
          <w:lang w:eastAsia="en-GB"/>
        </w:rPr>
        <w:t>They</w:t>
      </w:r>
      <w:r w:rsidR="00827D05" w:rsidRPr="00973C23">
        <w:rPr>
          <w:rFonts w:ascii="Times New Roman" w:eastAsia="Times New Roman" w:hAnsi="Times New Roman" w:cs="Times New Roman"/>
          <w:sz w:val="24"/>
          <w:szCs w:val="24"/>
          <w:lang w:eastAsia="en-GB"/>
        </w:rPr>
        <w:t xml:space="preserve"> can be broadly categorised as bulk sweeteners or intense sweeteners. This </w:t>
      </w:r>
      <w:r w:rsidR="00314D9E" w:rsidRPr="00973C23">
        <w:rPr>
          <w:rFonts w:ascii="Times New Roman" w:eastAsia="Times New Roman" w:hAnsi="Times New Roman" w:cs="Times New Roman"/>
          <w:sz w:val="24"/>
          <w:szCs w:val="24"/>
          <w:lang w:eastAsia="en-GB"/>
        </w:rPr>
        <w:t xml:space="preserve">symposium report </w:t>
      </w:r>
      <w:r w:rsidR="00827D05" w:rsidRPr="00973C23">
        <w:rPr>
          <w:rFonts w:ascii="Times New Roman" w:eastAsia="Times New Roman" w:hAnsi="Times New Roman" w:cs="Times New Roman"/>
          <w:sz w:val="24"/>
          <w:szCs w:val="24"/>
          <w:lang w:eastAsia="en-GB"/>
        </w:rPr>
        <w:t>will focus on intense sweeteners, commonly referred to as low-calorie sweeteners (LCS)</w:t>
      </w:r>
      <w:r w:rsidR="00672CAA" w:rsidRPr="00973C23">
        <w:rPr>
          <w:rFonts w:ascii="Times New Roman" w:eastAsia="Times New Roman" w:hAnsi="Times New Roman" w:cs="Times New Roman"/>
          <w:sz w:val="24"/>
          <w:szCs w:val="24"/>
          <w:lang w:eastAsia="en-GB"/>
        </w:rPr>
        <w:t xml:space="preserve"> and </w:t>
      </w:r>
      <w:r w:rsidR="006F7A86" w:rsidRPr="00973C23">
        <w:rPr>
          <w:rFonts w:ascii="Times New Roman" w:eastAsia="Times New Roman" w:hAnsi="Times New Roman" w:cs="Times New Roman"/>
          <w:sz w:val="24"/>
          <w:szCs w:val="24"/>
          <w:lang w:eastAsia="en-GB"/>
        </w:rPr>
        <w:t xml:space="preserve">it </w:t>
      </w:r>
      <w:r w:rsidR="00672CAA" w:rsidRPr="00973C23">
        <w:rPr>
          <w:rFonts w:ascii="Times New Roman" w:eastAsia="Times New Roman" w:hAnsi="Times New Roman" w:cs="Times New Roman"/>
          <w:sz w:val="24"/>
          <w:szCs w:val="24"/>
          <w:lang w:eastAsia="en-GB"/>
        </w:rPr>
        <w:t>will consider the scientific evidence for the use and potential benefits of LCS.</w:t>
      </w:r>
    </w:p>
    <w:p w14:paraId="3D3DCEB0" w14:textId="46A8ED60" w:rsidR="00D658BD" w:rsidRPr="00973C23" w:rsidRDefault="00827D05"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 </w:t>
      </w:r>
    </w:p>
    <w:p w14:paraId="072F1C5E" w14:textId="0234259D" w:rsidR="00D658BD" w:rsidRPr="00973C23" w:rsidRDefault="00D658BD" w:rsidP="00C459D4">
      <w:pPr>
        <w:spacing w:after="0" w:line="360" w:lineRule="auto"/>
        <w:textAlignment w:val="baseline"/>
        <w:rPr>
          <w:rFonts w:ascii="Times New Roman" w:eastAsia="Times New Roman" w:hAnsi="Times New Roman" w:cs="Times New Roman"/>
          <w:b/>
          <w:i/>
          <w:sz w:val="24"/>
          <w:szCs w:val="24"/>
          <w:lang w:eastAsia="en-GB"/>
        </w:rPr>
      </w:pPr>
      <w:r w:rsidRPr="00973C23">
        <w:rPr>
          <w:rFonts w:ascii="Times New Roman" w:eastAsia="Times New Roman" w:hAnsi="Times New Roman" w:cs="Times New Roman"/>
          <w:b/>
          <w:i/>
          <w:sz w:val="24"/>
          <w:szCs w:val="24"/>
          <w:lang w:eastAsia="en-GB"/>
        </w:rPr>
        <w:t xml:space="preserve">Safety evaluation </w:t>
      </w:r>
    </w:p>
    <w:p w14:paraId="25939BDA" w14:textId="77777777" w:rsidR="00C459D4" w:rsidRPr="00973C23" w:rsidRDefault="00C459D4" w:rsidP="00C459D4">
      <w:pPr>
        <w:spacing w:after="0" w:line="360" w:lineRule="auto"/>
        <w:textAlignment w:val="baseline"/>
        <w:rPr>
          <w:rFonts w:ascii="Times New Roman" w:eastAsia="Times New Roman" w:hAnsi="Times New Roman" w:cs="Times New Roman"/>
          <w:b/>
          <w:sz w:val="24"/>
          <w:szCs w:val="24"/>
          <w:lang w:eastAsia="en-GB"/>
        </w:rPr>
      </w:pPr>
    </w:p>
    <w:p w14:paraId="3560013D" w14:textId="278E4BC9" w:rsidR="0081136D" w:rsidRPr="00973C23" w:rsidRDefault="007C48D4"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 xml:space="preserve">Prior to approval for use all LCS undergo extensive safety evaluation; the responsibility for these evaluations lies with regulatory bodies such as </w:t>
      </w:r>
      <w:r w:rsidR="0081136D" w:rsidRPr="00973C23">
        <w:rPr>
          <w:rFonts w:ascii="Times New Roman" w:eastAsia="Times New Roman" w:hAnsi="Times New Roman" w:cs="Times New Roman"/>
          <w:sz w:val="24"/>
          <w:szCs w:val="24"/>
          <w:lang w:eastAsia="en-GB"/>
        </w:rPr>
        <w:t xml:space="preserve">the European Food Safety Authority (EFSA), the </w:t>
      </w:r>
      <w:r w:rsidRPr="00973C23">
        <w:rPr>
          <w:rFonts w:ascii="Times New Roman" w:eastAsia="Times New Roman" w:hAnsi="Times New Roman" w:cs="Times New Roman"/>
          <w:sz w:val="24"/>
          <w:szCs w:val="24"/>
          <w:lang w:eastAsia="en-GB"/>
        </w:rPr>
        <w:t>FAO/WHO Joint Expert</w:t>
      </w:r>
      <w:r w:rsidR="0081136D" w:rsidRPr="00973C23">
        <w:rPr>
          <w:rFonts w:ascii="Times New Roman" w:eastAsia="Times New Roman" w:hAnsi="Times New Roman" w:cs="Times New Roman"/>
          <w:sz w:val="24"/>
          <w:szCs w:val="24"/>
          <w:lang w:eastAsia="en-GB"/>
        </w:rPr>
        <w:t xml:space="preserve"> Committee on Food Additives (JEFCA) and the US Food and Drug Administration (FDA). These evaluations usually result in the establishment of the Acceptable Daily Intake (ADI) for each LCS. The ADI, is typically calculated following application of large safety factors (often a factor of 100 times lower than the ‘no observed adverse effect level’ (NOAEL) to give a large margin of safety for even the most </w:t>
      </w:r>
      <w:r w:rsidR="00B838DD" w:rsidRPr="00973C23">
        <w:rPr>
          <w:rFonts w:ascii="Times New Roman" w:eastAsia="Times New Roman" w:hAnsi="Times New Roman" w:cs="Times New Roman"/>
          <w:sz w:val="24"/>
          <w:szCs w:val="24"/>
          <w:lang w:eastAsia="en-GB"/>
        </w:rPr>
        <w:t xml:space="preserve">susceptible and </w:t>
      </w:r>
      <w:r w:rsidR="0081136D" w:rsidRPr="00973C23">
        <w:rPr>
          <w:rFonts w:ascii="Times New Roman" w:eastAsia="Times New Roman" w:hAnsi="Times New Roman" w:cs="Times New Roman"/>
          <w:sz w:val="24"/>
          <w:szCs w:val="24"/>
          <w:lang w:eastAsia="en-GB"/>
        </w:rPr>
        <w:t xml:space="preserve">sensitive </w:t>
      </w:r>
      <w:r w:rsidR="00B838DD" w:rsidRPr="00973C23">
        <w:rPr>
          <w:rFonts w:ascii="Times New Roman" w:eastAsia="Times New Roman" w:hAnsi="Times New Roman" w:cs="Times New Roman"/>
          <w:sz w:val="24"/>
          <w:szCs w:val="24"/>
          <w:lang w:eastAsia="en-GB"/>
        </w:rPr>
        <w:t>individuals in the population, including children and pregnant women</w:t>
      </w:r>
      <w:r w:rsidR="0081136D" w:rsidRPr="00973C23">
        <w:rPr>
          <w:rFonts w:ascii="Times New Roman" w:eastAsia="Times New Roman" w:hAnsi="Times New Roman" w:cs="Times New Roman"/>
          <w:sz w:val="24"/>
          <w:szCs w:val="24"/>
          <w:lang w:eastAsia="en-GB"/>
        </w:rPr>
        <w:t xml:space="preserve"> (Figure 1). </w:t>
      </w:r>
      <w:r w:rsidR="00B9771C" w:rsidRPr="00973C23">
        <w:rPr>
          <w:rFonts w:ascii="Times New Roman" w:eastAsia="Times New Roman" w:hAnsi="Times New Roman" w:cs="Times New Roman"/>
          <w:sz w:val="24"/>
          <w:szCs w:val="24"/>
          <w:lang w:eastAsia="en-GB"/>
        </w:rPr>
        <w:t xml:space="preserve">The ADI is often misinterpreted; it does not represent a threshold between safe and unsafe but it </w:t>
      </w:r>
      <w:r w:rsidR="00A4632E" w:rsidRPr="00973C23">
        <w:rPr>
          <w:rFonts w:ascii="Times New Roman" w:eastAsia="Times New Roman" w:hAnsi="Times New Roman" w:cs="Times New Roman"/>
          <w:sz w:val="24"/>
          <w:szCs w:val="24"/>
          <w:lang w:eastAsia="en-GB"/>
        </w:rPr>
        <w:t>refers</w:t>
      </w:r>
      <w:r w:rsidR="00B9771C" w:rsidRPr="00973C23">
        <w:rPr>
          <w:rFonts w:ascii="Times New Roman" w:eastAsia="Times New Roman" w:hAnsi="Times New Roman" w:cs="Times New Roman"/>
          <w:sz w:val="24"/>
          <w:szCs w:val="24"/>
          <w:lang w:eastAsia="en-GB"/>
        </w:rPr>
        <w:t xml:space="preserve"> to a lifetime exposure </w:t>
      </w:r>
      <w:r w:rsidR="00B838DD" w:rsidRPr="00973C23">
        <w:rPr>
          <w:rFonts w:ascii="Times New Roman" w:eastAsia="Times New Roman" w:hAnsi="Times New Roman" w:cs="Times New Roman"/>
          <w:sz w:val="24"/>
          <w:szCs w:val="24"/>
          <w:lang w:eastAsia="en-GB"/>
        </w:rPr>
        <w:t>situation</w:t>
      </w:r>
      <w:r w:rsidR="00B9771C" w:rsidRPr="00973C23">
        <w:rPr>
          <w:rFonts w:ascii="Times New Roman" w:eastAsia="Times New Roman" w:hAnsi="Times New Roman" w:cs="Times New Roman"/>
          <w:sz w:val="24"/>
          <w:szCs w:val="24"/>
          <w:lang w:eastAsia="en-GB"/>
        </w:rPr>
        <w:t xml:space="preserve">, not a single occasion, </w:t>
      </w:r>
      <w:r w:rsidR="00B838DD" w:rsidRPr="00973C23">
        <w:rPr>
          <w:rFonts w:ascii="Times New Roman" w:eastAsia="Times New Roman" w:hAnsi="Times New Roman" w:cs="Times New Roman"/>
          <w:sz w:val="24"/>
          <w:szCs w:val="24"/>
          <w:lang w:eastAsia="en-GB"/>
        </w:rPr>
        <w:t>and therefore infrequent consumption of levels higher than the ADI are not a health concern</w:t>
      </w:r>
      <w:r w:rsidR="00D7434B" w:rsidRPr="00973C23">
        <w:rPr>
          <w:rFonts w:ascii="Times New Roman" w:eastAsia="Times New Roman" w:hAnsi="Times New Roman" w:cs="Times New Roman"/>
          <w:sz w:val="24"/>
          <w:szCs w:val="24"/>
          <w:vertAlign w:val="superscript"/>
          <w:lang w:eastAsia="en-GB"/>
        </w:rPr>
        <w:t>(</w:t>
      </w:r>
      <w:r w:rsidR="005B219E" w:rsidRPr="00973C23">
        <w:rPr>
          <w:rFonts w:ascii="Times New Roman" w:eastAsia="Times New Roman" w:hAnsi="Times New Roman" w:cs="Times New Roman"/>
          <w:sz w:val="24"/>
          <w:szCs w:val="24"/>
          <w:vertAlign w:val="superscript"/>
          <w:lang w:eastAsia="en-GB"/>
        </w:rPr>
        <w:t>4</w:t>
      </w:r>
      <w:r w:rsidR="00D7434B" w:rsidRPr="00973C23">
        <w:rPr>
          <w:rFonts w:ascii="Times New Roman" w:eastAsia="Times New Roman" w:hAnsi="Times New Roman" w:cs="Times New Roman"/>
          <w:sz w:val="24"/>
          <w:szCs w:val="24"/>
          <w:vertAlign w:val="superscript"/>
          <w:lang w:eastAsia="en-GB"/>
        </w:rPr>
        <w:t>)</w:t>
      </w:r>
      <w:r w:rsidR="00B838DD" w:rsidRPr="00973C23">
        <w:rPr>
          <w:rFonts w:ascii="Times New Roman" w:eastAsia="Times New Roman" w:hAnsi="Times New Roman" w:cs="Times New Roman"/>
          <w:sz w:val="24"/>
          <w:szCs w:val="24"/>
          <w:lang w:eastAsia="en-GB"/>
        </w:rPr>
        <w:t>.</w:t>
      </w:r>
      <w:r w:rsidR="0081136D" w:rsidRPr="00973C23">
        <w:rPr>
          <w:rFonts w:ascii="Times New Roman" w:eastAsia="Times New Roman" w:hAnsi="Times New Roman" w:cs="Times New Roman"/>
          <w:sz w:val="24"/>
          <w:szCs w:val="24"/>
          <w:lang w:eastAsia="en-GB"/>
        </w:rPr>
        <w:t xml:space="preserve"> </w:t>
      </w:r>
      <w:r w:rsidRPr="00973C23">
        <w:rPr>
          <w:rFonts w:ascii="Times New Roman" w:eastAsia="Times New Roman" w:hAnsi="Times New Roman" w:cs="Times New Roman"/>
          <w:sz w:val="24"/>
          <w:szCs w:val="24"/>
          <w:lang w:eastAsia="en-GB"/>
        </w:rPr>
        <w:t xml:space="preserve"> </w:t>
      </w:r>
    </w:p>
    <w:p w14:paraId="3F1C58C0" w14:textId="77777777" w:rsidR="0081136D" w:rsidRPr="00973C23" w:rsidRDefault="0081136D" w:rsidP="00C459D4">
      <w:pPr>
        <w:spacing w:after="0" w:line="360" w:lineRule="auto"/>
        <w:textAlignment w:val="baseline"/>
        <w:rPr>
          <w:rFonts w:ascii="Times New Roman" w:eastAsia="Times New Roman" w:hAnsi="Times New Roman" w:cs="Times New Roman"/>
          <w:sz w:val="24"/>
          <w:szCs w:val="24"/>
          <w:lang w:eastAsia="en-GB"/>
        </w:rPr>
      </w:pPr>
    </w:p>
    <w:p w14:paraId="3D85A48D" w14:textId="29EB28AB" w:rsidR="00672CAA" w:rsidRPr="00973C23" w:rsidRDefault="00827D05" w:rsidP="00C459D4">
      <w:pPr>
        <w:spacing w:after="0" w:line="360" w:lineRule="auto"/>
        <w:textAlignment w:val="baseline"/>
        <w:rPr>
          <w:rFonts w:ascii="Times New Roman" w:hAnsi="Times New Roman" w:cs="Times New Roman"/>
          <w:sz w:val="24"/>
          <w:szCs w:val="24"/>
        </w:rPr>
      </w:pPr>
      <w:r w:rsidRPr="00973C23">
        <w:rPr>
          <w:rFonts w:ascii="Times New Roman" w:eastAsia="Times New Roman" w:hAnsi="Times New Roman" w:cs="Times New Roman"/>
          <w:sz w:val="24"/>
          <w:szCs w:val="24"/>
          <w:lang w:eastAsia="en-GB"/>
        </w:rPr>
        <w:lastRenderedPageBreak/>
        <w:t xml:space="preserve">At present within the </w:t>
      </w:r>
      <w:r w:rsidR="006F7A86" w:rsidRPr="00973C23">
        <w:rPr>
          <w:rFonts w:ascii="Times New Roman" w:eastAsia="Times New Roman" w:hAnsi="Times New Roman" w:cs="Times New Roman"/>
          <w:sz w:val="24"/>
          <w:szCs w:val="24"/>
          <w:lang w:eastAsia="en-GB"/>
        </w:rPr>
        <w:t>EU,</w:t>
      </w:r>
      <w:r w:rsidRPr="00973C23">
        <w:rPr>
          <w:rFonts w:ascii="Times New Roman" w:eastAsia="Times New Roman" w:hAnsi="Times New Roman" w:cs="Times New Roman"/>
          <w:sz w:val="24"/>
          <w:szCs w:val="24"/>
          <w:lang w:eastAsia="en-GB"/>
        </w:rPr>
        <w:t xml:space="preserve"> </w:t>
      </w:r>
      <w:r w:rsidR="000C15C8" w:rsidRPr="00973C23">
        <w:rPr>
          <w:rFonts w:ascii="Times New Roman" w:eastAsia="Times New Roman" w:hAnsi="Times New Roman" w:cs="Times New Roman"/>
          <w:sz w:val="24"/>
          <w:szCs w:val="24"/>
          <w:lang w:eastAsia="en-GB"/>
        </w:rPr>
        <w:t>a total of</w:t>
      </w:r>
      <w:r w:rsidRPr="00973C23">
        <w:rPr>
          <w:rFonts w:ascii="Times New Roman" w:eastAsia="Times New Roman" w:hAnsi="Times New Roman" w:cs="Times New Roman"/>
          <w:sz w:val="24"/>
          <w:szCs w:val="24"/>
          <w:lang w:eastAsia="en-GB"/>
        </w:rPr>
        <w:t xml:space="preserve"> </w:t>
      </w:r>
      <w:r w:rsidR="00227F05" w:rsidRPr="00973C23">
        <w:rPr>
          <w:rFonts w:ascii="Times New Roman" w:eastAsia="Times New Roman" w:hAnsi="Times New Roman" w:cs="Times New Roman"/>
          <w:sz w:val="24"/>
          <w:szCs w:val="24"/>
          <w:lang w:eastAsia="en-GB"/>
        </w:rPr>
        <w:t>eleven</w:t>
      </w:r>
      <w:r w:rsidR="000C15C8" w:rsidRPr="00973C23">
        <w:rPr>
          <w:rFonts w:ascii="Times New Roman" w:eastAsia="Times New Roman" w:hAnsi="Times New Roman" w:cs="Times New Roman"/>
          <w:sz w:val="24"/>
          <w:szCs w:val="24"/>
          <w:lang w:eastAsia="en-GB"/>
        </w:rPr>
        <w:t xml:space="preserve"> </w:t>
      </w:r>
      <w:r w:rsidRPr="00973C23">
        <w:rPr>
          <w:rFonts w:ascii="Times New Roman" w:eastAsia="Times New Roman" w:hAnsi="Times New Roman" w:cs="Times New Roman"/>
          <w:sz w:val="24"/>
          <w:szCs w:val="24"/>
          <w:lang w:eastAsia="en-GB"/>
        </w:rPr>
        <w:t xml:space="preserve">LCS are approved </w:t>
      </w:r>
      <w:r w:rsidR="000C15C8" w:rsidRPr="00973C23">
        <w:rPr>
          <w:rFonts w:ascii="Times New Roman" w:eastAsia="Times New Roman" w:hAnsi="Times New Roman" w:cs="Times New Roman"/>
          <w:sz w:val="24"/>
          <w:szCs w:val="24"/>
          <w:lang w:eastAsia="en-GB"/>
        </w:rPr>
        <w:t>for use (Table 1) in accordance with the EU Regulation 1333/2008</w:t>
      </w:r>
      <w:r w:rsidR="000C59D4" w:rsidRPr="00973C23">
        <w:rPr>
          <w:rFonts w:ascii="Times New Roman" w:eastAsia="Times New Roman" w:hAnsi="Times New Roman" w:cs="Times New Roman"/>
          <w:sz w:val="24"/>
          <w:szCs w:val="24"/>
          <w:vertAlign w:val="superscript"/>
          <w:lang w:eastAsia="en-GB"/>
        </w:rPr>
        <w:t>(</w:t>
      </w:r>
      <w:r w:rsidR="005B219E" w:rsidRPr="00973C23">
        <w:rPr>
          <w:rFonts w:ascii="Times New Roman" w:eastAsia="Times New Roman" w:hAnsi="Times New Roman" w:cs="Times New Roman"/>
          <w:sz w:val="24"/>
          <w:szCs w:val="24"/>
          <w:vertAlign w:val="superscript"/>
          <w:lang w:eastAsia="en-GB"/>
        </w:rPr>
        <w:t>5</w:t>
      </w:r>
      <w:r w:rsidR="000C59D4" w:rsidRPr="00973C23">
        <w:rPr>
          <w:rFonts w:ascii="Times New Roman" w:eastAsia="Times New Roman" w:hAnsi="Times New Roman" w:cs="Times New Roman"/>
          <w:sz w:val="24"/>
          <w:szCs w:val="24"/>
          <w:vertAlign w:val="superscript"/>
          <w:lang w:eastAsia="en-GB"/>
        </w:rPr>
        <w:t>)</w:t>
      </w:r>
      <w:r w:rsidR="000C15C8" w:rsidRPr="00973C23">
        <w:rPr>
          <w:rFonts w:ascii="Times New Roman" w:eastAsia="Times New Roman" w:hAnsi="Times New Roman" w:cs="Times New Roman"/>
          <w:sz w:val="24"/>
          <w:szCs w:val="24"/>
          <w:lang w:eastAsia="en-GB"/>
        </w:rPr>
        <w:t xml:space="preserve"> on food additives; the use of LCS </w:t>
      </w:r>
      <w:r w:rsidR="00A4632E" w:rsidRPr="00973C23">
        <w:rPr>
          <w:rFonts w:ascii="Times New Roman" w:eastAsia="Times New Roman" w:hAnsi="Times New Roman" w:cs="Times New Roman"/>
          <w:sz w:val="24"/>
          <w:szCs w:val="24"/>
          <w:lang w:eastAsia="en-GB"/>
        </w:rPr>
        <w:t xml:space="preserve">in most </w:t>
      </w:r>
      <w:r w:rsidR="00DC464B" w:rsidRPr="00973C23">
        <w:rPr>
          <w:rFonts w:ascii="Times New Roman" w:eastAsia="Times New Roman" w:hAnsi="Times New Roman" w:cs="Times New Roman"/>
          <w:sz w:val="24"/>
          <w:szCs w:val="24"/>
          <w:lang w:eastAsia="en-GB"/>
        </w:rPr>
        <w:t xml:space="preserve">of the </w:t>
      </w:r>
      <w:r w:rsidR="00A4632E" w:rsidRPr="00973C23">
        <w:rPr>
          <w:rFonts w:ascii="Times New Roman" w:eastAsia="Times New Roman" w:hAnsi="Times New Roman" w:cs="Times New Roman"/>
          <w:sz w:val="24"/>
          <w:szCs w:val="24"/>
          <w:lang w:eastAsia="en-GB"/>
        </w:rPr>
        <w:t xml:space="preserve">cases is authorised </w:t>
      </w:r>
      <w:r w:rsidR="000C15C8" w:rsidRPr="00973C23">
        <w:rPr>
          <w:rFonts w:ascii="Times New Roman" w:eastAsia="Times New Roman" w:hAnsi="Times New Roman" w:cs="Times New Roman"/>
          <w:sz w:val="24"/>
          <w:szCs w:val="24"/>
          <w:lang w:eastAsia="en-GB"/>
        </w:rPr>
        <w:t xml:space="preserve">in beverage or food </w:t>
      </w:r>
      <w:r w:rsidR="00A4632E" w:rsidRPr="00973C23">
        <w:rPr>
          <w:rFonts w:ascii="Times New Roman" w:eastAsia="Times New Roman" w:hAnsi="Times New Roman" w:cs="Times New Roman"/>
          <w:sz w:val="24"/>
          <w:szCs w:val="24"/>
          <w:lang w:eastAsia="en-GB"/>
        </w:rPr>
        <w:t xml:space="preserve">categories </w:t>
      </w:r>
      <w:r w:rsidR="00DC464B" w:rsidRPr="00973C23">
        <w:rPr>
          <w:rFonts w:ascii="Times New Roman" w:eastAsia="Times New Roman" w:hAnsi="Times New Roman" w:cs="Times New Roman"/>
          <w:sz w:val="24"/>
          <w:szCs w:val="24"/>
          <w:lang w:eastAsia="en-GB"/>
        </w:rPr>
        <w:t>with</w:t>
      </w:r>
      <w:r w:rsidR="000C15C8" w:rsidRPr="00973C23">
        <w:rPr>
          <w:rFonts w:ascii="Times New Roman" w:eastAsia="Times New Roman" w:hAnsi="Times New Roman" w:cs="Times New Roman"/>
          <w:sz w:val="24"/>
          <w:szCs w:val="24"/>
          <w:lang w:eastAsia="en-GB"/>
        </w:rPr>
        <w:t xml:space="preserve"> a reduction of at least 30% of beverage/food product energy</w:t>
      </w:r>
      <w:r w:rsidR="00DC464B" w:rsidRPr="00973C23">
        <w:rPr>
          <w:rFonts w:ascii="Times New Roman" w:eastAsia="Times New Roman" w:hAnsi="Times New Roman" w:cs="Times New Roman"/>
          <w:sz w:val="24"/>
          <w:szCs w:val="24"/>
          <w:lang w:eastAsia="en-GB"/>
        </w:rPr>
        <w:t xml:space="preserve"> or with no added sugars</w:t>
      </w:r>
      <w:r w:rsidR="000C15C8" w:rsidRPr="00973C23">
        <w:rPr>
          <w:rFonts w:ascii="Times New Roman" w:eastAsia="Times New Roman" w:hAnsi="Times New Roman" w:cs="Times New Roman"/>
          <w:sz w:val="24"/>
          <w:szCs w:val="24"/>
          <w:lang w:eastAsia="en-GB"/>
        </w:rPr>
        <w:t xml:space="preserve">. </w:t>
      </w:r>
      <w:r w:rsidR="00672CAA" w:rsidRPr="00973C23">
        <w:rPr>
          <w:rFonts w:ascii="Times New Roman" w:eastAsia="Times New Roman" w:hAnsi="Times New Roman" w:cs="Times New Roman"/>
          <w:sz w:val="24"/>
          <w:szCs w:val="24"/>
          <w:lang w:eastAsia="en-GB"/>
        </w:rPr>
        <w:t>Replacing free sugars in SSBs with LCS is relatively straightforward and as such offers the potential for ‘sugar-swaps’ in SSB-consumers. However</w:t>
      </w:r>
      <w:r w:rsidR="00675886" w:rsidRPr="00973C23">
        <w:rPr>
          <w:rFonts w:ascii="Times New Roman" w:eastAsia="Times New Roman" w:hAnsi="Times New Roman" w:cs="Times New Roman"/>
          <w:sz w:val="24"/>
          <w:szCs w:val="24"/>
          <w:lang w:eastAsia="en-GB"/>
        </w:rPr>
        <w:t xml:space="preserve">, under EU Regulation 1333/2008 the permitted use of LCS depends on the food category/categories into which the product falls and currently LCS cannot be incorporated into </w:t>
      </w:r>
      <w:r w:rsidR="00DC464B" w:rsidRPr="00973C23">
        <w:rPr>
          <w:rFonts w:ascii="Times New Roman" w:eastAsia="Times New Roman" w:hAnsi="Times New Roman" w:cs="Times New Roman"/>
          <w:sz w:val="24"/>
          <w:szCs w:val="24"/>
          <w:lang w:eastAsia="en-GB"/>
        </w:rPr>
        <w:t xml:space="preserve">most of the </w:t>
      </w:r>
      <w:r w:rsidR="00675886" w:rsidRPr="00973C23">
        <w:rPr>
          <w:rFonts w:ascii="Times New Roman" w:eastAsia="Times New Roman" w:hAnsi="Times New Roman" w:cs="Times New Roman"/>
          <w:sz w:val="24"/>
          <w:szCs w:val="24"/>
          <w:lang w:eastAsia="en-GB"/>
        </w:rPr>
        <w:t>fine baked products (e.g. biscuits or cakes)</w:t>
      </w:r>
      <w:r w:rsidR="008800BC" w:rsidRPr="00973C23">
        <w:rPr>
          <w:rFonts w:ascii="Times New Roman" w:eastAsia="Times New Roman" w:hAnsi="Times New Roman" w:cs="Times New Roman"/>
          <w:sz w:val="24"/>
          <w:szCs w:val="24"/>
          <w:lang w:eastAsia="en-GB"/>
        </w:rPr>
        <w:t>,</w:t>
      </w:r>
      <w:r w:rsidR="00675886" w:rsidRPr="00973C23">
        <w:rPr>
          <w:rFonts w:ascii="Times New Roman" w:eastAsia="Times New Roman" w:hAnsi="Times New Roman" w:cs="Times New Roman"/>
          <w:sz w:val="24"/>
          <w:szCs w:val="24"/>
          <w:lang w:eastAsia="en-GB"/>
        </w:rPr>
        <w:t xml:space="preserve"> </w:t>
      </w:r>
      <w:r w:rsidR="00C53ADE" w:rsidRPr="00973C23">
        <w:rPr>
          <w:rFonts w:ascii="Times New Roman" w:eastAsia="Times New Roman" w:hAnsi="Times New Roman" w:cs="Times New Roman"/>
          <w:sz w:val="24"/>
          <w:szCs w:val="24"/>
          <w:lang w:eastAsia="en-GB"/>
        </w:rPr>
        <w:t>potentially limiting the opportunities for food reformulation</w:t>
      </w:r>
      <w:r w:rsidR="000C59D4" w:rsidRPr="00973C23">
        <w:rPr>
          <w:rFonts w:ascii="Times New Roman" w:eastAsia="Times New Roman" w:hAnsi="Times New Roman" w:cs="Times New Roman"/>
          <w:sz w:val="24"/>
          <w:szCs w:val="24"/>
          <w:vertAlign w:val="superscript"/>
          <w:lang w:eastAsia="en-GB"/>
        </w:rPr>
        <w:t>(</w:t>
      </w:r>
      <w:r w:rsidR="00873B73" w:rsidRPr="00973C23">
        <w:rPr>
          <w:rFonts w:ascii="Times New Roman" w:eastAsia="Times New Roman" w:hAnsi="Times New Roman" w:cs="Times New Roman"/>
          <w:sz w:val="24"/>
          <w:szCs w:val="24"/>
          <w:vertAlign w:val="superscript"/>
          <w:lang w:eastAsia="en-GB"/>
        </w:rPr>
        <w:t>6</w:t>
      </w:r>
      <w:r w:rsidR="000C59D4" w:rsidRPr="00973C23">
        <w:rPr>
          <w:rFonts w:ascii="Times New Roman" w:eastAsia="Times New Roman" w:hAnsi="Times New Roman" w:cs="Times New Roman"/>
          <w:sz w:val="24"/>
          <w:szCs w:val="24"/>
          <w:vertAlign w:val="superscript"/>
          <w:lang w:eastAsia="en-GB"/>
        </w:rPr>
        <w:t>)</w:t>
      </w:r>
      <w:r w:rsidR="00C53ADE" w:rsidRPr="00973C23">
        <w:rPr>
          <w:rFonts w:ascii="Times New Roman" w:eastAsia="Times New Roman" w:hAnsi="Times New Roman" w:cs="Times New Roman"/>
          <w:sz w:val="24"/>
          <w:szCs w:val="24"/>
          <w:lang w:eastAsia="en-GB"/>
        </w:rPr>
        <w:t>.</w:t>
      </w:r>
      <w:r w:rsidR="00672CAA" w:rsidRPr="00973C23">
        <w:rPr>
          <w:rFonts w:ascii="Times New Roman" w:eastAsia="Times New Roman" w:hAnsi="Times New Roman" w:cs="Times New Roman"/>
          <w:sz w:val="24"/>
          <w:szCs w:val="24"/>
          <w:lang w:eastAsia="en-GB"/>
        </w:rPr>
        <w:t xml:space="preserve"> </w:t>
      </w:r>
      <w:r w:rsidR="001B4040" w:rsidRPr="00973C23">
        <w:rPr>
          <w:rFonts w:ascii="Times New Roman" w:eastAsia="Times New Roman" w:hAnsi="Times New Roman" w:cs="Times New Roman"/>
          <w:sz w:val="24"/>
          <w:szCs w:val="24"/>
          <w:lang w:eastAsia="en-GB"/>
        </w:rPr>
        <w:t>Furthermore, whilst</w:t>
      </w:r>
      <w:r w:rsidR="003B319D" w:rsidRPr="00973C23">
        <w:rPr>
          <w:rFonts w:ascii="Times New Roman" w:hAnsi="Times New Roman" w:cs="Times New Roman"/>
          <w:sz w:val="24"/>
          <w:szCs w:val="24"/>
          <w:lang w:val="en-US"/>
        </w:rPr>
        <w:t xml:space="preserve"> LCS </w:t>
      </w:r>
      <w:r w:rsidR="003B319D" w:rsidRPr="00973C23">
        <w:rPr>
          <w:rFonts w:ascii="Times New Roman" w:hAnsi="Times New Roman" w:cs="Times New Roman"/>
          <w:sz w:val="24"/>
          <w:szCs w:val="24"/>
        </w:rPr>
        <w:t>may be a useful tool to reduce energy intake and control glucose response when consuming sweet foods and drinks, several theories persist about untoward health effects of LCS acutely or in the long term, many of which are based on poor, little or no scientific evidence</w:t>
      </w:r>
      <w:r w:rsidR="00D7434B" w:rsidRPr="00973C23">
        <w:rPr>
          <w:rFonts w:ascii="Times New Roman" w:hAnsi="Times New Roman" w:cs="Times New Roman"/>
          <w:sz w:val="24"/>
          <w:szCs w:val="24"/>
          <w:vertAlign w:val="superscript"/>
        </w:rPr>
        <w:t>(</w:t>
      </w:r>
      <w:r w:rsidR="005B219E" w:rsidRPr="00973C23">
        <w:rPr>
          <w:rFonts w:ascii="Times New Roman" w:hAnsi="Times New Roman" w:cs="Times New Roman"/>
          <w:sz w:val="24"/>
          <w:szCs w:val="24"/>
          <w:vertAlign w:val="superscript"/>
        </w:rPr>
        <w:t>3</w:t>
      </w:r>
      <w:r w:rsidR="00D7434B" w:rsidRPr="00973C23">
        <w:rPr>
          <w:rFonts w:ascii="Times New Roman" w:hAnsi="Times New Roman" w:cs="Times New Roman"/>
          <w:sz w:val="24"/>
          <w:szCs w:val="24"/>
          <w:vertAlign w:val="superscript"/>
        </w:rPr>
        <w:t>)</w:t>
      </w:r>
      <w:r w:rsidR="003B319D" w:rsidRPr="00973C23">
        <w:rPr>
          <w:rFonts w:ascii="Times New Roman" w:hAnsi="Times New Roman" w:cs="Times New Roman"/>
          <w:sz w:val="24"/>
          <w:szCs w:val="24"/>
        </w:rPr>
        <w:t>.</w:t>
      </w:r>
    </w:p>
    <w:p w14:paraId="2F47E51F" w14:textId="77777777" w:rsidR="00C459D4" w:rsidRPr="00973C23" w:rsidRDefault="00C459D4" w:rsidP="00C459D4">
      <w:pPr>
        <w:spacing w:after="0" w:line="360" w:lineRule="auto"/>
        <w:textAlignment w:val="baseline"/>
        <w:rPr>
          <w:rFonts w:ascii="Times New Roman" w:hAnsi="Times New Roman" w:cs="Times New Roman"/>
          <w:sz w:val="24"/>
          <w:szCs w:val="24"/>
        </w:rPr>
      </w:pPr>
    </w:p>
    <w:p w14:paraId="4B069727" w14:textId="44E71CD3" w:rsidR="00723332" w:rsidRPr="00973C23" w:rsidRDefault="00DE037B" w:rsidP="00C459D4">
      <w:pPr>
        <w:spacing w:after="0" w:line="360" w:lineRule="auto"/>
        <w:textAlignment w:val="baseline"/>
        <w:rPr>
          <w:rFonts w:ascii="Times New Roman" w:hAnsi="Times New Roman" w:cs="Times New Roman"/>
          <w:b/>
          <w:i/>
          <w:sz w:val="24"/>
          <w:szCs w:val="24"/>
          <w:lang w:val="en-US"/>
        </w:rPr>
      </w:pPr>
      <w:r w:rsidRPr="00973C23">
        <w:rPr>
          <w:rFonts w:ascii="Times New Roman" w:hAnsi="Times New Roman" w:cs="Times New Roman"/>
          <w:b/>
          <w:i/>
          <w:sz w:val="24"/>
          <w:szCs w:val="24"/>
          <w:lang w:val="en-US"/>
        </w:rPr>
        <w:t xml:space="preserve">Recommendations from health-related </w:t>
      </w:r>
      <w:proofErr w:type="spellStart"/>
      <w:r w:rsidRPr="00973C23">
        <w:rPr>
          <w:rFonts w:ascii="Times New Roman" w:hAnsi="Times New Roman" w:cs="Times New Roman"/>
          <w:b/>
          <w:i/>
          <w:sz w:val="24"/>
          <w:szCs w:val="24"/>
          <w:lang w:val="en-US"/>
        </w:rPr>
        <w:t>organisations</w:t>
      </w:r>
      <w:proofErr w:type="spellEnd"/>
    </w:p>
    <w:p w14:paraId="7149B4F9" w14:textId="77777777" w:rsidR="00C459D4" w:rsidRPr="00973C23" w:rsidRDefault="00C459D4" w:rsidP="00C459D4">
      <w:pPr>
        <w:spacing w:after="0" w:line="360" w:lineRule="auto"/>
        <w:textAlignment w:val="baseline"/>
        <w:rPr>
          <w:rFonts w:ascii="Times New Roman" w:hAnsi="Times New Roman" w:cs="Times New Roman"/>
          <w:sz w:val="24"/>
          <w:szCs w:val="24"/>
        </w:rPr>
      </w:pPr>
    </w:p>
    <w:p w14:paraId="56E19C84" w14:textId="237F4A7A" w:rsidR="00D725D4" w:rsidRPr="00973C23" w:rsidRDefault="00D725D4" w:rsidP="00C459D4">
      <w:pPr>
        <w:spacing w:line="360" w:lineRule="auto"/>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In 2011, the European Food Safety Authority (EFSA)</w:t>
      </w:r>
      <w:r w:rsidR="000C59D4" w:rsidRPr="00973C23">
        <w:rPr>
          <w:rFonts w:ascii="Times New Roman" w:eastAsia="Times New Roman" w:hAnsi="Times New Roman" w:cs="Times New Roman"/>
          <w:sz w:val="24"/>
          <w:szCs w:val="24"/>
          <w:vertAlign w:val="superscript"/>
          <w:lang w:eastAsia="en-GB"/>
        </w:rPr>
        <w:t>(</w:t>
      </w:r>
      <w:r w:rsidR="00873B73" w:rsidRPr="00973C23">
        <w:rPr>
          <w:rFonts w:ascii="Times New Roman" w:eastAsia="Times New Roman" w:hAnsi="Times New Roman" w:cs="Times New Roman"/>
          <w:sz w:val="24"/>
          <w:szCs w:val="24"/>
          <w:vertAlign w:val="superscript"/>
          <w:lang w:eastAsia="en-GB"/>
        </w:rPr>
        <w:t>7</w:t>
      </w:r>
      <w:r w:rsidR="000C59D4" w:rsidRPr="00973C23">
        <w:rPr>
          <w:rFonts w:ascii="Times New Roman" w:eastAsia="Times New Roman" w:hAnsi="Times New Roman" w:cs="Times New Roman"/>
          <w:sz w:val="24"/>
          <w:szCs w:val="24"/>
          <w:vertAlign w:val="superscript"/>
          <w:lang w:eastAsia="en-GB"/>
        </w:rPr>
        <w:t>)</w:t>
      </w:r>
      <w:r w:rsidR="00723332" w:rsidRPr="00973C23">
        <w:rPr>
          <w:rFonts w:ascii="Times New Roman" w:eastAsia="Times New Roman" w:hAnsi="Times New Roman" w:cs="Times New Roman"/>
          <w:sz w:val="24"/>
          <w:szCs w:val="24"/>
          <w:lang w:eastAsia="en-GB"/>
        </w:rPr>
        <w:t xml:space="preserve"> </w:t>
      </w:r>
      <w:r w:rsidRPr="00973C23">
        <w:rPr>
          <w:rFonts w:ascii="Times New Roman" w:eastAsia="Times New Roman" w:hAnsi="Times New Roman" w:cs="Times New Roman"/>
          <w:sz w:val="24"/>
          <w:szCs w:val="24"/>
          <w:lang w:eastAsia="en-GB"/>
        </w:rPr>
        <w:t>concluded that there is sufficient scientific information to support the claims that intense sweeteners, as all sugar replacers, lead to a lower postprandial rise in blood sugar levels, if consumed in place of sugars. Public Health England</w:t>
      </w:r>
      <w:r w:rsidR="000C59D4" w:rsidRPr="00973C23">
        <w:rPr>
          <w:rFonts w:ascii="Times New Roman" w:eastAsia="Times New Roman" w:hAnsi="Times New Roman" w:cs="Times New Roman"/>
          <w:sz w:val="24"/>
          <w:szCs w:val="24"/>
          <w:vertAlign w:val="superscript"/>
          <w:lang w:eastAsia="en-GB"/>
        </w:rPr>
        <w:t>(</w:t>
      </w:r>
      <w:r w:rsidR="00873B73" w:rsidRPr="00973C23">
        <w:rPr>
          <w:rFonts w:ascii="Times New Roman" w:eastAsia="Times New Roman" w:hAnsi="Times New Roman" w:cs="Times New Roman"/>
          <w:sz w:val="24"/>
          <w:szCs w:val="24"/>
          <w:vertAlign w:val="superscript"/>
          <w:lang w:eastAsia="en-GB"/>
        </w:rPr>
        <w:t>8</w:t>
      </w:r>
      <w:r w:rsidR="000C59D4" w:rsidRPr="00973C23">
        <w:rPr>
          <w:rFonts w:ascii="Times New Roman" w:eastAsia="Times New Roman" w:hAnsi="Times New Roman" w:cs="Times New Roman"/>
          <w:sz w:val="24"/>
          <w:szCs w:val="24"/>
          <w:vertAlign w:val="superscript"/>
          <w:lang w:eastAsia="en-GB"/>
        </w:rPr>
        <w:t>)</w:t>
      </w:r>
      <w:r w:rsidR="00723332" w:rsidRPr="00973C23">
        <w:rPr>
          <w:rFonts w:ascii="Times New Roman" w:eastAsia="Times New Roman" w:hAnsi="Times New Roman" w:cs="Times New Roman"/>
          <w:sz w:val="24"/>
          <w:szCs w:val="24"/>
          <w:lang w:eastAsia="en-GB"/>
        </w:rPr>
        <w:t xml:space="preserve"> </w:t>
      </w:r>
      <w:r w:rsidRPr="00973C23">
        <w:rPr>
          <w:rFonts w:ascii="Times New Roman" w:eastAsia="Times New Roman" w:hAnsi="Times New Roman" w:cs="Times New Roman"/>
          <w:sz w:val="24"/>
          <w:szCs w:val="24"/>
          <w:lang w:eastAsia="en-GB"/>
        </w:rPr>
        <w:t>recommends ‘sugar swaps’, replacing sugary soft drinks for diet, sugar-free or no added sugar varieties to reduce free sugar intakes. This position has also been endorsed by the British Dietetic Association</w:t>
      </w:r>
      <w:r w:rsidR="000C59D4" w:rsidRPr="00973C23">
        <w:rPr>
          <w:rFonts w:ascii="Times New Roman" w:eastAsia="Times New Roman" w:hAnsi="Times New Roman" w:cs="Times New Roman"/>
          <w:sz w:val="24"/>
          <w:szCs w:val="24"/>
          <w:vertAlign w:val="superscript"/>
          <w:lang w:eastAsia="en-GB"/>
        </w:rPr>
        <w:t>(</w:t>
      </w:r>
      <w:r w:rsidR="00873B73" w:rsidRPr="00973C23">
        <w:rPr>
          <w:rFonts w:ascii="Times New Roman" w:eastAsia="Times New Roman" w:hAnsi="Times New Roman" w:cs="Times New Roman"/>
          <w:sz w:val="24"/>
          <w:szCs w:val="24"/>
          <w:vertAlign w:val="superscript"/>
          <w:lang w:eastAsia="en-GB"/>
        </w:rPr>
        <w:t>9</w:t>
      </w:r>
      <w:r w:rsidR="000C59D4" w:rsidRPr="00973C23">
        <w:rPr>
          <w:rFonts w:ascii="Times New Roman" w:eastAsia="Times New Roman" w:hAnsi="Times New Roman" w:cs="Times New Roman"/>
          <w:sz w:val="24"/>
          <w:szCs w:val="24"/>
          <w:vertAlign w:val="superscript"/>
          <w:lang w:eastAsia="en-GB"/>
        </w:rPr>
        <w:t>)</w:t>
      </w:r>
      <w:r w:rsidRPr="00973C23">
        <w:rPr>
          <w:rFonts w:ascii="Times New Roman" w:eastAsia="Times New Roman" w:hAnsi="Times New Roman" w:cs="Times New Roman"/>
          <w:sz w:val="24"/>
          <w:szCs w:val="24"/>
          <w:lang w:eastAsia="en-GB"/>
        </w:rPr>
        <w:t xml:space="preserve"> who highlight that swapping SSB for LCSB is likely to be beneficial for most individuals from a weight management, dental and diabetes perspective; however, they highlight that healthier drink options/alternatives should be actively encouraged (e.g., milk-based drinks) as these provide additional nutritional benefits that LCSB do not. Given that weight management is key to managing (and preventing) type 2 diabetes, the BDA also advocates the use of LCS in adults and children, where this is in place of free sugars, noting that in such cases LCS may be a useful means of reducing energy intake and can help maintain a healthy body weight</w:t>
      </w:r>
      <w:r w:rsidR="00D7434B" w:rsidRPr="00973C23">
        <w:rPr>
          <w:rFonts w:ascii="Times New Roman" w:eastAsia="Times New Roman" w:hAnsi="Times New Roman" w:cs="Times New Roman"/>
          <w:sz w:val="24"/>
          <w:szCs w:val="24"/>
          <w:vertAlign w:val="superscript"/>
          <w:lang w:eastAsia="en-GB"/>
        </w:rPr>
        <w:t>(</w:t>
      </w:r>
      <w:r w:rsidR="00873B73" w:rsidRPr="00973C23">
        <w:rPr>
          <w:rFonts w:ascii="Times New Roman" w:eastAsia="Times New Roman" w:hAnsi="Times New Roman" w:cs="Times New Roman"/>
          <w:sz w:val="24"/>
          <w:szCs w:val="24"/>
          <w:vertAlign w:val="superscript"/>
          <w:lang w:eastAsia="en-GB"/>
        </w:rPr>
        <w:t>9</w:t>
      </w:r>
      <w:r w:rsidR="003B3B4D" w:rsidRPr="00973C23">
        <w:rPr>
          <w:rFonts w:ascii="Times New Roman" w:eastAsia="Times New Roman" w:hAnsi="Times New Roman" w:cs="Times New Roman"/>
          <w:sz w:val="24"/>
          <w:szCs w:val="24"/>
          <w:vertAlign w:val="superscript"/>
          <w:lang w:eastAsia="en-GB"/>
        </w:rPr>
        <w:t>)</w:t>
      </w:r>
      <w:r w:rsidRPr="00973C23">
        <w:rPr>
          <w:rFonts w:ascii="Times New Roman" w:eastAsia="Times New Roman" w:hAnsi="Times New Roman" w:cs="Times New Roman"/>
          <w:sz w:val="24"/>
          <w:szCs w:val="24"/>
          <w:lang w:eastAsia="en-GB"/>
        </w:rPr>
        <w:t>. In 2018, Diabetes UK launched a Position Statement</w:t>
      </w:r>
      <w:r w:rsidR="000C59D4" w:rsidRPr="00973C23">
        <w:rPr>
          <w:rFonts w:ascii="Times New Roman" w:eastAsia="Times New Roman" w:hAnsi="Times New Roman" w:cs="Times New Roman"/>
          <w:sz w:val="24"/>
          <w:szCs w:val="24"/>
          <w:vertAlign w:val="superscript"/>
          <w:lang w:eastAsia="en-GB"/>
        </w:rPr>
        <w:t>(</w:t>
      </w:r>
      <w:r w:rsidR="00873B73" w:rsidRPr="00973C23">
        <w:rPr>
          <w:rFonts w:ascii="Times New Roman" w:eastAsia="Times New Roman" w:hAnsi="Times New Roman" w:cs="Times New Roman"/>
          <w:sz w:val="24"/>
          <w:szCs w:val="24"/>
          <w:vertAlign w:val="superscript"/>
          <w:lang w:eastAsia="en-GB"/>
        </w:rPr>
        <w:t>10</w:t>
      </w:r>
      <w:r w:rsidR="000C59D4" w:rsidRPr="00973C23">
        <w:rPr>
          <w:rFonts w:ascii="Times New Roman" w:eastAsia="Times New Roman" w:hAnsi="Times New Roman" w:cs="Times New Roman"/>
          <w:sz w:val="24"/>
          <w:szCs w:val="24"/>
          <w:vertAlign w:val="superscript"/>
          <w:lang w:eastAsia="en-GB"/>
        </w:rPr>
        <w:t>)</w:t>
      </w:r>
      <w:r w:rsidRPr="00973C23">
        <w:rPr>
          <w:rFonts w:ascii="Times New Roman" w:eastAsia="Times New Roman" w:hAnsi="Times New Roman" w:cs="Times New Roman"/>
          <w:sz w:val="24"/>
          <w:szCs w:val="24"/>
          <w:lang w:eastAsia="en-GB"/>
        </w:rPr>
        <w:t>, which concluded that low or non-caloric sweeteners are shown to be safe and that they can be used as part of a strategy for adults and children in the management of weight and diabete</w:t>
      </w:r>
      <w:r w:rsidR="00723332" w:rsidRPr="00973C23">
        <w:rPr>
          <w:rFonts w:ascii="Times New Roman" w:eastAsia="Times New Roman" w:hAnsi="Times New Roman" w:cs="Times New Roman"/>
          <w:sz w:val="24"/>
          <w:szCs w:val="24"/>
          <w:lang w:eastAsia="en-GB"/>
        </w:rPr>
        <w:t>s.</w:t>
      </w:r>
      <w:r w:rsidRPr="00973C23">
        <w:rPr>
          <w:rFonts w:ascii="Times New Roman" w:eastAsia="Times New Roman" w:hAnsi="Times New Roman" w:cs="Times New Roman"/>
          <w:sz w:val="24"/>
          <w:szCs w:val="24"/>
          <w:lang w:eastAsia="en-GB"/>
        </w:rPr>
        <w:t xml:space="preserve"> </w:t>
      </w:r>
    </w:p>
    <w:p w14:paraId="5547C593" w14:textId="77777777" w:rsidR="00C459D4" w:rsidRPr="00973C23" w:rsidRDefault="00C459D4" w:rsidP="00C459D4">
      <w:pPr>
        <w:spacing w:line="360" w:lineRule="auto"/>
        <w:rPr>
          <w:rFonts w:ascii="Times New Roman" w:eastAsia="Times New Roman" w:hAnsi="Times New Roman" w:cs="Times New Roman"/>
          <w:sz w:val="24"/>
          <w:szCs w:val="24"/>
          <w:lang w:eastAsia="en-GB"/>
        </w:rPr>
      </w:pPr>
    </w:p>
    <w:p w14:paraId="283E5CA1" w14:textId="6558EAC2" w:rsidR="00D725D4" w:rsidRPr="00973C23" w:rsidRDefault="00D725D4"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lastRenderedPageBreak/>
        <w:t>More recently, the American Diabetes Association (ADA) also issued a new Consensus Report in 2019</w:t>
      </w:r>
      <w:r w:rsidR="000C59D4" w:rsidRPr="00973C23">
        <w:rPr>
          <w:rFonts w:ascii="Times New Roman" w:hAnsi="Times New Roman" w:cs="Times New Roman"/>
          <w:sz w:val="24"/>
          <w:szCs w:val="24"/>
          <w:vertAlign w:val="superscript"/>
          <w:lang w:val="en-US"/>
        </w:rPr>
        <w:t>(</w:t>
      </w:r>
      <w:r w:rsidR="00873B73" w:rsidRPr="00973C23">
        <w:rPr>
          <w:rFonts w:ascii="Times New Roman" w:hAnsi="Times New Roman" w:cs="Times New Roman"/>
          <w:sz w:val="24"/>
          <w:szCs w:val="24"/>
          <w:vertAlign w:val="superscript"/>
          <w:lang w:val="en-US"/>
        </w:rPr>
        <w:t>11</w:t>
      </w:r>
      <w:r w:rsidR="000C59D4"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xml:space="preserve">. Some of the conclusions were that replacing added sugars with sugar substitutes (LCS) could decrease daily intake of carbohydrates and calories. These dietary changes could beneficially affect </w:t>
      </w:r>
      <w:proofErr w:type="spellStart"/>
      <w:r w:rsidRPr="00973C23">
        <w:rPr>
          <w:rFonts w:ascii="Times New Roman" w:hAnsi="Times New Roman" w:cs="Times New Roman"/>
          <w:sz w:val="24"/>
          <w:szCs w:val="24"/>
          <w:lang w:val="en-US"/>
        </w:rPr>
        <w:t>glycaemic</w:t>
      </w:r>
      <w:proofErr w:type="spellEnd"/>
      <w:r w:rsidRPr="00973C23">
        <w:rPr>
          <w:rFonts w:ascii="Times New Roman" w:hAnsi="Times New Roman" w:cs="Times New Roman"/>
          <w:sz w:val="24"/>
          <w:szCs w:val="24"/>
          <w:lang w:val="en-US"/>
        </w:rPr>
        <w:t>, body weight, and cardiometabolic control. ADA also stated that using sugar substitutes does not make an unhealthy choice healthy; rather, it makes such a choice less unhealthy</w:t>
      </w:r>
      <w:r w:rsidR="003B3B4D" w:rsidRPr="00973C23">
        <w:rPr>
          <w:rFonts w:ascii="Times New Roman" w:hAnsi="Times New Roman" w:cs="Times New Roman"/>
          <w:sz w:val="24"/>
          <w:szCs w:val="24"/>
          <w:vertAlign w:val="superscript"/>
          <w:lang w:val="en-US"/>
        </w:rPr>
        <w:t>(</w:t>
      </w:r>
      <w:r w:rsidR="00CB46E8" w:rsidRPr="00973C23">
        <w:rPr>
          <w:rFonts w:ascii="Times New Roman" w:hAnsi="Times New Roman" w:cs="Times New Roman"/>
          <w:sz w:val="24"/>
          <w:szCs w:val="24"/>
          <w:vertAlign w:val="superscript"/>
          <w:lang w:val="en-US"/>
        </w:rPr>
        <w:t>11</w:t>
      </w:r>
      <w:r w:rsidR="003B3B4D"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Finally, if sugar substitutes are used to replace caloric sweeteners, without caloric compensation, they may be useful in reducing caloric and carbohydrate intake, although further research is needed to confirm these concepts</w:t>
      </w:r>
      <w:r w:rsidR="003B3B4D" w:rsidRPr="00973C23">
        <w:rPr>
          <w:rFonts w:ascii="Times New Roman" w:hAnsi="Times New Roman" w:cs="Times New Roman"/>
          <w:sz w:val="24"/>
          <w:szCs w:val="24"/>
          <w:vertAlign w:val="superscript"/>
          <w:lang w:val="en-US"/>
        </w:rPr>
        <w:t>(</w:t>
      </w:r>
      <w:r w:rsidR="00CB46E8" w:rsidRPr="00973C23">
        <w:rPr>
          <w:rFonts w:ascii="Times New Roman" w:hAnsi="Times New Roman" w:cs="Times New Roman"/>
          <w:sz w:val="24"/>
          <w:szCs w:val="24"/>
          <w:vertAlign w:val="superscript"/>
          <w:lang w:val="en-US"/>
        </w:rPr>
        <w:t>11</w:t>
      </w:r>
      <w:r w:rsidR="003B3B4D"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xml:space="preserve">. </w:t>
      </w:r>
    </w:p>
    <w:p w14:paraId="7B745CCF" w14:textId="77777777" w:rsidR="00D725D4" w:rsidRPr="00973C23" w:rsidRDefault="00D725D4" w:rsidP="00C459D4">
      <w:pPr>
        <w:spacing w:after="0" w:line="360" w:lineRule="auto"/>
        <w:rPr>
          <w:rFonts w:ascii="Times New Roman" w:hAnsi="Times New Roman" w:cs="Times New Roman"/>
          <w:sz w:val="24"/>
          <w:szCs w:val="24"/>
          <w:lang w:val="en-US"/>
        </w:rPr>
      </w:pPr>
    </w:p>
    <w:p w14:paraId="3A19669D" w14:textId="1F32F669" w:rsidR="00D725D4" w:rsidRPr="00973C23" w:rsidRDefault="00D725D4"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The American Academy of Pediatrics has recently released a policy statement</w:t>
      </w:r>
      <w:r w:rsidR="000C59D4" w:rsidRPr="00973C23">
        <w:rPr>
          <w:rFonts w:ascii="Times New Roman" w:hAnsi="Times New Roman" w:cs="Times New Roman"/>
          <w:sz w:val="24"/>
          <w:szCs w:val="24"/>
          <w:vertAlign w:val="superscript"/>
          <w:lang w:val="en-US"/>
        </w:rPr>
        <w:t>(</w:t>
      </w:r>
      <w:r w:rsidR="00CB46E8" w:rsidRPr="00973C23">
        <w:rPr>
          <w:rFonts w:ascii="Times New Roman" w:hAnsi="Times New Roman" w:cs="Times New Roman"/>
          <w:sz w:val="24"/>
          <w:szCs w:val="24"/>
          <w:vertAlign w:val="superscript"/>
          <w:lang w:val="en-US"/>
        </w:rPr>
        <w:t>12</w:t>
      </w:r>
      <w:r w:rsidR="000C59D4"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xml:space="preserve"> on the use of LCS in children, noting in their key findings and recommendations that when substituted for sugar sweetened foods or beverages, LCS can reduce weight gain or promote weight loss (albeit to a small extent) in children (and adults) but recognizing that data are limited. They found no absolute contraindications to LCS use in children and, for some affected by certain conditions (e.g. obesity, type 1 and type 2 diabetes), there may be a benefit for the use of LCS if substituted for nutritive sweeteners (namely free sugars)</w:t>
      </w:r>
      <w:r w:rsidR="0021537B" w:rsidRPr="00973C23">
        <w:rPr>
          <w:rFonts w:ascii="Times New Roman" w:hAnsi="Times New Roman" w:cs="Times New Roman"/>
          <w:sz w:val="24"/>
          <w:szCs w:val="24"/>
          <w:vertAlign w:val="superscript"/>
          <w:lang w:val="en-US"/>
        </w:rPr>
        <w:t>(</w:t>
      </w:r>
      <w:r w:rsidR="00CB46E8" w:rsidRPr="00973C23">
        <w:rPr>
          <w:rFonts w:ascii="Times New Roman" w:hAnsi="Times New Roman" w:cs="Times New Roman"/>
          <w:sz w:val="24"/>
          <w:szCs w:val="24"/>
          <w:vertAlign w:val="superscript"/>
          <w:lang w:val="en-US"/>
        </w:rPr>
        <w:t>12</w:t>
      </w:r>
      <w:r w:rsidR="0021537B"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The only exception is the use of aspartame and neotame in children with phenylketonuria (PKU), since both these LCS contain phenylalanine which cannot be metabolized by those with PKU</w:t>
      </w:r>
      <w:r w:rsidR="0021537B" w:rsidRPr="00973C23">
        <w:rPr>
          <w:rFonts w:ascii="Times New Roman" w:hAnsi="Times New Roman" w:cs="Times New Roman"/>
          <w:sz w:val="24"/>
          <w:szCs w:val="24"/>
          <w:vertAlign w:val="superscript"/>
          <w:lang w:val="en-US"/>
        </w:rPr>
        <w:t>(</w:t>
      </w:r>
      <w:r w:rsidR="00CB46E8" w:rsidRPr="00973C23">
        <w:rPr>
          <w:rFonts w:ascii="Times New Roman" w:hAnsi="Times New Roman" w:cs="Times New Roman"/>
          <w:sz w:val="24"/>
          <w:szCs w:val="24"/>
          <w:vertAlign w:val="superscript"/>
          <w:lang w:val="en-US"/>
        </w:rPr>
        <w:t>12</w:t>
      </w:r>
      <w:r w:rsidR="0021537B"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w:t>
      </w:r>
    </w:p>
    <w:p w14:paraId="4E59BFD5" w14:textId="77777777" w:rsidR="008D593F" w:rsidRPr="00973C23" w:rsidRDefault="008D593F" w:rsidP="00C459D4">
      <w:pPr>
        <w:spacing w:after="0" w:line="360" w:lineRule="auto"/>
        <w:rPr>
          <w:rFonts w:ascii="Times New Roman" w:hAnsi="Times New Roman" w:cs="Times New Roman"/>
          <w:sz w:val="24"/>
          <w:szCs w:val="24"/>
          <w:lang w:val="en-US"/>
        </w:rPr>
      </w:pPr>
    </w:p>
    <w:p w14:paraId="7B8260C9" w14:textId="0123DD22" w:rsidR="003B319D" w:rsidRPr="00973C23" w:rsidRDefault="00FF175D" w:rsidP="00C459D4">
      <w:pPr>
        <w:spacing w:after="0" w:line="360" w:lineRule="auto"/>
        <w:textAlignment w:val="baseline"/>
        <w:rPr>
          <w:rFonts w:ascii="Times New Roman" w:hAnsi="Times New Roman" w:cs="Times New Roman"/>
          <w:b/>
          <w:sz w:val="24"/>
          <w:szCs w:val="24"/>
          <w:lang w:val="en-US"/>
        </w:rPr>
      </w:pPr>
      <w:r w:rsidRPr="00973C23">
        <w:rPr>
          <w:rFonts w:ascii="Times New Roman" w:hAnsi="Times New Roman" w:cs="Times New Roman"/>
          <w:b/>
          <w:sz w:val="24"/>
          <w:szCs w:val="24"/>
          <w:lang w:val="en-US"/>
        </w:rPr>
        <w:t xml:space="preserve">Outline of this </w:t>
      </w:r>
      <w:r w:rsidR="00527EE0" w:rsidRPr="00973C23">
        <w:rPr>
          <w:rFonts w:ascii="Times New Roman" w:hAnsi="Times New Roman" w:cs="Times New Roman"/>
          <w:b/>
          <w:sz w:val="24"/>
          <w:szCs w:val="24"/>
          <w:lang w:val="en-US"/>
        </w:rPr>
        <w:t>symposium</w:t>
      </w:r>
      <w:r w:rsidR="00BA4873" w:rsidRPr="00973C23">
        <w:rPr>
          <w:rFonts w:ascii="Times New Roman" w:hAnsi="Times New Roman" w:cs="Times New Roman"/>
          <w:b/>
          <w:sz w:val="24"/>
          <w:szCs w:val="24"/>
          <w:lang w:val="en-US"/>
        </w:rPr>
        <w:t xml:space="preserve"> report</w:t>
      </w:r>
    </w:p>
    <w:p w14:paraId="7D3FB152" w14:textId="77777777" w:rsidR="00AF658C" w:rsidRPr="00973C23" w:rsidRDefault="00AF658C" w:rsidP="00C459D4">
      <w:pPr>
        <w:spacing w:after="0" w:line="360" w:lineRule="auto"/>
        <w:textAlignment w:val="baseline"/>
        <w:rPr>
          <w:rFonts w:ascii="Times New Roman" w:hAnsi="Times New Roman" w:cs="Times New Roman"/>
          <w:b/>
          <w:sz w:val="24"/>
          <w:szCs w:val="24"/>
          <w:lang w:val="en-US"/>
        </w:rPr>
      </w:pPr>
    </w:p>
    <w:p w14:paraId="53C7F15C" w14:textId="222C0D35" w:rsidR="003B319D" w:rsidRPr="00973C23" w:rsidRDefault="003B319D" w:rsidP="00C459D4">
      <w:pPr>
        <w:spacing w:after="0" w:line="360" w:lineRule="auto"/>
        <w:rPr>
          <w:rFonts w:ascii="Times New Roman" w:eastAsia="Times New Roman" w:hAnsi="Times New Roman" w:cs="Times New Roman"/>
          <w:sz w:val="24"/>
          <w:szCs w:val="24"/>
          <w:lang w:eastAsia="en-GB"/>
        </w:rPr>
      </w:pPr>
      <w:r w:rsidRPr="00973C23">
        <w:rPr>
          <w:rFonts w:ascii="Times New Roman" w:hAnsi="Times New Roman" w:cs="Times New Roman"/>
          <w:sz w:val="24"/>
          <w:szCs w:val="24"/>
          <w:lang w:val="en-US"/>
        </w:rPr>
        <w:t>Th</w:t>
      </w:r>
      <w:r w:rsidR="00D725D4" w:rsidRPr="00973C23">
        <w:rPr>
          <w:rFonts w:ascii="Times New Roman" w:hAnsi="Times New Roman" w:cs="Times New Roman"/>
          <w:sz w:val="24"/>
          <w:szCs w:val="24"/>
          <w:lang w:val="en-US"/>
        </w:rPr>
        <w:t>is</w:t>
      </w:r>
      <w:r w:rsidRPr="00973C23">
        <w:rPr>
          <w:rFonts w:ascii="Times New Roman" w:hAnsi="Times New Roman" w:cs="Times New Roman"/>
          <w:sz w:val="24"/>
          <w:szCs w:val="24"/>
          <w:lang w:val="en-US"/>
        </w:rPr>
        <w:t xml:space="preserve"> </w:t>
      </w:r>
      <w:r w:rsidR="00DE037B" w:rsidRPr="00973C23">
        <w:rPr>
          <w:rFonts w:ascii="Times New Roman" w:hAnsi="Times New Roman" w:cs="Times New Roman"/>
          <w:sz w:val="24"/>
          <w:szCs w:val="24"/>
          <w:lang w:val="en-US"/>
        </w:rPr>
        <w:t>Symposium</w:t>
      </w:r>
      <w:r w:rsidR="00145C18" w:rsidRPr="00973C23">
        <w:rPr>
          <w:rFonts w:ascii="Times New Roman" w:hAnsi="Times New Roman" w:cs="Times New Roman"/>
          <w:sz w:val="24"/>
          <w:szCs w:val="24"/>
          <w:lang w:val="en-US"/>
        </w:rPr>
        <w:t xml:space="preserve"> Report </w:t>
      </w:r>
      <w:proofErr w:type="spellStart"/>
      <w:r w:rsidRPr="00973C23">
        <w:rPr>
          <w:rFonts w:ascii="Times New Roman" w:hAnsi="Times New Roman" w:cs="Times New Roman"/>
          <w:sz w:val="24"/>
          <w:szCs w:val="24"/>
          <w:lang w:val="en-US"/>
        </w:rPr>
        <w:t>summarises</w:t>
      </w:r>
      <w:proofErr w:type="spellEnd"/>
      <w:r w:rsidRPr="00973C23">
        <w:rPr>
          <w:rFonts w:ascii="Times New Roman" w:hAnsi="Times New Roman" w:cs="Times New Roman"/>
          <w:sz w:val="24"/>
          <w:szCs w:val="24"/>
          <w:lang w:val="en-US"/>
        </w:rPr>
        <w:t xml:space="preserve"> key messages from presentations and related discussions delivered at a scientific symposium at the 13th European Nutrition Conference (Federation of Nutritional Societies (FENS 2019) which considered the scientific evidence and recommendations for the</w:t>
      </w:r>
      <w:r w:rsidRPr="00973C23">
        <w:rPr>
          <w:rFonts w:ascii="Times New Roman" w:eastAsia="Times New Roman" w:hAnsi="Times New Roman" w:cs="Times New Roman"/>
          <w:sz w:val="24"/>
          <w:szCs w:val="24"/>
          <w:lang w:eastAsia="en-GB"/>
        </w:rPr>
        <w:t xml:space="preserve"> use and potential benefits of LCS for human health, with a particular focus on current evidence in relation to </w:t>
      </w:r>
      <w:r w:rsidR="00EF73BF" w:rsidRPr="00973C23">
        <w:rPr>
          <w:rFonts w:ascii="Times New Roman" w:eastAsia="Times New Roman" w:hAnsi="Times New Roman" w:cs="Times New Roman"/>
          <w:sz w:val="24"/>
          <w:szCs w:val="24"/>
          <w:lang w:eastAsia="en-GB"/>
        </w:rPr>
        <w:t xml:space="preserve">body </w:t>
      </w:r>
      <w:r w:rsidRPr="00973C23">
        <w:rPr>
          <w:rFonts w:ascii="Times New Roman" w:eastAsia="Times New Roman" w:hAnsi="Times New Roman" w:cs="Times New Roman"/>
          <w:sz w:val="24"/>
          <w:szCs w:val="24"/>
          <w:lang w:eastAsia="en-GB"/>
        </w:rPr>
        <w:t>weight and glycaemic control. To date many of the studies on LCS have focussed on low-calorie sweetened beverages (LCSB)</w:t>
      </w:r>
      <w:r w:rsidR="00206C83" w:rsidRPr="00973C23">
        <w:rPr>
          <w:rFonts w:ascii="Times New Roman" w:eastAsia="Times New Roman" w:hAnsi="Times New Roman" w:cs="Times New Roman"/>
          <w:sz w:val="24"/>
          <w:szCs w:val="24"/>
          <w:lang w:eastAsia="en-GB"/>
        </w:rPr>
        <w:t>; however, the p</w:t>
      </w:r>
      <w:r w:rsidR="00206C83" w:rsidRPr="00973C23">
        <w:rPr>
          <w:rFonts w:ascii="Times New Roman" w:hAnsi="Times New Roman" w:cs="Times New Roman"/>
          <w:bCs/>
          <w:sz w:val="24"/>
          <w:szCs w:val="24"/>
        </w:rPr>
        <w:t>sychological and behavioural factors influencing consumers’ beliefs and consumption of LCSB need to be further explored. Current recommendations for LCS use are described including the conclusions from a recent expert consensus report highlighting the challenges that remain with LCS research. Finally, existing knowledge gaps and future actions are described, as well as two large ongoing research projects: SWITCH and SWEET.</w:t>
      </w:r>
      <w:r w:rsidR="00206C83" w:rsidRPr="00973C23">
        <w:rPr>
          <w:rFonts w:ascii="Times New Roman" w:hAnsi="Times New Roman" w:cs="Times New Roman"/>
          <w:b/>
          <w:bCs/>
          <w:sz w:val="24"/>
          <w:szCs w:val="24"/>
        </w:rPr>
        <w:t xml:space="preserve">  </w:t>
      </w:r>
      <w:r w:rsidRPr="00973C23">
        <w:rPr>
          <w:rFonts w:ascii="Times New Roman" w:hAnsi="Times New Roman" w:cs="Times New Roman"/>
          <w:b/>
          <w:bCs/>
          <w:sz w:val="24"/>
          <w:szCs w:val="24"/>
        </w:rPr>
        <w:t xml:space="preserve">  </w:t>
      </w:r>
    </w:p>
    <w:p w14:paraId="38833774" w14:textId="77777777" w:rsidR="003B319D" w:rsidRPr="00973C23" w:rsidRDefault="003B319D" w:rsidP="00C459D4">
      <w:pPr>
        <w:spacing w:after="0" w:line="360" w:lineRule="auto"/>
        <w:textAlignment w:val="baseline"/>
        <w:rPr>
          <w:rFonts w:ascii="Times New Roman" w:eastAsia="Times New Roman" w:hAnsi="Times New Roman" w:cs="Times New Roman"/>
          <w:sz w:val="24"/>
          <w:szCs w:val="24"/>
          <w:lang w:eastAsia="en-GB"/>
        </w:rPr>
      </w:pPr>
    </w:p>
    <w:p w14:paraId="1CF33F99" w14:textId="77777777" w:rsidR="00E025F8" w:rsidRPr="00973C23" w:rsidRDefault="00E025F8" w:rsidP="00C459D4">
      <w:pPr>
        <w:spacing w:after="0" w:line="360" w:lineRule="auto"/>
        <w:rPr>
          <w:rFonts w:ascii="Times New Roman" w:hAnsi="Times New Roman" w:cs="Times New Roman"/>
          <w:b/>
          <w:sz w:val="24"/>
          <w:szCs w:val="24"/>
          <w:lang w:val="en-US"/>
        </w:rPr>
      </w:pPr>
      <w:r w:rsidRPr="00973C23">
        <w:rPr>
          <w:rFonts w:ascii="Times New Roman" w:hAnsi="Times New Roman" w:cs="Times New Roman"/>
          <w:b/>
          <w:sz w:val="24"/>
          <w:szCs w:val="24"/>
          <w:lang w:val="en-US"/>
        </w:rPr>
        <w:t>Low calorie sweeteners as a means for weight and glycemic control: outcomes of</w:t>
      </w:r>
    </w:p>
    <w:p w14:paraId="3ADB9DFC" w14:textId="77777777" w:rsidR="00E025F8" w:rsidRPr="00973C23" w:rsidRDefault="00E025F8" w:rsidP="00C459D4">
      <w:pPr>
        <w:spacing w:after="0" w:line="360" w:lineRule="auto"/>
        <w:rPr>
          <w:rFonts w:ascii="Times New Roman" w:hAnsi="Times New Roman" w:cs="Times New Roman"/>
          <w:b/>
          <w:sz w:val="24"/>
          <w:szCs w:val="24"/>
          <w:lang w:val="en-US"/>
        </w:rPr>
      </w:pPr>
      <w:r w:rsidRPr="00973C23">
        <w:rPr>
          <w:rFonts w:ascii="Times New Roman" w:hAnsi="Times New Roman" w:cs="Times New Roman"/>
          <w:b/>
          <w:sz w:val="24"/>
          <w:szCs w:val="24"/>
          <w:lang w:val="en-US"/>
        </w:rPr>
        <w:lastRenderedPageBreak/>
        <w:t>systematic reviews and meta-analyses</w:t>
      </w:r>
    </w:p>
    <w:p w14:paraId="16489861" w14:textId="77777777" w:rsidR="00E025F8" w:rsidRPr="00973C23" w:rsidRDefault="00E025F8" w:rsidP="00C459D4">
      <w:pPr>
        <w:spacing w:after="0" w:line="360" w:lineRule="auto"/>
        <w:rPr>
          <w:rFonts w:ascii="Times New Roman" w:hAnsi="Times New Roman" w:cs="Times New Roman"/>
          <w:b/>
          <w:sz w:val="24"/>
          <w:szCs w:val="24"/>
          <w:lang w:val="en-US"/>
        </w:rPr>
      </w:pPr>
    </w:p>
    <w:p w14:paraId="7A0A6DD1" w14:textId="582AA555" w:rsidR="003B319D" w:rsidRPr="00973C23" w:rsidRDefault="007733CB"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b/>
          <w:sz w:val="24"/>
          <w:szCs w:val="24"/>
          <w:lang w:val="en-US"/>
        </w:rPr>
        <w:t>Professor Anne</w:t>
      </w:r>
      <w:r w:rsidR="00AB7407" w:rsidRPr="00973C23">
        <w:rPr>
          <w:rFonts w:ascii="Times New Roman" w:hAnsi="Times New Roman" w:cs="Times New Roman"/>
          <w:b/>
          <w:sz w:val="24"/>
          <w:szCs w:val="24"/>
          <w:lang w:val="en-US"/>
        </w:rPr>
        <w:t xml:space="preserve"> Raben </w:t>
      </w:r>
      <w:r w:rsidR="00DE037B" w:rsidRPr="00973C23">
        <w:rPr>
          <w:rFonts w:ascii="Times New Roman" w:hAnsi="Times New Roman" w:cs="Times New Roman"/>
          <w:b/>
          <w:sz w:val="24"/>
          <w:szCs w:val="24"/>
          <w:lang w:val="en-US"/>
        </w:rPr>
        <w:t>(</w:t>
      </w:r>
      <w:r w:rsidR="007A5FAE" w:rsidRPr="00973C23">
        <w:rPr>
          <w:rFonts w:ascii="Times New Roman" w:hAnsi="Times New Roman" w:cs="Times New Roman"/>
          <w:b/>
          <w:sz w:val="24"/>
          <w:szCs w:val="24"/>
          <w:lang w:val="en-US"/>
        </w:rPr>
        <w:t xml:space="preserve">University of Copenhagen) </w:t>
      </w:r>
      <w:r w:rsidR="00AB7407" w:rsidRPr="00973C23">
        <w:rPr>
          <w:rFonts w:ascii="Times New Roman" w:hAnsi="Times New Roman" w:cs="Times New Roman"/>
          <w:sz w:val="24"/>
          <w:szCs w:val="24"/>
          <w:lang w:val="en-US"/>
        </w:rPr>
        <w:t>started by discussing</w:t>
      </w:r>
      <w:r w:rsidR="00AB7407" w:rsidRPr="00973C23">
        <w:rPr>
          <w:rFonts w:ascii="Times New Roman" w:hAnsi="Times New Roman" w:cs="Times New Roman"/>
          <w:b/>
          <w:sz w:val="24"/>
          <w:szCs w:val="24"/>
          <w:lang w:val="en-US"/>
        </w:rPr>
        <w:t xml:space="preserve"> </w:t>
      </w:r>
      <w:r w:rsidR="00AB7407" w:rsidRPr="00973C23">
        <w:rPr>
          <w:rFonts w:ascii="Times New Roman" w:hAnsi="Times New Roman" w:cs="Times New Roman"/>
          <w:sz w:val="24"/>
          <w:szCs w:val="24"/>
          <w:lang w:val="en-US"/>
        </w:rPr>
        <w:t>g</w:t>
      </w:r>
      <w:r w:rsidR="003B319D" w:rsidRPr="00973C23">
        <w:rPr>
          <w:rFonts w:ascii="Times New Roman" w:hAnsi="Times New Roman" w:cs="Times New Roman"/>
          <w:sz w:val="24"/>
          <w:szCs w:val="24"/>
          <w:lang w:val="en-US"/>
        </w:rPr>
        <w:t>eneral considerations when reviewing the LCS evidence-base</w:t>
      </w:r>
      <w:r w:rsidR="00221978" w:rsidRPr="00973C23">
        <w:rPr>
          <w:rFonts w:ascii="Times New Roman" w:hAnsi="Times New Roman" w:cs="Times New Roman"/>
          <w:sz w:val="24"/>
          <w:szCs w:val="24"/>
          <w:lang w:val="en-US"/>
        </w:rPr>
        <w:t>.</w:t>
      </w:r>
    </w:p>
    <w:p w14:paraId="7D23EE0C" w14:textId="77777777" w:rsidR="00D658BD" w:rsidRPr="00973C23" w:rsidRDefault="00D658BD" w:rsidP="00C459D4">
      <w:pPr>
        <w:autoSpaceDE w:val="0"/>
        <w:autoSpaceDN w:val="0"/>
        <w:adjustRightInd w:val="0"/>
        <w:spacing w:after="120" w:line="360" w:lineRule="auto"/>
        <w:rPr>
          <w:lang w:val="en-US"/>
        </w:rPr>
      </w:pPr>
    </w:p>
    <w:p w14:paraId="66703DC4" w14:textId="3F70181A" w:rsidR="00D658BD" w:rsidRPr="00973C23" w:rsidRDefault="00D658BD" w:rsidP="00C459D4">
      <w:pPr>
        <w:autoSpaceDE w:val="0"/>
        <w:autoSpaceDN w:val="0"/>
        <w:adjustRightInd w:val="0"/>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When considering reviews or original studies in health science, it is important to remember the “evidence hierarchy” with systematic reviews and meta-analyses holding the highest level, followed by randomized controlled trials (RCT), followed by population studies. This should always be </w:t>
      </w:r>
      <w:proofErr w:type="gramStart"/>
      <w:r w:rsidRPr="00973C23">
        <w:rPr>
          <w:rFonts w:ascii="Times New Roman" w:hAnsi="Times New Roman" w:cs="Times New Roman"/>
          <w:sz w:val="24"/>
          <w:szCs w:val="24"/>
          <w:lang w:val="en-US"/>
        </w:rPr>
        <w:t>taken into account</w:t>
      </w:r>
      <w:proofErr w:type="gramEnd"/>
      <w:r w:rsidRPr="00973C23">
        <w:rPr>
          <w:rFonts w:ascii="Times New Roman" w:hAnsi="Times New Roman" w:cs="Times New Roman"/>
          <w:sz w:val="24"/>
          <w:szCs w:val="24"/>
          <w:lang w:val="en-US"/>
        </w:rPr>
        <w:t xml:space="preserve">, when studying and interpreting results from the different studies. Thus, conclusions from population studies may suffer from the “reverse causality” phenomenon whereby for example individuals with overweight/obesity may choose to consume LCS foods and drinks to reduce their risk of weight gain and not </w:t>
      </w:r>
      <w:r w:rsidRPr="00973C23">
        <w:rPr>
          <w:rFonts w:ascii="Times New Roman" w:hAnsi="Times New Roman" w:cs="Times New Roman"/>
          <w:i/>
          <w:sz w:val="24"/>
          <w:szCs w:val="24"/>
          <w:lang w:val="en-US"/>
        </w:rPr>
        <w:t>vice versa</w:t>
      </w:r>
      <w:r w:rsidR="000C59D4" w:rsidRPr="00973C23">
        <w:rPr>
          <w:rFonts w:ascii="Times New Roman" w:hAnsi="Times New Roman" w:cs="Times New Roman"/>
          <w:sz w:val="24"/>
          <w:szCs w:val="24"/>
          <w:vertAlign w:val="superscript"/>
          <w:lang w:val="en-US"/>
        </w:rPr>
        <w:t>(</w:t>
      </w:r>
      <w:r w:rsidR="00046C8D" w:rsidRPr="00973C23">
        <w:rPr>
          <w:rFonts w:ascii="Times New Roman" w:hAnsi="Times New Roman" w:cs="Times New Roman"/>
          <w:sz w:val="24"/>
          <w:szCs w:val="24"/>
          <w:vertAlign w:val="superscript"/>
          <w:lang w:val="en-US"/>
        </w:rPr>
        <w:t>13</w:t>
      </w:r>
      <w:r w:rsidR="000C59D4"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xml:space="preserve">. Furthermore, data on </w:t>
      </w:r>
      <w:proofErr w:type="spellStart"/>
      <w:r w:rsidRPr="00973C23">
        <w:rPr>
          <w:rFonts w:ascii="Times New Roman" w:hAnsi="Times New Roman" w:cs="Times New Roman"/>
          <w:sz w:val="24"/>
          <w:szCs w:val="24"/>
          <w:lang w:val="en-US"/>
        </w:rPr>
        <w:t>glycaemic</w:t>
      </w:r>
      <w:proofErr w:type="spellEnd"/>
      <w:r w:rsidRPr="00973C23">
        <w:rPr>
          <w:rFonts w:ascii="Times New Roman" w:hAnsi="Times New Roman" w:cs="Times New Roman"/>
          <w:sz w:val="24"/>
          <w:szCs w:val="24"/>
          <w:lang w:val="en-US"/>
        </w:rPr>
        <w:t xml:space="preserve"> outcomes may be confounded by changes in body weight</w:t>
      </w:r>
      <w:r w:rsidR="000C59D4" w:rsidRPr="00973C23">
        <w:rPr>
          <w:rFonts w:ascii="Times New Roman" w:hAnsi="Times New Roman" w:cs="Times New Roman"/>
          <w:sz w:val="24"/>
          <w:szCs w:val="24"/>
          <w:vertAlign w:val="superscript"/>
          <w:lang w:val="en-US"/>
        </w:rPr>
        <w:t>(</w:t>
      </w:r>
      <w:r w:rsidR="00CA365B" w:rsidRPr="00973C23">
        <w:rPr>
          <w:rFonts w:ascii="Times New Roman" w:hAnsi="Times New Roman" w:cs="Times New Roman"/>
          <w:sz w:val="24"/>
          <w:szCs w:val="24"/>
          <w:vertAlign w:val="superscript"/>
          <w:lang w:val="en-US"/>
        </w:rPr>
        <w:t>14</w:t>
      </w:r>
      <w:r w:rsidR="000C59D4"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Additionally, assessments of LCS intakes often only consider certain sources of LCS (e.g. LCSB) and/or LCS as a homogenous group despite differing biological fates</w:t>
      </w:r>
      <w:r w:rsidR="000C59D4" w:rsidRPr="00973C23">
        <w:rPr>
          <w:rFonts w:ascii="Times New Roman" w:hAnsi="Times New Roman" w:cs="Times New Roman"/>
          <w:sz w:val="24"/>
          <w:szCs w:val="24"/>
          <w:vertAlign w:val="superscript"/>
          <w:lang w:val="en-US"/>
        </w:rPr>
        <w:t>(</w:t>
      </w:r>
      <w:r w:rsidR="00CA365B" w:rsidRPr="00973C23">
        <w:rPr>
          <w:rFonts w:ascii="Times New Roman" w:hAnsi="Times New Roman" w:cs="Times New Roman"/>
          <w:sz w:val="24"/>
          <w:szCs w:val="24"/>
          <w:vertAlign w:val="superscript"/>
          <w:lang w:val="en-US"/>
        </w:rPr>
        <w:t>4</w:t>
      </w:r>
      <w:r w:rsidR="000C59D4"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This has the potential of not adequately capturing intakes of individual LCS or allowing for reliable estimation of overall LCS intakes</w:t>
      </w:r>
      <w:r w:rsidR="0063555D" w:rsidRPr="00973C23">
        <w:rPr>
          <w:rFonts w:ascii="Times New Roman" w:hAnsi="Times New Roman" w:cs="Times New Roman"/>
          <w:sz w:val="24"/>
          <w:szCs w:val="24"/>
          <w:vertAlign w:val="superscript"/>
          <w:lang w:val="en-US"/>
        </w:rPr>
        <w:t>(</w:t>
      </w:r>
      <w:r w:rsidR="00CA365B" w:rsidRPr="00973C23">
        <w:rPr>
          <w:rFonts w:ascii="Times New Roman" w:hAnsi="Times New Roman" w:cs="Times New Roman"/>
          <w:sz w:val="24"/>
          <w:szCs w:val="24"/>
          <w:vertAlign w:val="superscript"/>
          <w:lang w:val="en-US"/>
        </w:rPr>
        <w:t>3</w:t>
      </w:r>
      <w:r w:rsidR="0063555D"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w:t>
      </w:r>
    </w:p>
    <w:p w14:paraId="7AFE6855" w14:textId="77777777" w:rsidR="00D658BD" w:rsidRPr="00973C23" w:rsidRDefault="00D658BD" w:rsidP="00C459D4">
      <w:pPr>
        <w:autoSpaceDE w:val="0"/>
        <w:autoSpaceDN w:val="0"/>
        <w:adjustRightInd w:val="0"/>
        <w:spacing w:after="120" w:line="360" w:lineRule="auto"/>
        <w:rPr>
          <w:lang w:val="en-US"/>
        </w:rPr>
      </w:pPr>
    </w:p>
    <w:p w14:paraId="0CF586CF" w14:textId="6E6E6E97" w:rsidR="00723332" w:rsidRPr="00973C23" w:rsidRDefault="00723332"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The design of RCTs should also be carefully considered. In this aspect, especially the fixed-calorie vs the </w:t>
      </w:r>
      <w:r w:rsidRPr="00973C23">
        <w:rPr>
          <w:rFonts w:ascii="Times New Roman" w:hAnsi="Times New Roman" w:cs="Times New Roman"/>
          <w:i/>
          <w:sz w:val="24"/>
          <w:szCs w:val="24"/>
          <w:lang w:val="en-US"/>
        </w:rPr>
        <w:t>ad libitum</w:t>
      </w:r>
      <w:r w:rsidRPr="00973C23">
        <w:rPr>
          <w:rFonts w:ascii="Times New Roman" w:hAnsi="Times New Roman" w:cs="Times New Roman"/>
          <w:sz w:val="24"/>
          <w:szCs w:val="24"/>
          <w:lang w:val="en-US"/>
        </w:rPr>
        <w:t xml:space="preserve"> study design is crucial. For example, </w:t>
      </w:r>
      <w:r w:rsidR="003F6EDC" w:rsidRPr="00973C23">
        <w:rPr>
          <w:rFonts w:ascii="Times New Roman" w:hAnsi="Times New Roman" w:cs="Times New Roman"/>
          <w:sz w:val="24"/>
          <w:szCs w:val="24"/>
          <w:lang w:val="en-US"/>
        </w:rPr>
        <w:t xml:space="preserve">if </w:t>
      </w:r>
      <w:r w:rsidRPr="00973C23">
        <w:rPr>
          <w:rFonts w:ascii="Times New Roman" w:hAnsi="Times New Roman" w:cs="Times New Roman"/>
          <w:sz w:val="24"/>
          <w:szCs w:val="24"/>
          <w:lang w:val="en-US"/>
        </w:rPr>
        <w:t xml:space="preserve">using a fixed-calorie design it is not possible to show how a certain dietary component, in this case LCS, may influence appetite, food intake, or body weight in the long term, since appetite regulation has been taken out of the equation. In contrast, an </w:t>
      </w:r>
      <w:r w:rsidRPr="00973C23">
        <w:rPr>
          <w:rFonts w:ascii="Times New Roman" w:hAnsi="Times New Roman" w:cs="Times New Roman"/>
          <w:i/>
          <w:sz w:val="24"/>
          <w:szCs w:val="24"/>
          <w:lang w:val="en-US"/>
        </w:rPr>
        <w:t>ad libitum</w:t>
      </w:r>
      <w:r w:rsidRPr="00973C23">
        <w:rPr>
          <w:rFonts w:ascii="Times New Roman" w:hAnsi="Times New Roman" w:cs="Times New Roman"/>
          <w:sz w:val="24"/>
          <w:szCs w:val="24"/>
          <w:lang w:val="en-US"/>
        </w:rPr>
        <w:t xml:space="preserve"> study design will be able to demonstrate if a certain LCS increases, decreases or has no effect on appetite, food intake, </w:t>
      </w:r>
      <w:proofErr w:type="spellStart"/>
      <w:r w:rsidRPr="00973C23">
        <w:rPr>
          <w:rFonts w:ascii="Times New Roman" w:hAnsi="Times New Roman" w:cs="Times New Roman"/>
          <w:sz w:val="24"/>
          <w:szCs w:val="24"/>
          <w:lang w:val="en-US"/>
        </w:rPr>
        <w:t>glycaemic</w:t>
      </w:r>
      <w:proofErr w:type="spellEnd"/>
      <w:r w:rsidRPr="00973C23">
        <w:rPr>
          <w:rFonts w:ascii="Times New Roman" w:hAnsi="Times New Roman" w:cs="Times New Roman"/>
          <w:sz w:val="24"/>
          <w:szCs w:val="24"/>
          <w:lang w:val="en-US"/>
        </w:rPr>
        <w:t xml:space="preserve"> control or body weight compared with a control situation (e.g. sucrose or water). In this situation, a study participant will be able to eat until satiation is reached and is not obliged to eat a specific, predefined amount of dietary energy.</w:t>
      </w:r>
    </w:p>
    <w:p w14:paraId="4241657A" w14:textId="77777777" w:rsidR="00723332" w:rsidRPr="00973C23" w:rsidRDefault="00723332"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 </w:t>
      </w:r>
    </w:p>
    <w:p w14:paraId="61DECE96" w14:textId="4A59782F" w:rsidR="00723332" w:rsidRPr="00973C23" w:rsidRDefault="00723332"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It is also important to recognize that LCS have different chemical structures and therefore different metabolisms in the human body</w:t>
      </w:r>
      <w:r w:rsidR="0063555D" w:rsidRPr="00973C23">
        <w:rPr>
          <w:rFonts w:ascii="Times New Roman" w:hAnsi="Times New Roman" w:cs="Times New Roman"/>
          <w:sz w:val="24"/>
          <w:szCs w:val="24"/>
          <w:vertAlign w:val="superscript"/>
          <w:lang w:val="en-US"/>
        </w:rPr>
        <w:t>(</w:t>
      </w:r>
      <w:r w:rsidR="00C70BA2" w:rsidRPr="00973C23">
        <w:rPr>
          <w:rFonts w:ascii="Times New Roman" w:hAnsi="Times New Roman" w:cs="Times New Roman"/>
          <w:sz w:val="24"/>
          <w:szCs w:val="24"/>
          <w:vertAlign w:val="superscript"/>
          <w:lang w:val="en-US"/>
        </w:rPr>
        <w:t>4</w:t>
      </w:r>
      <w:r w:rsidR="0063555D" w:rsidRPr="00973C23">
        <w:rPr>
          <w:rFonts w:ascii="Times New Roman" w:hAnsi="Times New Roman" w:cs="Times New Roman"/>
          <w:sz w:val="24"/>
          <w:szCs w:val="24"/>
          <w:vertAlign w:val="superscript"/>
          <w:lang w:val="en-US"/>
        </w:rPr>
        <w:t>)</w:t>
      </w:r>
      <w:r w:rsidRPr="00973C23">
        <w:rPr>
          <w:rFonts w:ascii="Times New Roman" w:hAnsi="Times New Roman" w:cs="Times New Roman"/>
          <w:sz w:val="24"/>
          <w:szCs w:val="24"/>
          <w:lang w:val="en-US"/>
        </w:rPr>
        <w:t>. Due to these differences, LCS have very different digestion and uptake patterns in the gut, and their metabolic effects in the human body is therefore also likely to be very different</w:t>
      </w:r>
      <w:r w:rsidR="0063555D" w:rsidRPr="00973C23">
        <w:rPr>
          <w:rFonts w:ascii="Times New Roman" w:hAnsi="Times New Roman" w:cs="Times New Roman"/>
          <w:sz w:val="24"/>
          <w:szCs w:val="24"/>
          <w:vertAlign w:val="superscript"/>
          <w:lang w:val="en-US"/>
        </w:rPr>
        <w:t>(15)</w:t>
      </w:r>
      <w:r w:rsidRPr="00973C23">
        <w:rPr>
          <w:rFonts w:ascii="Times New Roman" w:hAnsi="Times New Roman" w:cs="Times New Roman"/>
          <w:sz w:val="24"/>
          <w:szCs w:val="24"/>
          <w:lang w:val="en-US"/>
        </w:rPr>
        <w:t xml:space="preserve">. </w:t>
      </w:r>
      <w:r w:rsidR="003F6EDC" w:rsidRPr="00973C23">
        <w:rPr>
          <w:rFonts w:ascii="Times New Roman" w:hAnsi="Times New Roman" w:cs="Times New Roman"/>
          <w:sz w:val="24"/>
          <w:szCs w:val="24"/>
          <w:lang w:val="en-US"/>
        </w:rPr>
        <w:t>Furthermore, i</w:t>
      </w:r>
      <w:r w:rsidRPr="00973C23">
        <w:rPr>
          <w:rFonts w:ascii="Times New Roman" w:hAnsi="Times New Roman" w:cs="Times New Roman"/>
          <w:sz w:val="24"/>
          <w:szCs w:val="24"/>
          <w:lang w:val="en-US"/>
        </w:rPr>
        <w:t xml:space="preserve">t should be remembered that LCS have a very high sweetness intensity and are therefore usually consumed in </w:t>
      </w:r>
      <w:r w:rsidRPr="00973C23">
        <w:rPr>
          <w:rFonts w:ascii="Times New Roman" w:hAnsi="Times New Roman" w:cs="Times New Roman"/>
          <w:sz w:val="24"/>
          <w:szCs w:val="24"/>
          <w:lang w:val="en-US"/>
        </w:rPr>
        <w:lastRenderedPageBreak/>
        <w:t xml:space="preserve">extremely small amounts compared with nutritive sweeteners such as sucrose. Thus, any physiological effect is likely to be minimal at most. </w:t>
      </w:r>
    </w:p>
    <w:p w14:paraId="3BA84575" w14:textId="77777777" w:rsidR="00186AE4" w:rsidRPr="00973C23" w:rsidRDefault="00186AE4" w:rsidP="00C459D4">
      <w:pPr>
        <w:spacing w:after="0" w:line="360" w:lineRule="auto"/>
        <w:textAlignment w:val="baseline"/>
        <w:rPr>
          <w:rFonts w:ascii="Times New Roman" w:eastAsia="Times New Roman" w:hAnsi="Times New Roman" w:cs="Times New Roman"/>
          <w:sz w:val="24"/>
          <w:szCs w:val="24"/>
          <w:lang w:eastAsia="en-GB"/>
        </w:rPr>
      </w:pPr>
    </w:p>
    <w:p w14:paraId="417D61BC" w14:textId="412F8BC0" w:rsidR="008057B3" w:rsidRPr="00973C23" w:rsidRDefault="003B319D" w:rsidP="00C459D4">
      <w:pPr>
        <w:keepNext/>
        <w:spacing w:after="0" w:line="360" w:lineRule="auto"/>
        <w:rPr>
          <w:rFonts w:ascii="Times New Roman" w:hAnsi="Times New Roman" w:cs="Times New Roman"/>
          <w:b/>
          <w:i/>
          <w:sz w:val="24"/>
          <w:szCs w:val="24"/>
          <w:lang w:val="en-US"/>
        </w:rPr>
      </w:pPr>
      <w:r w:rsidRPr="00973C23">
        <w:rPr>
          <w:rFonts w:ascii="Times New Roman" w:hAnsi="Times New Roman" w:cs="Times New Roman"/>
          <w:b/>
          <w:i/>
          <w:sz w:val="24"/>
          <w:szCs w:val="24"/>
          <w:lang w:val="en-US"/>
        </w:rPr>
        <w:t xml:space="preserve">LCS as a means for body </w:t>
      </w:r>
      <w:r w:rsidR="008057B3" w:rsidRPr="00973C23">
        <w:rPr>
          <w:rFonts w:ascii="Times New Roman" w:hAnsi="Times New Roman" w:cs="Times New Roman"/>
          <w:b/>
          <w:i/>
          <w:sz w:val="24"/>
          <w:szCs w:val="24"/>
          <w:lang w:val="en-US"/>
        </w:rPr>
        <w:t>weight</w:t>
      </w:r>
      <w:r w:rsidRPr="00973C23">
        <w:rPr>
          <w:rFonts w:ascii="Times New Roman" w:hAnsi="Times New Roman" w:cs="Times New Roman"/>
          <w:b/>
          <w:i/>
          <w:sz w:val="24"/>
          <w:szCs w:val="24"/>
          <w:lang w:val="en-US"/>
        </w:rPr>
        <w:t xml:space="preserve"> control: the evidence</w:t>
      </w:r>
    </w:p>
    <w:p w14:paraId="5811269B" w14:textId="77777777" w:rsidR="00AF658C" w:rsidRPr="00973C23" w:rsidRDefault="00AF658C" w:rsidP="00C459D4">
      <w:pPr>
        <w:keepNext/>
        <w:spacing w:after="0" w:line="360" w:lineRule="auto"/>
        <w:rPr>
          <w:rFonts w:ascii="Times New Roman" w:hAnsi="Times New Roman" w:cs="Times New Roman"/>
          <w:b/>
          <w:sz w:val="24"/>
          <w:szCs w:val="24"/>
          <w:lang w:val="en-US"/>
        </w:rPr>
      </w:pPr>
    </w:p>
    <w:p w14:paraId="021B4709" w14:textId="0444C9FE" w:rsidR="00C44CD5" w:rsidRPr="00973C23" w:rsidRDefault="00E46611" w:rsidP="00C459D4">
      <w:pPr>
        <w:spacing w:after="120" w:line="360" w:lineRule="auto"/>
        <w:rPr>
          <w:rFonts w:ascii="Times New Roman" w:hAnsi="Times New Roman" w:cs="Times New Roman"/>
          <w:sz w:val="24"/>
          <w:szCs w:val="24"/>
        </w:rPr>
      </w:pPr>
      <w:r w:rsidRPr="00973C23">
        <w:rPr>
          <w:rFonts w:ascii="Times New Roman" w:hAnsi="Times New Roman" w:cs="Times New Roman"/>
          <w:sz w:val="24"/>
          <w:szCs w:val="24"/>
        </w:rPr>
        <w:t xml:space="preserve">Professor Raben then focused on LCS and weight control. </w:t>
      </w:r>
      <w:r w:rsidR="000F2FB2" w:rsidRPr="00973C23">
        <w:rPr>
          <w:rFonts w:ascii="Times New Roman" w:hAnsi="Times New Roman" w:cs="Times New Roman"/>
          <w:sz w:val="24"/>
          <w:szCs w:val="24"/>
        </w:rPr>
        <w:t>There have been several studies on the</w:t>
      </w:r>
      <w:r w:rsidR="009C107B" w:rsidRPr="00973C23">
        <w:rPr>
          <w:rFonts w:ascii="Times New Roman" w:hAnsi="Times New Roman" w:cs="Times New Roman"/>
          <w:sz w:val="24"/>
          <w:szCs w:val="24"/>
        </w:rPr>
        <w:t xml:space="preserve"> effectiveness of the sweeteners, mainly</w:t>
      </w:r>
      <w:r w:rsidRPr="00973C23">
        <w:rPr>
          <w:rFonts w:ascii="Times New Roman" w:hAnsi="Times New Roman" w:cs="Times New Roman"/>
          <w:sz w:val="24"/>
          <w:szCs w:val="24"/>
        </w:rPr>
        <w:t xml:space="preserve"> </w:t>
      </w:r>
      <w:r w:rsidR="000F2FB2" w:rsidRPr="00973C23">
        <w:rPr>
          <w:rFonts w:ascii="Times New Roman" w:hAnsi="Times New Roman" w:cs="Times New Roman"/>
          <w:sz w:val="24"/>
          <w:szCs w:val="24"/>
        </w:rPr>
        <w:t>asparta</w:t>
      </w:r>
      <w:r w:rsidR="009C107B" w:rsidRPr="00973C23">
        <w:rPr>
          <w:rFonts w:ascii="Times New Roman" w:hAnsi="Times New Roman" w:cs="Times New Roman"/>
          <w:sz w:val="24"/>
          <w:szCs w:val="24"/>
        </w:rPr>
        <w:t>me</w:t>
      </w:r>
      <w:r w:rsidR="004B2368" w:rsidRPr="00973C23">
        <w:rPr>
          <w:rFonts w:ascii="Times New Roman" w:hAnsi="Times New Roman" w:cs="Times New Roman"/>
          <w:sz w:val="24"/>
          <w:szCs w:val="24"/>
        </w:rPr>
        <w:t>,</w:t>
      </w:r>
      <w:r w:rsidR="009C107B" w:rsidRPr="00973C23">
        <w:rPr>
          <w:rFonts w:ascii="Times New Roman" w:hAnsi="Times New Roman" w:cs="Times New Roman"/>
          <w:sz w:val="24"/>
          <w:szCs w:val="24"/>
        </w:rPr>
        <w:t xml:space="preserve"> on weight control and the very early studies </w:t>
      </w:r>
      <w:r w:rsidR="000F2FB2" w:rsidRPr="00973C23">
        <w:rPr>
          <w:rFonts w:ascii="Times New Roman" w:hAnsi="Times New Roman" w:cs="Times New Roman"/>
          <w:sz w:val="24"/>
          <w:szCs w:val="24"/>
        </w:rPr>
        <w:t xml:space="preserve">were summarised by de la </w:t>
      </w:r>
      <w:proofErr w:type="spellStart"/>
      <w:r w:rsidR="000F2FB2" w:rsidRPr="00973C23">
        <w:rPr>
          <w:rFonts w:ascii="Times New Roman" w:hAnsi="Times New Roman" w:cs="Times New Roman"/>
          <w:sz w:val="24"/>
          <w:szCs w:val="24"/>
        </w:rPr>
        <w:t>Hunty</w:t>
      </w:r>
      <w:proofErr w:type="spellEnd"/>
      <w:r w:rsidR="000F2FB2" w:rsidRPr="00973C23">
        <w:rPr>
          <w:rFonts w:ascii="Times New Roman" w:hAnsi="Times New Roman" w:cs="Times New Roman"/>
          <w:sz w:val="24"/>
          <w:szCs w:val="24"/>
        </w:rPr>
        <w:t xml:space="preserve"> </w:t>
      </w:r>
      <w:r w:rsidR="000F2FB2" w:rsidRPr="00973C23">
        <w:rPr>
          <w:rFonts w:ascii="Times New Roman" w:hAnsi="Times New Roman" w:cs="Times New Roman"/>
          <w:i/>
          <w:sz w:val="24"/>
          <w:szCs w:val="24"/>
        </w:rPr>
        <w:t>et al</w:t>
      </w:r>
      <w:r w:rsidR="00CD1C52" w:rsidRPr="00973C23">
        <w:rPr>
          <w:rFonts w:ascii="Times New Roman" w:hAnsi="Times New Roman" w:cs="Times New Roman"/>
          <w:sz w:val="24"/>
          <w:szCs w:val="24"/>
        </w:rPr>
        <w:t>.</w:t>
      </w:r>
      <w:r w:rsidR="0063555D" w:rsidRPr="00973C23">
        <w:rPr>
          <w:rFonts w:ascii="Times New Roman" w:hAnsi="Times New Roman" w:cs="Times New Roman"/>
          <w:sz w:val="24"/>
          <w:szCs w:val="24"/>
          <w:vertAlign w:val="superscript"/>
        </w:rPr>
        <w:t>(16)</w:t>
      </w:r>
      <w:r w:rsidR="000F2FB2" w:rsidRPr="00973C23">
        <w:rPr>
          <w:rFonts w:ascii="Times New Roman" w:hAnsi="Times New Roman" w:cs="Times New Roman"/>
          <w:sz w:val="24"/>
          <w:szCs w:val="24"/>
        </w:rPr>
        <w:t xml:space="preserve">. </w:t>
      </w:r>
    </w:p>
    <w:p w14:paraId="5E05C873" w14:textId="77777777" w:rsidR="00AF658C" w:rsidRPr="00973C23" w:rsidRDefault="00AF658C" w:rsidP="00C459D4">
      <w:pPr>
        <w:spacing w:after="120" w:line="360" w:lineRule="auto"/>
        <w:rPr>
          <w:rFonts w:ascii="Times New Roman" w:hAnsi="Times New Roman" w:cs="Times New Roman"/>
          <w:sz w:val="24"/>
          <w:szCs w:val="24"/>
        </w:rPr>
      </w:pPr>
    </w:p>
    <w:p w14:paraId="6B80E0A9" w14:textId="2BB40E99" w:rsidR="00C44CD5" w:rsidRPr="00973C23" w:rsidRDefault="004B2368" w:rsidP="00C459D4">
      <w:pPr>
        <w:spacing w:after="120" w:line="360" w:lineRule="auto"/>
        <w:rPr>
          <w:rFonts w:ascii="Times New Roman" w:hAnsi="Times New Roman" w:cs="Times New Roman"/>
          <w:sz w:val="24"/>
          <w:szCs w:val="24"/>
        </w:rPr>
      </w:pPr>
      <w:r w:rsidRPr="00973C23">
        <w:rPr>
          <w:rFonts w:ascii="Times New Roman" w:hAnsi="Times New Roman" w:cs="Times New Roman"/>
          <w:sz w:val="24"/>
          <w:szCs w:val="24"/>
        </w:rPr>
        <w:t xml:space="preserve">A </w:t>
      </w:r>
      <w:r w:rsidR="00C44CD5" w:rsidRPr="00973C23">
        <w:rPr>
          <w:rFonts w:ascii="Times New Roman" w:hAnsi="Times New Roman" w:cs="Times New Roman"/>
          <w:sz w:val="24"/>
          <w:szCs w:val="24"/>
        </w:rPr>
        <w:t xml:space="preserve">study by </w:t>
      </w:r>
      <w:proofErr w:type="spellStart"/>
      <w:r w:rsidR="00C44CD5" w:rsidRPr="00973C23">
        <w:rPr>
          <w:rFonts w:ascii="Times New Roman" w:hAnsi="Times New Roman" w:cs="Times New Roman"/>
          <w:sz w:val="24"/>
          <w:szCs w:val="24"/>
        </w:rPr>
        <w:t>Raben’s</w:t>
      </w:r>
      <w:proofErr w:type="spellEnd"/>
      <w:r w:rsidR="00E025F8" w:rsidRPr="00973C23">
        <w:rPr>
          <w:rFonts w:ascii="Times New Roman" w:hAnsi="Times New Roman" w:cs="Times New Roman"/>
          <w:sz w:val="24"/>
          <w:szCs w:val="24"/>
        </w:rPr>
        <w:t xml:space="preserve"> </w:t>
      </w:r>
      <w:r w:rsidR="00C44CD5" w:rsidRPr="00973C23">
        <w:rPr>
          <w:rFonts w:ascii="Times New Roman" w:hAnsi="Times New Roman" w:cs="Times New Roman"/>
          <w:sz w:val="24"/>
          <w:szCs w:val="24"/>
        </w:rPr>
        <w:t>group using a 10-week ad libitum design demonstrated that body weight and fat mass decreased significantly in adults with overweight after intake of foods and drinks containing LCS compared with similar products containing added sugar (sucrose), resulting in an average difference in body weight of 2.6 kg</w:t>
      </w:r>
      <w:r w:rsidR="0063555D" w:rsidRPr="00973C23">
        <w:rPr>
          <w:rFonts w:ascii="Times New Roman" w:hAnsi="Times New Roman" w:cs="Times New Roman"/>
          <w:sz w:val="24"/>
          <w:szCs w:val="24"/>
          <w:vertAlign w:val="superscript"/>
        </w:rPr>
        <w:t>(17)</w:t>
      </w:r>
      <w:r w:rsidR="00C44CD5" w:rsidRPr="00973C23">
        <w:rPr>
          <w:rFonts w:ascii="Times New Roman" w:hAnsi="Times New Roman" w:cs="Times New Roman"/>
          <w:sz w:val="24"/>
          <w:szCs w:val="24"/>
        </w:rPr>
        <w:t>. Ten years later, a 1.5-year study in children (aged 4-11 years) also showed a very clear picture</w:t>
      </w:r>
      <w:r w:rsidR="0063555D" w:rsidRPr="00973C23">
        <w:rPr>
          <w:rFonts w:ascii="Times New Roman" w:hAnsi="Times New Roman" w:cs="Times New Roman"/>
          <w:sz w:val="24"/>
          <w:szCs w:val="24"/>
          <w:vertAlign w:val="superscript"/>
        </w:rPr>
        <w:t>(18)</w:t>
      </w:r>
      <w:r w:rsidR="00C44CD5" w:rsidRPr="00973C23">
        <w:rPr>
          <w:rFonts w:ascii="Times New Roman" w:hAnsi="Times New Roman" w:cs="Times New Roman"/>
          <w:sz w:val="24"/>
          <w:szCs w:val="24"/>
        </w:rPr>
        <w:t xml:space="preserve">. In this study, participants received 250 ml per day of a LCSB or a similar SSB while at school and the LCSBs reduced body weight gain and fat accumulation compared with the sugar-containing beverages. In both these studies, the volunteers were blinded to the intervention arms. </w:t>
      </w:r>
    </w:p>
    <w:p w14:paraId="4A379CAC" w14:textId="77777777" w:rsidR="00C44CD5" w:rsidRPr="00973C23" w:rsidRDefault="00C44CD5" w:rsidP="00C459D4">
      <w:pPr>
        <w:spacing w:after="120" w:line="360" w:lineRule="auto"/>
        <w:rPr>
          <w:rFonts w:cstheme="minorHAnsi"/>
        </w:rPr>
      </w:pPr>
    </w:p>
    <w:p w14:paraId="528244D4" w14:textId="177B2656" w:rsidR="003A3243" w:rsidRPr="00973C23" w:rsidRDefault="004B2368" w:rsidP="00C459D4">
      <w:pPr>
        <w:spacing w:after="120" w:line="360" w:lineRule="auto"/>
        <w:rPr>
          <w:rFonts w:ascii="Times New Roman" w:hAnsi="Times New Roman" w:cs="Times New Roman"/>
          <w:sz w:val="24"/>
          <w:szCs w:val="24"/>
        </w:rPr>
      </w:pPr>
      <w:r w:rsidRPr="00973C23">
        <w:rPr>
          <w:rFonts w:ascii="Times New Roman" w:hAnsi="Times New Roman" w:cs="Times New Roman"/>
          <w:sz w:val="24"/>
          <w:szCs w:val="24"/>
        </w:rPr>
        <w:t xml:space="preserve">Comprehensive reviews </w:t>
      </w:r>
      <w:r w:rsidR="00C44CD5" w:rsidRPr="00973C23">
        <w:rPr>
          <w:rFonts w:ascii="Times New Roman" w:hAnsi="Times New Roman" w:cs="Times New Roman"/>
          <w:sz w:val="24"/>
          <w:szCs w:val="24"/>
        </w:rPr>
        <w:t xml:space="preserve">and meta-analyses </w:t>
      </w:r>
      <w:r w:rsidRPr="00973C23">
        <w:rPr>
          <w:rFonts w:ascii="Times New Roman" w:hAnsi="Times New Roman" w:cs="Times New Roman"/>
          <w:sz w:val="24"/>
          <w:szCs w:val="24"/>
        </w:rPr>
        <w:t xml:space="preserve">were </w:t>
      </w:r>
      <w:r w:rsidR="00C44CD5" w:rsidRPr="00973C23">
        <w:rPr>
          <w:rFonts w:ascii="Times New Roman" w:hAnsi="Times New Roman" w:cs="Times New Roman"/>
          <w:sz w:val="24"/>
          <w:szCs w:val="24"/>
        </w:rPr>
        <w:t>published a few</w:t>
      </w:r>
      <w:r w:rsidR="007A3ABA" w:rsidRPr="00973C23">
        <w:rPr>
          <w:rFonts w:ascii="Times New Roman" w:hAnsi="Times New Roman" w:cs="Times New Roman"/>
          <w:sz w:val="24"/>
          <w:szCs w:val="24"/>
        </w:rPr>
        <w:t xml:space="preserve"> years later by </w:t>
      </w:r>
      <w:r w:rsidRPr="00973C23">
        <w:rPr>
          <w:rFonts w:ascii="Times New Roman" w:hAnsi="Times New Roman" w:cs="Times New Roman"/>
          <w:sz w:val="24"/>
          <w:szCs w:val="24"/>
        </w:rPr>
        <w:t>Miller and Perez</w:t>
      </w:r>
      <w:r w:rsidR="0063555D" w:rsidRPr="00973C23">
        <w:rPr>
          <w:rFonts w:ascii="Times New Roman" w:hAnsi="Times New Roman" w:cs="Times New Roman"/>
          <w:sz w:val="24"/>
          <w:szCs w:val="24"/>
          <w:vertAlign w:val="superscript"/>
        </w:rPr>
        <w:t>(19)</w:t>
      </w:r>
      <w:r w:rsidRPr="00973C23">
        <w:rPr>
          <w:rFonts w:ascii="Times New Roman" w:hAnsi="Times New Roman" w:cs="Times New Roman"/>
          <w:sz w:val="24"/>
          <w:szCs w:val="24"/>
        </w:rPr>
        <w:t xml:space="preserve"> and by </w:t>
      </w:r>
      <w:r w:rsidR="007A3ABA" w:rsidRPr="00973C23">
        <w:rPr>
          <w:rFonts w:ascii="Times New Roman" w:hAnsi="Times New Roman" w:cs="Times New Roman"/>
          <w:sz w:val="24"/>
          <w:szCs w:val="24"/>
        </w:rPr>
        <w:t xml:space="preserve">Rogers </w:t>
      </w:r>
      <w:r w:rsidR="007A3ABA" w:rsidRPr="00973C23">
        <w:rPr>
          <w:rFonts w:ascii="Times New Roman" w:hAnsi="Times New Roman" w:cs="Times New Roman"/>
          <w:i/>
          <w:sz w:val="24"/>
          <w:szCs w:val="24"/>
        </w:rPr>
        <w:t>et al</w:t>
      </w:r>
      <w:r w:rsidR="007A3ABA" w:rsidRPr="00973C23">
        <w:rPr>
          <w:rFonts w:ascii="Times New Roman" w:hAnsi="Times New Roman" w:cs="Times New Roman"/>
          <w:sz w:val="24"/>
          <w:szCs w:val="24"/>
        </w:rPr>
        <w:t>.</w:t>
      </w:r>
      <w:r w:rsidR="0063555D" w:rsidRPr="00973C23">
        <w:rPr>
          <w:rFonts w:ascii="Times New Roman" w:hAnsi="Times New Roman" w:cs="Times New Roman"/>
          <w:sz w:val="24"/>
          <w:szCs w:val="24"/>
          <w:vertAlign w:val="superscript"/>
        </w:rPr>
        <w:t>(20)</w:t>
      </w:r>
      <w:r w:rsidR="00C44CD5" w:rsidRPr="00973C23">
        <w:rPr>
          <w:rFonts w:ascii="Times New Roman" w:hAnsi="Times New Roman" w:cs="Times New Roman"/>
          <w:sz w:val="24"/>
          <w:szCs w:val="24"/>
        </w:rPr>
        <w:t xml:space="preserve">. </w:t>
      </w:r>
      <w:r w:rsidRPr="00973C23">
        <w:rPr>
          <w:rFonts w:ascii="Times New Roman" w:hAnsi="Times New Roman" w:cs="Times New Roman"/>
          <w:sz w:val="24"/>
          <w:szCs w:val="24"/>
        </w:rPr>
        <w:t xml:space="preserve">The review by Rogers </w:t>
      </w:r>
      <w:r w:rsidRPr="00973C23">
        <w:rPr>
          <w:rFonts w:ascii="Times New Roman" w:hAnsi="Times New Roman" w:cs="Times New Roman"/>
          <w:i/>
          <w:sz w:val="24"/>
          <w:szCs w:val="24"/>
        </w:rPr>
        <w:t>et al</w:t>
      </w:r>
      <w:r w:rsidR="0063555D" w:rsidRPr="00973C23">
        <w:rPr>
          <w:rFonts w:ascii="Times New Roman" w:hAnsi="Times New Roman" w:cs="Times New Roman"/>
          <w:sz w:val="24"/>
          <w:szCs w:val="24"/>
        </w:rPr>
        <w:t>.</w:t>
      </w:r>
      <w:r w:rsidR="0063555D" w:rsidRPr="00973C23">
        <w:rPr>
          <w:rFonts w:ascii="Times New Roman" w:hAnsi="Times New Roman" w:cs="Times New Roman"/>
          <w:sz w:val="24"/>
          <w:szCs w:val="24"/>
          <w:vertAlign w:val="superscript"/>
        </w:rPr>
        <w:t>(20)</w:t>
      </w:r>
      <w:r w:rsidR="00C44CD5" w:rsidRPr="00973C23">
        <w:rPr>
          <w:rFonts w:ascii="Times New Roman" w:hAnsi="Times New Roman" w:cs="Times New Roman"/>
          <w:sz w:val="24"/>
          <w:szCs w:val="24"/>
        </w:rPr>
        <w:t xml:space="preserve"> was the first to consider both acute and longer-term animal, human, cross-over, RCT and cohort studies on LCS, appetite, energy intake and body weight regulation. The meta-</w:t>
      </w:r>
      <w:r w:rsidR="007A3ABA" w:rsidRPr="00973C23">
        <w:rPr>
          <w:rFonts w:ascii="Times New Roman" w:hAnsi="Times New Roman" w:cs="Times New Roman"/>
          <w:sz w:val="24"/>
          <w:szCs w:val="24"/>
        </w:rPr>
        <w:t>analysis of short-term RCTs</w:t>
      </w:r>
      <w:r w:rsidR="002022AA" w:rsidRPr="00973C23">
        <w:rPr>
          <w:rFonts w:ascii="Times New Roman" w:hAnsi="Times New Roman" w:cs="Times New Roman"/>
          <w:sz w:val="24"/>
          <w:szCs w:val="24"/>
        </w:rPr>
        <w:t xml:space="preserve"> </w:t>
      </w:r>
      <w:r w:rsidR="00C44CD5" w:rsidRPr="00973C23">
        <w:rPr>
          <w:rFonts w:ascii="Times New Roman" w:hAnsi="Times New Roman" w:cs="Times New Roman"/>
          <w:sz w:val="24"/>
          <w:szCs w:val="24"/>
        </w:rPr>
        <w:t xml:space="preserve">(129 comparisons) showed a significantly reduced ad libitum consumption (94 kcal) after intake of LCS versus sugar-sweetened foods or beverages, with no difference when compared with water. Meta-analysis of intervention RCTs ranging from 1 to 40 months showed that LCS versus sugar led to a reduction in BW of 1.35 kg (9 comparisons), and a similar relative reduction in body weight versus water (3 comparisons). </w:t>
      </w:r>
      <w:r w:rsidR="003A3243" w:rsidRPr="00973C23">
        <w:rPr>
          <w:rFonts w:ascii="Times New Roman" w:hAnsi="Times New Roman" w:cs="Times New Roman"/>
          <w:sz w:val="24"/>
          <w:szCs w:val="24"/>
        </w:rPr>
        <w:t xml:space="preserve">The systematic review from Azad </w:t>
      </w:r>
      <w:r w:rsidR="003A3243" w:rsidRPr="00973C23">
        <w:rPr>
          <w:rFonts w:ascii="Times New Roman" w:hAnsi="Times New Roman" w:cs="Times New Roman"/>
          <w:i/>
          <w:sz w:val="24"/>
          <w:szCs w:val="24"/>
        </w:rPr>
        <w:t>et al</w:t>
      </w:r>
      <w:r w:rsidR="0063555D" w:rsidRPr="00973C23">
        <w:rPr>
          <w:rFonts w:ascii="Times New Roman" w:hAnsi="Times New Roman" w:cs="Times New Roman"/>
          <w:sz w:val="24"/>
          <w:szCs w:val="24"/>
        </w:rPr>
        <w:t>.</w:t>
      </w:r>
      <w:r w:rsidR="0063555D" w:rsidRPr="00973C23">
        <w:rPr>
          <w:rFonts w:ascii="Times New Roman" w:hAnsi="Times New Roman" w:cs="Times New Roman"/>
          <w:sz w:val="24"/>
          <w:szCs w:val="24"/>
          <w:vertAlign w:val="superscript"/>
        </w:rPr>
        <w:t>(21)</w:t>
      </w:r>
      <w:r w:rsidR="003A3243" w:rsidRPr="00973C23">
        <w:rPr>
          <w:rFonts w:ascii="Times New Roman" w:hAnsi="Times New Roman" w:cs="Times New Roman"/>
          <w:sz w:val="24"/>
          <w:szCs w:val="24"/>
        </w:rPr>
        <w:t xml:space="preserve"> was neutral for RCTs showing no benefit nor weight gain </w:t>
      </w:r>
      <w:r w:rsidR="005D4D1C" w:rsidRPr="00973C23">
        <w:rPr>
          <w:rFonts w:ascii="Times New Roman" w:hAnsi="Times New Roman" w:cs="Times New Roman"/>
          <w:sz w:val="24"/>
          <w:szCs w:val="24"/>
        </w:rPr>
        <w:t xml:space="preserve">in the LCS groups compared with the </w:t>
      </w:r>
      <w:r w:rsidR="004A0C20" w:rsidRPr="00973C23">
        <w:rPr>
          <w:rFonts w:ascii="Times New Roman" w:hAnsi="Times New Roman" w:cs="Times New Roman"/>
          <w:sz w:val="24"/>
          <w:szCs w:val="24"/>
        </w:rPr>
        <w:t>controls</w:t>
      </w:r>
      <w:r w:rsidR="003A3243" w:rsidRPr="00973C23">
        <w:rPr>
          <w:rFonts w:ascii="Times New Roman" w:hAnsi="Times New Roman" w:cs="Times New Roman"/>
          <w:sz w:val="24"/>
          <w:szCs w:val="24"/>
        </w:rPr>
        <w:t xml:space="preserve">. </w:t>
      </w:r>
      <w:r w:rsidR="0071625C" w:rsidRPr="00973C23">
        <w:rPr>
          <w:rFonts w:ascii="Times New Roman" w:hAnsi="Times New Roman" w:cs="Times New Roman"/>
          <w:sz w:val="24"/>
          <w:szCs w:val="24"/>
        </w:rPr>
        <w:t xml:space="preserve">Toews </w:t>
      </w:r>
      <w:r w:rsidR="0071625C" w:rsidRPr="00973C23">
        <w:rPr>
          <w:rFonts w:ascii="Times New Roman" w:hAnsi="Times New Roman" w:cs="Times New Roman"/>
          <w:i/>
          <w:sz w:val="24"/>
          <w:szCs w:val="24"/>
        </w:rPr>
        <w:t>et al</w:t>
      </w:r>
      <w:r w:rsidR="0063555D" w:rsidRPr="00973C23">
        <w:rPr>
          <w:rFonts w:ascii="Times New Roman" w:hAnsi="Times New Roman" w:cs="Times New Roman"/>
          <w:sz w:val="24"/>
          <w:szCs w:val="24"/>
        </w:rPr>
        <w:t>.</w:t>
      </w:r>
      <w:r w:rsidR="0063555D" w:rsidRPr="00973C23">
        <w:rPr>
          <w:rFonts w:ascii="Times New Roman" w:hAnsi="Times New Roman" w:cs="Times New Roman"/>
          <w:sz w:val="24"/>
          <w:szCs w:val="24"/>
          <w:vertAlign w:val="superscript"/>
        </w:rPr>
        <w:t>(22)</w:t>
      </w:r>
      <w:r w:rsidR="003A3243" w:rsidRPr="00973C23">
        <w:rPr>
          <w:rFonts w:ascii="Times New Roman" w:hAnsi="Times New Roman" w:cs="Times New Roman"/>
          <w:sz w:val="24"/>
          <w:szCs w:val="24"/>
        </w:rPr>
        <w:t xml:space="preserve"> concluded </w:t>
      </w:r>
      <w:r w:rsidR="0071625C" w:rsidRPr="00973C23">
        <w:rPr>
          <w:rFonts w:ascii="Times New Roman" w:hAnsi="Times New Roman" w:cs="Times New Roman"/>
          <w:sz w:val="24"/>
          <w:szCs w:val="24"/>
        </w:rPr>
        <w:t>from</w:t>
      </w:r>
      <w:r w:rsidR="003A3243" w:rsidRPr="00973C23">
        <w:rPr>
          <w:rFonts w:ascii="Times New Roman" w:hAnsi="Times New Roman" w:cs="Times New Roman"/>
          <w:sz w:val="24"/>
          <w:szCs w:val="24"/>
        </w:rPr>
        <w:t xml:space="preserve"> their systematic review</w:t>
      </w:r>
      <w:r w:rsidR="00806C68" w:rsidRPr="00973C23">
        <w:rPr>
          <w:rFonts w:ascii="Times New Roman" w:hAnsi="Times New Roman" w:cs="Times New Roman"/>
          <w:sz w:val="24"/>
          <w:szCs w:val="24"/>
        </w:rPr>
        <w:t>,</w:t>
      </w:r>
      <w:r w:rsidR="00D6236D" w:rsidRPr="00973C23">
        <w:rPr>
          <w:rFonts w:ascii="Times New Roman" w:hAnsi="Times New Roman" w:cs="Times New Roman"/>
          <w:sz w:val="24"/>
          <w:szCs w:val="24"/>
        </w:rPr>
        <w:t xml:space="preserve"> </w:t>
      </w:r>
      <w:r w:rsidR="0071625C" w:rsidRPr="00973C23">
        <w:rPr>
          <w:rFonts w:ascii="Times New Roman" w:hAnsi="Times New Roman" w:cs="Times New Roman"/>
          <w:sz w:val="24"/>
          <w:szCs w:val="24"/>
        </w:rPr>
        <w:t xml:space="preserve">which included 35 observational </w:t>
      </w:r>
      <w:r w:rsidR="00167D9D" w:rsidRPr="00973C23">
        <w:rPr>
          <w:rFonts w:ascii="Times New Roman" w:hAnsi="Times New Roman" w:cs="Times New Roman"/>
          <w:sz w:val="24"/>
          <w:szCs w:val="24"/>
        </w:rPr>
        <w:t>studies, that</w:t>
      </w:r>
      <w:r w:rsidR="003A3243" w:rsidRPr="00973C23">
        <w:rPr>
          <w:rFonts w:ascii="Times New Roman" w:hAnsi="Times New Roman" w:cs="Times New Roman"/>
          <w:sz w:val="24"/>
          <w:szCs w:val="24"/>
        </w:rPr>
        <w:t xml:space="preserve"> “In adults, evidence of very low and low certainty from a limited number of small studies indicated a small beneficial effect of NSSs </w:t>
      </w:r>
      <w:r w:rsidR="00F61892" w:rsidRPr="00973C23">
        <w:rPr>
          <w:rFonts w:ascii="Times New Roman" w:hAnsi="Times New Roman" w:cs="Times New Roman"/>
          <w:sz w:val="24"/>
          <w:szCs w:val="24"/>
        </w:rPr>
        <w:t>[</w:t>
      </w:r>
      <w:r w:rsidR="0071625C" w:rsidRPr="00973C23">
        <w:rPr>
          <w:rFonts w:ascii="Times New Roman" w:hAnsi="Times New Roman" w:cs="Times New Roman"/>
          <w:sz w:val="24"/>
          <w:szCs w:val="24"/>
        </w:rPr>
        <w:t xml:space="preserve">i.e. </w:t>
      </w:r>
      <w:r w:rsidR="003A3243" w:rsidRPr="00973C23">
        <w:rPr>
          <w:rFonts w:ascii="Times New Roman" w:hAnsi="Times New Roman" w:cs="Times New Roman"/>
          <w:sz w:val="24"/>
          <w:szCs w:val="24"/>
        </w:rPr>
        <w:t>LCS</w:t>
      </w:r>
      <w:r w:rsidR="00F61892" w:rsidRPr="00973C23">
        <w:rPr>
          <w:rFonts w:ascii="Times New Roman" w:hAnsi="Times New Roman" w:cs="Times New Roman"/>
          <w:sz w:val="24"/>
          <w:szCs w:val="24"/>
        </w:rPr>
        <w:t>]</w:t>
      </w:r>
      <w:r w:rsidR="003A3243" w:rsidRPr="00973C23">
        <w:rPr>
          <w:rFonts w:ascii="Times New Roman" w:hAnsi="Times New Roman" w:cs="Times New Roman"/>
          <w:sz w:val="24"/>
          <w:szCs w:val="24"/>
        </w:rPr>
        <w:t xml:space="preserve"> on body mass </w:t>
      </w:r>
      <w:r w:rsidR="003A3243" w:rsidRPr="00973C23">
        <w:rPr>
          <w:rFonts w:ascii="Times New Roman" w:hAnsi="Times New Roman" w:cs="Times New Roman"/>
          <w:sz w:val="24"/>
          <w:szCs w:val="24"/>
        </w:rPr>
        <w:lastRenderedPageBreak/>
        <w:t>index</w:t>
      </w:r>
      <w:r w:rsidR="00B520BB" w:rsidRPr="00973C23">
        <w:rPr>
          <w:rFonts w:ascii="Times New Roman" w:hAnsi="Times New Roman" w:cs="Times New Roman"/>
          <w:sz w:val="24"/>
          <w:szCs w:val="24"/>
        </w:rPr>
        <w:t>” and “</w:t>
      </w:r>
      <w:r w:rsidR="0071625C" w:rsidRPr="00973C23">
        <w:rPr>
          <w:rFonts w:ascii="Times New Roman" w:hAnsi="Times New Roman" w:cs="Times New Roman"/>
          <w:sz w:val="24"/>
          <w:szCs w:val="24"/>
        </w:rPr>
        <w:t xml:space="preserve"> For all other outcomes, no differences were detected between the use and non-use of NSSs, or between different doses of NSSs.”</w:t>
      </w:r>
    </w:p>
    <w:p w14:paraId="6A7A5F2C" w14:textId="77777777" w:rsidR="00AF658C" w:rsidRPr="00973C23" w:rsidRDefault="00AF658C" w:rsidP="00C459D4">
      <w:pPr>
        <w:spacing w:after="120" w:line="360" w:lineRule="auto"/>
        <w:rPr>
          <w:rFonts w:ascii="Times New Roman" w:hAnsi="Times New Roman" w:cs="Times New Roman"/>
          <w:sz w:val="24"/>
          <w:szCs w:val="24"/>
        </w:rPr>
      </w:pPr>
    </w:p>
    <w:p w14:paraId="6A976AC1" w14:textId="17EFB549" w:rsidR="004B2368" w:rsidRPr="00973C23" w:rsidRDefault="00C44CD5" w:rsidP="00C459D4">
      <w:pPr>
        <w:spacing w:after="120" w:line="360" w:lineRule="auto"/>
        <w:rPr>
          <w:rFonts w:ascii="Times New Roman" w:hAnsi="Times New Roman" w:cs="Times New Roman"/>
          <w:sz w:val="24"/>
          <w:szCs w:val="24"/>
        </w:rPr>
      </w:pPr>
      <w:r w:rsidRPr="00973C23">
        <w:rPr>
          <w:rFonts w:ascii="Times New Roman" w:hAnsi="Times New Roman" w:cs="Times New Roman"/>
          <w:sz w:val="24"/>
          <w:szCs w:val="24"/>
        </w:rPr>
        <w:t>In some reviews, the different LCS have been considered separately, which is very relevant given that LCS hav</w:t>
      </w:r>
      <w:r w:rsidR="00DE037B" w:rsidRPr="00973C23">
        <w:rPr>
          <w:rFonts w:ascii="Times New Roman" w:hAnsi="Times New Roman" w:cs="Times New Roman"/>
          <w:sz w:val="24"/>
          <w:szCs w:val="24"/>
        </w:rPr>
        <w:t xml:space="preserve">e different metabolic fates. Recent reviews </w:t>
      </w:r>
      <w:r w:rsidRPr="00973C23">
        <w:rPr>
          <w:rFonts w:ascii="Times New Roman" w:hAnsi="Times New Roman" w:cs="Times New Roman"/>
          <w:sz w:val="24"/>
          <w:szCs w:val="24"/>
        </w:rPr>
        <w:t xml:space="preserve">on aspartame alone or </w:t>
      </w:r>
      <w:proofErr w:type="spellStart"/>
      <w:r w:rsidRPr="00973C23">
        <w:rPr>
          <w:rFonts w:ascii="Times New Roman" w:hAnsi="Times New Roman" w:cs="Times New Roman"/>
          <w:sz w:val="24"/>
          <w:szCs w:val="24"/>
        </w:rPr>
        <w:t>steviol</w:t>
      </w:r>
      <w:proofErr w:type="spellEnd"/>
      <w:r w:rsidRPr="00973C23">
        <w:rPr>
          <w:rFonts w:ascii="Times New Roman" w:hAnsi="Times New Roman" w:cs="Times New Roman"/>
          <w:sz w:val="24"/>
          <w:szCs w:val="24"/>
        </w:rPr>
        <w:t xml:space="preserve"> glycosides alone showed no significant differences in body weight between the LCS and a control or sucrose</w:t>
      </w:r>
      <w:r w:rsidR="0063555D" w:rsidRPr="00973C23">
        <w:rPr>
          <w:rFonts w:ascii="Times New Roman" w:hAnsi="Times New Roman" w:cs="Times New Roman"/>
          <w:sz w:val="24"/>
          <w:szCs w:val="24"/>
          <w:vertAlign w:val="superscript"/>
        </w:rPr>
        <w:t>(23,24)</w:t>
      </w:r>
      <w:r w:rsidRPr="00973C23">
        <w:rPr>
          <w:rFonts w:ascii="Times New Roman" w:hAnsi="Times New Roman" w:cs="Times New Roman"/>
          <w:sz w:val="24"/>
          <w:szCs w:val="24"/>
        </w:rPr>
        <w:t xml:space="preserve">. Such analyses are however hampered by the limited number of studies and the majority of RCTs have used a combination of sweeteners. More recently, a 12-weeks RCT included 4 different LCSBs (aspartame, saccharin, sucralose, </w:t>
      </w:r>
      <w:proofErr w:type="spellStart"/>
      <w:r w:rsidRPr="00973C23">
        <w:rPr>
          <w:rFonts w:ascii="Times New Roman" w:hAnsi="Times New Roman" w:cs="Times New Roman"/>
          <w:sz w:val="24"/>
          <w:szCs w:val="24"/>
        </w:rPr>
        <w:t>rebaudioside</w:t>
      </w:r>
      <w:proofErr w:type="spellEnd"/>
      <w:r w:rsidRPr="00973C23">
        <w:rPr>
          <w:rFonts w:ascii="Times New Roman" w:hAnsi="Times New Roman" w:cs="Times New Roman"/>
          <w:sz w:val="24"/>
          <w:szCs w:val="24"/>
        </w:rPr>
        <w:t xml:space="preserve"> A) and sucrose in a parallel-arm desi</w:t>
      </w:r>
      <w:r w:rsidR="007A3ABA" w:rsidRPr="00973C23">
        <w:rPr>
          <w:rFonts w:ascii="Times New Roman" w:hAnsi="Times New Roman" w:cs="Times New Roman"/>
          <w:sz w:val="24"/>
          <w:szCs w:val="24"/>
        </w:rPr>
        <w:t>gn including 154 participants</w:t>
      </w:r>
      <w:r w:rsidR="0063555D" w:rsidRPr="00973C23">
        <w:rPr>
          <w:rFonts w:ascii="Times New Roman" w:hAnsi="Times New Roman" w:cs="Times New Roman"/>
          <w:sz w:val="24"/>
          <w:szCs w:val="24"/>
          <w:vertAlign w:val="superscript"/>
        </w:rPr>
        <w:t>(25)</w:t>
      </w:r>
      <w:r w:rsidRPr="00973C23">
        <w:rPr>
          <w:rFonts w:ascii="Times New Roman" w:hAnsi="Times New Roman" w:cs="Times New Roman"/>
          <w:sz w:val="24"/>
          <w:szCs w:val="24"/>
        </w:rPr>
        <w:t xml:space="preserve">.  The beverages contained 400–560 kcal/d (sucrose treatments) or &lt;5 kcal/d (LCS treatments). The results showed that sucrose and saccharin led to significantly increased body weight (by 1.85 kg and 1.18 kg, respectively) as compared to aspartame, </w:t>
      </w:r>
      <w:proofErr w:type="spellStart"/>
      <w:r w:rsidRPr="00973C23">
        <w:rPr>
          <w:rFonts w:ascii="Times New Roman" w:hAnsi="Times New Roman" w:cs="Times New Roman"/>
          <w:sz w:val="24"/>
          <w:szCs w:val="24"/>
        </w:rPr>
        <w:t>rebaudioside</w:t>
      </w:r>
      <w:proofErr w:type="spellEnd"/>
      <w:r w:rsidRPr="00973C23">
        <w:rPr>
          <w:rFonts w:ascii="Times New Roman" w:hAnsi="Times New Roman" w:cs="Times New Roman"/>
          <w:sz w:val="24"/>
          <w:szCs w:val="24"/>
        </w:rPr>
        <w:t xml:space="preserve"> A, and sucralose. The change in body weight observed was </w:t>
      </w:r>
      <w:r w:rsidR="007B0B23" w:rsidRPr="00973C23">
        <w:rPr>
          <w:rFonts w:ascii="Times New Roman" w:hAnsi="Times New Roman" w:cs="Times New Roman"/>
          <w:sz w:val="24"/>
          <w:szCs w:val="24"/>
        </w:rPr>
        <w:t xml:space="preserve">directionally negative </w:t>
      </w:r>
      <w:r w:rsidR="00B520BB" w:rsidRPr="00973C23">
        <w:rPr>
          <w:rFonts w:ascii="Times New Roman" w:hAnsi="Times New Roman" w:cs="Times New Roman"/>
          <w:sz w:val="24"/>
          <w:szCs w:val="24"/>
        </w:rPr>
        <w:t xml:space="preserve">and </w:t>
      </w:r>
      <w:r w:rsidRPr="00973C23">
        <w:rPr>
          <w:rFonts w:ascii="Times New Roman" w:hAnsi="Times New Roman" w:cs="Times New Roman"/>
          <w:sz w:val="24"/>
          <w:szCs w:val="24"/>
        </w:rPr>
        <w:t xml:space="preserve">significantly lower with sucralose as compared with the 3 other LCS (weight difference ≥ 1.37 kg). Energy intake also decreased with sucralose, supporting the observed </w:t>
      </w:r>
      <w:r w:rsidR="007B0B23" w:rsidRPr="00973C23">
        <w:rPr>
          <w:rFonts w:ascii="Times New Roman" w:hAnsi="Times New Roman" w:cs="Times New Roman"/>
          <w:sz w:val="24"/>
          <w:szCs w:val="24"/>
        </w:rPr>
        <w:t>weight loss in this group</w:t>
      </w:r>
      <w:r w:rsidR="0063555D" w:rsidRPr="00973C23">
        <w:rPr>
          <w:rFonts w:ascii="Times New Roman" w:hAnsi="Times New Roman" w:cs="Times New Roman"/>
          <w:sz w:val="24"/>
          <w:szCs w:val="24"/>
          <w:vertAlign w:val="superscript"/>
        </w:rPr>
        <w:t>(25)</w:t>
      </w:r>
      <w:r w:rsidRPr="00973C23">
        <w:rPr>
          <w:rFonts w:ascii="Times New Roman" w:hAnsi="Times New Roman" w:cs="Times New Roman"/>
          <w:sz w:val="24"/>
          <w:szCs w:val="24"/>
        </w:rPr>
        <w:t>.</w:t>
      </w:r>
    </w:p>
    <w:p w14:paraId="620A6465" w14:textId="77777777" w:rsidR="00AF658C" w:rsidRPr="00973C23" w:rsidRDefault="00AF658C" w:rsidP="00C459D4">
      <w:pPr>
        <w:spacing w:after="120" w:line="360" w:lineRule="auto"/>
        <w:rPr>
          <w:rFonts w:ascii="Times New Roman" w:hAnsi="Times New Roman" w:cs="Times New Roman"/>
          <w:sz w:val="24"/>
          <w:szCs w:val="24"/>
        </w:rPr>
      </w:pPr>
    </w:p>
    <w:p w14:paraId="4DE763FA" w14:textId="7AEA3095" w:rsidR="00C44CD5" w:rsidRPr="00973C23" w:rsidRDefault="00C44CD5" w:rsidP="00C459D4">
      <w:pPr>
        <w:spacing w:after="120" w:line="360" w:lineRule="auto"/>
        <w:rPr>
          <w:rFonts w:ascii="Times New Roman" w:hAnsi="Times New Roman" w:cs="Times New Roman"/>
          <w:sz w:val="24"/>
          <w:szCs w:val="24"/>
        </w:rPr>
      </w:pPr>
      <w:r w:rsidRPr="00973C23">
        <w:rPr>
          <w:rFonts w:ascii="Times New Roman" w:hAnsi="Times New Roman" w:cs="Times New Roman"/>
          <w:sz w:val="24"/>
          <w:szCs w:val="24"/>
        </w:rPr>
        <w:t>Water is generally believed to be the preferred choice over LCS beverages. To clarify this, the role of LCS in comparison with water was investigated in a 1-year RCT with 303 people</w:t>
      </w:r>
      <w:r w:rsidR="007A3ABA" w:rsidRPr="00973C23">
        <w:rPr>
          <w:rFonts w:ascii="Times New Roman" w:hAnsi="Times New Roman" w:cs="Times New Roman"/>
          <w:sz w:val="24"/>
          <w:szCs w:val="24"/>
        </w:rPr>
        <w:t xml:space="preserve"> with overweight and obesity</w:t>
      </w:r>
      <w:r w:rsidRPr="00973C23">
        <w:rPr>
          <w:rFonts w:ascii="Times New Roman" w:hAnsi="Times New Roman" w:cs="Times New Roman"/>
          <w:sz w:val="24"/>
          <w:szCs w:val="24"/>
        </w:rPr>
        <w:t xml:space="preserve">. All participants took part in a 12-week behavioural weight loss program and were then assigned to either 710 ml of water or LCSBs per day for 1 year. Convincingly, the study showed that participants drinking LCSBs maintained more than twice the weight loss (6.2 kg) compared to participants drinking water (2.6 kg), i.e. an improvement of weight control with LCS </w:t>
      </w:r>
      <w:r w:rsidR="007A3ABA" w:rsidRPr="00973C23">
        <w:rPr>
          <w:rFonts w:ascii="Times New Roman" w:hAnsi="Times New Roman" w:cs="Times New Roman"/>
          <w:sz w:val="24"/>
          <w:szCs w:val="24"/>
        </w:rPr>
        <w:t>compared with water</w:t>
      </w:r>
      <w:r w:rsidR="0063555D" w:rsidRPr="00973C23">
        <w:rPr>
          <w:rFonts w:ascii="Times New Roman" w:hAnsi="Times New Roman" w:cs="Times New Roman"/>
          <w:sz w:val="24"/>
          <w:szCs w:val="24"/>
          <w:vertAlign w:val="superscript"/>
        </w:rPr>
        <w:t>(26)</w:t>
      </w:r>
      <w:r w:rsidRPr="00973C23">
        <w:rPr>
          <w:rFonts w:ascii="Times New Roman" w:hAnsi="Times New Roman" w:cs="Times New Roman"/>
          <w:sz w:val="24"/>
          <w:szCs w:val="24"/>
        </w:rPr>
        <w:t xml:space="preserve">. </w:t>
      </w:r>
    </w:p>
    <w:p w14:paraId="0556CFF3" w14:textId="77777777" w:rsidR="00AF658C" w:rsidRPr="00973C23" w:rsidRDefault="00AF658C" w:rsidP="00C459D4">
      <w:pPr>
        <w:spacing w:after="120" w:line="360" w:lineRule="auto"/>
        <w:rPr>
          <w:rFonts w:ascii="Times New Roman" w:hAnsi="Times New Roman" w:cs="Times New Roman"/>
          <w:sz w:val="24"/>
          <w:szCs w:val="24"/>
        </w:rPr>
      </w:pPr>
    </w:p>
    <w:p w14:paraId="40F33CF2" w14:textId="33C15227" w:rsidR="00C44CD5" w:rsidRPr="00973C23" w:rsidRDefault="00C44CD5"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To summarize, the balance of evidence indicates that use of LCS in place of sugar (sucrose), in children and adults, can lead to reduced energy intake and body weight.  The current evidence, although still limited, points to no difference or similar effects when LCS are compared with water.</w:t>
      </w:r>
    </w:p>
    <w:p w14:paraId="1A79757E" w14:textId="77777777" w:rsidR="00AF658C" w:rsidRPr="00973C23" w:rsidRDefault="00AF658C" w:rsidP="00C459D4">
      <w:pPr>
        <w:spacing w:after="0" w:line="360" w:lineRule="auto"/>
        <w:rPr>
          <w:rFonts w:ascii="Times New Roman" w:hAnsi="Times New Roman" w:cs="Times New Roman"/>
          <w:sz w:val="24"/>
          <w:szCs w:val="24"/>
        </w:rPr>
      </w:pPr>
    </w:p>
    <w:p w14:paraId="4E75E28F" w14:textId="3CE22FB4" w:rsidR="008057B3" w:rsidRPr="00973C23" w:rsidRDefault="0052311C" w:rsidP="00C459D4">
      <w:pPr>
        <w:spacing w:after="0" w:line="360" w:lineRule="auto"/>
        <w:rPr>
          <w:rFonts w:ascii="Times New Roman" w:hAnsi="Times New Roman" w:cs="Times New Roman"/>
          <w:b/>
          <w:i/>
          <w:sz w:val="24"/>
          <w:szCs w:val="24"/>
          <w:lang w:val="en-US"/>
        </w:rPr>
      </w:pPr>
      <w:r w:rsidRPr="00973C23">
        <w:rPr>
          <w:rFonts w:ascii="Times New Roman" w:hAnsi="Times New Roman" w:cs="Times New Roman"/>
          <w:b/>
          <w:i/>
          <w:sz w:val="24"/>
          <w:szCs w:val="24"/>
          <w:lang w:val="en-US"/>
        </w:rPr>
        <w:t>LCS</w:t>
      </w:r>
      <w:r w:rsidR="008057B3" w:rsidRPr="00973C23">
        <w:rPr>
          <w:rFonts w:ascii="Times New Roman" w:hAnsi="Times New Roman" w:cs="Times New Roman"/>
          <w:b/>
          <w:i/>
          <w:sz w:val="24"/>
          <w:szCs w:val="24"/>
          <w:lang w:val="en-US"/>
        </w:rPr>
        <w:t xml:space="preserve"> </w:t>
      </w:r>
      <w:r w:rsidRPr="00973C23">
        <w:rPr>
          <w:rFonts w:ascii="Times New Roman" w:hAnsi="Times New Roman" w:cs="Times New Roman"/>
          <w:b/>
          <w:i/>
          <w:sz w:val="24"/>
          <w:szCs w:val="24"/>
          <w:lang w:val="en-US"/>
        </w:rPr>
        <w:t xml:space="preserve">as a means of </w:t>
      </w:r>
      <w:proofErr w:type="spellStart"/>
      <w:r w:rsidR="008057B3" w:rsidRPr="00973C23">
        <w:rPr>
          <w:rFonts w:ascii="Times New Roman" w:hAnsi="Times New Roman" w:cs="Times New Roman"/>
          <w:b/>
          <w:i/>
          <w:sz w:val="24"/>
          <w:szCs w:val="24"/>
          <w:lang w:val="en-US"/>
        </w:rPr>
        <w:t>glycaemic</w:t>
      </w:r>
      <w:proofErr w:type="spellEnd"/>
      <w:r w:rsidR="008057B3" w:rsidRPr="00973C23">
        <w:rPr>
          <w:rFonts w:ascii="Times New Roman" w:hAnsi="Times New Roman" w:cs="Times New Roman"/>
          <w:b/>
          <w:i/>
          <w:sz w:val="24"/>
          <w:szCs w:val="24"/>
          <w:lang w:val="en-US"/>
        </w:rPr>
        <w:t xml:space="preserve"> control</w:t>
      </w:r>
      <w:r w:rsidRPr="00973C23">
        <w:rPr>
          <w:rFonts w:ascii="Times New Roman" w:hAnsi="Times New Roman" w:cs="Times New Roman"/>
          <w:b/>
          <w:i/>
          <w:sz w:val="24"/>
          <w:szCs w:val="24"/>
          <w:lang w:val="en-US"/>
        </w:rPr>
        <w:t>: the evidence</w:t>
      </w:r>
    </w:p>
    <w:p w14:paraId="4C4CE69B" w14:textId="77777777" w:rsidR="00AF658C" w:rsidRPr="00973C23" w:rsidRDefault="00AF658C" w:rsidP="00C459D4">
      <w:pPr>
        <w:spacing w:after="0" w:line="360" w:lineRule="auto"/>
        <w:rPr>
          <w:rFonts w:ascii="Times New Roman" w:hAnsi="Times New Roman" w:cs="Times New Roman"/>
          <w:b/>
          <w:sz w:val="24"/>
          <w:szCs w:val="24"/>
          <w:lang w:val="en-US"/>
        </w:rPr>
      </w:pPr>
    </w:p>
    <w:p w14:paraId="1B816F34" w14:textId="5CC90C4D" w:rsidR="00ED29B1" w:rsidRPr="00973C23" w:rsidRDefault="00AB7407"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lastRenderedPageBreak/>
        <w:t xml:space="preserve">Professor Raben then summarised the studies on LCS and </w:t>
      </w:r>
      <w:proofErr w:type="spellStart"/>
      <w:r w:rsidRPr="00973C23">
        <w:rPr>
          <w:rFonts w:ascii="Times New Roman" w:hAnsi="Times New Roman" w:cs="Times New Roman"/>
          <w:sz w:val="24"/>
          <w:szCs w:val="24"/>
        </w:rPr>
        <w:t>glycemic</w:t>
      </w:r>
      <w:proofErr w:type="spellEnd"/>
      <w:r w:rsidRPr="00973C23">
        <w:rPr>
          <w:rFonts w:ascii="Times New Roman" w:hAnsi="Times New Roman" w:cs="Times New Roman"/>
          <w:sz w:val="24"/>
          <w:szCs w:val="24"/>
        </w:rPr>
        <w:t xml:space="preserve"> control.</w:t>
      </w:r>
      <w:r w:rsidR="004B2368" w:rsidRPr="00973C23">
        <w:rPr>
          <w:rFonts w:ascii="Times New Roman" w:hAnsi="Times New Roman" w:cs="Times New Roman"/>
          <w:sz w:val="24"/>
          <w:szCs w:val="24"/>
        </w:rPr>
        <w:t xml:space="preserve"> </w:t>
      </w:r>
      <w:r w:rsidR="00ED29B1" w:rsidRPr="00973C23">
        <w:rPr>
          <w:rFonts w:ascii="Times New Roman" w:hAnsi="Times New Roman" w:cs="Times New Roman"/>
          <w:sz w:val="24"/>
          <w:szCs w:val="24"/>
        </w:rPr>
        <w:t xml:space="preserve">In a </w:t>
      </w:r>
      <w:r w:rsidR="00AF658C" w:rsidRPr="00973C23">
        <w:rPr>
          <w:rFonts w:ascii="Times New Roman" w:hAnsi="Times New Roman" w:cs="Times New Roman"/>
          <w:sz w:val="24"/>
          <w:szCs w:val="24"/>
        </w:rPr>
        <w:t>10-</w:t>
      </w:r>
      <w:r w:rsidR="00ED29B1" w:rsidRPr="00973C23">
        <w:rPr>
          <w:rFonts w:ascii="Times New Roman" w:hAnsi="Times New Roman" w:cs="Times New Roman"/>
          <w:sz w:val="24"/>
          <w:szCs w:val="24"/>
        </w:rPr>
        <w:t xml:space="preserve">week </w:t>
      </w:r>
      <w:r w:rsidR="00ED29B1" w:rsidRPr="00973C23">
        <w:rPr>
          <w:rFonts w:ascii="Times New Roman" w:hAnsi="Times New Roman" w:cs="Times New Roman"/>
          <w:i/>
          <w:sz w:val="24"/>
          <w:szCs w:val="24"/>
        </w:rPr>
        <w:t xml:space="preserve">ad libitum </w:t>
      </w:r>
      <w:r w:rsidR="00ED29B1" w:rsidRPr="00973C23">
        <w:rPr>
          <w:rFonts w:ascii="Times New Roman" w:hAnsi="Times New Roman" w:cs="Times New Roman"/>
          <w:sz w:val="24"/>
          <w:szCs w:val="24"/>
        </w:rPr>
        <w:t>study, postprandial glucose and insulin concentrations after 10 weeks were significantly lower after LCS vs sucrose</w:t>
      </w:r>
      <w:r w:rsidR="0063555D" w:rsidRPr="00973C23">
        <w:rPr>
          <w:rFonts w:ascii="Times New Roman" w:hAnsi="Times New Roman" w:cs="Times New Roman"/>
          <w:sz w:val="24"/>
          <w:szCs w:val="24"/>
          <w:vertAlign w:val="superscript"/>
        </w:rPr>
        <w:t>(27)</w:t>
      </w:r>
      <w:r w:rsidR="00ED29B1" w:rsidRPr="00973C23">
        <w:rPr>
          <w:rFonts w:ascii="Times New Roman" w:hAnsi="Times New Roman" w:cs="Times New Roman"/>
          <w:sz w:val="24"/>
          <w:szCs w:val="24"/>
        </w:rPr>
        <w:t>. This was also the case after adjusting for differences in body weight changes and fasting values at week 10.  After further adjusting for differences in energy and sucrose intake, postprandial insulin was still significantly lower on the LCS diet. The possible effect of LCS on gastrointestinal hormones (</w:t>
      </w:r>
      <w:proofErr w:type="spellStart"/>
      <w:r w:rsidR="00ED29B1" w:rsidRPr="00973C23">
        <w:rPr>
          <w:rFonts w:ascii="Times New Roman" w:hAnsi="Times New Roman" w:cs="Times New Roman"/>
          <w:sz w:val="24"/>
          <w:szCs w:val="24"/>
        </w:rPr>
        <w:t>eg</w:t>
      </w:r>
      <w:proofErr w:type="spellEnd"/>
      <w:r w:rsidR="00ED29B1" w:rsidRPr="00973C23">
        <w:rPr>
          <w:rFonts w:ascii="Times New Roman" w:hAnsi="Times New Roman" w:cs="Times New Roman"/>
          <w:sz w:val="24"/>
          <w:szCs w:val="24"/>
        </w:rPr>
        <w:t xml:space="preserve"> GIP and GLP-1) was also investigated. The results showed that postprandial GIP and GLP-1 concentrations at 10 weeks were significantly lower after LCS compared with sucrose, even after adjusting for differences in body weight changes, fasting GIP and GLP-1 values, energy, and sucrose intake</w:t>
      </w:r>
      <w:r w:rsidR="0063555D" w:rsidRPr="00973C23">
        <w:rPr>
          <w:rFonts w:ascii="Times New Roman" w:hAnsi="Times New Roman" w:cs="Times New Roman"/>
          <w:sz w:val="24"/>
          <w:szCs w:val="24"/>
          <w:vertAlign w:val="superscript"/>
        </w:rPr>
        <w:t>(27)</w:t>
      </w:r>
      <w:r w:rsidR="00ED29B1" w:rsidRPr="00973C23">
        <w:rPr>
          <w:rFonts w:ascii="Times New Roman" w:hAnsi="Times New Roman" w:cs="Times New Roman"/>
          <w:sz w:val="24"/>
          <w:szCs w:val="24"/>
        </w:rPr>
        <w:t xml:space="preserve">. </w:t>
      </w:r>
    </w:p>
    <w:p w14:paraId="27E9D458" w14:textId="77777777" w:rsidR="00AF658C" w:rsidRPr="00973C23" w:rsidRDefault="00AF658C" w:rsidP="00C459D4">
      <w:pPr>
        <w:spacing w:after="0" w:line="360" w:lineRule="auto"/>
        <w:rPr>
          <w:rFonts w:ascii="Times New Roman" w:hAnsi="Times New Roman" w:cs="Times New Roman"/>
          <w:sz w:val="24"/>
          <w:szCs w:val="24"/>
        </w:rPr>
      </w:pPr>
    </w:p>
    <w:p w14:paraId="4F93DCE8" w14:textId="3A81D64B" w:rsidR="00ED29B1" w:rsidRPr="00973C23" w:rsidRDefault="00395D08" w:rsidP="00C459D4">
      <w:pPr>
        <w:spacing w:after="120" w:line="360" w:lineRule="auto"/>
        <w:rPr>
          <w:rFonts w:ascii="Times New Roman" w:hAnsi="Times New Roman" w:cs="Times New Roman"/>
          <w:sz w:val="24"/>
          <w:szCs w:val="24"/>
        </w:rPr>
      </w:pPr>
      <w:proofErr w:type="gramStart"/>
      <w:r w:rsidRPr="00973C23">
        <w:rPr>
          <w:rFonts w:ascii="Times New Roman" w:hAnsi="Times New Roman" w:cs="Times New Roman"/>
          <w:sz w:val="24"/>
          <w:szCs w:val="24"/>
        </w:rPr>
        <w:t>A</w:t>
      </w:r>
      <w:proofErr w:type="gramEnd"/>
      <w:r w:rsidR="00ED29B1" w:rsidRPr="00973C23">
        <w:rPr>
          <w:rFonts w:ascii="Times New Roman" w:hAnsi="Times New Roman" w:cs="Times New Roman"/>
          <w:sz w:val="24"/>
          <w:szCs w:val="24"/>
        </w:rPr>
        <w:t xml:space="preserve"> RCT investigating the effect of </w:t>
      </w:r>
      <w:r w:rsidR="00ED29B1" w:rsidRPr="00973C23">
        <w:rPr>
          <w:rFonts w:ascii="Times New Roman" w:hAnsi="Times New Roman" w:cs="Times New Roman"/>
          <w:sz w:val="24"/>
          <w:szCs w:val="24"/>
          <w:lang w:val="en-US"/>
        </w:rPr>
        <w:t>0 mg, 350 mg, or 1050 mg aspartame/d in a beverage for 12 weeks reported no differences in glucose, insulin, GLP-1 or GIP during an oral glucose tolerance test (OGTT) in healthy, lean adults</w:t>
      </w:r>
      <w:r w:rsidR="0063555D" w:rsidRPr="00973C23">
        <w:rPr>
          <w:rFonts w:ascii="Times New Roman" w:hAnsi="Times New Roman" w:cs="Times New Roman"/>
          <w:sz w:val="24"/>
          <w:szCs w:val="24"/>
          <w:vertAlign w:val="superscript"/>
          <w:lang w:val="en-US"/>
        </w:rPr>
        <w:t>(28)</w:t>
      </w:r>
      <w:r w:rsidR="00ED29B1" w:rsidRPr="00973C23">
        <w:rPr>
          <w:rFonts w:ascii="Times New Roman" w:hAnsi="Times New Roman" w:cs="Times New Roman"/>
          <w:sz w:val="24"/>
          <w:szCs w:val="24"/>
          <w:lang w:val="en-US"/>
        </w:rPr>
        <w:t xml:space="preserve">.  A similar result for glucose and insulin was seen during an OGTT after 6 </w:t>
      </w:r>
      <w:r w:rsidR="00A14E0D" w:rsidRPr="00973C23">
        <w:rPr>
          <w:rFonts w:ascii="Times New Roman" w:hAnsi="Times New Roman" w:cs="Times New Roman"/>
          <w:sz w:val="24"/>
          <w:szCs w:val="24"/>
          <w:lang w:val="en-US"/>
        </w:rPr>
        <w:t>months’</w:t>
      </w:r>
      <w:r w:rsidR="00ED29B1" w:rsidRPr="00973C23">
        <w:rPr>
          <w:rFonts w:ascii="Times New Roman" w:hAnsi="Times New Roman" w:cs="Times New Roman"/>
          <w:sz w:val="24"/>
          <w:szCs w:val="24"/>
          <w:lang w:val="en-US"/>
        </w:rPr>
        <w:t xml:space="preserve"> intake of either 1 Diet Coke, Regular Coke, water or milk</w:t>
      </w:r>
      <w:r w:rsidR="0063555D" w:rsidRPr="00973C23">
        <w:rPr>
          <w:rFonts w:ascii="Times New Roman" w:hAnsi="Times New Roman" w:cs="Times New Roman"/>
          <w:sz w:val="24"/>
          <w:szCs w:val="24"/>
          <w:vertAlign w:val="superscript"/>
          <w:lang w:val="en-US"/>
        </w:rPr>
        <w:t>(29)</w:t>
      </w:r>
      <w:r w:rsidR="00ED29B1" w:rsidRPr="00973C23">
        <w:rPr>
          <w:rFonts w:ascii="Times New Roman" w:hAnsi="Times New Roman" w:cs="Times New Roman"/>
          <w:sz w:val="24"/>
          <w:szCs w:val="24"/>
          <w:lang w:val="en-US"/>
        </w:rPr>
        <w:t>. In a systematic review and meta-analyses</w:t>
      </w:r>
      <w:r w:rsidR="00ED29B1" w:rsidRPr="00973C23">
        <w:rPr>
          <w:rFonts w:ascii="Times New Roman" w:hAnsi="Times New Roman" w:cs="Times New Roman"/>
          <w:sz w:val="24"/>
          <w:szCs w:val="24"/>
        </w:rPr>
        <w:t xml:space="preserve">, LCS was also </w:t>
      </w:r>
      <w:r w:rsidR="00ED29B1" w:rsidRPr="00973C23">
        <w:rPr>
          <w:rFonts w:ascii="Times New Roman" w:hAnsi="Times New Roman" w:cs="Times New Roman"/>
          <w:sz w:val="24"/>
          <w:szCs w:val="24"/>
          <w:lang w:val="en-US"/>
        </w:rPr>
        <w:t xml:space="preserve">not found to elevate blood glucose level – rather a </w:t>
      </w:r>
      <w:r w:rsidR="00ED29B1" w:rsidRPr="00973C23">
        <w:rPr>
          <w:rFonts w:ascii="Times New Roman" w:hAnsi="Times New Roman" w:cs="Times New Roman"/>
          <w:sz w:val="24"/>
          <w:szCs w:val="24"/>
        </w:rPr>
        <w:t>gradual decline in glucose was seen after LCS consumption</w:t>
      </w:r>
      <w:r w:rsidR="0063555D" w:rsidRPr="00973C23">
        <w:rPr>
          <w:rFonts w:ascii="Times New Roman" w:hAnsi="Times New Roman" w:cs="Times New Roman"/>
          <w:sz w:val="24"/>
          <w:szCs w:val="24"/>
          <w:vertAlign w:val="superscript"/>
        </w:rPr>
        <w:t>(30)</w:t>
      </w:r>
      <w:r w:rsidR="00ED29B1" w:rsidRPr="00973C23">
        <w:rPr>
          <w:rFonts w:ascii="Times New Roman" w:hAnsi="Times New Roman" w:cs="Times New Roman"/>
          <w:sz w:val="24"/>
          <w:szCs w:val="24"/>
        </w:rPr>
        <w:t xml:space="preserve">. It was also seen that the glycaemic impact of LCS did not differ by type of LCS (aspartame, saccharin, </w:t>
      </w:r>
      <w:proofErr w:type="spellStart"/>
      <w:r w:rsidR="00ED29B1" w:rsidRPr="00973C23">
        <w:rPr>
          <w:rFonts w:ascii="Times New Roman" w:hAnsi="Times New Roman" w:cs="Times New Roman"/>
          <w:sz w:val="24"/>
          <w:szCs w:val="24"/>
        </w:rPr>
        <w:t>steviosides</w:t>
      </w:r>
      <w:proofErr w:type="spellEnd"/>
      <w:r w:rsidR="00ED29B1" w:rsidRPr="00973C23">
        <w:rPr>
          <w:rFonts w:ascii="Times New Roman" w:hAnsi="Times New Roman" w:cs="Times New Roman"/>
          <w:sz w:val="24"/>
          <w:szCs w:val="24"/>
        </w:rPr>
        <w:t xml:space="preserve">, sucralose), but to some extent by age, body weight and diabetes state. These latter factors are therefore important to consider when comparing results from different studies on LCS. </w:t>
      </w:r>
    </w:p>
    <w:p w14:paraId="2206C175" w14:textId="77777777" w:rsidR="00AF658C" w:rsidRPr="00973C23" w:rsidRDefault="00AF658C" w:rsidP="00C459D4">
      <w:pPr>
        <w:spacing w:after="120" w:line="360" w:lineRule="auto"/>
        <w:rPr>
          <w:rFonts w:ascii="Times New Roman" w:hAnsi="Times New Roman" w:cs="Times New Roman"/>
          <w:sz w:val="24"/>
          <w:szCs w:val="24"/>
        </w:rPr>
      </w:pPr>
    </w:p>
    <w:p w14:paraId="768E80E7" w14:textId="35DBF722" w:rsidR="00ED29B1" w:rsidRPr="00973C23" w:rsidRDefault="00ED29B1" w:rsidP="00C459D4">
      <w:pPr>
        <w:spacing w:after="120" w:line="360" w:lineRule="auto"/>
        <w:rPr>
          <w:rFonts w:ascii="Times New Roman" w:hAnsi="Times New Roman" w:cs="Times New Roman"/>
          <w:sz w:val="24"/>
          <w:szCs w:val="24"/>
        </w:rPr>
      </w:pPr>
      <w:r w:rsidRPr="00973C23">
        <w:rPr>
          <w:rFonts w:ascii="Times New Roman" w:hAnsi="Times New Roman" w:cs="Times New Roman"/>
          <w:sz w:val="24"/>
          <w:szCs w:val="24"/>
        </w:rPr>
        <w:t>Two other systematic reviews on LCS and glycaemia were published in the past 5 years</w:t>
      </w:r>
      <w:r w:rsidR="0063555D" w:rsidRPr="00973C23">
        <w:rPr>
          <w:rFonts w:ascii="Times New Roman" w:hAnsi="Times New Roman" w:cs="Times New Roman"/>
          <w:sz w:val="24"/>
          <w:szCs w:val="24"/>
          <w:vertAlign w:val="superscript"/>
        </w:rPr>
        <w:t>(31,32)</w:t>
      </w:r>
      <w:r w:rsidRPr="00973C23">
        <w:rPr>
          <w:rFonts w:ascii="Times New Roman" w:hAnsi="Times New Roman" w:cs="Times New Roman"/>
          <w:sz w:val="24"/>
          <w:szCs w:val="24"/>
          <w:lang w:val="en-US"/>
        </w:rPr>
        <w:t>. Based on 14 observational studies LCS seemed to be related to the development of metabolic diseases, but adiposity was often an important confounder. In 28 clinical trials contradictory results were seen and furthermore, studies were not comparable</w:t>
      </w:r>
      <w:r w:rsidR="0063555D" w:rsidRPr="00973C23">
        <w:rPr>
          <w:rFonts w:ascii="Times New Roman" w:hAnsi="Times New Roman" w:cs="Times New Roman"/>
          <w:sz w:val="24"/>
          <w:szCs w:val="24"/>
          <w:vertAlign w:val="superscript"/>
          <w:lang w:val="en-US"/>
        </w:rPr>
        <w:t>(31)</w:t>
      </w:r>
      <w:r w:rsidRPr="00973C23">
        <w:rPr>
          <w:rFonts w:ascii="Times New Roman" w:hAnsi="Times New Roman" w:cs="Times New Roman"/>
          <w:sz w:val="24"/>
          <w:szCs w:val="24"/>
          <w:lang w:val="en-US"/>
        </w:rPr>
        <w:t xml:space="preserve">. </w:t>
      </w:r>
      <w:proofErr w:type="gramStart"/>
      <w:r w:rsidRPr="00973C23">
        <w:rPr>
          <w:rFonts w:ascii="Times New Roman" w:hAnsi="Times New Roman" w:cs="Times New Roman"/>
          <w:sz w:val="24"/>
          <w:szCs w:val="24"/>
          <w:lang w:val="en-US"/>
        </w:rPr>
        <w:t>Another</w:t>
      </w:r>
      <w:proofErr w:type="gramEnd"/>
      <w:r w:rsidRPr="00973C23">
        <w:rPr>
          <w:rFonts w:ascii="Times New Roman" w:hAnsi="Times New Roman" w:cs="Times New Roman"/>
          <w:sz w:val="24"/>
          <w:szCs w:val="24"/>
          <w:lang w:val="en-US"/>
        </w:rPr>
        <w:t xml:space="preserve"> analyses of 41 studies, showed that some LCS triggered physiological responses, although this was inconsistent. Without co-ingestion of carbohydrates, LCS acted similarly to water, and with co-ingestion of carbohydrate, LCS reduced plasma glucose compared with sucrose</w:t>
      </w:r>
      <w:r w:rsidR="0063555D" w:rsidRPr="00973C23">
        <w:rPr>
          <w:rFonts w:ascii="Times New Roman" w:hAnsi="Times New Roman" w:cs="Times New Roman"/>
          <w:sz w:val="24"/>
          <w:szCs w:val="24"/>
          <w:vertAlign w:val="superscript"/>
          <w:lang w:val="en-US"/>
        </w:rPr>
        <w:t>(32)</w:t>
      </w:r>
      <w:r w:rsidRPr="00973C23">
        <w:rPr>
          <w:rFonts w:ascii="Times New Roman" w:hAnsi="Times New Roman" w:cs="Times New Roman"/>
          <w:sz w:val="24"/>
          <w:szCs w:val="24"/>
          <w:lang w:val="en-US"/>
        </w:rPr>
        <w:t>. Very recently, a r</w:t>
      </w:r>
      <w:proofErr w:type="spellStart"/>
      <w:r w:rsidRPr="00973C23">
        <w:rPr>
          <w:rFonts w:ascii="Times New Roman" w:hAnsi="Times New Roman" w:cs="Times New Roman"/>
          <w:sz w:val="24"/>
          <w:szCs w:val="24"/>
        </w:rPr>
        <w:t>eview</w:t>
      </w:r>
      <w:proofErr w:type="spellEnd"/>
      <w:r w:rsidRPr="00973C23">
        <w:rPr>
          <w:rFonts w:ascii="Times New Roman" w:hAnsi="Times New Roman" w:cs="Times New Roman"/>
          <w:sz w:val="24"/>
          <w:szCs w:val="24"/>
        </w:rPr>
        <w:t xml:space="preserve"> and meta-analyses on </w:t>
      </w:r>
      <w:proofErr w:type="spellStart"/>
      <w:r w:rsidRPr="00973C23">
        <w:rPr>
          <w:rFonts w:ascii="Times New Roman" w:hAnsi="Times New Roman" w:cs="Times New Roman"/>
          <w:sz w:val="24"/>
          <w:szCs w:val="24"/>
        </w:rPr>
        <w:t>steviol</w:t>
      </w:r>
      <w:proofErr w:type="spellEnd"/>
      <w:r w:rsidRPr="00973C23">
        <w:rPr>
          <w:rFonts w:ascii="Times New Roman" w:hAnsi="Times New Roman" w:cs="Times New Roman"/>
          <w:sz w:val="24"/>
          <w:szCs w:val="24"/>
        </w:rPr>
        <w:t xml:space="preserve"> glycosides reported no effect of LCS on glucose</w:t>
      </w:r>
      <w:r w:rsidR="0063555D" w:rsidRPr="00973C23">
        <w:rPr>
          <w:rFonts w:ascii="Times New Roman" w:hAnsi="Times New Roman" w:cs="Times New Roman"/>
          <w:sz w:val="24"/>
          <w:szCs w:val="24"/>
          <w:vertAlign w:val="superscript"/>
        </w:rPr>
        <w:t>(24)</w:t>
      </w:r>
      <w:r w:rsidRPr="00973C23">
        <w:rPr>
          <w:rFonts w:ascii="Times New Roman" w:hAnsi="Times New Roman" w:cs="Times New Roman"/>
          <w:sz w:val="24"/>
          <w:szCs w:val="24"/>
        </w:rPr>
        <w:t>.</w:t>
      </w:r>
    </w:p>
    <w:p w14:paraId="52A4B608" w14:textId="77777777" w:rsidR="00AF658C" w:rsidRPr="00973C23" w:rsidRDefault="00AF658C" w:rsidP="00C459D4">
      <w:pPr>
        <w:spacing w:after="120" w:line="360" w:lineRule="auto"/>
        <w:rPr>
          <w:rFonts w:ascii="Times New Roman" w:hAnsi="Times New Roman" w:cs="Times New Roman"/>
          <w:sz w:val="24"/>
          <w:szCs w:val="24"/>
        </w:rPr>
      </w:pPr>
    </w:p>
    <w:p w14:paraId="53F408D7" w14:textId="1C652456" w:rsidR="00E25C64" w:rsidRPr="00973C23" w:rsidRDefault="00395D08" w:rsidP="00C459D4">
      <w:pPr>
        <w:autoSpaceDE w:val="0"/>
        <w:autoSpaceDN w:val="0"/>
        <w:adjustRightInd w:val="0"/>
        <w:spacing w:after="0" w:line="360" w:lineRule="auto"/>
        <w:rPr>
          <w:rFonts w:cstheme="minorHAnsi"/>
        </w:rPr>
      </w:pPr>
      <w:r w:rsidRPr="00973C23">
        <w:rPr>
          <w:rFonts w:ascii="Times New Roman" w:hAnsi="Times New Roman" w:cs="Times New Roman"/>
          <w:sz w:val="24"/>
          <w:szCs w:val="24"/>
          <w:lang w:val="en-US"/>
        </w:rPr>
        <w:lastRenderedPageBreak/>
        <w:t xml:space="preserve">Professor Raben took the opportunity to present some preliminary results from </w:t>
      </w:r>
      <w:r w:rsidR="009D05E8" w:rsidRPr="00973C23">
        <w:rPr>
          <w:rFonts w:ascii="Times New Roman" w:hAnsi="Times New Roman" w:cs="Times New Roman"/>
          <w:sz w:val="24"/>
          <w:szCs w:val="24"/>
          <w:lang w:val="en-US"/>
        </w:rPr>
        <w:t xml:space="preserve">a </w:t>
      </w:r>
      <w:r w:rsidR="009D05E8" w:rsidRPr="00973C23">
        <w:rPr>
          <w:rFonts w:ascii="Times New Roman" w:hAnsi="Times New Roman" w:cs="Times New Roman"/>
          <w:sz w:val="24"/>
          <w:szCs w:val="24"/>
        </w:rPr>
        <w:t xml:space="preserve">systematic review and meta-analysis of human intervention studies. It examined the acute effect of LCS intake on postprandial glucose (PPG) and postprandial insulin (PPI) responses and found that ingestion of LCS </w:t>
      </w:r>
      <w:r w:rsidRPr="00973C23">
        <w:rPr>
          <w:rFonts w:ascii="Times New Roman" w:hAnsi="Times New Roman" w:cs="Times New Roman"/>
          <w:sz w:val="24"/>
          <w:szCs w:val="24"/>
        </w:rPr>
        <w:t xml:space="preserve">has no acute effects on the mean change in postprandial </w:t>
      </w:r>
      <w:proofErr w:type="spellStart"/>
      <w:r w:rsidRPr="00973C23">
        <w:rPr>
          <w:rFonts w:ascii="Times New Roman" w:hAnsi="Times New Roman" w:cs="Times New Roman"/>
          <w:sz w:val="24"/>
          <w:szCs w:val="24"/>
        </w:rPr>
        <w:t>glycemic</w:t>
      </w:r>
      <w:proofErr w:type="spellEnd"/>
      <w:r w:rsidRPr="00973C23">
        <w:rPr>
          <w:rFonts w:ascii="Times New Roman" w:hAnsi="Times New Roman" w:cs="Times New Roman"/>
          <w:sz w:val="24"/>
          <w:szCs w:val="24"/>
        </w:rPr>
        <w:t xml:space="preserve"> or insulinemic responses compared with a control intervention</w:t>
      </w:r>
      <w:r w:rsidR="0063555D" w:rsidRPr="00973C23">
        <w:rPr>
          <w:rFonts w:ascii="Times New Roman" w:hAnsi="Times New Roman" w:cs="Times New Roman"/>
          <w:sz w:val="24"/>
          <w:szCs w:val="24"/>
          <w:vertAlign w:val="superscript"/>
        </w:rPr>
        <w:t>(33)</w:t>
      </w:r>
      <w:r w:rsidRPr="00973C23">
        <w:rPr>
          <w:rFonts w:cstheme="minorHAnsi"/>
        </w:rPr>
        <w:t xml:space="preserve">. </w:t>
      </w:r>
    </w:p>
    <w:p w14:paraId="540401BC" w14:textId="296CBFBD" w:rsidR="00B53F53" w:rsidRPr="00973C23" w:rsidRDefault="00B53F53" w:rsidP="00C459D4">
      <w:pPr>
        <w:autoSpaceDE w:val="0"/>
        <w:autoSpaceDN w:val="0"/>
        <w:adjustRightInd w:val="0"/>
        <w:spacing w:after="0" w:line="360" w:lineRule="auto"/>
        <w:rPr>
          <w:rFonts w:cstheme="minorHAnsi"/>
          <w:lang w:val="en-US"/>
        </w:rPr>
      </w:pPr>
    </w:p>
    <w:p w14:paraId="681F7D59" w14:textId="77777777" w:rsidR="00EF5683" w:rsidRPr="00973C23" w:rsidRDefault="00EF5683" w:rsidP="00EF5683">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Professor Raben concluded her presentation by looking to the future and describing the Horizon-2020 project “SWEET” (www.sweetproject.eu, 2018 – 2023,</w:t>
      </w:r>
      <w:r w:rsidRPr="00973C23">
        <w:rPr>
          <w:rFonts w:ascii="Times New Roman" w:hAnsi="Times New Roman" w:cs="Times New Roman"/>
          <w:sz w:val="24"/>
          <w:szCs w:val="24"/>
          <w:lang w:val="en-US"/>
        </w:rPr>
        <w:t xml:space="preserve"> Grant Agreement # 774293</w:t>
      </w:r>
      <w:r w:rsidRPr="00973C23">
        <w:rPr>
          <w:rFonts w:ascii="Times New Roman" w:hAnsi="Times New Roman" w:cs="Times New Roman"/>
          <w:sz w:val="24"/>
          <w:szCs w:val="24"/>
        </w:rPr>
        <w:t xml:space="preserve">) which aims to dig further into the potential risks and benefits of sweeteners and sweetness enhancers (S&amp;SEs). The focus is on health, obesity, safety and sustainability in a multidisciplinary approach. A core part of SWEET is a 2-year RCT across Europe, which will investigate the effect of prolonged use of S&amp;SEs in a whole healthy diet approach (foods &amp; drinks) on diet compliance, weight control, and obesity related risk factors (e.g. glycaemia, </w:t>
      </w:r>
      <w:proofErr w:type="spellStart"/>
      <w:r w:rsidRPr="00973C23">
        <w:rPr>
          <w:rFonts w:ascii="Times New Roman" w:hAnsi="Times New Roman" w:cs="Times New Roman"/>
          <w:sz w:val="24"/>
          <w:szCs w:val="24"/>
        </w:rPr>
        <w:t>lipidemia</w:t>
      </w:r>
      <w:proofErr w:type="spellEnd"/>
      <w:r w:rsidRPr="00973C23">
        <w:rPr>
          <w:rFonts w:ascii="Times New Roman" w:hAnsi="Times New Roman" w:cs="Times New Roman"/>
          <w:sz w:val="24"/>
          <w:szCs w:val="24"/>
        </w:rPr>
        <w:t xml:space="preserve">) and safety (e.g. gut microbiota and allergenicity) in both adults and children.  </w:t>
      </w:r>
    </w:p>
    <w:p w14:paraId="1B18A5FD" w14:textId="77777777" w:rsidR="00EF5683" w:rsidRPr="00973C23" w:rsidRDefault="00EF5683" w:rsidP="00EF5683">
      <w:pPr>
        <w:spacing w:after="0" w:line="360" w:lineRule="auto"/>
        <w:rPr>
          <w:rFonts w:ascii="Times New Roman" w:hAnsi="Times New Roman" w:cs="Times New Roman"/>
          <w:sz w:val="24"/>
          <w:szCs w:val="24"/>
        </w:rPr>
      </w:pPr>
    </w:p>
    <w:p w14:paraId="1BA4888B" w14:textId="77777777" w:rsidR="00EF5683" w:rsidRPr="00973C23" w:rsidRDefault="00EF5683" w:rsidP="00EF5683">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More specifically, SWEET consists of a consortium of 29 pan-European research, consumer and industry partners. In different work packages diverse S&amp;SE containing products will be developed and new databases generated (health, technological, sweetness). The potential toxicity and the regulatory frameworks affecting S&amp;SE use will be assessed. In short to medium-term studies the impact of specific S&amp;SEs alone or in combination will be investigated concerning gut hormone release, microbiota, central nervous system response, eating </w:t>
      </w:r>
      <w:proofErr w:type="spellStart"/>
      <w:r w:rsidRPr="00973C23">
        <w:rPr>
          <w:rFonts w:ascii="Times New Roman" w:hAnsi="Times New Roman" w:cs="Times New Roman"/>
          <w:sz w:val="24"/>
          <w:szCs w:val="24"/>
          <w:lang w:val="en-US"/>
        </w:rPr>
        <w:t>behaviour</w:t>
      </w:r>
      <w:proofErr w:type="spellEnd"/>
      <w:r w:rsidRPr="00973C23">
        <w:rPr>
          <w:rFonts w:ascii="Times New Roman" w:hAnsi="Times New Roman" w:cs="Times New Roman"/>
          <w:sz w:val="24"/>
          <w:szCs w:val="24"/>
          <w:lang w:val="en-US"/>
        </w:rPr>
        <w:t xml:space="preserve">, satiety, reward, cravings and food choice in differing populations (gender, BMI, weight status). Besides the large-scale 2-year RCT, epidemiological evidence is being reexamined using multiple data sets with up to 170,000 individuals across different European populations. Comprehensive analysis of dietary composition and urinary biomarkers will be done to validate self-reported S&amp;SE intake. The environmental, social and economic sustainability of increasing production of S&amp;SEs through life cycle analysis is also to be investigated in the 5-year project. </w:t>
      </w:r>
    </w:p>
    <w:p w14:paraId="4C048CE0" w14:textId="4B7190CD" w:rsidR="00EF5683" w:rsidRPr="00973C23" w:rsidRDefault="00EF5683" w:rsidP="00C459D4">
      <w:pPr>
        <w:autoSpaceDE w:val="0"/>
        <w:autoSpaceDN w:val="0"/>
        <w:adjustRightInd w:val="0"/>
        <w:spacing w:after="0" w:line="360" w:lineRule="auto"/>
        <w:rPr>
          <w:rFonts w:cstheme="minorHAnsi"/>
          <w:lang w:val="en-US"/>
        </w:rPr>
      </w:pPr>
    </w:p>
    <w:p w14:paraId="5ECCEF46" w14:textId="77777777" w:rsidR="00EF5683" w:rsidRPr="00973C23" w:rsidRDefault="00EF5683" w:rsidP="00C459D4">
      <w:pPr>
        <w:autoSpaceDE w:val="0"/>
        <w:autoSpaceDN w:val="0"/>
        <w:adjustRightInd w:val="0"/>
        <w:spacing w:after="0" w:line="360" w:lineRule="auto"/>
        <w:rPr>
          <w:rFonts w:cstheme="minorHAnsi"/>
          <w:lang w:val="en-US"/>
        </w:rPr>
      </w:pPr>
    </w:p>
    <w:p w14:paraId="38C37D23" w14:textId="77777777" w:rsidR="0052311C" w:rsidRPr="00973C23" w:rsidRDefault="004A2F4D" w:rsidP="00C459D4">
      <w:pPr>
        <w:spacing w:after="0" w:line="360" w:lineRule="auto"/>
        <w:rPr>
          <w:rFonts w:ascii="Times New Roman" w:hAnsi="Times New Roman" w:cs="Times New Roman"/>
          <w:b/>
          <w:bCs/>
          <w:sz w:val="24"/>
          <w:szCs w:val="24"/>
        </w:rPr>
      </w:pPr>
      <w:r w:rsidRPr="00973C23">
        <w:rPr>
          <w:rFonts w:ascii="Times New Roman" w:hAnsi="Times New Roman" w:cs="Times New Roman"/>
          <w:b/>
          <w:bCs/>
          <w:sz w:val="24"/>
          <w:szCs w:val="24"/>
        </w:rPr>
        <w:t xml:space="preserve">Psychological and behavioural factors influencing consumers’ beliefs and consumption of </w:t>
      </w:r>
      <w:r w:rsidR="0052311C" w:rsidRPr="00973C23">
        <w:rPr>
          <w:rFonts w:ascii="Times New Roman" w:hAnsi="Times New Roman" w:cs="Times New Roman"/>
          <w:b/>
          <w:bCs/>
          <w:sz w:val="24"/>
          <w:szCs w:val="24"/>
        </w:rPr>
        <w:t>LCS</w:t>
      </w:r>
      <w:r w:rsidR="00425F51" w:rsidRPr="00973C23">
        <w:rPr>
          <w:rFonts w:ascii="Times New Roman" w:hAnsi="Times New Roman" w:cs="Times New Roman"/>
          <w:b/>
          <w:bCs/>
          <w:sz w:val="24"/>
          <w:szCs w:val="24"/>
        </w:rPr>
        <w:t xml:space="preserve"> beverages </w:t>
      </w:r>
    </w:p>
    <w:p w14:paraId="3EA47A83" w14:textId="77777777" w:rsidR="00425F51" w:rsidRPr="00973C23" w:rsidRDefault="00425F51" w:rsidP="00C459D4">
      <w:pPr>
        <w:spacing w:after="0" w:line="360" w:lineRule="auto"/>
        <w:rPr>
          <w:rFonts w:ascii="Times New Roman" w:hAnsi="Times New Roman" w:cs="Times New Roman"/>
          <w:sz w:val="24"/>
          <w:szCs w:val="24"/>
        </w:rPr>
      </w:pPr>
    </w:p>
    <w:p w14:paraId="46FCC26A" w14:textId="122770DD" w:rsidR="00425F51" w:rsidRPr="00973C23" w:rsidRDefault="00425F51"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lastRenderedPageBreak/>
        <w:t xml:space="preserve">The second speaker was </w:t>
      </w:r>
      <w:r w:rsidRPr="00973C23">
        <w:rPr>
          <w:rFonts w:ascii="Times New Roman" w:hAnsi="Times New Roman" w:cs="Times New Roman"/>
          <w:b/>
          <w:sz w:val="24"/>
          <w:szCs w:val="24"/>
        </w:rPr>
        <w:t>Professor Jason Halford (University of Leeds)</w:t>
      </w:r>
      <w:r w:rsidRPr="00973C23">
        <w:rPr>
          <w:rFonts w:ascii="Times New Roman" w:hAnsi="Times New Roman" w:cs="Times New Roman"/>
          <w:sz w:val="24"/>
          <w:szCs w:val="24"/>
        </w:rPr>
        <w:t xml:space="preserve"> who looked at consumer attitudes to LCS beverages and summarised studies looking at psychological and behavioural factors influencing their consumption.</w:t>
      </w:r>
    </w:p>
    <w:p w14:paraId="0E219565" w14:textId="77777777" w:rsidR="00243E60" w:rsidRPr="00973C23" w:rsidRDefault="00243E60" w:rsidP="00C459D4">
      <w:pPr>
        <w:spacing w:after="0" w:line="360" w:lineRule="auto"/>
        <w:rPr>
          <w:rFonts w:ascii="Times New Roman" w:hAnsi="Times New Roman" w:cs="Times New Roman"/>
          <w:sz w:val="24"/>
          <w:szCs w:val="24"/>
        </w:rPr>
      </w:pPr>
    </w:p>
    <w:p w14:paraId="69BB39A4" w14:textId="47C9245E" w:rsidR="009758EB" w:rsidRPr="00973C23" w:rsidRDefault="004A2F4D" w:rsidP="00C459D4">
      <w:pPr>
        <w:spacing w:after="0" w:line="360" w:lineRule="auto"/>
        <w:rPr>
          <w:rFonts w:ascii="Times New Roman" w:hAnsi="Times New Roman" w:cs="Times New Roman"/>
          <w:b/>
          <w:i/>
          <w:sz w:val="24"/>
          <w:szCs w:val="24"/>
        </w:rPr>
      </w:pPr>
      <w:r w:rsidRPr="00973C23">
        <w:rPr>
          <w:rFonts w:ascii="Times New Roman" w:hAnsi="Times New Roman" w:cs="Times New Roman"/>
          <w:sz w:val="24"/>
          <w:szCs w:val="24"/>
        </w:rPr>
        <w:t xml:space="preserve">Consumption of </w:t>
      </w:r>
      <w:r w:rsidR="00936F21" w:rsidRPr="00973C23">
        <w:rPr>
          <w:rFonts w:ascii="Times New Roman" w:hAnsi="Times New Roman" w:cs="Times New Roman"/>
          <w:sz w:val="24"/>
          <w:szCs w:val="24"/>
        </w:rPr>
        <w:t>LCS beverages</w:t>
      </w:r>
      <w:r w:rsidR="00D81A08" w:rsidRPr="00973C23">
        <w:rPr>
          <w:rFonts w:ascii="Times New Roman" w:hAnsi="Times New Roman" w:cs="Times New Roman"/>
          <w:sz w:val="24"/>
          <w:szCs w:val="24"/>
        </w:rPr>
        <w:t xml:space="preserve"> </w:t>
      </w:r>
      <w:r w:rsidR="00936F21" w:rsidRPr="00973C23">
        <w:rPr>
          <w:rFonts w:ascii="Times New Roman" w:hAnsi="Times New Roman" w:cs="Times New Roman"/>
          <w:sz w:val="24"/>
          <w:szCs w:val="24"/>
        </w:rPr>
        <w:t>(</w:t>
      </w:r>
      <w:r w:rsidRPr="00973C23">
        <w:rPr>
          <w:rFonts w:ascii="Times New Roman" w:hAnsi="Times New Roman" w:cs="Times New Roman"/>
          <w:sz w:val="24"/>
          <w:szCs w:val="24"/>
        </w:rPr>
        <w:t>LCS</w:t>
      </w:r>
      <w:r w:rsidR="0052311C" w:rsidRPr="00973C23">
        <w:rPr>
          <w:rFonts w:ascii="Times New Roman" w:hAnsi="Times New Roman" w:cs="Times New Roman"/>
          <w:sz w:val="24"/>
          <w:szCs w:val="24"/>
        </w:rPr>
        <w:t>B</w:t>
      </w:r>
      <w:r w:rsidR="00D81A08" w:rsidRPr="00973C23">
        <w:rPr>
          <w:rFonts w:ascii="Times New Roman" w:hAnsi="Times New Roman" w:cs="Times New Roman"/>
          <w:sz w:val="24"/>
          <w:szCs w:val="24"/>
        </w:rPr>
        <w:t>)</w:t>
      </w:r>
      <w:r w:rsidRPr="00973C23">
        <w:rPr>
          <w:rFonts w:ascii="Times New Roman" w:hAnsi="Times New Roman" w:cs="Times New Roman"/>
          <w:sz w:val="24"/>
          <w:szCs w:val="24"/>
        </w:rPr>
        <w:t xml:space="preserve"> is often higher among adults who are overweight or have obesity, compared to adults of a healthy weight</w:t>
      </w:r>
      <w:r w:rsidR="007F045F" w:rsidRPr="00973C23">
        <w:rPr>
          <w:rFonts w:ascii="Times New Roman" w:hAnsi="Times New Roman" w:cs="Times New Roman"/>
          <w:sz w:val="24"/>
          <w:szCs w:val="24"/>
          <w:vertAlign w:val="superscript"/>
        </w:rPr>
        <w:t>(34)</w:t>
      </w:r>
      <w:r w:rsidRPr="00973C23">
        <w:rPr>
          <w:rFonts w:ascii="Times New Roman" w:hAnsi="Times New Roman" w:cs="Times New Roman"/>
          <w:sz w:val="24"/>
          <w:szCs w:val="24"/>
        </w:rPr>
        <w:t>. For example, studies from the U</w:t>
      </w:r>
      <w:r w:rsidR="00FA088A" w:rsidRPr="00973C23">
        <w:rPr>
          <w:rFonts w:ascii="Times New Roman" w:hAnsi="Times New Roman" w:cs="Times New Roman"/>
          <w:sz w:val="24"/>
          <w:szCs w:val="24"/>
        </w:rPr>
        <w:t xml:space="preserve">nited </w:t>
      </w:r>
      <w:r w:rsidRPr="00973C23">
        <w:rPr>
          <w:rFonts w:ascii="Times New Roman" w:hAnsi="Times New Roman" w:cs="Times New Roman"/>
          <w:sz w:val="24"/>
          <w:szCs w:val="24"/>
        </w:rPr>
        <w:t>S</w:t>
      </w:r>
      <w:r w:rsidR="00FA088A" w:rsidRPr="00973C23">
        <w:rPr>
          <w:rFonts w:ascii="Times New Roman" w:hAnsi="Times New Roman" w:cs="Times New Roman"/>
          <w:sz w:val="24"/>
          <w:szCs w:val="24"/>
        </w:rPr>
        <w:t>tates</w:t>
      </w:r>
      <w:r w:rsidRPr="00973C23">
        <w:rPr>
          <w:rFonts w:ascii="Times New Roman" w:hAnsi="Times New Roman" w:cs="Times New Roman"/>
          <w:sz w:val="24"/>
          <w:szCs w:val="24"/>
        </w:rPr>
        <w:t xml:space="preserve"> have shown that </w:t>
      </w:r>
      <w:r w:rsidR="00332620" w:rsidRPr="00973C23">
        <w:rPr>
          <w:rFonts w:ascii="Times New Roman" w:hAnsi="Times New Roman" w:cs="Times New Roman"/>
          <w:sz w:val="24"/>
          <w:szCs w:val="24"/>
        </w:rPr>
        <w:t>females</w:t>
      </w:r>
      <w:r w:rsidR="00287F7B" w:rsidRPr="00973C23">
        <w:rPr>
          <w:rFonts w:ascii="Times New Roman" w:hAnsi="Times New Roman" w:cs="Times New Roman"/>
          <w:sz w:val="24"/>
          <w:szCs w:val="24"/>
        </w:rPr>
        <w:t xml:space="preserve"> </w:t>
      </w:r>
      <w:r w:rsidRPr="00973C23">
        <w:rPr>
          <w:rFonts w:ascii="Times New Roman" w:hAnsi="Times New Roman" w:cs="Times New Roman"/>
          <w:sz w:val="24"/>
          <w:szCs w:val="24"/>
        </w:rPr>
        <w:t xml:space="preserve">who had obesity were more likely to consume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compared to individuals who were of a healthy weight and male</w:t>
      </w:r>
      <w:r w:rsidR="007F045F" w:rsidRPr="00973C23">
        <w:rPr>
          <w:rFonts w:ascii="Times New Roman" w:hAnsi="Times New Roman" w:cs="Times New Roman"/>
          <w:sz w:val="24"/>
          <w:szCs w:val="24"/>
          <w:vertAlign w:val="superscript"/>
        </w:rPr>
        <w:t>(35,36)</w:t>
      </w:r>
      <w:r w:rsidRPr="00973C23">
        <w:rPr>
          <w:rFonts w:ascii="Times New Roman" w:hAnsi="Times New Roman" w:cs="Times New Roman"/>
          <w:sz w:val="24"/>
          <w:szCs w:val="24"/>
        </w:rPr>
        <w:t xml:space="preserve">. </w:t>
      </w:r>
      <w:r w:rsidR="0052311C" w:rsidRPr="00973C23">
        <w:rPr>
          <w:rFonts w:ascii="Times New Roman" w:hAnsi="Times New Roman" w:cs="Times New Roman"/>
          <w:sz w:val="24"/>
          <w:szCs w:val="24"/>
        </w:rPr>
        <w:t>As noted previously</w:t>
      </w:r>
      <w:r w:rsidRPr="00973C23">
        <w:rPr>
          <w:rFonts w:ascii="Times New Roman" w:hAnsi="Times New Roman" w:cs="Times New Roman"/>
          <w:sz w:val="24"/>
          <w:szCs w:val="24"/>
        </w:rPr>
        <w:t>, evidence from systematic reviews and meta-analyses suggests that any association with obesity is more likely due to reverse causality</w:t>
      </w:r>
      <w:r w:rsidR="007F045F" w:rsidRPr="00973C23">
        <w:rPr>
          <w:rFonts w:ascii="Times New Roman" w:hAnsi="Times New Roman" w:cs="Times New Roman"/>
          <w:sz w:val="24"/>
          <w:szCs w:val="24"/>
          <w:vertAlign w:val="superscript"/>
        </w:rPr>
        <w:t>(19,20)</w:t>
      </w:r>
      <w:r w:rsidR="0052311C" w:rsidRPr="00973C23">
        <w:rPr>
          <w:rFonts w:ascii="Times New Roman" w:hAnsi="Times New Roman" w:cs="Times New Roman"/>
          <w:sz w:val="24"/>
          <w:szCs w:val="24"/>
        </w:rPr>
        <w:t xml:space="preserve"> </w:t>
      </w:r>
      <w:r w:rsidR="00A53EA4" w:rsidRPr="00973C23">
        <w:rPr>
          <w:rFonts w:ascii="Times New Roman" w:hAnsi="Times New Roman" w:cs="Times New Roman"/>
          <w:sz w:val="24"/>
          <w:szCs w:val="24"/>
        </w:rPr>
        <w:t xml:space="preserve">and </w:t>
      </w:r>
      <w:r w:rsidR="0052311C" w:rsidRPr="00973C23">
        <w:rPr>
          <w:rFonts w:ascii="Times New Roman" w:hAnsi="Times New Roman" w:cs="Times New Roman"/>
          <w:sz w:val="24"/>
          <w:szCs w:val="24"/>
        </w:rPr>
        <w:t>a</w:t>
      </w:r>
      <w:r w:rsidRPr="00973C23">
        <w:rPr>
          <w:rFonts w:ascii="Times New Roman" w:hAnsi="Times New Roman" w:cs="Times New Roman"/>
          <w:sz w:val="24"/>
          <w:szCs w:val="24"/>
        </w:rPr>
        <w:t xml:space="preserve"> possible explanation for this association is that individuals with overweight and obesity may utilize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in response to their excess adiposity and/or weight gain, rather than vice versa</w:t>
      </w:r>
      <w:r w:rsidR="007F045F" w:rsidRPr="00973C23">
        <w:rPr>
          <w:rFonts w:ascii="Times New Roman" w:hAnsi="Times New Roman" w:cs="Times New Roman"/>
          <w:sz w:val="24"/>
          <w:szCs w:val="24"/>
          <w:vertAlign w:val="superscript"/>
        </w:rPr>
        <w:t>(37)</w:t>
      </w:r>
      <w:r w:rsidR="007F045F" w:rsidRPr="00973C23">
        <w:rPr>
          <w:rFonts w:ascii="Times New Roman" w:hAnsi="Times New Roman" w:cs="Times New Roman"/>
          <w:sz w:val="24"/>
          <w:szCs w:val="24"/>
        </w:rPr>
        <w:t>.</w:t>
      </w:r>
      <w:r w:rsidR="004F552E" w:rsidRPr="00973C23">
        <w:rPr>
          <w:rFonts w:ascii="Times New Roman" w:hAnsi="Times New Roman" w:cs="Times New Roman"/>
          <w:sz w:val="24"/>
          <w:szCs w:val="24"/>
          <w:vertAlign w:val="superscript"/>
        </w:rPr>
        <w:t xml:space="preserve"> </w:t>
      </w:r>
      <w:r w:rsidRPr="00973C23">
        <w:rPr>
          <w:rFonts w:ascii="Times New Roman" w:hAnsi="Times New Roman" w:cs="Times New Roman"/>
          <w:sz w:val="24"/>
          <w:szCs w:val="24"/>
        </w:rPr>
        <w:t xml:space="preserve"> Indeed, recent studies suggest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 consumption is tied to consumer efforts to decrease their </w:t>
      </w:r>
      <w:r w:rsidR="00B7181D" w:rsidRPr="00973C23">
        <w:rPr>
          <w:rFonts w:ascii="Times New Roman" w:hAnsi="Times New Roman" w:cs="Times New Roman"/>
          <w:sz w:val="24"/>
          <w:szCs w:val="24"/>
        </w:rPr>
        <w:t xml:space="preserve">energy </w:t>
      </w:r>
      <w:r w:rsidRPr="00973C23">
        <w:rPr>
          <w:rFonts w:ascii="Times New Roman" w:hAnsi="Times New Roman" w:cs="Times New Roman"/>
          <w:sz w:val="24"/>
          <w:szCs w:val="24"/>
        </w:rPr>
        <w:t xml:space="preserve">intake, and </w:t>
      </w:r>
      <w:r w:rsidR="00040678" w:rsidRPr="00973C23">
        <w:rPr>
          <w:rFonts w:ascii="Times New Roman" w:hAnsi="Times New Roman" w:cs="Times New Roman"/>
          <w:sz w:val="24"/>
          <w:szCs w:val="24"/>
        </w:rPr>
        <w:t xml:space="preserve">intake of </w:t>
      </w:r>
      <w:r w:rsidR="00B7181D" w:rsidRPr="00973C23">
        <w:rPr>
          <w:rFonts w:ascii="Times New Roman" w:hAnsi="Times New Roman" w:cs="Times New Roman"/>
          <w:sz w:val="24"/>
          <w:szCs w:val="24"/>
        </w:rPr>
        <w:t>nutritive</w:t>
      </w:r>
      <w:r w:rsidRPr="00973C23">
        <w:rPr>
          <w:rFonts w:ascii="Times New Roman" w:hAnsi="Times New Roman" w:cs="Times New Roman"/>
          <w:sz w:val="24"/>
          <w:szCs w:val="24"/>
        </w:rPr>
        <w:t xml:space="preserve"> sweeteners in particular</w:t>
      </w:r>
      <w:r w:rsidR="007F045F" w:rsidRPr="00973C23">
        <w:rPr>
          <w:rFonts w:ascii="Times New Roman" w:hAnsi="Times New Roman" w:cs="Times New Roman"/>
          <w:sz w:val="24"/>
          <w:szCs w:val="24"/>
          <w:vertAlign w:val="superscript"/>
        </w:rPr>
        <w:t>(38,39)</w:t>
      </w:r>
      <w:r w:rsidR="004F552E" w:rsidRPr="00973C23">
        <w:rPr>
          <w:rFonts w:ascii="Times New Roman" w:hAnsi="Times New Roman" w:cs="Times New Roman"/>
          <w:sz w:val="24"/>
          <w:szCs w:val="24"/>
        </w:rPr>
        <w:t xml:space="preserve">. </w:t>
      </w:r>
      <w:proofErr w:type="spellStart"/>
      <w:r w:rsidRPr="00973C23">
        <w:rPr>
          <w:rFonts w:ascii="Times New Roman" w:hAnsi="Times New Roman" w:cs="Times New Roman"/>
          <w:sz w:val="24"/>
          <w:szCs w:val="24"/>
        </w:rPr>
        <w:t>Drewnowski</w:t>
      </w:r>
      <w:proofErr w:type="spellEnd"/>
      <w:r w:rsidRPr="00973C23">
        <w:rPr>
          <w:rFonts w:ascii="Times New Roman" w:hAnsi="Times New Roman" w:cs="Times New Roman"/>
          <w:sz w:val="24"/>
          <w:szCs w:val="24"/>
        </w:rPr>
        <w:t xml:space="preserve"> and Rehm</w:t>
      </w:r>
      <w:r w:rsidR="007F045F" w:rsidRPr="00973C23">
        <w:rPr>
          <w:rFonts w:ascii="Times New Roman" w:hAnsi="Times New Roman" w:cs="Times New Roman"/>
          <w:sz w:val="24"/>
          <w:szCs w:val="24"/>
          <w:vertAlign w:val="superscript"/>
        </w:rPr>
        <w:t>(40)</w:t>
      </w:r>
      <w:r w:rsidRPr="00973C23">
        <w:rPr>
          <w:rFonts w:ascii="Times New Roman" w:hAnsi="Times New Roman" w:cs="Times New Roman"/>
          <w:sz w:val="24"/>
          <w:szCs w:val="24"/>
        </w:rPr>
        <w:t xml:space="preserve"> reported an association between intention to lose weight and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 </w:t>
      </w:r>
      <w:r w:rsidR="00332620" w:rsidRPr="00973C23">
        <w:rPr>
          <w:rFonts w:ascii="Times New Roman" w:hAnsi="Times New Roman" w:cs="Times New Roman"/>
          <w:sz w:val="24"/>
          <w:szCs w:val="24"/>
        </w:rPr>
        <w:t>use and</w:t>
      </w:r>
      <w:r w:rsidRPr="00973C23">
        <w:rPr>
          <w:rFonts w:ascii="Times New Roman" w:hAnsi="Times New Roman" w:cs="Times New Roman"/>
          <w:sz w:val="24"/>
          <w:szCs w:val="24"/>
        </w:rPr>
        <w:t xml:space="preserve"> found that previous weight fluctuations were a predictor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 consumption. Frequent use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is also associated with dietary restraint and weight concerns compared with non-habitual use</w:t>
      </w:r>
      <w:r w:rsidR="007F045F" w:rsidRPr="00973C23">
        <w:rPr>
          <w:rFonts w:ascii="Times New Roman" w:hAnsi="Times New Roman" w:cs="Times New Roman"/>
          <w:sz w:val="24"/>
          <w:szCs w:val="24"/>
          <w:vertAlign w:val="superscript"/>
        </w:rPr>
        <w:t>(41)</w:t>
      </w:r>
      <w:r w:rsidR="004F552E" w:rsidRPr="00973C23">
        <w:rPr>
          <w:rFonts w:ascii="Times New Roman" w:hAnsi="Times New Roman" w:cs="Times New Roman"/>
          <w:sz w:val="24"/>
          <w:szCs w:val="24"/>
        </w:rPr>
        <w:t>.</w:t>
      </w:r>
      <w:r w:rsidRPr="00973C23">
        <w:rPr>
          <w:rFonts w:ascii="Times New Roman" w:hAnsi="Times New Roman" w:cs="Times New Roman"/>
        </w:rPr>
        <w:t xml:space="preserve"> </w:t>
      </w:r>
      <w:r w:rsidRPr="00973C23">
        <w:rPr>
          <w:rFonts w:ascii="Times New Roman" w:hAnsi="Times New Roman" w:cs="Times New Roman"/>
          <w:sz w:val="24"/>
          <w:szCs w:val="24"/>
        </w:rPr>
        <w:t xml:space="preserve">Taken together, these findings are consistent with the notion that individuals with </w:t>
      </w:r>
      <w:r w:rsidR="00B7181D" w:rsidRPr="00973C23">
        <w:rPr>
          <w:rFonts w:ascii="Times New Roman" w:hAnsi="Times New Roman" w:cs="Times New Roman"/>
          <w:sz w:val="24"/>
          <w:szCs w:val="24"/>
        </w:rPr>
        <w:t xml:space="preserve">a </w:t>
      </w:r>
      <w:r w:rsidRPr="00973C23">
        <w:rPr>
          <w:rFonts w:ascii="Times New Roman" w:hAnsi="Times New Roman" w:cs="Times New Roman"/>
          <w:sz w:val="24"/>
          <w:szCs w:val="24"/>
        </w:rPr>
        <w:t xml:space="preserve">high BMI </w:t>
      </w:r>
      <w:r w:rsidR="00C07D29" w:rsidRPr="00973C23">
        <w:rPr>
          <w:rFonts w:ascii="Times New Roman" w:hAnsi="Times New Roman" w:cs="Times New Roman"/>
          <w:sz w:val="24"/>
          <w:szCs w:val="24"/>
        </w:rPr>
        <w:t xml:space="preserve">often </w:t>
      </w:r>
      <w:r w:rsidRPr="00973C23">
        <w:rPr>
          <w:rFonts w:ascii="Times New Roman" w:hAnsi="Times New Roman" w:cs="Times New Roman"/>
          <w:sz w:val="24"/>
          <w:szCs w:val="24"/>
        </w:rPr>
        <w:t xml:space="preserve">use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as a strategy to restrict energy intake in order to control their body weight</w:t>
      </w:r>
      <w:r w:rsidR="007F045F" w:rsidRPr="00973C23">
        <w:rPr>
          <w:rFonts w:ascii="Times New Roman" w:hAnsi="Times New Roman" w:cs="Times New Roman"/>
          <w:sz w:val="24"/>
          <w:szCs w:val="24"/>
          <w:vertAlign w:val="superscript"/>
        </w:rPr>
        <w:t>(42,43)</w:t>
      </w:r>
      <w:r w:rsidR="004F552E" w:rsidRPr="00973C23">
        <w:rPr>
          <w:rFonts w:ascii="Times New Roman" w:hAnsi="Times New Roman" w:cs="Times New Roman"/>
          <w:sz w:val="24"/>
          <w:szCs w:val="24"/>
        </w:rPr>
        <w:t xml:space="preserve">. </w:t>
      </w:r>
      <w:r w:rsidRPr="00973C23">
        <w:rPr>
          <w:rFonts w:ascii="Times New Roman" w:hAnsi="Times New Roman" w:cs="Times New Roman"/>
          <w:sz w:val="24"/>
          <w:szCs w:val="24"/>
        </w:rPr>
        <w:t xml:space="preserve"> </w:t>
      </w:r>
      <w:r w:rsidR="000F02C7" w:rsidRPr="00973C23">
        <w:rPr>
          <w:rFonts w:ascii="Times New Roman" w:hAnsi="Times New Roman" w:cs="Times New Roman"/>
          <w:sz w:val="24"/>
          <w:szCs w:val="24"/>
        </w:rPr>
        <w:t>A</w:t>
      </w:r>
      <w:r w:rsidR="00451C51" w:rsidRPr="00973C23">
        <w:rPr>
          <w:rFonts w:ascii="Times New Roman" w:hAnsi="Times New Roman" w:cs="Times New Roman"/>
          <w:sz w:val="24"/>
          <w:szCs w:val="24"/>
        </w:rPr>
        <w:t xml:space="preserve"> m</w:t>
      </w:r>
      <w:r w:rsidR="0084014D" w:rsidRPr="00973C23">
        <w:rPr>
          <w:rFonts w:ascii="Times New Roman" w:hAnsi="Times New Roman" w:cs="Times New Roman"/>
          <w:sz w:val="24"/>
          <w:szCs w:val="24"/>
        </w:rPr>
        <w:t xml:space="preserve">ore detailed understanding is needed of consumers’ </w:t>
      </w:r>
      <w:r w:rsidR="009758EB" w:rsidRPr="00973C23">
        <w:rPr>
          <w:rFonts w:ascii="Times New Roman" w:hAnsi="Times New Roman" w:cs="Times New Roman"/>
          <w:sz w:val="24"/>
          <w:szCs w:val="24"/>
        </w:rPr>
        <w:t xml:space="preserve">attitudes and beliefs </w:t>
      </w:r>
      <w:r w:rsidR="0084014D" w:rsidRPr="00973C23">
        <w:rPr>
          <w:rFonts w:ascii="Times New Roman" w:hAnsi="Times New Roman" w:cs="Times New Roman"/>
          <w:sz w:val="24"/>
          <w:szCs w:val="24"/>
        </w:rPr>
        <w:t xml:space="preserve">towards </w:t>
      </w:r>
      <w:r w:rsidR="009758EB" w:rsidRPr="00973C23">
        <w:rPr>
          <w:rFonts w:ascii="Times New Roman" w:hAnsi="Times New Roman" w:cs="Times New Roman"/>
          <w:sz w:val="24"/>
          <w:szCs w:val="24"/>
        </w:rPr>
        <w:t>LCSBs</w:t>
      </w:r>
      <w:r w:rsidR="00451C51" w:rsidRPr="00973C23">
        <w:rPr>
          <w:rFonts w:ascii="Times New Roman" w:hAnsi="Times New Roman" w:cs="Times New Roman"/>
          <w:sz w:val="24"/>
          <w:szCs w:val="24"/>
        </w:rPr>
        <w:t>. T</w:t>
      </w:r>
      <w:r w:rsidR="009758EB" w:rsidRPr="00973C23">
        <w:rPr>
          <w:rFonts w:ascii="Times New Roman" w:hAnsi="Times New Roman" w:cs="Times New Roman"/>
          <w:sz w:val="24"/>
          <w:szCs w:val="24"/>
        </w:rPr>
        <w:t>he psychological mechanisms underpinning the observed effect of LCSB on energy intake</w:t>
      </w:r>
      <w:r w:rsidR="0084014D" w:rsidRPr="00973C23">
        <w:rPr>
          <w:rFonts w:ascii="Times New Roman" w:hAnsi="Times New Roman" w:cs="Times New Roman"/>
          <w:sz w:val="24"/>
          <w:szCs w:val="24"/>
        </w:rPr>
        <w:t xml:space="preserve"> </w:t>
      </w:r>
      <w:r w:rsidR="00451C51" w:rsidRPr="00973C23">
        <w:rPr>
          <w:rFonts w:ascii="Times New Roman" w:hAnsi="Times New Roman" w:cs="Times New Roman"/>
          <w:sz w:val="24"/>
          <w:szCs w:val="24"/>
        </w:rPr>
        <w:t>also need to be further elucidated</w:t>
      </w:r>
      <w:r w:rsidR="009758EB" w:rsidRPr="00973C23">
        <w:rPr>
          <w:rFonts w:ascii="Times New Roman" w:hAnsi="Times New Roman" w:cs="Times New Roman"/>
          <w:sz w:val="24"/>
          <w:szCs w:val="24"/>
        </w:rPr>
        <w:t>.</w:t>
      </w:r>
    </w:p>
    <w:p w14:paraId="4E9F4050" w14:textId="77777777" w:rsidR="004A2F4D" w:rsidRPr="00973C23" w:rsidRDefault="004A2F4D" w:rsidP="00C459D4">
      <w:pPr>
        <w:spacing w:after="0" w:line="360" w:lineRule="auto"/>
        <w:rPr>
          <w:rFonts w:ascii="Times New Roman" w:hAnsi="Times New Roman" w:cs="Times New Roman"/>
          <w:i/>
          <w:sz w:val="24"/>
          <w:szCs w:val="24"/>
        </w:rPr>
      </w:pPr>
    </w:p>
    <w:p w14:paraId="4E7320F1" w14:textId="77777777" w:rsidR="004A2F4D" w:rsidRPr="00973C23" w:rsidRDefault="004A2F4D" w:rsidP="00C459D4">
      <w:pPr>
        <w:spacing w:after="0" w:line="360" w:lineRule="auto"/>
        <w:rPr>
          <w:rFonts w:ascii="Times New Roman" w:hAnsi="Times New Roman" w:cs="Times New Roman"/>
          <w:b/>
          <w:i/>
          <w:sz w:val="24"/>
          <w:szCs w:val="24"/>
        </w:rPr>
      </w:pPr>
      <w:r w:rsidRPr="00973C23">
        <w:rPr>
          <w:rFonts w:ascii="Times New Roman" w:hAnsi="Times New Roman" w:cs="Times New Roman"/>
          <w:b/>
          <w:i/>
          <w:sz w:val="24"/>
          <w:szCs w:val="24"/>
        </w:rPr>
        <w:t xml:space="preserve">Attitudes and Beliefs about </w:t>
      </w:r>
      <w:r w:rsidR="0052311C" w:rsidRPr="00973C23">
        <w:rPr>
          <w:rFonts w:ascii="Times New Roman" w:hAnsi="Times New Roman" w:cs="Times New Roman"/>
          <w:b/>
          <w:i/>
          <w:sz w:val="24"/>
          <w:szCs w:val="24"/>
        </w:rPr>
        <w:t>LCSB</w:t>
      </w:r>
      <w:r w:rsidRPr="00973C23">
        <w:rPr>
          <w:rFonts w:ascii="Times New Roman" w:hAnsi="Times New Roman" w:cs="Times New Roman"/>
          <w:b/>
          <w:i/>
          <w:sz w:val="24"/>
          <w:szCs w:val="24"/>
        </w:rPr>
        <w:t>s</w:t>
      </w:r>
    </w:p>
    <w:p w14:paraId="31C39C43" w14:textId="77777777" w:rsidR="004A2F4D" w:rsidRPr="00973C23" w:rsidRDefault="004A2F4D" w:rsidP="00C459D4">
      <w:pPr>
        <w:spacing w:after="0" w:line="360" w:lineRule="auto"/>
        <w:rPr>
          <w:rFonts w:ascii="Times New Roman" w:hAnsi="Times New Roman" w:cs="Times New Roman"/>
          <w:sz w:val="24"/>
          <w:szCs w:val="24"/>
        </w:rPr>
      </w:pPr>
    </w:p>
    <w:p w14:paraId="384E8098" w14:textId="45324418" w:rsidR="004A2F4D" w:rsidRPr="00973C23" w:rsidRDefault="004A2F4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To address </w:t>
      </w:r>
      <w:r w:rsidR="00F77E31" w:rsidRPr="00973C23">
        <w:rPr>
          <w:rFonts w:ascii="Times New Roman" w:hAnsi="Times New Roman" w:cs="Times New Roman"/>
          <w:sz w:val="24"/>
          <w:szCs w:val="24"/>
        </w:rPr>
        <w:t>current</w:t>
      </w:r>
      <w:r w:rsidRPr="00973C23">
        <w:rPr>
          <w:rFonts w:ascii="Times New Roman" w:hAnsi="Times New Roman" w:cs="Times New Roman"/>
          <w:sz w:val="24"/>
          <w:szCs w:val="24"/>
        </w:rPr>
        <w:t xml:space="preserve"> gap</w:t>
      </w:r>
      <w:r w:rsidR="00F77E31" w:rsidRPr="00973C23">
        <w:rPr>
          <w:rFonts w:ascii="Times New Roman" w:hAnsi="Times New Roman" w:cs="Times New Roman"/>
          <w:sz w:val="24"/>
          <w:szCs w:val="24"/>
        </w:rPr>
        <w:t>s in knowledge</w:t>
      </w:r>
      <w:r w:rsidRPr="00973C23">
        <w:rPr>
          <w:rFonts w:ascii="Times New Roman" w:hAnsi="Times New Roman" w:cs="Times New Roman"/>
          <w:sz w:val="24"/>
          <w:szCs w:val="24"/>
        </w:rPr>
        <w:t>,</w:t>
      </w:r>
      <w:r w:rsidR="004F5F4F" w:rsidRPr="00973C23">
        <w:t xml:space="preserve"> </w:t>
      </w:r>
      <w:r w:rsidR="009E38C9" w:rsidRPr="00973C23">
        <w:rPr>
          <w:rFonts w:ascii="Times New Roman" w:hAnsi="Times New Roman" w:cs="Times New Roman"/>
          <w:sz w:val="24"/>
          <w:szCs w:val="24"/>
        </w:rPr>
        <w:t xml:space="preserve">the </w:t>
      </w:r>
      <w:r w:rsidR="009E38C9" w:rsidRPr="00973C23">
        <w:rPr>
          <w:rFonts w:ascii="Times New Roman" w:hAnsi="Times New Roman" w:cs="Times New Roman"/>
          <w:i/>
          <w:sz w:val="24"/>
          <w:szCs w:val="24"/>
        </w:rPr>
        <w:t xml:space="preserve">Attitudes and Beliefs </w:t>
      </w:r>
      <w:r w:rsidR="004F5F4F" w:rsidRPr="00973C23">
        <w:rPr>
          <w:rFonts w:ascii="Times New Roman" w:hAnsi="Times New Roman" w:cs="Times New Roman"/>
          <w:i/>
          <w:sz w:val="24"/>
          <w:szCs w:val="24"/>
        </w:rPr>
        <w:t xml:space="preserve">towards </w:t>
      </w:r>
      <w:r w:rsidR="009E38C9" w:rsidRPr="00973C23">
        <w:rPr>
          <w:rFonts w:ascii="Times New Roman" w:hAnsi="Times New Roman" w:cs="Times New Roman"/>
          <w:i/>
          <w:sz w:val="24"/>
          <w:szCs w:val="24"/>
        </w:rPr>
        <w:t>LCS Beverages</w:t>
      </w:r>
      <w:r w:rsidR="009E38C9" w:rsidRPr="00973C23">
        <w:rPr>
          <w:rFonts w:ascii="Times New Roman" w:hAnsi="Times New Roman" w:cs="Times New Roman"/>
          <w:sz w:val="24"/>
          <w:szCs w:val="24"/>
        </w:rPr>
        <w:t xml:space="preserve"> questionnaire</w:t>
      </w:r>
      <w:r w:rsidRPr="00973C23">
        <w:rPr>
          <w:rFonts w:ascii="Times New Roman" w:hAnsi="Times New Roman" w:cs="Times New Roman"/>
          <w:sz w:val="24"/>
          <w:szCs w:val="24"/>
        </w:rPr>
        <w:t xml:space="preserve"> </w:t>
      </w:r>
      <w:r w:rsidR="000F02C7" w:rsidRPr="00973C23">
        <w:rPr>
          <w:rFonts w:ascii="Times New Roman" w:hAnsi="Times New Roman" w:cs="Times New Roman"/>
          <w:sz w:val="24"/>
          <w:szCs w:val="24"/>
        </w:rPr>
        <w:t>has recently been developed</w:t>
      </w:r>
      <w:r w:rsidR="004F5F4F" w:rsidRPr="00973C23">
        <w:rPr>
          <w:rFonts w:ascii="Times New Roman" w:hAnsi="Times New Roman" w:cs="Times New Roman"/>
          <w:sz w:val="24"/>
          <w:szCs w:val="24"/>
        </w:rPr>
        <w:t xml:space="preserve"> and quantifies</w:t>
      </w:r>
      <w:r w:rsidRPr="00973C23">
        <w:rPr>
          <w:rFonts w:ascii="Times New Roman" w:hAnsi="Times New Roman" w:cs="Times New Roman"/>
          <w:sz w:val="24"/>
          <w:szCs w:val="24"/>
        </w:rPr>
        <w:t xml:space="preserve"> key factors associated with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by measuring attitudes and beliefs associated with their consumption</w:t>
      </w:r>
      <w:r w:rsidR="0007386A" w:rsidRPr="00973C23">
        <w:rPr>
          <w:rFonts w:ascii="Times New Roman" w:hAnsi="Times New Roman" w:cs="Times New Roman"/>
          <w:sz w:val="24"/>
          <w:szCs w:val="24"/>
          <w:vertAlign w:val="superscript"/>
        </w:rPr>
        <w:t>(44)</w:t>
      </w:r>
      <w:r w:rsidRPr="00973C23">
        <w:rPr>
          <w:rFonts w:ascii="Times New Roman" w:hAnsi="Times New Roman" w:cs="Times New Roman"/>
          <w:sz w:val="24"/>
          <w:szCs w:val="24"/>
        </w:rPr>
        <w:t xml:space="preserve">. </w:t>
      </w:r>
      <w:r w:rsidR="009E38C9" w:rsidRPr="00973C23">
        <w:rPr>
          <w:rFonts w:ascii="Times New Roman" w:hAnsi="Times New Roman" w:cs="Times New Roman"/>
          <w:sz w:val="24"/>
          <w:szCs w:val="24"/>
        </w:rPr>
        <w:t>In this research, f</w:t>
      </w:r>
      <w:r w:rsidRPr="00973C23">
        <w:rPr>
          <w:rFonts w:ascii="Times New Roman" w:hAnsi="Times New Roman" w:cs="Times New Roman"/>
          <w:sz w:val="24"/>
          <w:szCs w:val="24"/>
        </w:rPr>
        <w:t>requent consumers were defined as individuals who consume</w:t>
      </w:r>
      <w:r w:rsidR="00B7181D" w:rsidRPr="00973C23">
        <w:rPr>
          <w:rFonts w:ascii="Times New Roman" w:hAnsi="Times New Roman" w:cs="Times New Roman"/>
          <w:sz w:val="24"/>
          <w:szCs w:val="24"/>
        </w:rPr>
        <w:t>d</w:t>
      </w:r>
      <w:r w:rsidRPr="00973C23">
        <w:rPr>
          <w:rFonts w:ascii="Times New Roman" w:hAnsi="Times New Roman" w:cs="Times New Roman"/>
          <w:sz w:val="24"/>
          <w:szCs w:val="24"/>
        </w:rPr>
        <w:t xml:space="preserve"> over 825ml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per day</w:t>
      </w:r>
      <w:r w:rsidR="009E38C9" w:rsidRPr="00973C23">
        <w:rPr>
          <w:rFonts w:ascii="Times New Roman" w:hAnsi="Times New Roman" w:cs="Times New Roman"/>
          <w:sz w:val="24"/>
          <w:szCs w:val="24"/>
        </w:rPr>
        <w:t>,</w:t>
      </w:r>
      <w:r w:rsidRPr="00973C23">
        <w:rPr>
          <w:rFonts w:ascii="Times New Roman" w:hAnsi="Times New Roman" w:cs="Times New Roman"/>
          <w:sz w:val="24"/>
          <w:szCs w:val="24"/>
        </w:rPr>
        <w:t xml:space="preserve"> a</w:t>
      </w:r>
      <w:r w:rsidR="00B7181D" w:rsidRPr="00973C23">
        <w:rPr>
          <w:rFonts w:ascii="Times New Roman" w:hAnsi="Times New Roman" w:cs="Times New Roman"/>
          <w:sz w:val="24"/>
          <w:szCs w:val="24"/>
        </w:rPr>
        <w:t xml:space="preserve">s determined using </w:t>
      </w:r>
      <w:r w:rsidRPr="00973C23">
        <w:rPr>
          <w:rFonts w:ascii="Times New Roman" w:hAnsi="Times New Roman" w:cs="Times New Roman"/>
          <w:sz w:val="24"/>
          <w:szCs w:val="24"/>
        </w:rPr>
        <w:t>a self-reported online Food Frequency Questionnaire (see Appleton &amp; Conner</w:t>
      </w:r>
      <w:r w:rsidR="0007386A" w:rsidRPr="00973C23">
        <w:rPr>
          <w:rFonts w:ascii="Times New Roman" w:hAnsi="Times New Roman" w:cs="Times New Roman"/>
          <w:sz w:val="24"/>
          <w:szCs w:val="24"/>
          <w:vertAlign w:val="superscript"/>
        </w:rPr>
        <w:t>(41)</w:t>
      </w:r>
      <w:r w:rsidRPr="00973C23">
        <w:rPr>
          <w:rFonts w:ascii="Times New Roman" w:hAnsi="Times New Roman" w:cs="Times New Roman"/>
          <w:sz w:val="24"/>
          <w:szCs w:val="24"/>
        </w:rPr>
        <w:t>). Results</w:t>
      </w:r>
      <w:r w:rsidRPr="00973C23">
        <w:t xml:space="preserve"> </w:t>
      </w:r>
      <w:r w:rsidR="009E38C9" w:rsidRPr="00973C23">
        <w:rPr>
          <w:rFonts w:ascii="Times New Roman" w:hAnsi="Times New Roman" w:cs="Times New Roman"/>
          <w:sz w:val="24"/>
          <w:szCs w:val="24"/>
        </w:rPr>
        <w:t>indicated</w:t>
      </w:r>
      <w:r w:rsidRPr="00973C23">
        <w:rPr>
          <w:rFonts w:ascii="Times New Roman" w:hAnsi="Times New Roman" w:cs="Times New Roman"/>
          <w:sz w:val="24"/>
          <w:szCs w:val="24"/>
        </w:rPr>
        <w:t xml:space="preserve"> that frequent and non-consumers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had polarized </w:t>
      </w:r>
      <w:r w:rsidR="00BD3F3A" w:rsidRPr="00973C23">
        <w:rPr>
          <w:rFonts w:ascii="Times New Roman" w:hAnsi="Times New Roman" w:cs="Times New Roman"/>
          <w:sz w:val="24"/>
          <w:szCs w:val="24"/>
        </w:rPr>
        <w:t xml:space="preserve">attitudes and </w:t>
      </w:r>
      <w:r w:rsidRPr="00973C23">
        <w:rPr>
          <w:rFonts w:ascii="Times New Roman" w:hAnsi="Times New Roman" w:cs="Times New Roman"/>
          <w:sz w:val="24"/>
          <w:szCs w:val="24"/>
        </w:rPr>
        <w:t xml:space="preserve">beliefs </w:t>
      </w:r>
      <w:r w:rsidR="00BD3F3A" w:rsidRPr="00973C23">
        <w:rPr>
          <w:rFonts w:ascii="Times New Roman" w:hAnsi="Times New Roman" w:cs="Times New Roman"/>
          <w:sz w:val="24"/>
          <w:szCs w:val="24"/>
        </w:rPr>
        <w:t xml:space="preserve">towards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w:t>
      </w:r>
      <w:r w:rsidR="0007386A" w:rsidRPr="00973C23">
        <w:rPr>
          <w:rFonts w:ascii="Times New Roman" w:hAnsi="Times New Roman" w:cs="Times New Roman"/>
          <w:sz w:val="24"/>
          <w:szCs w:val="24"/>
          <w:vertAlign w:val="superscript"/>
        </w:rPr>
        <w:t>(44)</w:t>
      </w:r>
      <w:r w:rsidRPr="00973C23">
        <w:rPr>
          <w:rFonts w:ascii="Times New Roman" w:hAnsi="Times New Roman" w:cs="Times New Roman"/>
          <w:sz w:val="24"/>
          <w:szCs w:val="24"/>
        </w:rPr>
        <w:t xml:space="preserve">. Specifically, frequent consumers had more positive beliefs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were palatable and effective in controlling their appetite and </w:t>
      </w:r>
      <w:r w:rsidR="00B7181D" w:rsidRPr="00973C23">
        <w:rPr>
          <w:rFonts w:ascii="Times New Roman" w:hAnsi="Times New Roman" w:cs="Times New Roman"/>
          <w:sz w:val="24"/>
          <w:szCs w:val="24"/>
        </w:rPr>
        <w:t xml:space="preserve">body </w:t>
      </w:r>
      <w:r w:rsidRPr="00973C23">
        <w:rPr>
          <w:rFonts w:ascii="Times New Roman" w:hAnsi="Times New Roman" w:cs="Times New Roman"/>
          <w:sz w:val="24"/>
          <w:szCs w:val="24"/>
        </w:rPr>
        <w:t xml:space="preserve">weight in comparison to non-consumers. </w:t>
      </w:r>
      <w:r w:rsidR="008E7CF0" w:rsidRPr="00973C23">
        <w:rPr>
          <w:rFonts w:ascii="Times New Roman" w:hAnsi="Times New Roman" w:cs="Times New Roman"/>
          <w:sz w:val="24"/>
          <w:szCs w:val="24"/>
        </w:rPr>
        <w:t xml:space="preserve">As such, beliefs about hedonic enjoyment and health appear </w:t>
      </w:r>
      <w:r w:rsidR="008E7CF0" w:rsidRPr="00973C23">
        <w:rPr>
          <w:rFonts w:ascii="Times New Roman" w:hAnsi="Times New Roman" w:cs="Times New Roman"/>
          <w:sz w:val="24"/>
          <w:szCs w:val="24"/>
        </w:rPr>
        <w:lastRenderedPageBreak/>
        <w:t xml:space="preserve">to influence consumer decisions about consumption or avoidance of LCSBs. </w:t>
      </w:r>
      <w:r w:rsidRPr="00973C23">
        <w:rPr>
          <w:rFonts w:ascii="Times New Roman" w:hAnsi="Times New Roman" w:cs="Times New Roman"/>
          <w:sz w:val="24"/>
          <w:szCs w:val="24"/>
        </w:rPr>
        <w:t>These contrasting beliefs</w:t>
      </w:r>
      <w:r w:rsidR="008E7CF0" w:rsidRPr="00973C23">
        <w:rPr>
          <w:rFonts w:ascii="Times New Roman" w:hAnsi="Times New Roman" w:cs="Times New Roman"/>
          <w:sz w:val="24"/>
          <w:szCs w:val="24"/>
        </w:rPr>
        <w:t>, and the more negative views among non-consumers,</w:t>
      </w:r>
      <w:r w:rsidRPr="00973C23">
        <w:rPr>
          <w:rFonts w:ascii="Times New Roman" w:hAnsi="Times New Roman" w:cs="Times New Roman"/>
          <w:sz w:val="24"/>
          <w:szCs w:val="24"/>
        </w:rPr>
        <w:t xml:space="preserve"> are not surprising given that several studies have raised public awareness of potential </w:t>
      </w:r>
      <w:r w:rsidR="008E7CF0" w:rsidRPr="00973C23">
        <w:rPr>
          <w:rFonts w:ascii="Times New Roman" w:hAnsi="Times New Roman" w:cs="Times New Roman"/>
          <w:sz w:val="24"/>
          <w:szCs w:val="24"/>
        </w:rPr>
        <w:t>adverse</w:t>
      </w:r>
      <w:r w:rsidRPr="00973C23">
        <w:rPr>
          <w:rFonts w:ascii="Times New Roman" w:hAnsi="Times New Roman" w:cs="Times New Roman"/>
          <w:sz w:val="24"/>
          <w:szCs w:val="24"/>
        </w:rPr>
        <w:t xml:space="preserve"> health effects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w:t>
      </w:r>
      <w:r w:rsidR="0007386A" w:rsidRPr="00973C23">
        <w:rPr>
          <w:rFonts w:ascii="Times New Roman" w:hAnsi="Times New Roman" w:cs="Times New Roman"/>
          <w:sz w:val="24"/>
          <w:szCs w:val="24"/>
          <w:vertAlign w:val="superscript"/>
        </w:rPr>
        <w:t>(35,45-47)</w:t>
      </w:r>
      <w:r w:rsidR="00D81A08" w:rsidRPr="00973C23">
        <w:rPr>
          <w:rFonts w:ascii="Times New Roman" w:hAnsi="Times New Roman" w:cs="Times New Roman"/>
          <w:sz w:val="24"/>
          <w:szCs w:val="24"/>
        </w:rPr>
        <w:t xml:space="preserve"> </w:t>
      </w:r>
      <w:r w:rsidR="008E7CF0" w:rsidRPr="00973C23">
        <w:rPr>
          <w:rFonts w:ascii="Times New Roman" w:hAnsi="Times New Roman" w:cs="Times New Roman"/>
          <w:sz w:val="24"/>
          <w:szCs w:val="24"/>
        </w:rPr>
        <w:t xml:space="preserve">which likely </w:t>
      </w:r>
      <w:r w:rsidRPr="00973C23">
        <w:rPr>
          <w:rFonts w:ascii="Times New Roman" w:hAnsi="Times New Roman" w:cs="Times New Roman"/>
          <w:sz w:val="24"/>
          <w:szCs w:val="24"/>
        </w:rPr>
        <w:t>discourag</w:t>
      </w:r>
      <w:r w:rsidR="008E7CF0" w:rsidRPr="00973C23">
        <w:rPr>
          <w:rFonts w:ascii="Times New Roman" w:hAnsi="Times New Roman" w:cs="Times New Roman"/>
          <w:sz w:val="24"/>
          <w:szCs w:val="24"/>
        </w:rPr>
        <w:t>es</w:t>
      </w:r>
      <w:r w:rsidRPr="00973C23">
        <w:rPr>
          <w:rFonts w:ascii="Times New Roman" w:hAnsi="Times New Roman" w:cs="Times New Roman"/>
          <w:sz w:val="24"/>
          <w:szCs w:val="24"/>
        </w:rPr>
        <w:t xml:space="preserve"> their consumption among some consumers. </w:t>
      </w:r>
      <w:r w:rsidR="004F5F4F" w:rsidRPr="00973C23">
        <w:rPr>
          <w:rFonts w:ascii="Times New Roman" w:hAnsi="Times New Roman" w:cs="Times New Roman"/>
          <w:sz w:val="24"/>
          <w:szCs w:val="24"/>
        </w:rPr>
        <w:t>The importance of overcoming such misinformation and scepticism about LCS will be discussed in further detail later in the paper.</w:t>
      </w:r>
    </w:p>
    <w:p w14:paraId="36A82149" w14:textId="77777777" w:rsidR="004A2F4D" w:rsidRPr="00973C23" w:rsidRDefault="004A2F4D" w:rsidP="00C459D4">
      <w:pPr>
        <w:spacing w:after="0" w:line="360" w:lineRule="auto"/>
        <w:ind w:firstLine="720"/>
        <w:rPr>
          <w:rFonts w:ascii="Times New Roman" w:hAnsi="Times New Roman" w:cs="Times New Roman"/>
          <w:sz w:val="24"/>
          <w:szCs w:val="24"/>
        </w:rPr>
      </w:pPr>
    </w:p>
    <w:p w14:paraId="6B11ADBB" w14:textId="542DE0EC" w:rsidR="004A2F4D" w:rsidRPr="00973C23" w:rsidRDefault="004A2F4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In line with these findings, </w:t>
      </w:r>
      <w:proofErr w:type="spellStart"/>
      <w:r w:rsidRPr="00973C23">
        <w:rPr>
          <w:rFonts w:ascii="Times New Roman" w:hAnsi="Times New Roman" w:cs="Times New Roman"/>
          <w:sz w:val="24"/>
          <w:szCs w:val="24"/>
        </w:rPr>
        <w:t>Catenacci</w:t>
      </w:r>
      <w:proofErr w:type="spellEnd"/>
      <w:r w:rsidRPr="00973C23">
        <w:rPr>
          <w:rFonts w:ascii="Times New Roman" w:hAnsi="Times New Roman" w:cs="Times New Roman"/>
          <w:sz w:val="24"/>
          <w:szCs w:val="24"/>
        </w:rPr>
        <w:t xml:space="preserve"> </w:t>
      </w:r>
      <w:r w:rsidRPr="00973C23">
        <w:rPr>
          <w:rFonts w:ascii="Times New Roman" w:hAnsi="Times New Roman" w:cs="Times New Roman"/>
          <w:i/>
          <w:sz w:val="24"/>
          <w:szCs w:val="24"/>
        </w:rPr>
        <w:t>et al</w:t>
      </w:r>
      <w:r w:rsidRPr="00973C23">
        <w:rPr>
          <w:rFonts w:ascii="Times New Roman" w:hAnsi="Times New Roman" w:cs="Times New Roman"/>
          <w:sz w:val="24"/>
          <w:szCs w:val="24"/>
        </w:rPr>
        <w:t>.</w:t>
      </w:r>
      <w:r w:rsidR="0007386A" w:rsidRPr="00973C23">
        <w:rPr>
          <w:rFonts w:ascii="Times New Roman" w:hAnsi="Times New Roman" w:cs="Times New Roman"/>
          <w:sz w:val="24"/>
          <w:szCs w:val="24"/>
          <w:vertAlign w:val="superscript"/>
        </w:rPr>
        <w:t>(48)</w:t>
      </w:r>
      <w:r w:rsidRPr="00973C23">
        <w:rPr>
          <w:rFonts w:ascii="Times New Roman" w:hAnsi="Times New Roman" w:cs="Times New Roman"/>
          <w:sz w:val="24"/>
          <w:szCs w:val="24"/>
        </w:rPr>
        <w:t xml:space="preserve"> examined motivations behind consumption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in individuals who had successfully maintained weight loss. They found that</w:t>
      </w:r>
      <w:r w:rsidRPr="00973C23">
        <w:t xml:space="preserve"> </w:t>
      </w:r>
      <w:r w:rsidRPr="00973C23">
        <w:rPr>
          <w:rFonts w:ascii="Times New Roman" w:hAnsi="Times New Roman" w:cs="Times New Roman"/>
          <w:sz w:val="24"/>
          <w:szCs w:val="24"/>
        </w:rPr>
        <w:t xml:space="preserve">78% of consumers believed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helped them control or reduce their total calorie consumption whilst also avoiding weight gain. In addition, palatability was another important factor driving consumption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in this sample. This is further evidence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may help people to control appetite and satisfy food cravings when dealing with the continuous challenge of maintaining weight loss over time. Taken together, goals concerning body image and weight, coupled with positive hedonic reward and palatability beliefs appear to be significant factors in motivating consumption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w:t>
      </w:r>
    </w:p>
    <w:p w14:paraId="2042D253" w14:textId="77777777" w:rsidR="004A2F4D" w:rsidRPr="00973C23" w:rsidRDefault="004A2F4D" w:rsidP="00C459D4">
      <w:pPr>
        <w:spacing w:after="0" w:line="360" w:lineRule="auto"/>
        <w:rPr>
          <w:rFonts w:ascii="Times New Roman" w:hAnsi="Times New Roman" w:cs="Times New Roman"/>
          <w:i/>
          <w:sz w:val="24"/>
          <w:szCs w:val="24"/>
        </w:rPr>
      </w:pPr>
    </w:p>
    <w:p w14:paraId="3E8B8980" w14:textId="77777777" w:rsidR="004A2F4D" w:rsidRPr="00973C23" w:rsidRDefault="004A2F4D" w:rsidP="00C459D4">
      <w:pPr>
        <w:spacing w:after="0" w:line="360" w:lineRule="auto"/>
        <w:rPr>
          <w:rFonts w:ascii="Times New Roman" w:hAnsi="Times New Roman" w:cs="Times New Roman"/>
          <w:b/>
          <w:i/>
          <w:sz w:val="24"/>
          <w:szCs w:val="24"/>
        </w:rPr>
      </w:pPr>
      <w:r w:rsidRPr="00973C23">
        <w:rPr>
          <w:rFonts w:ascii="Times New Roman" w:hAnsi="Times New Roman" w:cs="Times New Roman"/>
          <w:b/>
          <w:i/>
          <w:sz w:val="24"/>
          <w:szCs w:val="24"/>
        </w:rPr>
        <w:t>Psychological mechanisms underpinning the effect of LCS</w:t>
      </w:r>
      <w:r w:rsidR="0052311C" w:rsidRPr="00973C23">
        <w:rPr>
          <w:rFonts w:ascii="Times New Roman" w:hAnsi="Times New Roman" w:cs="Times New Roman"/>
          <w:b/>
          <w:i/>
          <w:sz w:val="24"/>
          <w:szCs w:val="24"/>
        </w:rPr>
        <w:t xml:space="preserve">B </w:t>
      </w:r>
      <w:r w:rsidRPr="00973C23">
        <w:rPr>
          <w:rFonts w:ascii="Times New Roman" w:hAnsi="Times New Roman" w:cs="Times New Roman"/>
          <w:b/>
          <w:i/>
          <w:sz w:val="24"/>
          <w:szCs w:val="24"/>
        </w:rPr>
        <w:t>on energy intake</w:t>
      </w:r>
    </w:p>
    <w:p w14:paraId="0A26DB0E" w14:textId="77777777" w:rsidR="004A2F4D" w:rsidRPr="00973C23" w:rsidRDefault="004A2F4D" w:rsidP="00C459D4">
      <w:pPr>
        <w:spacing w:after="0" w:line="360" w:lineRule="auto"/>
        <w:rPr>
          <w:rFonts w:ascii="Times New Roman" w:hAnsi="Times New Roman" w:cs="Times New Roman"/>
          <w:sz w:val="24"/>
          <w:szCs w:val="24"/>
        </w:rPr>
      </w:pPr>
    </w:p>
    <w:p w14:paraId="0FAE5C9D" w14:textId="490E9B89" w:rsidR="004A2F4D" w:rsidRPr="00973C23" w:rsidRDefault="004A2F4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A</w:t>
      </w:r>
      <w:r w:rsidR="0052311C" w:rsidRPr="00973C23">
        <w:rPr>
          <w:rFonts w:ascii="Times New Roman" w:hAnsi="Times New Roman" w:cs="Times New Roman"/>
          <w:sz w:val="24"/>
          <w:szCs w:val="24"/>
        </w:rPr>
        <w:t xml:space="preserve">s noted previously, </w:t>
      </w:r>
      <w:r w:rsidR="00374D6E" w:rsidRPr="00973C23">
        <w:rPr>
          <w:rFonts w:ascii="Times New Roman" w:hAnsi="Times New Roman" w:cs="Times New Roman"/>
          <w:sz w:val="24"/>
          <w:szCs w:val="24"/>
        </w:rPr>
        <w:t xml:space="preserve">in </w:t>
      </w:r>
      <w:r w:rsidRPr="00973C23">
        <w:rPr>
          <w:rFonts w:ascii="Times New Roman" w:hAnsi="Times New Roman" w:cs="Times New Roman"/>
          <w:sz w:val="24"/>
          <w:szCs w:val="24"/>
        </w:rPr>
        <w:t>a systematic review and meta-analysis of short-term experimental studies, energy intake was significantly reduced when foods or beverages containing LCS were consumed relative to sugar-containing counterparts</w:t>
      </w:r>
      <w:r w:rsidR="0007386A" w:rsidRPr="00973C23">
        <w:rPr>
          <w:rFonts w:ascii="Times New Roman" w:hAnsi="Times New Roman" w:cs="Times New Roman"/>
          <w:sz w:val="24"/>
          <w:szCs w:val="24"/>
          <w:vertAlign w:val="superscript"/>
        </w:rPr>
        <w:t>(20)</w:t>
      </w:r>
      <w:r w:rsidRPr="00973C23">
        <w:rPr>
          <w:rFonts w:ascii="Times New Roman" w:hAnsi="Times New Roman" w:cs="Times New Roman"/>
          <w:sz w:val="24"/>
          <w:szCs w:val="24"/>
        </w:rPr>
        <w:t>. However, the psychological mechanisms which underpin the effect of LCS</w:t>
      </w:r>
      <w:r w:rsidR="0052311C" w:rsidRPr="00973C23">
        <w:rPr>
          <w:rFonts w:ascii="Times New Roman" w:hAnsi="Times New Roman" w:cs="Times New Roman"/>
          <w:sz w:val="24"/>
          <w:szCs w:val="24"/>
        </w:rPr>
        <w:t>B</w:t>
      </w:r>
      <w:r w:rsidRPr="00973C23">
        <w:rPr>
          <w:rFonts w:ascii="Times New Roman" w:hAnsi="Times New Roman" w:cs="Times New Roman"/>
          <w:sz w:val="24"/>
          <w:szCs w:val="24"/>
        </w:rPr>
        <w:t xml:space="preserve"> on energy intake are unclear. </w:t>
      </w:r>
    </w:p>
    <w:p w14:paraId="2F23B32D" w14:textId="77777777" w:rsidR="004A2F4D" w:rsidRPr="00973C23" w:rsidRDefault="004A2F4D" w:rsidP="00C459D4">
      <w:pPr>
        <w:autoSpaceDE w:val="0"/>
        <w:autoSpaceDN w:val="0"/>
        <w:adjustRightInd w:val="0"/>
        <w:spacing w:after="0" w:line="360" w:lineRule="auto"/>
        <w:rPr>
          <w:rFonts w:ascii="Times New Roman" w:hAnsi="Times New Roman" w:cs="Times New Roman"/>
          <w:sz w:val="24"/>
          <w:szCs w:val="24"/>
        </w:rPr>
      </w:pPr>
    </w:p>
    <w:p w14:paraId="079D8B69" w14:textId="5B3B1EAA" w:rsidR="004A2F4D" w:rsidRPr="00973C23" w:rsidRDefault="004A2F4D" w:rsidP="00C459D4">
      <w:pPr>
        <w:autoSpaceDE w:val="0"/>
        <w:autoSpaceDN w:val="0"/>
        <w:adjustRightInd w:val="0"/>
        <w:spacing w:after="0" w:line="360" w:lineRule="auto"/>
        <w:rPr>
          <w:rFonts w:ascii="Times New Roman" w:eastAsia="CharisSIL" w:hAnsi="Times New Roman" w:cs="Times New Roman"/>
          <w:sz w:val="24"/>
          <w:szCs w:val="24"/>
        </w:rPr>
      </w:pPr>
      <w:r w:rsidRPr="00973C23">
        <w:rPr>
          <w:rFonts w:ascii="Times New Roman" w:hAnsi="Times New Roman" w:cs="Times New Roman"/>
          <w:sz w:val="24"/>
          <w:szCs w:val="24"/>
        </w:rPr>
        <w:t>One possibility is that consumers are using these beverages as a strategy to satisfy their desire for hedonic pleasure whilst simultaneously controlling their energy intake. As established above, frequent consumers of LCS</w:t>
      </w:r>
      <w:r w:rsidR="0052311C" w:rsidRPr="00973C23">
        <w:rPr>
          <w:rFonts w:ascii="Times New Roman" w:hAnsi="Times New Roman" w:cs="Times New Roman"/>
          <w:sz w:val="24"/>
          <w:szCs w:val="24"/>
        </w:rPr>
        <w:t>B</w:t>
      </w:r>
      <w:r w:rsidRPr="00973C23">
        <w:rPr>
          <w:rFonts w:ascii="Times New Roman" w:hAnsi="Times New Roman" w:cs="Times New Roman"/>
          <w:sz w:val="24"/>
          <w:szCs w:val="24"/>
        </w:rPr>
        <w:t xml:space="preserve"> typically have higher levels of restrained eating, and as such, their eating behaviour is likely to be characterized by cycles of food restriction and disinhibited eating, ultimately making them more susceptible to weight gain</w:t>
      </w:r>
      <w:r w:rsidR="0007386A" w:rsidRPr="00973C23">
        <w:rPr>
          <w:rFonts w:ascii="Times New Roman" w:hAnsi="Times New Roman" w:cs="Times New Roman"/>
          <w:sz w:val="24"/>
          <w:szCs w:val="24"/>
          <w:vertAlign w:val="superscript"/>
        </w:rPr>
        <w:t>(49,50)</w:t>
      </w:r>
      <w:r w:rsidRPr="00973C23">
        <w:rPr>
          <w:rFonts w:ascii="Times New Roman" w:hAnsi="Times New Roman" w:cs="Times New Roman"/>
          <w:sz w:val="24"/>
          <w:szCs w:val="24"/>
        </w:rPr>
        <w:t xml:space="preserve">. According to the goal conflict model of eating behaviour, individuals with high dietary restraint find it difficult to regulate their food intake because they are juggling two conflicting goals; the hedonic goal of eating enjoyment whilst also satisfying the </w:t>
      </w:r>
      <w:proofErr w:type="gramStart"/>
      <w:r w:rsidRPr="00973C23">
        <w:rPr>
          <w:rFonts w:ascii="Times New Roman" w:hAnsi="Times New Roman" w:cs="Times New Roman"/>
          <w:sz w:val="24"/>
          <w:szCs w:val="24"/>
        </w:rPr>
        <w:t>long</w:t>
      </w:r>
      <w:r w:rsidR="003E5BB6" w:rsidRPr="00973C23">
        <w:rPr>
          <w:rFonts w:ascii="Times New Roman" w:hAnsi="Times New Roman" w:cs="Times New Roman"/>
          <w:sz w:val="24"/>
          <w:szCs w:val="24"/>
        </w:rPr>
        <w:t xml:space="preserve">er </w:t>
      </w:r>
      <w:r w:rsidRPr="00973C23">
        <w:rPr>
          <w:rFonts w:ascii="Times New Roman" w:hAnsi="Times New Roman" w:cs="Times New Roman"/>
          <w:sz w:val="24"/>
          <w:szCs w:val="24"/>
        </w:rPr>
        <w:t>term</w:t>
      </w:r>
      <w:proofErr w:type="gramEnd"/>
      <w:r w:rsidRPr="00973C23">
        <w:rPr>
          <w:rFonts w:ascii="Times New Roman" w:hAnsi="Times New Roman" w:cs="Times New Roman"/>
          <w:sz w:val="24"/>
          <w:szCs w:val="24"/>
        </w:rPr>
        <w:t xml:space="preserve"> goal of weight maintenance</w:t>
      </w:r>
      <w:r w:rsidR="0007386A" w:rsidRPr="00973C23">
        <w:rPr>
          <w:rFonts w:ascii="Times New Roman" w:hAnsi="Times New Roman" w:cs="Times New Roman"/>
          <w:sz w:val="24"/>
          <w:szCs w:val="24"/>
          <w:vertAlign w:val="superscript"/>
        </w:rPr>
        <w:t>(51)</w:t>
      </w:r>
      <w:r w:rsidRPr="00973C23">
        <w:rPr>
          <w:rFonts w:ascii="Times New Roman" w:hAnsi="Times New Roman" w:cs="Times New Roman"/>
          <w:sz w:val="24"/>
          <w:szCs w:val="24"/>
        </w:rPr>
        <w:t xml:space="preserve">. These goals </w:t>
      </w:r>
      <w:r w:rsidR="003E5BB6" w:rsidRPr="00973C23">
        <w:rPr>
          <w:rFonts w:ascii="Times New Roman" w:hAnsi="Times New Roman" w:cs="Times New Roman"/>
          <w:sz w:val="24"/>
          <w:szCs w:val="24"/>
        </w:rPr>
        <w:t xml:space="preserve">frequently </w:t>
      </w:r>
      <w:r w:rsidRPr="00973C23">
        <w:rPr>
          <w:rFonts w:ascii="Times New Roman" w:hAnsi="Times New Roman" w:cs="Times New Roman"/>
          <w:sz w:val="24"/>
          <w:szCs w:val="24"/>
        </w:rPr>
        <w:t xml:space="preserve">conflict because </w:t>
      </w:r>
      <w:r w:rsidRPr="00973C23">
        <w:rPr>
          <w:rFonts w:ascii="Times New Roman" w:eastAsia="CharisSIL" w:hAnsi="Times New Roman" w:cs="Times New Roman"/>
          <w:sz w:val="24"/>
          <w:szCs w:val="24"/>
        </w:rPr>
        <w:t xml:space="preserve">low-energy “diet” foods are often less hedonically pleasing than foods </w:t>
      </w:r>
      <w:r w:rsidR="00B7181D" w:rsidRPr="00973C23">
        <w:rPr>
          <w:rFonts w:ascii="Times New Roman" w:eastAsia="CharisSIL" w:hAnsi="Times New Roman" w:cs="Times New Roman"/>
          <w:sz w:val="24"/>
          <w:szCs w:val="24"/>
        </w:rPr>
        <w:t>of</w:t>
      </w:r>
      <w:r w:rsidRPr="00973C23">
        <w:rPr>
          <w:rFonts w:ascii="Times New Roman" w:eastAsia="CharisSIL" w:hAnsi="Times New Roman" w:cs="Times New Roman"/>
          <w:sz w:val="24"/>
          <w:szCs w:val="24"/>
        </w:rPr>
        <w:t xml:space="preserve"> higher </w:t>
      </w:r>
      <w:r w:rsidR="00B7181D" w:rsidRPr="00973C23">
        <w:rPr>
          <w:rFonts w:ascii="Times New Roman" w:eastAsia="CharisSIL" w:hAnsi="Times New Roman" w:cs="Times New Roman"/>
          <w:sz w:val="24"/>
          <w:szCs w:val="24"/>
        </w:rPr>
        <w:t>energy</w:t>
      </w:r>
      <w:r w:rsidRPr="00973C23">
        <w:rPr>
          <w:rFonts w:ascii="Times New Roman" w:eastAsia="CharisSIL" w:hAnsi="Times New Roman" w:cs="Times New Roman"/>
          <w:sz w:val="24"/>
          <w:szCs w:val="24"/>
        </w:rPr>
        <w:t xml:space="preserve"> content</w:t>
      </w:r>
      <w:r w:rsidR="0007386A" w:rsidRPr="00973C23">
        <w:rPr>
          <w:rFonts w:ascii="Times New Roman" w:eastAsia="CharisSIL" w:hAnsi="Times New Roman" w:cs="Times New Roman"/>
          <w:sz w:val="24"/>
          <w:szCs w:val="24"/>
          <w:vertAlign w:val="superscript"/>
        </w:rPr>
        <w:t>(52)</w:t>
      </w:r>
      <w:r w:rsidR="00435451" w:rsidRPr="00973C23">
        <w:rPr>
          <w:rFonts w:ascii="Times New Roman" w:eastAsia="CharisSIL" w:hAnsi="Times New Roman" w:cs="Times New Roman"/>
          <w:sz w:val="24"/>
          <w:szCs w:val="24"/>
        </w:rPr>
        <w:t>.</w:t>
      </w:r>
      <w:r w:rsidR="00435451" w:rsidRPr="00973C23">
        <w:rPr>
          <w:rFonts w:ascii="Times New Roman" w:hAnsi="Times New Roman" w:cs="Times New Roman"/>
          <w:sz w:val="24"/>
          <w:szCs w:val="24"/>
        </w:rPr>
        <w:t xml:space="preserve"> </w:t>
      </w:r>
      <w:r w:rsidRPr="00973C23">
        <w:rPr>
          <w:rFonts w:ascii="Times New Roman" w:hAnsi="Times New Roman" w:cs="Times New Roman"/>
          <w:sz w:val="24"/>
          <w:szCs w:val="24"/>
        </w:rPr>
        <w:t xml:space="preserve"> Consumption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w:t>
      </w:r>
      <w:r w:rsidRPr="00973C23">
        <w:rPr>
          <w:rFonts w:ascii="Times New Roman" w:hAnsi="Times New Roman" w:cs="Times New Roman"/>
          <w:sz w:val="24"/>
          <w:szCs w:val="24"/>
        </w:rPr>
        <w:lastRenderedPageBreak/>
        <w:t xml:space="preserve">may play an important role in this context. Sweet-tasting foods and beverages are hedonically pleasing to many people and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may therefore satisfy food cravings and hedonic eating goals. In addition, due to their very low </w:t>
      </w:r>
      <w:r w:rsidR="00B7181D" w:rsidRPr="00973C23">
        <w:rPr>
          <w:rFonts w:ascii="Times New Roman" w:hAnsi="Times New Roman" w:cs="Times New Roman"/>
          <w:sz w:val="24"/>
          <w:szCs w:val="24"/>
        </w:rPr>
        <w:t>energy</w:t>
      </w:r>
      <w:r w:rsidRPr="00973C23">
        <w:rPr>
          <w:rFonts w:ascii="Times New Roman" w:hAnsi="Times New Roman" w:cs="Times New Roman"/>
          <w:sz w:val="24"/>
          <w:szCs w:val="24"/>
        </w:rPr>
        <w:t xml:space="preserve"> content,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may simultaneously preserve weight control goals</w:t>
      </w:r>
      <w:r w:rsidR="00B7181D" w:rsidRPr="00973C23">
        <w:rPr>
          <w:rFonts w:ascii="Times New Roman" w:hAnsi="Times New Roman" w:cs="Times New Roman"/>
          <w:sz w:val="24"/>
          <w:szCs w:val="24"/>
        </w:rPr>
        <w:t>,</w:t>
      </w:r>
      <w:r w:rsidRPr="00973C23">
        <w:rPr>
          <w:rFonts w:ascii="Times New Roman" w:hAnsi="Times New Roman" w:cs="Times New Roman"/>
          <w:sz w:val="24"/>
          <w:szCs w:val="24"/>
        </w:rPr>
        <w:t xml:space="preserve"> thereby realigning previously conflicting goals in the goal conflict model. In this respect,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may offer great potential as a means of managing hedonic food motivations and cravings in individuals who struggle with their weight. </w:t>
      </w:r>
    </w:p>
    <w:p w14:paraId="41F9E840" w14:textId="77777777" w:rsidR="004A2F4D" w:rsidRPr="00973C23" w:rsidRDefault="004A2F4D" w:rsidP="00C459D4">
      <w:pPr>
        <w:autoSpaceDE w:val="0"/>
        <w:autoSpaceDN w:val="0"/>
        <w:adjustRightInd w:val="0"/>
        <w:spacing w:after="0" w:line="360" w:lineRule="auto"/>
        <w:rPr>
          <w:rFonts w:ascii="Times New Roman" w:hAnsi="Times New Roman" w:cs="Times New Roman"/>
          <w:sz w:val="24"/>
          <w:szCs w:val="24"/>
        </w:rPr>
      </w:pPr>
    </w:p>
    <w:p w14:paraId="2B4FC66E" w14:textId="7F3281C1" w:rsidR="009C5789" w:rsidRPr="00973C23" w:rsidRDefault="004A2F4D" w:rsidP="00C459D4">
      <w:pPr>
        <w:autoSpaceDE w:val="0"/>
        <w:autoSpaceDN w:val="0"/>
        <w:adjustRightInd w:val="0"/>
        <w:spacing w:after="0" w:line="360" w:lineRule="auto"/>
        <w:rPr>
          <w:rFonts w:ascii="Times New Roman" w:eastAsia="CharisSIL" w:hAnsi="Times New Roman" w:cs="Times New Roman"/>
          <w:sz w:val="24"/>
          <w:szCs w:val="24"/>
        </w:rPr>
      </w:pPr>
      <w:r w:rsidRPr="00973C23">
        <w:rPr>
          <w:rFonts w:ascii="Times New Roman" w:hAnsi="Times New Roman" w:cs="Times New Roman"/>
          <w:sz w:val="24"/>
          <w:szCs w:val="24"/>
        </w:rPr>
        <w:t>To explore this idea, a recent study used a ‘chocolate craving’ manipulation</w:t>
      </w:r>
      <w:r w:rsidRPr="00973C23" w:rsidDel="00FE44BB">
        <w:rPr>
          <w:rFonts w:ascii="Times New Roman" w:hAnsi="Times New Roman" w:cs="Times New Roman"/>
          <w:sz w:val="24"/>
          <w:szCs w:val="24"/>
        </w:rPr>
        <w:t xml:space="preserve"> </w:t>
      </w:r>
      <w:r w:rsidRPr="00973C23">
        <w:rPr>
          <w:rFonts w:ascii="Times New Roman" w:hAnsi="Times New Roman" w:cs="Times New Roman"/>
          <w:sz w:val="24"/>
          <w:szCs w:val="24"/>
        </w:rPr>
        <w:t xml:space="preserve">to examine the effect of priming hedonic eating goals on </w:t>
      </w:r>
      <w:r w:rsidRPr="00973C23">
        <w:rPr>
          <w:rFonts w:ascii="Times New Roman" w:hAnsi="Times New Roman" w:cs="Times New Roman"/>
          <w:i/>
          <w:sz w:val="24"/>
          <w:szCs w:val="24"/>
        </w:rPr>
        <w:t>ad libitum</w:t>
      </w:r>
      <w:r w:rsidRPr="00973C23">
        <w:rPr>
          <w:rFonts w:ascii="Times New Roman" w:hAnsi="Times New Roman" w:cs="Times New Roman"/>
          <w:sz w:val="24"/>
          <w:szCs w:val="24"/>
        </w:rPr>
        <w:t xml:space="preserve"> energy intake in frequent and non-consumers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w:t>
      </w:r>
      <w:r w:rsidR="0007386A" w:rsidRPr="00973C23">
        <w:rPr>
          <w:rFonts w:ascii="Times New Roman" w:hAnsi="Times New Roman" w:cs="Times New Roman"/>
          <w:sz w:val="24"/>
          <w:szCs w:val="24"/>
          <w:vertAlign w:val="superscript"/>
        </w:rPr>
        <w:t>(53)</w:t>
      </w:r>
      <w:r w:rsidR="00435451" w:rsidRPr="00973C23">
        <w:rPr>
          <w:rFonts w:ascii="Times New Roman" w:hAnsi="Times New Roman" w:cs="Times New Roman"/>
          <w:sz w:val="24"/>
          <w:szCs w:val="24"/>
        </w:rPr>
        <w:t>.</w:t>
      </w:r>
      <w:r w:rsidR="00435451" w:rsidRPr="00973C23">
        <w:rPr>
          <w:rFonts w:ascii="Times New Roman" w:hAnsi="Times New Roman" w:cs="Times New Roman"/>
          <w:sz w:val="24"/>
          <w:szCs w:val="24"/>
          <w:vertAlign w:val="superscript"/>
        </w:rPr>
        <w:t xml:space="preserve"> </w:t>
      </w:r>
      <w:r w:rsidRPr="00973C23">
        <w:rPr>
          <w:rFonts w:ascii="Times New Roman" w:hAnsi="Times New Roman" w:cs="Times New Roman"/>
          <w:sz w:val="24"/>
          <w:szCs w:val="24"/>
        </w:rPr>
        <w:t xml:space="preserve"> </w:t>
      </w:r>
      <w:r w:rsidRPr="00973C23">
        <w:rPr>
          <w:rFonts w:ascii="Times New Roman" w:eastAsia="CharisSIL" w:hAnsi="Times New Roman" w:cs="Times New Roman"/>
          <w:sz w:val="24"/>
          <w:szCs w:val="24"/>
        </w:rPr>
        <w:t xml:space="preserve">It was predicted that energy intake would be greater after the hedonic eating prime relative to a control prime in the non-consumers, but that frequent </w:t>
      </w:r>
      <w:r w:rsidR="0052311C" w:rsidRPr="00973C23">
        <w:rPr>
          <w:rFonts w:ascii="Times New Roman" w:eastAsia="CharisSIL" w:hAnsi="Times New Roman" w:cs="Times New Roman"/>
          <w:sz w:val="24"/>
          <w:szCs w:val="24"/>
        </w:rPr>
        <w:t>LCSB</w:t>
      </w:r>
      <w:r w:rsidRPr="00973C23">
        <w:rPr>
          <w:rFonts w:ascii="Times New Roman" w:eastAsia="CharisSIL" w:hAnsi="Times New Roman" w:cs="Times New Roman"/>
          <w:sz w:val="24"/>
          <w:szCs w:val="24"/>
        </w:rPr>
        <w:t xml:space="preserve"> consumers would be protected from this effect (due to their consumption of </w:t>
      </w:r>
      <w:r w:rsidR="0052311C" w:rsidRPr="00973C23">
        <w:rPr>
          <w:rFonts w:ascii="Times New Roman" w:eastAsia="CharisSIL" w:hAnsi="Times New Roman" w:cs="Times New Roman"/>
          <w:sz w:val="24"/>
          <w:szCs w:val="24"/>
        </w:rPr>
        <w:t>LCSB</w:t>
      </w:r>
      <w:r w:rsidRPr="00973C23">
        <w:rPr>
          <w:rFonts w:ascii="Times New Roman" w:eastAsia="CharisSIL" w:hAnsi="Times New Roman" w:cs="Times New Roman"/>
          <w:sz w:val="24"/>
          <w:szCs w:val="24"/>
        </w:rPr>
        <w:t>s satisfying their hedonic eating motivations).</w:t>
      </w:r>
      <w:r w:rsidRPr="00973C23">
        <w:rPr>
          <w:rFonts w:ascii="Times New Roman" w:hAnsi="Times New Roman" w:cs="Times New Roman"/>
          <w:sz w:val="24"/>
          <w:szCs w:val="24"/>
        </w:rPr>
        <w:t xml:space="preserve"> Findings from two experiments did not consistently support this prediction. However, in the second experiment, the frequent consumers </w:t>
      </w:r>
      <w:r w:rsidR="00B7181D" w:rsidRPr="00973C23">
        <w:rPr>
          <w:rFonts w:ascii="Times New Roman" w:hAnsi="Times New Roman" w:cs="Times New Roman"/>
          <w:sz w:val="24"/>
          <w:szCs w:val="24"/>
        </w:rPr>
        <w:t>ingested</w:t>
      </w:r>
      <w:r w:rsidRPr="00973C23">
        <w:rPr>
          <w:rFonts w:ascii="Times New Roman" w:hAnsi="Times New Roman" w:cs="Times New Roman"/>
          <w:sz w:val="24"/>
          <w:szCs w:val="24"/>
        </w:rPr>
        <w:t xml:space="preserve"> fewer calories</w:t>
      </w:r>
      <w:r w:rsidR="00B7181D" w:rsidRPr="00973C23">
        <w:rPr>
          <w:rFonts w:ascii="Times New Roman" w:hAnsi="Times New Roman" w:cs="Times New Roman"/>
          <w:sz w:val="24"/>
          <w:szCs w:val="24"/>
        </w:rPr>
        <w:t xml:space="preserve"> (less energy intake)</w:t>
      </w:r>
      <w:r w:rsidRPr="00973C23">
        <w:rPr>
          <w:rFonts w:ascii="Times New Roman" w:hAnsi="Times New Roman" w:cs="Times New Roman"/>
          <w:sz w:val="24"/>
          <w:szCs w:val="24"/>
        </w:rPr>
        <w:t xml:space="preserve"> overall when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were available relative to a condition when they were unavailable. Furthermore, when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were unavailable, frequent consumers reported lower perceived behavioural control (i.e. </w:t>
      </w:r>
      <w:r w:rsidR="00530BED" w:rsidRPr="00973C23">
        <w:rPr>
          <w:rFonts w:ascii="Times New Roman" w:hAnsi="Times New Roman" w:cs="Times New Roman"/>
          <w:sz w:val="24"/>
          <w:szCs w:val="24"/>
        </w:rPr>
        <w:t xml:space="preserve">lower </w:t>
      </w:r>
      <w:r w:rsidRPr="00973C23">
        <w:rPr>
          <w:rFonts w:ascii="Times New Roman" w:hAnsi="Times New Roman" w:cs="Times New Roman"/>
          <w:sz w:val="24"/>
          <w:szCs w:val="24"/>
        </w:rPr>
        <w:t xml:space="preserve">self-efficacy), lower meal enjoyment and higher eating-related guilt relative to the condition when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were available. These findings suggest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assist frequent consumers in exercising self-control over foods choices and weight control. This is important given that previous research has found that emotions</w:t>
      </w:r>
      <w:r w:rsidR="00B7181D" w:rsidRPr="00973C23">
        <w:rPr>
          <w:rFonts w:ascii="Times New Roman" w:hAnsi="Times New Roman" w:cs="Times New Roman"/>
          <w:sz w:val="24"/>
          <w:szCs w:val="24"/>
        </w:rPr>
        <w:t>,</w:t>
      </w:r>
      <w:r w:rsidRPr="00973C23">
        <w:rPr>
          <w:rFonts w:ascii="Times New Roman" w:hAnsi="Times New Roman" w:cs="Times New Roman"/>
          <w:sz w:val="24"/>
          <w:szCs w:val="24"/>
        </w:rPr>
        <w:t xml:space="preserve"> such as eating-related guilt</w:t>
      </w:r>
      <w:r w:rsidR="00B7181D" w:rsidRPr="00973C23">
        <w:rPr>
          <w:rFonts w:ascii="Times New Roman" w:hAnsi="Times New Roman" w:cs="Times New Roman"/>
          <w:sz w:val="24"/>
          <w:szCs w:val="24"/>
        </w:rPr>
        <w:t>,</w:t>
      </w:r>
      <w:r w:rsidRPr="00973C23">
        <w:rPr>
          <w:rFonts w:ascii="Times New Roman" w:hAnsi="Times New Roman" w:cs="Times New Roman"/>
          <w:sz w:val="24"/>
          <w:szCs w:val="24"/>
        </w:rPr>
        <w:t xml:space="preserve"> can lead to negative outcomes including selection of indulgent foods, increased food consumption and long-term weight gain</w:t>
      </w:r>
      <w:r w:rsidR="0007386A" w:rsidRPr="00973C23">
        <w:rPr>
          <w:rFonts w:ascii="Times New Roman" w:hAnsi="Times New Roman" w:cs="Times New Roman"/>
          <w:sz w:val="24"/>
          <w:szCs w:val="24"/>
          <w:vertAlign w:val="superscript"/>
        </w:rPr>
        <w:t>(54,55)</w:t>
      </w:r>
      <w:r w:rsidR="009C5789" w:rsidRPr="00973C23">
        <w:rPr>
          <w:rFonts w:ascii="Times New Roman" w:hAnsi="Times New Roman" w:cs="Times New Roman"/>
          <w:sz w:val="24"/>
          <w:szCs w:val="24"/>
        </w:rPr>
        <w:t xml:space="preserve">. </w:t>
      </w:r>
    </w:p>
    <w:p w14:paraId="2E7C2202" w14:textId="77777777" w:rsidR="004A2F4D" w:rsidRPr="00973C23" w:rsidRDefault="004A2F4D" w:rsidP="00C459D4">
      <w:pPr>
        <w:autoSpaceDE w:val="0"/>
        <w:autoSpaceDN w:val="0"/>
        <w:adjustRightInd w:val="0"/>
        <w:spacing w:after="0" w:line="360" w:lineRule="auto"/>
        <w:rPr>
          <w:rFonts w:ascii="Times New Roman" w:hAnsi="Times New Roman" w:cs="Times New Roman"/>
          <w:sz w:val="24"/>
          <w:szCs w:val="24"/>
        </w:rPr>
      </w:pPr>
    </w:p>
    <w:p w14:paraId="6B317B78" w14:textId="0B8C4037" w:rsidR="004A2F4D" w:rsidRPr="00973C23" w:rsidRDefault="004A2F4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Interestingly, Maloney </w:t>
      </w:r>
      <w:r w:rsidRPr="00973C23">
        <w:rPr>
          <w:rFonts w:ascii="Times New Roman" w:hAnsi="Times New Roman" w:cs="Times New Roman"/>
          <w:i/>
          <w:sz w:val="24"/>
          <w:szCs w:val="24"/>
        </w:rPr>
        <w:t>et al</w:t>
      </w:r>
      <w:r w:rsidRPr="00973C23">
        <w:rPr>
          <w:rFonts w:ascii="Times New Roman" w:hAnsi="Times New Roman" w:cs="Times New Roman"/>
          <w:sz w:val="24"/>
          <w:szCs w:val="24"/>
        </w:rPr>
        <w:t>.</w:t>
      </w:r>
      <w:r w:rsidR="0007386A" w:rsidRPr="00973C23">
        <w:rPr>
          <w:rFonts w:ascii="Times New Roman" w:hAnsi="Times New Roman" w:cs="Times New Roman"/>
          <w:sz w:val="24"/>
          <w:szCs w:val="24"/>
          <w:vertAlign w:val="superscript"/>
        </w:rPr>
        <w:t>(53)</w:t>
      </w:r>
      <w:r w:rsidRPr="00973C23">
        <w:rPr>
          <w:rFonts w:ascii="Times New Roman" w:hAnsi="Times New Roman" w:cs="Times New Roman"/>
          <w:sz w:val="24"/>
          <w:szCs w:val="24"/>
        </w:rPr>
        <w:t xml:space="preserve"> also found that frequent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 consumers had a visual attentional bias towards images of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relative to water and sugar-sweetened beverages. This finding </w:t>
      </w:r>
      <w:r w:rsidRPr="00973C23">
        <w:rPr>
          <w:rFonts w:ascii="Times New Roman" w:eastAsia="CharisSIL" w:hAnsi="Times New Roman" w:cs="Times New Roman"/>
          <w:sz w:val="24"/>
          <w:szCs w:val="24"/>
        </w:rPr>
        <w:t xml:space="preserve">suggests that frequent consumers view </w:t>
      </w:r>
      <w:r w:rsidR="0052311C" w:rsidRPr="00973C23">
        <w:rPr>
          <w:rFonts w:ascii="Times New Roman" w:eastAsia="CharisSIL" w:hAnsi="Times New Roman" w:cs="Times New Roman"/>
          <w:sz w:val="24"/>
          <w:szCs w:val="24"/>
        </w:rPr>
        <w:t>LCSB</w:t>
      </w:r>
      <w:r w:rsidRPr="00973C23">
        <w:rPr>
          <w:rFonts w:ascii="Times New Roman" w:eastAsia="CharisSIL" w:hAnsi="Times New Roman" w:cs="Times New Roman"/>
          <w:sz w:val="24"/>
          <w:szCs w:val="24"/>
        </w:rPr>
        <w:t xml:space="preserve">s as hedonically-desirable. </w:t>
      </w:r>
      <w:r w:rsidRPr="00973C23">
        <w:rPr>
          <w:rFonts w:ascii="Times New Roman" w:hAnsi="Times New Roman" w:cs="Times New Roman"/>
          <w:sz w:val="24"/>
          <w:szCs w:val="24"/>
        </w:rPr>
        <w:t>This attentional bias was not evident for non-consumers, which is consistent with research showing that individuals selectively attend to personally relevant environmental stimuli</w:t>
      </w:r>
      <w:r w:rsidR="0007386A" w:rsidRPr="00973C23">
        <w:rPr>
          <w:rFonts w:ascii="Times New Roman" w:hAnsi="Times New Roman" w:cs="Times New Roman"/>
          <w:sz w:val="24"/>
          <w:szCs w:val="24"/>
          <w:vertAlign w:val="superscript"/>
        </w:rPr>
        <w:t>(56,57)</w:t>
      </w:r>
      <w:r w:rsidR="009C5789" w:rsidRPr="00973C23">
        <w:rPr>
          <w:rFonts w:ascii="Times New Roman" w:hAnsi="Times New Roman" w:cs="Times New Roman"/>
          <w:sz w:val="24"/>
          <w:szCs w:val="24"/>
        </w:rPr>
        <w:t>.</w:t>
      </w:r>
      <w:r w:rsidRPr="00973C23">
        <w:rPr>
          <w:rFonts w:ascii="Times New Roman" w:hAnsi="Times New Roman" w:cs="Times New Roman"/>
          <w:sz w:val="24"/>
          <w:szCs w:val="24"/>
        </w:rPr>
        <w:t xml:space="preserve"> Importantly, frequent consumers showed a visual preference for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relative to sugar-containing beverages, which indicates a specific bias towards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rather than a general bias towards sweet-tasting products. This finding is </w:t>
      </w:r>
      <w:r w:rsidR="00B7181D" w:rsidRPr="00973C23">
        <w:rPr>
          <w:rFonts w:ascii="Times New Roman" w:hAnsi="Times New Roman" w:cs="Times New Roman"/>
          <w:sz w:val="24"/>
          <w:szCs w:val="24"/>
        </w:rPr>
        <w:t>contrary to the hypothesis</w:t>
      </w:r>
      <w:r w:rsidRPr="00973C23">
        <w:rPr>
          <w:rFonts w:ascii="Times New Roman" w:hAnsi="Times New Roman" w:cs="Times New Roman"/>
          <w:sz w:val="24"/>
          <w:szCs w:val="24"/>
        </w:rPr>
        <w:t xml:space="preserve">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encourage a generalised preference for sweet-tasting foods</w:t>
      </w:r>
      <w:r w:rsidR="0007386A" w:rsidRPr="00973C23">
        <w:rPr>
          <w:rFonts w:ascii="Times New Roman" w:hAnsi="Times New Roman" w:cs="Times New Roman"/>
          <w:sz w:val="24"/>
          <w:szCs w:val="24"/>
          <w:vertAlign w:val="superscript"/>
        </w:rPr>
        <w:t>(58-60)</w:t>
      </w:r>
      <w:r w:rsidR="009C5789" w:rsidRPr="00973C23">
        <w:rPr>
          <w:rFonts w:ascii="Times New Roman" w:hAnsi="Times New Roman" w:cs="Times New Roman"/>
          <w:sz w:val="24"/>
          <w:szCs w:val="24"/>
        </w:rPr>
        <w:t>.</w:t>
      </w:r>
      <w:r w:rsidRPr="00973C23">
        <w:rPr>
          <w:rFonts w:ascii="Times New Roman" w:hAnsi="Times New Roman" w:cs="Times New Roman"/>
          <w:sz w:val="24"/>
          <w:szCs w:val="24"/>
        </w:rPr>
        <w:t xml:space="preserve"> Indeed, evidence to date suggests that exposure to sweet taste does not promote a subsequent preference for sweet </w:t>
      </w:r>
      <w:r w:rsidRPr="00973C23">
        <w:rPr>
          <w:rFonts w:ascii="Times New Roman" w:hAnsi="Times New Roman" w:cs="Times New Roman"/>
          <w:sz w:val="24"/>
          <w:szCs w:val="24"/>
        </w:rPr>
        <w:lastRenderedPageBreak/>
        <w:t xml:space="preserve">products but in fact leads to a </w:t>
      </w:r>
      <w:r w:rsidRPr="00973C23">
        <w:rPr>
          <w:rFonts w:ascii="Times New Roman" w:hAnsi="Times New Roman" w:cs="Times New Roman"/>
          <w:i/>
          <w:iCs/>
          <w:sz w:val="24"/>
          <w:szCs w:val="24"/>
        </w:rPr>
        <w:t xml:space="preserve">reduced </w:t>
      </w:r>
      <w:r w:rsidRPr="00973C23">
        <w:rPr>
          <w:rFonts w:ascii="Times New Roman" w:hAnsi="Times New Roman" w:cs="Times New Roman"/>
          <w:sz w:val="24"/>
          <w:szCs w:val="24"/>
        </w:rPr>
        <w:t>preference for sweetness in the short-term</w:t>
      </w:r>
      <w:r w:rsidR="0007386A" w:rsidRPr="00973C23">
        <w:rPr>
          <w:rFonts w:ascii="Times New Roman" w:hAnsi="Times New Roman" w:cs="Times New Roman"/>
          <w:sz w:val="24"/>
          <w:szCs w:val="24"/>
          <w:vertAlign w:val="superscript"/>
        </w:rPr>
        <w:t>(61)</w:t>
      </w:r>
      <w:r w:rsidR="009C5789" w:rsidRPr="00973C23">
        <w:rPr>
          <w:rFonts w:ascii="Times New Roman" w:hAnsi="Times New Roman" w:cs="Times New Roman"/>
          <w:sz w:val="24"/>
          <w:szCs w:val="24"/>
        </w:rPr>
        <w:t>.</w:t>
      </w:r>
      <w:r w:rsidRPr="00973C23">
        <w:rPr>
          <w:rFonts w:ascii="Times New Roman" w:hAnsi="Times New Roman" w:cs="Times New Roman"/>
          <w:sz w:val="24"/>
          <w:szCs w:val="24"/>
        </w:rPr>
        <w:t xml:space="preserve"> However, the authors of this systematic review highlighted that the existing evidence base is weak and </w:t>
      </w:r>
      <w:r w:rsidR="00B7181D" w:rsidRPr="00973C23">
        <w:rPr>
          <w:rFonts w:ascii="Times New Roman" w:hAnsi="Times New Roman" w:cs="Times New Roman"/>
          <w:sz w:val="24"/>
          <w:szCs w:val="24"/>
        </w:rPr>
        <w:t xml:space="preserve">that </w:t>
      </w:r>
      <w:r w:rsidRPr="00973C23">
        <w:rPr>
          <w:rFonts w:ascii="Times New Roman" w:hAnsi="Times New Roman" w:cs="Times New Roman"/>
          <w:sz w:val="24"/>
          <w:szCs w:val="24"/>
        </w:rPr>
        <w:t>there is a need for longer-term, adequately power</w:t>
      </w:r>
      <w:r w:rsidR="00B7181D" w:rsidRPr="00973C23">
        <w:rPr>
          <w:rFonts w:ascii="Times New Roman" w:hAnsi="Times New Roman" w:cs="Times New Roman"/>
          <w:sz w:val="24"/>
          <w:szCs w:val="24"/>
        </w:rPr>
        <w:t>ed</w:t>
      </w:r>
      <w:r w:rsidRPr="00973C23">
        <w:rPr>
          <w:rFonts w:ascii="Times New Roman" w:hAnsi="Times New Roman" w:cs="Times New Roman"/>
          <w:sz w:val="24"/>
          <w:szCs w:val="24"/>
        </w:rPr>
        <w:t xml:space="preserve"> studies.</w:t>
      </w:r>
    </w:p>
    <w:p w14:paraId="645A9524" w14:textId="77777777" w:rsidR="004F5F4F" w:rsidRPr="00973C23" w:rsidRDefault="004F5F4F" w:rsidP="00C459D4">
      <w:pPr>
        <w:spacing w:after="0" w:line="360" w:lineRule="auto"/>
        <w:rPr>
          <w:rFonts w:ascii="Times New Roman" w:hAnsi="Times New Roman" w:cs="Times New Roman"/>
          <w:sz w:val="24"/>
          <w:szCs w:val="24"/>
        </w:rPr>
      </w:pPr>
    </w:p>
    <w:p w14:paraId="02186B4F" w14:textId="257A6CBA" w:rsidR="004A2F4D" w:rsidRPr="00973C23" w:rsidRDefault="004A2F4D" w:rsidP="00C459D4">
      <w:pPr>
        <w:spacing w:after="0" w:line="360" w:lineRule="auto"/>
        <w:rPr>
          <w:rFonts w:ascii="Times New Roman" w:eastAsia="CharisSIL" w:hAnsi="Times New Roman" w:cs="Times New Roman"/>
          <w:sz w:val="24"/>
          <w:szCs w:val="24"/>
        </w:rPr>
      </w:pPr>
      <w:r w:rsidRPr="00973C23">
        <w:rPr>
          <w:rFonts w:ascii="Times New Roman" w:hAnsi="Times New Roman" w:cs="Times New Roman"/>
          <w:sz w:val="24"/>
          <w:szCs w:val="24"/>
        </w:rPr>
        <w:t xml:space="preserve">Collectively, findings to date indicate that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 xml:space="preserve">s appear to be fulfilling a psychological role for consumers by satisfying their hedonic food motivations without violating dieting goals. In doing so, </w:t>
      </w:r>
      <w:r w:rsidR="0052311C" w:rsidRPr="00973C23">
        <w:rPr>
          <w:rFonts w:ascii="Times New Roman" w:hAnsi="Times New Roman" w:cs="Times New Roman"/>
          <w:sz w:val="24"/>
          <w:szCs w:val="24"/>
        </w:rPr>
        <w:t>LCSB</w:t>
      </w:r>
      <w:r w:rsidRPr="00973C23">
        <w:rPr>
          <w:rFonts w:ascii="Times New Roman" w:hAnsi="Times New Roman" w:cs="Times New Roman"/>
          <w:sz w:val="24"/>
          <w:szCs w:val="24"/>
        </w:rPr>
        <w:t>s could play a meaningful role in reducing energy intake by facilitating self-regulation in the face of high-calorie food temptation, without the accompanying caloric intake and guilt.</w:t>
      </w:r>
      <w:r w:rsidR="0001135F" w:rsidRPr="00973C23">
        <w:rPr>
          <w:rFonts w:ascii="Times New Roman" w:hAnsi="Times New Roman" w:cs="Times New Roman"/>
          <w:sz w:val="24"/>
          <w:szCs w:val="24"/>
        </w:rPr>
        <w:t xml:space="preserve"> Nevertheless, further research is still needed to understand </w:t>
      </w:r>
      <w:r w:rsidR="0001135F" w:rsidRPr="00973C23">
        <w:rPr>
          <w:rFonts w:ascii="Times New Roman" w:eastAsia="CharisSIL" w:hAnsi="Times New Roman" w:cs="Times New Roman"/>
          <w:sz w:val="24"/>
          <w:szCs w:val="24"/>
        </w:rPr>
        <w:t xml:space="preserve">how these beverages </w:t>
      </w:r>
      <w:r w:rsidR="0001135F" w:rsidRPr="00973C23">
        <w:rPr>
          <w:rFonts w:ascii="Times New Roman" w:hAnsi="Times New Roman" w:cs="Times New Roman"/>
          <w:sz w:val="24"/>
          <w:szCs w:val="24"/>
        </w:rPr>
        <w:t xml:space="preserve">affect cognitions and </w:t>
      </w:r>
      <w:r w:rsidR="0001135F" w:rsidRPr="00973C23">
        <w:rPr>
          <w:rFonts w:ascii="Times New Roman" w:eastAsia="CharisSIL" w:hAnsi="Times New Roman" w:cs="Times New Roman"/>
          <w:sz w:val="24"/>
          <w:szCs w:val="24"/>
        </w:rPr>
        <w:t>subsequent appetitive</w:t>
      </w:r>
      <w:r w:rsidR="0001135F" w:rsidRPr="00973C23">
        <w:rPr>
          <w:rFonts w:ascii="Times New Roman" w:hAnsi="Times New Roman" w:cs="Times New Roman"/>
          <w:sz w:val="24"/>
          <w:szCs w:val="24"/>
        </w:rPr>
        <w:t xml:space="preserve"> behaviour</w:t>
      </w:r>
      <w:r w:rsidR="00BC411F" w:rsidRPr="00973C23">
        <w:rPr>
          <w:rFonts w:ascii="Times New Roman" w:hAnsi="Times New Roman" w:cs="Times New Roman"/>
          <w:sz w:val="24"/>
          <w:szCs w:val="24"/>
        </w:rPr>
        <w:t>s</w:t>
      </w:r>
      <w:r w:rsidR="0001135F" w:rsidRPr="00973C23">
        <w:rPr>
          <w:rFonts w:ascii="Times New Roman" w:eastAsia="CharisSIL" w:hAnsi="Times New Roman" w:cs="Times New Roman"/>
          <w:sz w:val="24"/>
          <w:szCs w:val="24"/>
        </w:rPr>
        <w:t>.</w:t>
      </w:r>
    </w:p>
    <w:p w14:paraId="64A9E96B" w14:textId="6A67B76A" w:rsidR="00EF5683" w:rsidRPr="00973C23" w:rsidRDefault="00EF5683" w:rsidP="00C459D4">
      <w:pPr>
        <w:spacing w:after="0" w:line="360" w:lineRule="auto"/>
        <w:rPr>
          <w:rFonts w:ascii="Times New Roman" w:eastAsia="CharisSIL" w:hAnsi="Times New Roman" w:cs="Times New Roman"/>
          <w:sz w:val="24"/>
          <w:szCs w:val="24"/>
        </w:rPr>
      </w:pPr>
    </w:p>
    <w:p w14:paraId="68421431" w14:textId="69529878" w:rsidR="00EF5683" w:rsidRPr="00973C23" w:rsidRDefault="00EF5683" w:rsidP="00EF5683">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Professor Halford ended his presentation by emphasising that, whilst beneficial effects of LCS beverages in weight management have been reported</w:t>
      </w:r>
      <w:r w:rsidRPr="00973C23">
        <w:rPr>
          <w:rFonts w:ascii="Times New Roman" w:hAnsi="Times New Roman" w:cs="Times New Roman"/>
          <w:sz w:val="24"/>
          <w:szCs w:val="24"/>
          <w:vertAlign w:val="superscript"/>
        </w:rPr>
        <w:t>(26,</w:t>
      </w:r>
      <w:r w:rsidR="00243E60" w:rsidRPr="00973C23">
        <w:rPr>
          <w:rFonts w:ascii="Times New Roman" w:hAnsi="Times New Roman" w:cs="Times New Roman"/>
          <w:sz w:val="24"/>
          <w:szCs w:val="24"/>
          <w:vertAlign w:val="superscript"/>
        </w:rPr>
        <w:t>62</w:t>
      </w:r>
      <w:r w:rsidRPr="00973C23">
        <w:rPr>
          <w:rFonts w:ascii="Times New Roman" w:hAnsi="Times New Roman" w:cs="Times New Roman"/>
          <w:sz w:val="24"/>
          <w:szCs w:val="24"/>
          <w:vertAlign w:val="superscript"/>
        </w:rPr>
        <w:t>)</w:t>
      </w:r>
      <w:r w:rsidRPr="00973C23">
        <w:rPr>
          <w:rFonts w:ascii="Times New Roman" w:hAnsi="Times New Roman" w:cs="Times New Roman"/>
          <w:sz w:val="24"/>
          <w:szCs w:val="24"/>
        </w:rPr>
        <w:t xml:space="preserve">, effects of LCS over longer time periods need to be further elucidated. The SWITCH trial </w:t>
      </w:r>
      <w:r w:rsidR="00C74431" w:rsidRPr="00973C23">
        <w:rPr>
          <w:rFonts w:ascii="Times New Roman" w:hAnsi="Times New Roman" w:cs="Times New Roman"/>
          <w:sz w:val="24"/>
          <w:szCs w:val="24"/>
        </w:rPr>
        <w:t xml:space="preserve">(Trial registration: Clinical Trials: NCT02591134; registered: 23.10.2015) </w:t>
      </w:r>
      <w:r w:rsidRPr="00973C23">
        <w:rPr>
          <w:rFonts w:ascii="Times New Roman" w:hAnsi="Times New Roman" w:cs="Times New Roman"/>
          <w:sz w:val="24"/>
          <w:szCs w:val="24"/>
        </w:rPr>
        <w:t>is addressing these research gaps by exploring the longer-term effects of LCSBs in weight management and underpinning physiological and psychological mechanisms</w:t>
      </w:r>
      <w:r w:rsidRPr="00973C23">
        <w:rPr>
          <w:rFonts w:ascii="Times New Roman" w:hAnsi="Times New Roman" w:cs="Times New Roman"/>
          <w:sz w:val="24"/>
          <w:szCs w:val="24"/>
          <w:vertAlign w:val="superscript"/>
        </w:rPr>
        <w:t>(</w:t>
      </w:r>
      <w:r w:rsidR="00243E60" w:rsidRPr="00973C23">
        <w:rPr>
          <w:rFonts w:ascii="Times New Roman" w:hAnsi="Times New Roman" w:cs="Times New Roman"/>
          <w:sz w:val="24"/>
          <w:szCs w:val="24"/>
          <w:vertAlign w:val="superscript"/>
        </w:rPr>
        <w:t>63</w:t>
      </w:r>
      <w:r w:rsidRPr="00973C23">
        <w:rPr>
          <w:rFonts w:ascii="Times New Roman" w:hAnsi="Times New Roman" w:cs="Times New Roman"/>
          <w:sz w:val="24"/>
          <w:szCs w:val="24"/>
          <w:vertAlign w:val="superscript"/>
        </w:rPr>
        <w:t>)</w:t>
      </w:r>
      <w:r w:rsidRPr="00973C23">
        <w:rPr>
          <w:rFonts w:ascii="Times New Roman" w:hAnsi="Times New Roman" w:cs="Times New Roman"/>
          <w:sz w:val="24"/>
          <w:szCs w:val="24"/>
        </w:rPr>
        <w:t>. Specifically, this ongoing trial is assessing the effect of LCSBs, relative to water, on both short and long-term weight management, as well as examining several candidate behavioural and biological mechanisms (e.g. changes in glycaemic control, fasting lipid profiles, appetite, energy intake, food choice, mood, attitudes) through which these effects may arise relative to water. This research will provide new and detailed understanding of the role which LCSBs play in weight loss and maintenance, particularly their psychological impact, and the behavioural mechanisms that mediate these effects.</w:t>
      </w:r>
    </w:p>
    <w:p w14:paraId="27F448BB" w14:textId="77777777" w:rsidR="00EF5683" w:rsidRPr="00973C23" w:rsidRDefault="00EF5683" w:rsidP="00C459D4">
      <w:pPr>
        <w:spacing w:after="0" w:line="360" w:lineRule="auto"/>
        <w:rPr>
          <w:rFonts w:ascii="Times New Roman" w:eastAsia="CharisSIL" w:hAnsi="Times New Roman" w:cs="Times New Roman"/>
          <w:sz w:val="24"/>
          <w:szCs w:val="24"/>
        </w:rPr>
      </w:pPr>
    </w:p>
    <w:p w14:paraId="7DD97862" w14:textId="77777777" w:rsidR="004A2F4D" w:rsidRPr="00973C23" w:rsidRDefault="004A2F4D" w:rsidP="00C459D4">
      <w:pPr>
        <w:autoSpaceDE w:val="0"/>
        <w:autoSpaceDN w:val="0"/>
        <w:adjustRightInd w:val="0"/>
        <w:spacing w:after="0" w:line="360" w:lineRule="auto"/>
        <w:rPr>
          <w:rFonts w:ascii="Times New Roman" w:hAnsi="Times New Roman" w:cs="Times New Roman"/>
          <w:sz w:val="24"/>
          <w:szCs w:val="24"/>
        </w:rPr>
      </w:pPr>
    </w:p>
    <w:p w14:paraId="1AEC3AC5" w14:textId="0CA92300" w:rsidR="00252B4D" w:rsidRPr="00973C23" w:rsidRDefault="00DE3836" w:rsidP="00C459D4">
      <w:pPr>
        <w:spacing w:after="0" w:line="360" w:lineRule="auto"/>
        <w:rPr>
          <w:rFonts w:ascii="Times New Roman" w:hAnsi="Times New Roman" w:cs="Times New Roman"/>
          <w:b/>
          <w:sz w:val="24"/>
          <w:szCs w:val="24"/>
        </w:rPr>
      </w:pPr>
      <w:r w:rsidRPr="00973C23">
        <w:rPr>
          <w:rFonts w:ascii="Times New Roman" w:hAnsi="Times New Roman" w:cs="Times New Roman"/>
          <w:b/>
          <w:sz w:val="24"/>
          <w:szCs w:val="24"/>
        </w:rPr>
        <w:t>Identified r</w:t>
      </w:r>
      <w:r w:rsidR="008057B3" w:rsidRPr="00973C23">
        <w:rPr>
          <w:rFonts w:ascii="Times New Roman" w:hAnsi="Times New Roman" w:cs="Times New Roman"/>
          <w:b/>
          <w:sz w:val="24"/>
          <w:szCs w:val="24"/>
        </w:rPr>
        <w:t xml:space="preserve">esearch gaps </w:t>
      </w:r>
      <w:r w:rsidRPr="00973C23">
        <w:rPr>
          <w:rFonts w:ascii="Times New Roman" w:hAnsi="Times New Roman" w:cs="Times New Roman"/>
          <w:b/>
          <w:sz w:val="24"/>
          <w:szCs w:val="24"/>
        </w:rPr>
        <w:t xml:space="preserve">on LCS </w:t>
      </w:r>
      <w:r w:rsidR="008057B3" w:rsidRPr="00973C23">
        <w:rPr>
          <w:rFonts w:ascii="Times New Roman" w:hAnsi="Times New Roman" w:cs="Times New Roman"/>
          <w:b/>
          <w:sz w:val="24"/>
          <w:szCs w:val="24"/>
        </w:rPr>
        <w:t xml:space="preserve">and </w:t>
      </w:r>
      <w:r w:rsidRPr="00973C23">
        <w:rPr>
          <w:rFonts w:ascii="Times New Roman" w:hAnsi="Times New Roman" w:cs="Times New Roman"/>
          <w:b/>
          <w:sz w:val="24"/>
          <w:szCs w:val="24"/>
        </w:rPr>
        <w:t xml:space="preserve">suggested </w:t>
      </w:r>
      <w:r w:rsidR="008057B3" w:rsidRPr="00973C23">
        <w:rPr>
          <w:rFonts w:ascii="Times New Roman" w:hAnsi="Times New Roman" w:cs="Times New Roman"/>
          <w:b/>
          <w:sz w:val="24"/>
          <w:szCs w:val="24"/>
        </w:rPr>
        <w:t xml:space="preserve">future actions </w:t>
      </w:r>
    </w:p>
    <w:p w14:paraId="4FB06887" w14:textId="77777777" w:rsidR="00AF658C" w:rsidRPr="00973C23" w:rsidRDefault="00AF658C" w:rsidP="00C459D4">
      <w:pPr>
        <w:spacing w:after="0" w:line="360" w:lineRule="auto"/>
        <w:rPr>
          <w:rFonts w:ascii="Times New Roman" w:hAnsi="Times New Roman" w:cs="Times New Roman"/>
          <w:b/>
          <w:sz w:val="24"/>
          <w:szCs w:val="24"/>
        </w:rPr>
      </w:pPr>
    </w:p>
    <w:p w14:paraId="73976903" w14:textId="20D18107" w:rsidR="000A4FD0" w:rsidRPr="00973C23" w:rsidRDefault="0004416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The final speaker was </w:t>
      </w:r>
      <w:r w:rsidRPr="00973C23">
        <w:rPr>
          <w:rFonts w:ascii="Times New Roman" w:hAnsi="Times New Roman" w:cs="Times New Roman"/>
          <w:b/>
          <w:sz w:val="24"/>
          <w:szCs w:val="24"/>
        </w:rPr>
        <w:t>Dr Margaret Ashwell (Ashwell Associates)</w:t>
      </w:r>
      <w:r w:rsidRPr="00973C23">
        <w:rPr>
          <w:rFonts w:ascii="Times New Roman" w:hAnsi="Times New Roman" w:cs="Times New Roman"/>
          <w:sz w:val="24"/>
          <w:szCs w:val="24"/>
        </w:rPr>
        <w:t xml:space="preserve"> who summarised the outcomes from an </w:t>
      </w:r>
      <w:r w:rsidR="000A4FD0" w:rsidRPr="00973C23">
        <w:rPr>
          <w:rFonts w:ascii="Times New Roman" w:hAnsi="Times New Roman" w:cs="Times New Roman"/>
          <w:sz w:val="24"/>
          <w:szCs w:val="24"/>
        </w:rPr>
        <w:t xml:space="preserve">Expert Consensus Workshop on low calorie sweeteners (LCS) </w:t>
      </w:r>
      <w:r w:rsidR="00B44982" w:rsidRPr="00973C23">
        <w:rPr>
          <w:rFonts w:ascii="Times New Roman" w:hAnsi="Times New Roman" w:cs="Times New Roman"/>
          <w:sz w:val="24"/>
          <w:szCs w:val="24"/>
        </w:rPr>
        <w:t xml:space="preserve">which </w:t>
      </w:r>
      <w:r w:rsidR="000A4FD0" w:rsidRPr="00973C23">
        <w:rPr>
          <w:rFonts w:ascii="Times New Roman" w:hAnsi="Times New Roman" w:cs="Times New Roman"/>
          <w:sz w:val="24"/>
          <w:szCs w:val="24"/>
        </w:rPr>
        <w:t>was held in November 2018</w:t>
      </w:r>
      <w:r w:rsidR="0007386A" w:rsidRPr="00973C23">
        <w:rPr>
          <w:rFonts w:ascii="Times New Roman" w:hAnsi="Times New Roman" w:cs="Times New Roman"/>
          <w:sz w:val="24"/>
          <w:szCs w:val="24"/>
          <w:vertAlign w:val="superscript"/>
        </w:rPr>
        <w:t>(</w:t>
      </w:r>
      <w:r w:rsidR="00B3643F" w:rsidRPr="00973C23">
        <w:rPr>
          <w:rFonts w:ascii="Times New Roman" w:hAnsi="Times New Roman" w:cs="Times New Roman"/>
          <w:sz w:val="24"/>
          <w:szCs w:val="24"/>
          <w:vertAlign w:val="superscript"/>
        </w:rPr>
        <w:t>64</w:t>
      </w:r>
      <w:r w:rsidR="0007386A" w:rsidRPr="00973C23">
        <w:rPr>
          <w:rFonts w:ascii="Times New Roman" w:hAnsi="Times New Roman" w:cs="Times New Roman"/>
          <w:sz w:val="24"/>
          <w:szCs w:val="24"/>
          <w:vertAlign w:val="superscript"/>
        </w:rPr>
        <w:t>)</w:t>
      </w:r>
      <w:r w:rsidR="00B44982" w:rsidRPr="00973C23">
        <w:rPr>
          <w:rFonts w:ascii="Times New Roman" w:hAnsi="Times New Roman" w:cs="Times New Roman"/>
          <w:sz w:val="24"/>
          <w:szCs w:val="24"/>
        </w:rPr>
        <w:t xml:space="preserve">. </w:t>
      </w:r>
      <w:r w:rsidR="00C50ACD" w:rsidRPr="00973C23">
        <w:rPr>
          <w:rFonts w:ascii="Times New Roman" w:hAnsi="Times New Roman" w:cs="Times New Roman"/>
          <w:sz w:val="24"/>
          <w:szCs w:val="24"/>
        </w:rPr>
        <w:t xml:space="preserve">The aims of this workshop were to identify the reliable facts on LCS, suggest research gaps and propose future actions. </w:t>
      </w:r>
      <w:r w:rsidR="00B44982" w:rsidRPr="00973C23">
        <w:rPr>
          <w:rFonts w:ascii="Times New Roman" w:hAnsi="Times New Roman" w:cs="Times New Roman"/>
          <w:sz w:val="24"/>
          <w:szCs w:val="24"/>
        </w:rPr>
        <w:t>D</w:t>
      </w:r>
      <w:r w:rsidR="000A4FD0" w:rsidRPr="00973C23">
        <w:rPr>
          <w:rFonts w:ascii="Times New Roman" w:hAnsi="Times New Roman" w:cs="Times New Roman"/>
          <w:sz w:val="24"/>
          <w:szCs w:val="24"/>
        </w:rPr>
        <w:t xml:space="preserve">uring </w:t>
      </w:r>
      <w:r w:rsidR="00B44982" w:rsidRPr="00973C23">
        <w:rPr>
          <w:rFonts w:ascii="Times New Roman" w:hAnsi="Times New Roman" w:cs="Times New Roman"/>
          <w:sz w:val="24"/>
          <w:szCs w:val="24"/>
        </w:rPr>
        <w:t xml:space="preserve">the Workshop, </w:t>
      </w:r>
      <w:r w:rsidR="000A4FD0" w:rsidRPr="00973C23">
        <w:rPr>
          <w:rFonts w:ascii="Times New Roman" w:hAnsi="Times New Roman" w:cs="Times New Roman"/>
          <w:sz w:val="24"/>
          <w:szCs w:val="24"/>
        </w:rPr>
        <w:t xml:space="preserve">seventeen experts (the panel) discussed three Themes identified as key to the science and policy of LCS: (1) weight management and glucose control; (2) consumption, safety and perception; </w:t>
      </w:r>
      <w:r w:rsidR="000A4FD0" w:rsidRPr="00973C23">
        <w:rPr>
          <w:rFonts w:ascii="Times New Roman" w:hAnsi="Times New Roman" w:cs="Times New Roman"/>
          <w:sz w:val="24"/>
          <w:szCs w:val="24"/>
        </w:rPr>
        <w:lastRenderedPageBreak/>
        <w:t xml:space="preserve">(3) nutrition policy. </w:t>
      </w:r>
      <w:r w:rsidR="00252B4D" w:rsidRPr="00973C23">
        <w:rPr>
          <w:rFonts w:ascii="Times New Roman" w:hAnsi="Times New Roman" w:cs="Times New Roman"/>
          <w:sz w:val="24"/>
          <w:szCs w:val="24"/>
        </w:rPr>
        <w:t>In brief, t</w:t>
      </w:r>
      <w:r w:rsidR="000A4FD0" w:rsidRPr="00973C23">
        <w:rPr>
          <w:rFonts w:ascii="Times New Roman" w:hAnsi="Times New Roman" w:cs="Times New Roman"/>
          <w:sz w:val="24"/>
          <w:szCs w:val="24"/>
        </w:rPr>
        <w:t xml:space="preserve">he panel agreed that the safety of LCS is demonstrated by a substantial body of evidence reviewed by regulatory experts. Current levels of consumption, even for high users, are within agreed safety margins. However, </w:t>
      </w:r>
      <w:r w:rsidR="00252B4D" w:rsidRPr="00973C23">
        <w:rPr>
          <w:rFonts w:ascii="Times New Roman" w:hAnsi="Times New Roman" w:cs="Times New Roman"/>
          <w:sz w:val="24"/>
          <w:szCs w:val="24"/>
        </w:rPr>
        <w:t xml:space="preserve">the panel identified that </w:t>
      </w:r>
      <w:r w:rsidR="000A4FD0" w:rsidRPr="00973C23">
        <w:rPr>
          <w:rFonts w:ascii="Times New Roman" w:hAnsi="Times New Roman" w:cs="Times New Roman"/>
          <w:sz w:val="24"/>
          <w:szCs w:val="24"/>
        </w:rPr>
        <w:t>better risk communication is needed</w:t>
      </w:r>
      <w:r w:rsidR="00125DFB" w:rsidRPr="00973C23">
        <w:rPr>
          <w:rFonts w:ascii="Times New Roman" w:hAnsi="Times New Roman" w:cs="Times New Roman"/>
          <w:sz w:val="24"/>
          <w:szCs w:val="24"/>
          <w:vertAlign w:val="superscript"/>
        </w:rPr>
        <w:t>(</w:t>
      </w:r>
      <w:r w:rsidR="00B3643F" w:rsidRPr="00973C23">
        <w:rPr>
          <w:rFonts w:ascii="Times New Roman" w:hAnsi="Times New Roman" w:cs="Times New Roman"/>
          <w:sz w:val="24"/>
          <w:szCs w:val="24"/>
          <w:vertAlign w:val="superscript"/>
        </w:rPr>
        <w:t>64</w:t>
      </w:r>
      <w:r w:rsidR="00125DFB" w:rsidRPr="00973C23">
        <w:rPr>
          <w:rFonts w:ascii="Times New Roman" w:hAnsi="Times New Roman" w:cs="Times New Roman"/>
          <w:sz w:val="24"/>
          <w:szCs w:val="24"/>
          <w:vertAlign w:val="superscript"/>
        </w:rPr>
        <w:t>)</w:t>
      </w:r>
      <w:r w:rsidR="000A4FD0" w:rsidRPr="00973C23">
        <w:rPr>
          <w:rFonts w:ascii="Times New Roman" w:hAnsi="Times New Roman" w:cs="Times New Roman"/>
          <w:sz w:val="24"/>
          <w:szCs w:val="24"/>
        </w:rPr>
        <w:t xml:space="preserve">. </w:t>
      </w:r>
    </w:p>
    <w:p w14:paraId="12A482F1" w14:textId="77777777" w:rsidR="000A4FD0" w:rsidRPr="00973C23" w:rsidRDefault="000A4FD0" w:rsidP="00C459D4">
      <w:pPr>
        <w:spacing w:after="0" w:line="360" w:lineRule="auto"/>
        <w:rPr>
          <w:rFonts w:ascii="Times New Roman" w:hAnsi="Times New Roman" w:cs="Times New Roman"/>
          <w:sz w:val="24"/>
          <w:szCs w:val="24"/>
        </w:rPr>
      </w:pPr>
    </w:p>
    <w:p w14:paraId="4C400BED" w14:textId="30881EE7" w:rsidR="000A4FD0" w:rsidRPr="00973C23" w:rsidRDefault="00125DFB"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vertAlign w:val="superscript"/>
        </w:rPr>
        <w:t>)</w:t>
      </w:r>
      <w:r w:rsidR="000A4FD0" w:rsidRPr="00973C23">
        <w:rPr>
          <w:rFonts w:ascii="Times New Roman" w:hAnsi="Times New Roman" w:cs="Times New Roman"/>
          <w:sz w:val="24"/>
          <w:szCs w:val="24"/>
        </w:rPr>
        <w:t xml:space="preserve">. </w:t>
      </w:r>
    </w:p>
    <w:p w14:paraId="50165BAA" w14:textId="77777777" w:rsidR="000A4FD0" w:rsidRPr="00973C23" w:rsidRDefault="000A4FD0" w:rsidP="00C459D4">
      <w:pPr>
        <w:spacing w:after="0" w:line="360" w:lineRule="auto"/>
        <w:rPr>
          <w:rFonts w:ascii="Times New Roman" w:hAnsi="Times New Roman" w:cs="Times New Roman"/>
          <w:sz w:val="24"/>
          <w:szCs w:val="24"/>
        </w:rPr>
      </w:pPr>
    </w:p>
    <w:p w14:paraId="04C75710" w14:textId="1C9266A0" w:rsidR="000A4FD0" w:rsidRPr="00973C23" w:rsidRDefault="000A4FD0"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The panel identified research gaps for each of the three Themes</w:t>
      </w:r>
      <w:r w:rsidR="002D656A" w:rsidRPr="00973C23">
        <w:rPr>
          <w:rFonts w:ascii="Times New Roman" w:hAnsi="Times New Roman" w:cs="Times New Roman"/>
          <w:sz w:val="24"/>
          <w:szCs w:val="24"/>
        </w:rPr>
        <w:t xml:space="preserve"> (</w:t>
      </w:r>
      <w:r w:rsidR="00252B4D" w:rsidRPr="00973C23">
        <w:rPr>
          <w:rFonts w:ascii="Times New Roman" w:hAnsi="Times New Roman" w:cs="Times New Roman"/>
          <w:sz w:val="24"/>
          <w:szCs w:val="24"/>
        </w:rPr>
        <w:t>summarised</w:t>
      </w:r>
      <w:r w:rsidRPr="00973C23">
        <w:rPr>
          <w:rFonts w:ascii="Times New Roman" w:hAnsi="Times New Roman" w:cs="Times New Roman"/>
          <w:sz w:val="24"/>
          <w:szCs w:val="24"/>
        </w:rPr>
        <w:t xml:space="preserve"> in Table </w:t>
      </w:r>
      <w:r w:rsidR="00675886" w:rsidRPr="00973C23">
        <w:rPr>
          <w:rFonts w:ascii="Times New Roman" w:hAnsi="Times New Roman" w:cs="Times New Roman"/>
          <w:sz w:val="24"/>
          <w:szCs w:val="24"/>
        </w:rPr>
        <w:t>2</w:t>
      </w:r>
      <w:r w:rsidR="002D656A" w:rsidRPr="00973C23">
        <w:rPr>
          <w:rFonts w:ascii="Times New Roman" w:hAnsi="Times New Roman" w:cs="Times New Roman"/>
          <w:sz w:val="24"/>
          <w:szCs w:val="24"/>
        </w:rPr>
        <w:t>)</w:t>
      </w:r>
      <w:r w:rsidRPr="00973C23">
        <w:rPr>
          <w:rFonts w:ascii="Times New Roman" w:hAnsi="Times New Roman" w:cs="Times New Roman"/>
          <w:sz w:val="24"/>
          <w:szCs w:val="24"/>
        </w:rPr>
        <w:t xml:space="preserve">. </w:t>
      </w:r>
      <w:r w:rsidR="00252B4D" w:rsidRPr="00973C23">
        <w:rPr>
          <w:rFonts w:ascii="Times New Roman" w:hAnsi="Times New Roman" w:cs="Times New Roman"/>
          <w:sz w:val="24"/>
          <w:szCs w:val="24"/>
        </w:rPr>
        <w:t>In summary t</w:t>
      </w:r>
      <w:r w:rsidRPr="00973C23">
        <w:rPr>
          <w:rFonts w:ascii="Times New Roman" w:hAnsi="Times New Roman" w:cs="Times New Roman"/>
          <w:sz w:val="24"/>
          <w:szCs w:val="24"/>
        </w:rPr>
        <w:t xml:space="preserve">he panel’s conclusions were that the substantial body of evidence concerning LCS safety should be communicated in a consistent manner. More emphasis is required on the role of LCS in helping people reduce their sugar and energy intake, which is a public health priority. The panel also felt that efforts should be made to understand and, where possible, reconcile policy discrepancies between organisations and reduce regulatory hurdles that impede product development and reformulation designed to reduce </w:t>
      </w:r>
      <w:r w:rsidR="00E376FB" w:rsidRPr="00973C23">
        <w:rPr>
          <w:rFonts w:ascii="Times New Roman" w:hAnsi="Times New Roman" w:cs="Times New Roman"/>
          <w:sz w:val="24"/>
          <w:szCs w:val="24"/>
        </w:rPr>
        <w:t xml:space="preserve">free </w:t>
      </w:r>
      <w:r w:rsidRPr="00973C23">
        <w:rPr>
          <w:rFonts w:ascii="Times New Roman" w:hAnsi="Times New Roman" w:cs="Times New Roman"/>
          <w:sz w:val="24"/>
          <w:szCs w:val="24"/>
        </w:rPr>
        <w:t xml:space="preserve">sugars and/or </w:t>
      </w:r>
      <w:r w:rsidR="00E376FB" w:rsidRPr="00973C23">
        <w:rPr>
          <w:rFonts w:ascii="Times New Roman" w:hAnsi="Times New Roman" w:cs="Times New Roman"/>
          <w:sz w:val="24"/>
          <w:szCs w:val="24"/>
        </w:rPr>
        <w:t>energy intake</w:t>
      </w:r>
      <w:r w:rsidR="00DB413E" w:rsidRPr="00973C23">
        <w:rPr>
          <w:rFonts w:ascii="Times New Roman" w:hAnsi="Times New Roman" w:cs="Times New Roman"/>
          <w:sz w:val="24"/>
          <w:szCs w:val="24"/>
        </w:rPr>
        <w:t xml:space="preserve">. For </w:t>
      </w:r>
      <w:r w:rsidR="007C2B25" w:rsidRPr="00973C23">
        <w:rPr>
          <w:rFonts w:ascii="Times New Roman" w:hAnsi="Times New Roman" w:cs="Times New Roman"/>
          <w:sz w:val="24"/>
          <w:szCs w:val="24"/>
        </w:rPr>
        <w:t>example,</w:t>
      </w:r>
      <w:r w:rsidR="00DB413E" w:rsidRPr="00973C23">
        <w:rPr>
          <w:rFonts w:ascii="Times New Roman" w:hAnsi="Times New Roman" w:cs="Times New Roman"/>
          <w:sz w:val="24"/>
          <w:szCs w:val="24"/>
        </w:rPr>
        <w:t xml:space="preserve"> the requirement </w:t>
      </w:r>
      <w:r w:rsidR="007C2B25" w:rsidRPr="00973C23">
        <w:rPr>
          <w:rFonts w:ascii="Times New Roman" w:hAnsi="Times New Roman" w:cs="Times New Roman"/>
          <w:sz w:val="24"/>
          <w:szCs w:val="24"/>
        </w:rPr>
        <w:t xml:space="preserve">in the EU that the use of LCS in foods/beverages </w:t>
      </w:r>
      <w:r w:rsidR="002027E5" w:rsidRPr="00973C23">
        <w:rPr>
          <w:rFonts w:ascii="Times New Roman" w:hAnsi="Times New Roman" w:cs="Times New Roman"/>
          <w:sz w:val="24"/>
          <w:szCs w:val="24"/>
        </w:rPr>
        <w:t xml:space="preserve">in most cases </w:t>
      </w:r>
      <w:r w:rsidR="00830DBF" w:rsidRPr="00973C23">
        <w:rPr>
          <w:rFonts w:ascii="Times New Roman" w:hAnsi="Times New Roman" w:cs="Times New Roman"/>
          <w:sz w:val="24"/>
          <w:szCs w:val="24"/>
        </w:rPr>
        <w:t xml:space="preserve">should </w:t>
      </w:r>
      <w:r w:rsidR="00DB413E" w:rsidRPr="00973C23">
        <w:rPr>
          <w:rFonts w:ascii="Times New Roman" w:hAnsi="Times New Roman" w:cs="Times New Roman"/>
          <w:sz w:val="24"/>
          <w:szCs w:val="24"/>
        </w:rPr>
        <w:t xml:space="preserve">reduce </w:t>
      </w:r>
      <w:r w:rsidR="007C2B25" w:rsidRPr="00973C23">
        <w:rPr>
          <w:rFonts w:ascii="Times New Roman" w:hAnsi="Times New Roman" w:cs="Times New Roman"/>
          <w:sz w:val="24"/>
          <w:szCs w:val="24"/>
        </w:rPr>
        <w:t xml:space="preserve">the </w:t>
      </w:r>
      <w:r w:rsidR="00DB413E" w:rsidRPr="00973C23">
        <w:rPr>
          <w:rFonts w:ascii="Times New Roman" w:hAnsi="Times New Roman" w:cs="Times New Roman"/>
          <w:sz w:val="24"/>
          <w:szCs w:val="24"/>
        </w:rPr>
        <w:t xml:space="preserve">energy-content of </w:t>
      </w:r>
      <w:r w:rsidR="007C2B25" w:rsidRPr="00973C23">
        <w:rPr>
          <w:rFonts w:ascii="Times New Roman" w:hAnsi="Times New Roman" w:cs="Times New Roman"/>
          <w:sz w:val="24"/>
          <w:szCs w:val="24"/>
        </w:rPr>
        <w:t xml:space="preserve">the given </w:t>
      </w:r>
      <w:r w:rsidR="00DB413E" w:rsidRPr="00973C23">
        <w:rPr>
          <w:rFonts w:ascii="Times New Roman" w:hAnsi="Times New Roman" w:cs="Times New Roman"/>
          <w:sz w:val="24"/>
          <w:szCs w:val="24"/>
        </w:rPr>
        <w:t xml:space="preserve">food/beverage by 30% </w:t>
      </w:r>
      <w:r w:rsidR="007C2B25" w:rsidRPr="00973C23">
        <w:rPr>
          <w:rFonts w:ascii="Times New Roman" w:hAnsi="Times New Roman" w:cs="Times New Roman"/>
          <w:sz w:val="24"/>
          <w:szCs w:val="24"/>
        </w:rPr>
        <w:t>limits the options available for more modest reformulation or stepwise reduction in free sugar content of food/beverages</w:t>
      </w:r>
      <w:r w:rsidRPr="00973C23">
        <w:rPr>
          <w:rFonts w:ascii="Times New Roman" w:hAnsi="Times New Roman" w:cs="Times New Roman"/>
          <w:sz w:val="24"/>
          <w:szCs w:val="24"/>
        </w:rPr>
        <w:t xml:space="preserve">. </w:t>
      </w:r>
    </w:p>
    <w:p w14:paraId="6E63AD2B" w14:textId="77777777" w:rsidR="000A4FD0" w:rsidRPr="00973C23" w:rsidRDefault="000A4FD0" w:rsidP="00C459D4">
      <w:pPr>
        <w:autoSpaceDE w:val="0"/>
        <w:autoSpaceDN w:val="0"/>
        <w:adjustRightInd w:val="0"/>
        <w:spacing w:after="0" w:line="360" w:lineRule="auto"/>
        <w:rPr>
          <w:rFonts w:ascii="Times New Roman" w:hAnsi="Times New Roman" w:cs="Times New Roman"/>
          <w:sz w:val="24"/>
          <w:szCs w:val="24"/>
        </w:rPr>
      </w:pPr>
    </w:p>
    <w:p w14:paraId="00F738D8" w14:textId="3777BB9A" w:rsidR="00E511AC" w:rsidRPr="00973C23" w:rsidRDefault="00227F05"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The</w:t>
      </w:r>
      <w:r w:rsidR="00E511AC" w:rsidRPr="00973C23">
        <w:rPr>
          <w:rFonts w:ascii="Times New Roman" w:hAnsi="Times New Roman" w:cs="Times New Roman"/>
          <w:sz w:val="24"/>
          <w:szCs w:val="24"/>
        </w:rPr>
        <w:t xml:space="preserve"> consensus statements and recommendations arising from the Expert Consensus Workshop</w:t>
      </w:r>
      <w:r w:rsidR="0007386A" w:rsidRPr="00973C23">
        <w:rPr>
          <w:rFonts w:ascii="Times New Roman" w:hAnsi="Times New Roman" w:cs="Times New Roman"/>
          <w:sz w:val="24"/>
          <w:szCs w:val="24"/>
          <w:vertAlign w:val="superscript"/>
        </w:rPr>
        <w:t>(</w:t>
      </w:r>
      <w:r w:rsidR="00B3643F" w:rsidRPr="00973C23">
        <w:rPr>
          <w:rFonts w:ascii="Times New Roman" w:hAnsi="Times New Roman" w:cs="Times New Roman"/>
          <w:sz w:val="24"/>
          <w:szCs w:val="24"/>
          <w:vertAlign w:val="superscript"/>
        </w:rPr>
        <w:t>64</w:t>
      </w:r>
      <w:r w:rsidR="0007386A" w:rsidRPr="00973C23">
        <w:rPr>
          <w:rFonts w:ascii="Times New Roman" w:hAnsi="Times New Roman" w:cs="Times New Roman"/>
          <w:sz w:val="24"/>
          <w:szCs w:val="24"/>
          <w:vertAlign w:val="superscript"/>
        </w:rPr>
        <w:t>)</w:t>
      </w:r>
      <w:r w:rsidR="001216AE" w:rsidRPr="00973C23">
        <w:rPr>
          <w:rFonts w:ascii="Times New Roman" w:hAnsi="Times New Roman" w:cs="Times New Roman"/>
          <w:sz w:val="24"/>
          <w:szCs w:val="24"/>
          <w:vertAlign w:val="superscript"/>
        </w:rPr>
        <w:t xml:space="preserve"> </w:t>
      </w:r>
      <w:r w:rsidR="00E511AC" w:rsidRPr="00973C23">
        <w:rPr>
          <w:rFonts w:ascii="Times New Roman" w:hAnsi="Times New Roman" w:cs="Times New Roman"/>
          <w:sz w:val="24"/>
          <w:szCs w:val="24"/>
        </w:rPr>
        <w:t xml:space="preserve">should serve to assist policy makers, and other stakeholders including </w:t>
      </w:r>
      <w:r w:rsidR="00CD43EE" w:rsidRPr="00973C23">
        <w:rPr>
          <w:rFonts w:ascii="Times New Roman" w:hAnsi="Times New Roman" w:cs="Times New Roman"/>
          <w:sz w:val="24"/>
          <w:szCs w:val="24"/>
        </w:rPr>
        <w:t>non-governmental organisations (NGOs)</w:t>
      </w:r>
      <w:r w:rsidR="00E511AC" w:rsidRPr="00973C23">
        <w:rPr>
          <w:rFonts w:ascii="Times New Roman" w:hAnsi="Times New Roman" w:cs="Times New Roman"/>
          <w:sz w:val="24"/>
          <w:szCs w:val="24"/>
        </w:rPr>
        <w:t>, health professionals, research funding bodies and the food and beverage industry.</w:t>
      </w:r>
    </w:p>
    <w:p w14:paraId="274C7170" w14:textId="77777777" w:rsidR="00B32909" w:rsidRPr="00973C23" w:rsidRDefault="00B32909" w:rsidP="00C459D4">
      <w:pPr>
        <w:autoSpaceDE w:val="0"/>
        <w:autoSpaceDN w:val="0"/>
        <w:adjustRightInd w:val="0"/>
        <w:spacing w:after="0" w:line="360" w:lineRule="auto"/>
        <w:rPr>
          <w:rFonts w:ascii="Times New Roman" w:hAnsi="Times New Roman" w:cs="Times New Roman"/>
          <w:sz w:val="24"/>
          <w:szCs w:val="24"/>
        </w:rPr>
      </w:pPr>
    </w:p>
    <w:p w14:paraId="525DF804" w14:textId="77777777" w:rsidR="00AF658C" w:rsidRPr="00973C23" w:rsidRDefault="00AF658C" w:rsidP="00C459D4">
      <w:pPr>
        <w:spacing w:after="0" w:line="360" w:lineRule="auto"/>
        <w:rPr>
          <w:rFonts w:ascii="Times New Roman" w:hAnsi="Times New Roman" w:cs="Times New Roman"/>
          <w:b/>
          <w:sz w:val="24"/>
          <w:szCs w:val="24"/>
          <w:lang w:val="en-US"/>
        </w:rPr>
      </w:pPr>
    </w:p>
    <w:p w14:paraId="0ABB30C3" w14:textId="77777777" w:rsidR="00125F4A" w:rsidRPr="00973C23" w:rsidRDefault="00125F4A" w:rsidP="00C459D4">
      <w:pPr>
        <w:autoSpaceDE w:val="0"/>
        <w:autoSpaceDN w:val="0"/>
        <w:adjustRightInd w:val="0"/>
        <w:spacing w:after="0" w:line="360" w:lineRule="auto"/>
        <w:rPr>
          <w:rFonts w:ascii="Times New Roman" w:hAnsi="Times New Roman" w:cs="Times New Roman"/>
          <w:sz w:val="24"/>
          <w:szCs w:val="24"/>
        </w:rPr>
      </w:pPr>
    </w:p>
    <w:p w14:paraId="21A7A265" w14:textId="77777777" w:rsidR="00B53F53" w:rsidRPr="00973C23" w:rsidRDefault="00B53F53" w:rsidP="00C459D4">
      <w:pPr>
        <w:autoSpaceDE w:val="0"/>
        <w:autoSpaceDN w:val="0"/>
        <w:adjustRightInd w:val="0"/>
        <w:spacing w:after="0" w:line="360" w:lineRule="auto"/>
        <w:rPr>
          <w:rFonts w:ascii="Times New Roman" w:hAnsi="Times New Roman" w:cs="Times New Roman"/>
          <w:b/>
          <w:sz w:val="28"/>
          <w:szCs w:val="24"/>
        </w:rPr>
      </w:pPr>
    </w:p>
    <w:p w14:paraId="370DB291" w14:textId="3FDAA6DD" w:rsidR="00125F4A" w:rsidRPr="00973C23" w:rsidRDefault="00DE037B" w:rsidP="00C459D4">
      <w:pPr>
        <w:autoSpaceDE w:val="0"/>
        <w:autoSpaceDN w:val="0"/>
        <w:adjustRightInd w:val="0"/>
        <w:spacing w:after="0" w:line="360" w:lineRule="auto"/>
        <w:rPr>
          <w:rFonts w:ascii="Times New Roman" w:hAnsi="Times New Roman" w:cs="Times New Roman"/>
          <w:b/>
          <w:sz w:val="28"/>
          <w:szCs w:val="24"/>
        </w:rPr>
      </w:pPr>
      <w:r w:rsidRPr="00973C23">
        <w:rPr>
          <w:rFonts w:ascii="Times New Roman" w:hAnsi="Times New Roman" w:cs="Times New Roman"/>
          <w:b/>
          <w:sz w:val="28"/>
          <w:szCs w:val="24"/>
        </w:rPr>
        <w:t>Symposium</w:t>
      </w:r>
      <w:r w:rsidR="00D661E1" w:rsidRPr="00973C23">
        <w:rPr>
          <w:rFonts w:ascii="Times New Roman" w:hAnsi="Times New Roman" w:cs="Times New Roman"/>
          <w:b/>
          <w:sz w:val="28"/>
          <w:szCs w:val="24"/>
        </w:rPr>
        <w:t xml:space="preserve"> </w:t>
      </w:r>
      <w:r w:rsidR="00764532" w:rsidRPr="00973C23">
        <w:rPr>
          <w:rFonts w:ascii="Times New Roman" w:hAnsi="Times New Roman" w:cs="Times New Roman"/>
          <w:b/>
          <w:sz w:val="28"/>
          <w:szCs w:val="24"/>
        </w:rPr>
        <w:t>Discussion</w:t>
      </w:r>
    </w:p>
    <w:p w14:paraId="42404DD8" w14:textId="77777777" w:rsidR="00AF658C" w:rsidRPr="00973C23" w:rsidRDefault="00AF658C" w:rsidP="00C459D4">
      <w:pPr>
        <w:autoSpaceDE w:val="0"/>
        <w:autoSpaceDN w:val="0"/>
        <w:adjustRightInd w:val="0"/>
        <w:spacing w:after="0" w:line="360" w:lineRule="auto"/>
        <w:rPr>
          <w:rFonts w:ascii="Times New Roman" w:hAnsi="Times New Roman" w:cs="Times New Roman"/>
          <w:b/>
          <w:sz w:val="28"/>
          <w:szCs w:val="24"/>
        </w:rPr>
      </w:pPr>
    </w:p>
    <w:p w14:paraId="23882F28" w14:textId="7B1BFCE5" w:rsidR="00D661E1" w:rsidRPr="00973C23" w:rsidRDefault="00BD2205" w:rsidP="00C459D4">
      <w:pPr>
        <w:autoSpaceDE w:val="0"/>
        <w:autoSpaceDN w:val="0"/>
        <w:adjustRightInd w:val="0"/>
        <w:spacing w:after="0" w:line="360" w:lineRule="auto"/>
        <w:rPr>
          <w:rFonts w:ascii="Times New Roman" w:eastAsia="Times New Roman" w:hAnsi="Times New Roman" w:cs="Times New Roman"/>
          <w:sz w:val="24"/>
          <w:szCs w:val="24"/>
        </w:rPr>
      </w:pPr>
      <w:r w:rsidRPr="00973C23">
        <w:rPr>
          <w:rFonts w:ascii="Times New Roman" w:hAnsi="Times New Roman" w:cs="Times New Roman"/>
          <w:sz w:val="24"/>
          <w:szCs w:val="24"/>
        </w:rPr>
        <w:t>Professor Ha</w:t>
      </w:r>
      <w:r w:rsidR="009C2645" w:rsidRPr="00973C23">
        <w:rPr>
          <w:rFonts w:ascii="Times New Roman" w:hAnsi="Times New Roman" w:cs="Times New Roman"/>
          <w:sz w:val="24"/>
          <w:szCs w:val="24"/>
        </w:rPr>
        <w:t xml:space="preserve">lford was asked </w:t>
      </w:r>
      <w:r w:rsidRPr="00973C23">
        <w:rPr>
          <w:rFonts w:ascii="Times New Roman" w:hAnsi="Times New Roman" w:cs="Times New Roman"/>
          <w:sz w:val="24"/>
          <w:szCs w:val="24"/>
        </w:rPr>
        <w:t>about</w:t>
      </w:r>
      <w:r w:rsidR="009C2645" w:rsidRPr="00973C23">
        <w:rPr>
          <w:rFonts w:ascii="Times New Roman" w:hAnsi="Times New Roman" w:cs="Times New Roman"/>
          <w:sz w:val="24"/>
          <w:szCs w:val="24"/>
        </w:rPr>
        <w:t xml:space="preserve"> the different results obtained when </w:t>
      </w:r>
      <w:r w:rsidR="004D145D" w:rsidRPr="00973C23">
        <w:rPr>
          <w:rFonts w:ascii="Times New Roman" w:eastAsia="Times New Roman" w:hAnsi="Times New Roman" w:cs="Times New Roman"/>
          <w:sz w:val="24"/>
          <w:szCs w:val="24"/>
        </w:rPr>
        <w:t>s</w:t>
      </w:r>
      <w:r w:rsidR="009C2645" w:rsidRPr="00973C23">
        <w:rPr>
          <w:rFonts w:ascii="Times New Roman" w:eastAsia="Times New Roman" w:hAnsi="Times New Roman" w:cs="Times New Roman"/>
          <w:sz w:val="24"/>
          <w:szCs w:val="24"/>
        </w:rPr>
        <w:t xml:space="preserve">olid foods </w:t>
      </w:r>
      <w:r w:rsidR="006B7184" w:rsidRPr="00973C23">
        <w:rPr>
          <w:rFonts w:ascii="Times New Roman" w:eastAsia="Times New Roman" w:hAnsi="Times New Roman" w:cs="Times New Roman"/>
          <w:sz w:val="24"/>
          <w:szCs w:val="24"/>
        </w:rPr>
        <w:t>versus</w:t>
      </w:r>
      <w:r w:rsidR="009C2645" w:rsidRPr="00973C23">
        <w:rPr>
          <w:rFonts w:ascii="Times New Roman" w:eastAsia="Times New Roman" w:hAnsi="Times New Roman" w:cs="Times New Roman"/>
          <w:sz w:val="24"/>
          <w:szCs w:val="24"/>
        </w:rPr>
        <w:t xml:space="preserve"> liquids </w:t>
      </w:r>
      <w:r w:rsidRPr="00973C23">
        <w:rPr>
          <w:rFonts w:ascii="Times New Roman" w:eastAsia="Times New Roman" w:hAnsi="Times New Roman" w:cs="Times New Roman"/>
          <w:sz w:val="24"/>
          <w:szCs w:val="24"/>
        </w:rPr>
        <w:t xml:space="preserve">were </w:t>
      </w:r>
      <w:r w:rsidR="009C2645" w:rsidRPr="00973C23">
        <w:rPr>
          <w:rFonts w:ascii="Times New Roman" w:eastAsia="Times New Roman" w:hAnsi="Times New Roman" w:cs="Times New Roman"/>
          <w:sz w:val="24"/>
          <w:szCs w:val="24"/>
        </w:rPr>
        <w:t xml:space="preserve">sweetened with LCS. Do they have the same effects on appetite, intake behaviour, </w:t>
      </w:r>
      <w:r w:rsidRPr="00973C23">
        <w:rPr>
          <w:rFonts w:ascii="Times New Roman" w:eastAsia="Times New Roman" w:hAnsi="Times New Roman" w:cs="Times New Roman"/>
          <w:sz w:val="24"/>
          <w:szCs w:val="24"/>
        </w:rPr>
        <w:t xml:space="preserve">etc.? </w:t>
      </w:r>
      <w:r w:rsidR="009C2645" w:rsidRPr="00973C23">
        <w:rPr>
          <w:rFonts w:ascii="Times New Roman" w:eastAsia="Times New Roman" w:hAnsi="Times New Roman" w:cs="Times New Roman"/>
          <w:sz w:val="24"/>
          <w:szCs w:val="24"/>
        </w:rPr>
        <w:t xml:space="preserve"> He replied that this is not yet known and drew attention to the fact that this was identified as one of the research</w:t>
      </w:r>
      <w:r w:rsidR="00957F80" w:rsidRPr="00973C23">
        <w:rPr>
          <w:rFonts w:ascii="Times New Roman" w:eastAsia="Times New Roman" w:hAnsi="Times New Roman" w:cs="Times New Roman"/>
          <w:sz w:val="24"/>
          <w:szCs w:val="24"/>
        </w:rPr>
        <w:t xml:space="preserve"> gaps</w:t>
      </w:r>
      <w:r w:rsidR="00D661E1" w:rsidRPr="00973C23">
        <w:rPr>
          <w:rFonts w:ascii="Times New Roman" w:eastAsia="Times New Roman" w:hAnsi="Times New Roman" w:cs="Times New Roman"/>
          <w:sz w:val="24"/>
          <w:szCs w:val="24"/>
        </w:rPr>
        <w:t xml:space="preserve"> </w:t>
      </w:r>
      <w:r w:rsidR="00167D9D" w:rsidRPr="00973C23">
        <w:rPr>
          <w:rFonts w:ascii="Times New Roman" w:eastAsia="Times New Roman" w:hAnsi="Times New Roman" w:cs="Times New Roman"/>
          <w:sz w:val="24"/>
          <w:szCs w:val="24"/>
        </w:rPr>
        <w:t>(Table</w:t>
      </w:r>
      <w:r w:rsidR="00D661E1" w:rsidRPr="00973C23">
        <w:rPr>
          <w:rFonts w:ascii="Times New Roman" w:eastAsia="Times New Roman" w:hAnsi="Times New Roman" w:cs="Times New Roman"/>
          <w:sz w:val="24"/>
          <w:szCs w:val="24"/>
        </w:rPr>
        <w:t xml:space="preserve"> 2) </w:t>
      </w:r>
      <w:r w:rsidR="00957F80" w:rsidRPr="00973C23">
        <w:rPr>
          <w:rFonts w:ascii="Times New Roman" w:eastAsia="Times New Roman" w:hAnsi="Times New Roman" w:cs="Times New Roman"/>
          <w:sz w:val="24"/>
          <w:szCs w:val="24"/>
        </w:rPr>
        <w:t>in the consensus report</w:t>
      </w:r>
      <w:r w:rsidR="0007386A" w:rsidRPr="00973C23">
        <w:rPr>
          <w:rFonts w:ascii="Times New Roman" w:eastAsia="Times New Roman" w:hAnsi="Times New Roman" w:cs="Times New Roman"/>
          <w:sz w:val="24"/>
          <w:szCs w:val="24"/>
          <w:vertAlign w:val="superscript"/>
        </w:rPr>
        <w:t>(</w:t>
      </w:r>
      <w:r w:rsidR="008A2DB8" w:rsidRPr="00973C23">
        <w:rPr>
          <w:rFonts w:ascii="Times New Roman" w:eastAsia="Times New Roman" w:hAnsi="Times New Roman" w:cs="Times New Roman"/>
          <w:sz w:val="24"/>
          <w:szCs w:val="24"/>
          <w:vertAlign w:val="superscript"/>
        </w:rPr>
        <w:t>64</w:t>
      </w:r>
      <w:r w:rsidR="0007386A" w:rsidRPr="00973C23">
        <w:rPr>
          <w:rFonts w:ascii="Times New Roman" w:eastAsia="Times New Roman" w:hAnsi="Times New Roman" w:cs="Times New Roman"/>
          <w:sz w:val="24"/>
          <w:szCs w:val="24"/>
          <w:vertAlign w:val="superscript"/>
        </w:rPr>
        <w:t>)</w:t>
      </w:r>
      <w:r w:rsidR="00957F80" w:rsidRPr="00973C23">
        <w:rPr>
          <w:rFonts w:ascii="Times New Roman" w:eastAsia="Times New Roman" w:hAnsi="Times New Roman" w:cs="Times New Roman"/>
          <w:sz w:val="24"/>
          <w:szCs w:val="24"/>
        </w:rPr>
        <w:t xml:space="preserve">. </w:t>
      </w:r>
    </w:p>
    <w:p w14:paraId="7F44F0B7" w14:textId="77777777" w:rsidR="00AF658C" w:rsidRPr="00973C23" w:rsidRDefault="00AF658C" w:rsidP="00C459D4">
      <w:pPr>
        <w:autoSpaceDE w:val="0"/>
        <w:autoSpaceDN w:val="0"/>
        <w:adjustRightInd w:val="0"/>
        <w:spacing w:after="0" w:line="360" w:lineRule="auto"/>
        <w:rPr>
          <w:rFonts w:ascii="Times New Roman" w:eastAsia="Times New Roman" w:hAnsi="Times New Roman" w:cs="Times New Roman"/>
          <w:sz w:val="24"/>
          <w:szCs w:val="24"/>
        </w:rPr>
      </w:pPr>
    </w:p>
    <w:p w14:paraId="209571CB" w14:textId="7CEBA869" w:rsidR="00AF658C" w:rsidRPr="00973C23" w:rsidRDefault="004D145D"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The panel were asked about the safety of LCS </w:t>
      </w:r>
      <w:r w:rsidR="00764532" w:rsidRPr="00973C23">
        <w:rPr>
          <w:rFonts w:ascii="Times New Roman" w:hAnsi="Times New Roman" w:cs="Times New Roman"/>
          <w:sz w:val="24"/>
          <w:szCs w:val="24"/>
        </w:rPr>
        <w:t xml:space="preserve">for consumption by pregnant women and children? </w:t>
      </w:r>
      <w:r w:rsidRPr="00973C23">
        <w:rPr>
          <w:rFonts w:ascii="Times New Roman" w:hAnsi="Times New Roman" w:cs="Times New Roman"/>
          <w:sz w:val="24"/>
          <w:szCs w:val="24"/>
        </w:rPr>
        <w:t>The</w:t>
      </w:r>
      <w:r w:rsidR="000E59D9" w:rsidRPr="00973C23">
        <w:rPr>
          <w:rFonts w:ascii="Times New Roman" w:hAnsi="Times New Roman" w:cs="Times New Roman"/>
          <w:sz w:val="24"/>
          <w:szCs w:val="24"/>
        </w:rPr>
        <w:t xml:space="preserve"> panel</w:t>
      </w:r>
      <w:r w:rsidRPr="00973C23">
        <w:rPr>
          <w:rFonts w:ascii="Times New Roman" w:hAnsi="Times New Roman" w:cs="Times New Roman"/>
          <w:sz w:val="24"/>
          <w:szCs w:val="24"/>
        </w:rPr>
        <w:t xml:space="preserve"> referred</w:t>
      </w:r>
      <w:r w:rsidR="00764532" w:rsidRPr="00973C23">
        <w:rPr>
          <w:rFonts w:ascii="Times New Roman" w:hAnsi="Times New Roman" w:cs="Times New Roman"/>
          <w:sz w:val="24"/>
          <w:szCs w:val="24"/>
        </w:rPr>
        <w:t xml:space="preserve"> to </w:t>
      </w:r>
      <w:r w:rsidRPr="00973C23">
        <w:rPr>
          <w:rFonts w:ascii="Times New Roman" w:hAnsi="Times New Roman" w:cs="Times New Roman"/>
          <w:sz w:val="24"/>
          <w:szCs w:val="24"/>
        </w:rPr>
        <w:t xml:space="preserve">the </w:t>
      </w:r>
      <w:r w:rsidR="00764532" w:rsidRPr="00973C23">
        <w:rPr>
          <w:rFonts w:ascii="Times New Roman" w:hAnsi="Times New Roman" w:cs="Times New Roman"/>
          <w:sz w:val="24"/>
          <w:szCs w:val="24"/>
        </w:rPr>
        <w:t xml:space="preserve">regulatory authorities’ decisions </w:t>
      </w:r>
      <w:r w:rsidR="003B5139" w:rsidRPr="00973C23">
        <w:rPr>
          <w:rFonts w:ascii="Times New Roman" w:hAnsi="Times New Roman" w:cs="Times New Roman"/>
          <w:sz w:val="24"/>
          <w:szCs w:val="24"/>
        </w:rPr>
        <w:t>and</w:t>
      </w:r>
      <w:r w:rsidR="0085740B" w:rsidRPr="00973C23">
        <w:rPr>
          <w:rFonts w:ascii="Times New Roman" w:hAnsi="Times New Roman" w:cs="Times New Roman"/>
          <w:sz w:val="24"/>
          <w:szCs w:val="24"/>
        </w:rPr>
        <w:t xml:space="preserve"> </w:t>
      </w:r>
      <w:r w:rsidR="00DF2D5B" w:rsidRPr="00973C23">
        <w:rPr>
          <w:rFonts w:ascii="Times New Roman" w:hAnsi="Times New Roman" w:cs="Times New Roman"/>
          <w:sz w:val="24"/>
          <w:szCs w:val="24"/>
        </w:rPr>
        <w:t xml:space="preserve">noted </w:t>
      </w:r>
      <w:r w:rsidR="00D03D2B" w:rsidRPr="00973C23">
        <w:rPr>
          <w:rFonts w:ascii="Times New Roman" w:hAnsi="Times New Roman" w:cs="Times New Roman"/>
          <w:sz w:val="24"/>
          <w:szCs w:val="24"/>
        </w:rPr>
        <w:t>previously,</w:t>
      </w:r>
      <w:r w:rsidR="002609C4" w:rsidRPr="00973C23">
        <w:rPr>
          <w:rFonts w:ascii="Times New Roman" w:hAnsi="Times New Roman" w:cs="Times New Roman"/>
          <w:sz w:val="24"/>
          <w:szCs w:val="24"/>
        </w:rPr>
        <w:t xml:space="preserve"> all currently available LCS have been extensively evaluated for their safety and </w:t>
      </w:r>
      <w:r w:rsidR="00073DBE" w:rsidRPr="00973C23">
        <w:rPr>
          <w:rFonts w:ascii="Times New Roman" w:hAnsi="Times New Roman" w:cs="Times New Roman"/>
          <w:sz w:val="24"/>
          <w:szCs w:val="24"/>
        </w:rPr>
        <w:t xml:space="preserve">for each </w:t>
      </w:r>
      <w:r w:rsidR="002609C4" w:rsidRPr="00973C23">
        <w:rPr>
          <w:rFonts w:ascii="Times New Roman" w:hAnsi="Times New Roman" w:cs="Times New Roman"/>
          <w:sz w:val="24"/>
          <w:szCs w:val="24"/>
        </w:rPr>
        <w:t xml:space="preserve">the ADI level </w:t>
      </w:r>
      <w:r w:rsidR="00397C08" w:rsidRPr="00973C23">
        <w:rPr>
          <w:rFonts w:ascii="Times New Roman" w:hAnsi="Times New Roman" w:cs="Times New Roman"/>
          <w:sz w:val="24"/>
          <w:szCs w:val="24"/>
        </w:rPr>
        <w:t>is a conservative estimate acceptable dietary intake over an entire lifetime and is inclusive of all age groups and sensitive sub-populations, including children and pregnant women</w:t>
      </w:r>
      <w:r w:rsidR="008A2DB8" w:rsidRPr="00973C23">
        <w:rPr>
          <w:rFonts w:ascii="Times New Roman" w:hAnsi="Times New Roman" w:cs="Times New Roman"/>
          <w:sz w:val="24"/>
          <w:szCs w:val="24"/>
          <w:vertAlign w:val="superscript"/>
        </w:rPr>
        <w:t>(4)</w:t>
      </w:r>
      <w:r w:rsidR="00E04F81" w:rsidRPr="00973C23">
        <w:rPr>
          <w:rFonts w:ascii="Times New Roman" w:hAnsi="Times New Roman" w:cs="Times New Roman"/>
          <w:sz w:val="24"/>
          <w:szCs w:val="24"/>
        </w:rPr>
        <w:t>.</w:t>
      </w:r>
    </w:p>
    <w:p w14:paraId="3C0E4AEE" w14:textId="2A8DDA83" w:rsidR="00EF56BC" w:rsidRPr="00973C23" w:rsidRDefault="00EF56BC"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One questioner referred to the recently published EPIC cohort study</w:t>
      </w:r>
      <w:r w:rsidR="0007386A" w:rsidRPr="00973C23">
        <w:rPr>
          <w:rFonts w:ascii="Times New Roman" w:hAnsi="Times New Roman" w:cs="Times New Roman"/>
          <w:sz w:val="24"/>
          <w:szCs w:val="24"/>
          <w:vertAlign w:val="superscript"/>
        </w:rPr>
        <w:t>(65)</w:t>
      </w:r>
      <w:r w:rsidRPr="00973C23">
        <w:rPr>
          <w:rFonts w:ascii="Times New Roman" w:hAnsi="Times New Roman" w:cs="Times New Roman"/>
          <w:sz w:val="24"/>
          <w:szCs w:val="24"/>
        </w:rPr>
        <w:t xml:space="preserve"> where greater consumption of total, sugar-sweetened, and artificially sweetened soft drinks was associated with a higher risk of all-cause mortality. The Panel</w:t>
      </w:r>
      <w:r w:rsidR="00D660E1" w:rsidRPr="00973C23">
        <w:rPr>
          <w:rFonts w:ascii="Times New Roman" w:hAnsi="Times New Roman" w:cs="Times New Roman"/>
          <w:sz w:val="24"/>
          <w:szCs w:val="24"/>
        </w:rPr>
        <w:t>,</w:t>
      </w:r>
      <w:r w:rsidRPr="00973C23">
        <w:rPr>
          <w:rFonts w:ascii="Times New Roman" w:hAnsi="Times New Roman" w:cs="Times New Roman"/>
          <w:sz w:val="24"/>
          <w:szCs w:val="24"/>
        </w:rPr>
        <w:t xml:space="preserve"> as well as other experts </w:t>
      </w:r>
      <w:r w:rsidR="00D661E1" w:rsidRPr="00973C23">
        <w:rPr>
          <w:rFonts w:ascii="Times New Roman" w:hAnsi="Times New Roman" w:cs="Times New Roman"/>
          <w:sz w:val="24"/>
          <w:szCs w:val="24"/>
        </w:rPr>
        <w:t xml:space="preserve">in </w:t>
      </w:r>
      <w:r w:rsidRPr="00973C23">
        <w:rPr>
          <w:rFonts w:ascii="Times New Roman" w:hAnsi="Times New Roman" w:cs="Times New Roman"/>
          <w:sz w:val="24"/>
          <w:szCs w:val="24"/>
        </w:rPr>
        <w:t>the audience</w:t>
      </w:r>
      <w:r w:rsidR="00D660E1" w:rsidRPr="00973C23">
        <w:rPr>
          <w:rFonts w:ascii="Times New Roman" w:hAnsi="Times New Roman" w:cs="Times New Roman"/>
          <w:sz w:val="24"/>
          <w:szCs w:val="24"/>
        </w:rPr>
        <w:t>,</w:t>
      </w:r>
      <w:r w:rsidRPr="00973C23">
        <w:rPr>
          <w:rFonts w:ascii="Times New Roman" w:hAnsi="Times New Roman" w:cs="Times New Roman"/>
          <w:sz w:val="24"/>
          <w:szCs w:val="24"/>
        </w:rPr>
        <w:t xml:space="preserve"> pointed </w:t>
      </w:r>
      <w:r w:rsidR="00D661E1" w:rsidRPr="00973C23">
        <w:rPr>
          <w:rFonts w:ascii="Times New Roman" w:hAnsi="Times New Roman" w:cs="Times New Roman"/>
          <w:sz w:val="24"/>
          <w:szCs w:val="24"/>
        </w:rPr>
        <w:t xml:space="preserve">out </w:t>
      </w:r>
      <w:r w:rsidRPr="00973C23">
        <w:rPr>
          <w:rFonts w:ascii="Times New Roman" w:hAnsi="Times New Roman" w:cs="Times New Roman"/>
          <w:sz w:val="24"/>
          <w:szCs w:val="24"/>
        </w:rPr>
        <w:t xml:space="preserve">the flaws of observational studies and limitations of their designs including the potential biases in self-reported intake assessment methods, residual confounding and reverse causation.  </w:t>
      </w:r>
    </w:p>
    <w:p w14:paraId="1F048BB7" w14:textId="77777777" w:rsidR="003B5139" w:rsidRPr="00973C23" w:rsidRDefault="003B5139" w:rsidP="00C459D4">
      <w:pPr>
        <w:autoSpaceDE w:val="0"/>
        <w:autoSpaceDN w:val="0"/>
        <w:adjustRightInd w:val="0"/>
        <w:spacing w:after="0" w:line="360" w:lineRule="auto"/>
        <w:rPr>
          <w:rFonts w:ascii="Times New Roman" w:hAnsi="Times New Roman" w:cs="Times New Roman"/>
          <w:sz w:val="24"/>
          <w:szCs w:val="24"/>
        </w:rPr>
      </w:pPr>
    </w:p>
    <w:p w14:paraId="0B5D5A9D" w14:textId="77A8AE2A" w:rsidR="004D145D" w:rsidRPr="00973C23" w:rsidRDefault="004D145D"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Another question related to the fact that LCS are </w:t>
      </w:r>
      <w:r w:rsidR="00D661E1" w:rsidRPr="00973C23">
        <w:rPr>
          <w:rFonts w:ascii="Times New Roman" w:hAnsi="Times New Roman" w:cs="Times New Roman"/>
          <w:sz w:val="24"/>
          <w:szCs w:val="24"/>
        </w:rPr>
        <w:t xml:space="preserve">a </w:t>
      </w:r>
      <w:r w:rsidRPr="00973C23">
        <w:rPr>
          <w:rFonts w:ascii="Times New Roman" w:hAnsi="Times New Roman" w:cs="Times New Roman"/>
          <w:sz w:val="24"/>
          <w:szCs w:val="24"/>
        </w:rPr>
        <w:t xml:space="preserve">chemically diverse </w:t>
      </w:r>
      <w:r w:rsidR="00D661E1" w:rsidRPr="00973C23">
        <w:rPr>
          <w:rFonts w:ascii="Times New Roman" w:hAnsi="Times New Roman" w:cs="Times New Roman"/>
          <w:sz w:val="24"/>
          <w:szCs w:val="24"/>
        </w:rPr>
        <w:t xml:space="preserve">group of </w:t>
      </w:r>
      <w:r w:rsidRPr="00973C23">
        <w:rPr>
          <w:rFonts w:ascii="Times New Roman" w:hAnsi="Times New Roman" w:cs="Times New Roman"/>
          <w:sz w:val="24"/>
          <w:szCs w:val="24"/>
        </w:rPr>
        <w:t>compounds. Do they have the same effects on outcomes such as appetite, food intake, the gut microbiome, weight control, etc</w:t>
      </w:r>
      <w:r w:rsidR="00AF658C" w:rsidRPr="00973C23">
        <w:rPr>
          <w:rFonts w:ascii="Times New Roman" w:hAnsi="Times New Roman" w:cs="Times New Roman"/>
          <w:sz w:val="24"/>
          <w:szCs w:val="24"/>
        </w:rPr>
        <w:t>.</w:t>
      </w:r>
      <w:r w:rsidRPr="00973C23">
        <w:rPr>
          <w:rFonts w:ascii="Times New Roman" w:hAnsi="Times New Roman" w:cs="Times New Roman"/>
          <w:sz w:val="24"/>
          <w:szCs w:val="24"/>
        </w:rPr>
        <w:t xml:space="preserve">? Should they be examined individually or as a group? The panel </w:t>
      </w:r>
      <w:r w:rsidR="00084D18" w:rsidRPr="00973C23">
        <w:rPr>
          <w:rFonts w:ascii="Times New Roman" w:hAnsi="Times New Roman" w:cs="Times New Roman"/>
          <w:sz w:val="24"/>
          <w:szCs w:val="24"/>
        </w:rPr>
        <w:t xml:space="preserve">commented that often, when </w:t>
      </w:r>
      <w:r w:rsidR="00492846" w:rsidRPr="00973C23">
        <w:rPr>
          <w:rFonts w:ascii="Times New Roman" w:hAnsi="Times New Roman" w:cs="Times New Roman"/>
          <w:sz w:val="24"/>
          <w:szCs w:val="24"/>
        </w:rPr>
        <w:t>the outcome under consideration</w:t>
      </w:r>
      <w:r w:rsidR="00084D18" w:rsidRPr="00973C23">
        <w:rPr>
          <w:rFonts w:ascii="Times New Roman" w:hAnsi="Times New Roman" w:cs="Times New Roman"/>
          <w:sz w:val="24"/>
          <w:szCs w:val="24"/>
        </w:rPr>
        <w:t xml:space="preserve"> is on the effects of reducing free sugars, they are treated as a </w:t>
      </w:r>
      <w:r w:rsidR="00673329" w:rsidRPr="00973C23">
        <w:rPr>
          <w:rFonts w:ascii="Times New Roman" w:hAnsi="Times New Roman" w:cs="Times New Roman"/>
          <w:sz w:val="24"/>
          <w:szCs w:val="24"/>
        </w:rPr>
        <w:t xml:space="preserve">single </w:t>
      </w:r>
      <w:r w:rsidR="00084D18" w:rsidRPr="00973C23">
        <w:rPr>
          <w:rFonts w:ascii="Times New Roman" w:hAnsi="Times New Roman" w:cs="Times New Roman"/>
          <w:sz w:val="24"/>
          <w:szCs w:val="24"/>
        </w:rPr>
        <w:t>group</w:t>
      </w:r>
      <w:r w:rsidR="00673329" w:rsidRPr="00973C23">
        <w:rPr>
          <w:rFonts w:ascii="Times New Roman" w:hAnsi="Times New Roman" w:cs="Times New Roman"/>
          <w:sz w:val="24"/>
          <w:szCs w:val="24"/>
        </w:rPr>
        <w:t xml:space="preserve"> (without consideration of their heterogeneous nature)</w:t>
      </w:r>
      <w:r w:rsidR="00D661E1" w:rsidRPr="00973C23">
        <w:rPr>
          <w:rFonts w:ascii="Times New Roman" w:hAnsi="Times New Roman" w:cs="Times New Roman"/>
          <w:sz w:val="24"/>
          <w:szCs w:val="24"/>
        </w:rPr>
        <w:t>. However,</w:t>
      </w:r>
      <w:r w:rsidR="00084D18" w:rsidRPr="00973C23">
        <w:rPr>
          <w:rFonts w:ascii="Times New Roman" w:hAnsi="Times New Roman" w:cs="Times New Roman"/>
          <w:sz w:val="24"/>
          <w:szCs w:val="24"/>
        </w:rPr>
        <w:t xml:space="preserve"> the recent research on the gut microbiome emphasised that, especially in this respect, individual differences could be very important </w:t>
      </w:r>
      <w:r w:rsidR="00D660E1" w:rsidRPr="00973C23">
        <w:rPr>
          <w:rFonts w:ascii="Times New Roman" w:hAnsi="Times New Roman" w:cs="Times New Roman"/>
          <w:sz w:val="24"/>
          <w:szCs w:val="24"/>
        </w:rPr>
        <w:t>although</w:t>
      </w:r>
      <w:r w:rsidR="00B63910" w:rsidRPr="00973C23">
        <w:rPr>
          <w:rFonts w:ascii="Times New Roman" w:hAnsi="Times New Roman" w:cs="Times New Roman"/>
          <w:sz w:val="24"/>
          <w:szCs w:val="24"/>
        </w:rPr>
        <w:t>, at typical levels of consumption,</w:t>
      </w:r>
      <w:r w:rsidR="00D660E1" w:rsidRPr="00973C23">
        <w:rPr>
          <w:rFonts w:ascii="Times New Roman" w:hAnsi="Times New Roman" w:cs="Times New Roman"/>
          <w:sz w:val="24"/>
          <w:szCs w:val="24"/>
        </w:rPr>
        <w:t xml:space="preserve"> no adverse effect on human health via gut microbiome had been </w:t>
      </w:r>
      <w:r w:rsidR="00B63910" w:rsidRPr="00973C23">
        <w:rPr>
          <w:rFonts w:ascii="Times New Roman" w:hAnsi="Times New Roman" w:cs="Times New Roman"/>
          <w:sz w:val="24"/>
          <w:szCs w:val="24"/>
        </w:rPr>
        <w:t>established</w:t>
      </w:r>
      <w:r w:rsidR="00D661E1" w:rsidRPr="00973C23">
        <w:rPr>
          <w:rFonts w:ascii="Times New Roman" w:hAnsi="Times New Roman" w:cs="Times New Roman"/>
          <w:sz w:val="24"/>
          <w:szCs w:val="24"/>
        </w:rPr>
        <w:t xml:space="preserve"> for any LCS</w:t>
      </w:r>
      <w:r w:rsidR="0007386A" w:rsidRPr="00973C23">
        <w:rPr>
          <w:rFonts w:ascii="Times New Roman" w:hAnsi="Times New Roman" w:cs="Times New Roman"/>
          <w:sz w:val="24"/>
          <w:szCs w:val="24"/>
          <w:vertAlign w:val="superscript"/>
        </w:rPr>
        <w:t>(66,67)</w:t>
      </w:r>
      <w:r w:rsidR="00084D18" w:rsidRPr="00973C23">
        <w:rPr>
          <w:rFonts w:ascii="Times New Roman" w:hAnsi="Times New Roman" w:cs="Times New Roman"/>
          <w:sz w:val="24"/>
          <w:szCs w:val="24"/>
        </w:rPr>
        <w:t>.</w:t>
      </w:r>
      <w:r w:rsidR="0007278E" w:rsidRPr="00973C23">
        <w:rPr>
          <w:rFonts w:ascii="Times New Roman" w:hAnsi="Times New Roman" w:cs="Times New Roman"/>
          <w:sz w:val="24"/>
          <w:szCs w:val="24"/>
        </w:rPr>
        <w:t xml:space="preserve"> </w:t>
      </w:r>
      <w:r w:rsidR="005512C0" w:rsidRPr="00973C23">
        <w:rPr>
          <w:rFonts w:ascii="Times New Roman" w:hAnsi="Times New Roman" w:cs="Times New Roman"/>
          <w:sz w:val="24"/>
          <w:szCs w:val="24"/>
        </w:rPr>
        <w:t xml:space="preserve">Furthermore, it is worth noting that whilst a few studies have shown changes in the gut microbiome, they have been mainly in rodent studies (e.g. Suez </w:t>
      </w:r>
      <w:r w:rsidR="005512C0" w:rsidRPr="00973C23">
        <w:rPr>
          <w:rFonts w:ascii="Times New Roman" w:hAnsi="Times New Roman" w:cs="Times New Roman"/>
          <w:i/>
          <w:sz w:val="24"/>
          <w:szCs w:val="24"/>
        </w:rPr>
        <w:t>et al</w:t>
      </w:r>
      <w:r w:rsidR="005512C0" w:rsidRPr="00973C23">
        <w:rPr>
          <w:rFonts w:ascii="Times New Roman" w:hAnsi="Times New Roman" w:cs="Times New Roman"/>
          <w:sz w:val="24"/>
          <w:szCs w:val="24"/>
        </w:rPr>
        <w:t>.</w:t>
      </w:r>
      <w:r w:rsidR="0007386A" w:rsidRPr="00973C23">
        <w:rPr>
          <w:rFonts w:ascii="Times New Roman" w:hAnsi="Times New Roman" w:cs="Times New Roman"/>
          <w:sz w:val="24"/>
          <w:szCs w:val="24"/>
          <w:vertAlign w:val="superscript"/>
        </w:rPr>
        <w:t>(68)</w:t>
      </w:r>
      <w:r w:rsidR="005512C0" w:rsidRPr="00973C23">
        <w:rPr>
          <w:rFonts w:ascii="Times New Roman" w:hAnsi="Times New Roman" w:cs="Times New Roman"/>
          <w:sz w:val="24"/>
          <w:szCs w:val="24"/>
        </w:rPr>
        <w:t xml:space="preserve">) and have considered supraphysiological doses with no relevance to realistic human intakes. </w:t>
      </w:r>
      <w:proofErr w:type="gramStart"/>
      <w:r w:rsidR="0007278E" w:rsidRPr="00973C23">
        <w:rPr>
          <w:rFonts w:ascii="Times New Roman" w:hAnsi="Times New Roman" w:cs="Times New Roman"/>
          <w:sz w:val="24"/>
          <w:szCs w:val="24"/>
        </w:rPr>
        <w:t>Also</w:t>
      </w:r>
      <w:proofErr w:type="gramEnd"/>
      <w:r w:rsidR="0007278E" w:rsidRPr="00973C23">
        <w:rPr>
          <w:rFonts w:ascii="Times New Roman" w:hAnsi="Times New Roman" w:cs="Times New Roman"/>
          <w:sz w:val="24"/>
          <w:szCs w:val="24"/>
        </w:rPr>
        <w:t xml:space="preserve"> the recent study on body weight from the group of Richard Mattes emphasizes that different LCS can have different effects on body weight</w:t>
      </w:r>
      <w:r w:rsidR="0007386A" w:rsidRPr="00973C23">
        <w:rPr>
          <w:rFonts w:ascii="Times New Roman" w:hAnsi="Times New Roman" w:cs="Times New Roman"/>
          <w:sz w:val="24"/>
          <w:szCs w:val="24"/>
          <w:vertAlign w:val="superscript"/>
        </w:rPr>
        <w:t>(25)</w:t>
      </w:r>
      <w:r w:rsidR="0007278E" w:rsidRPr="00973C23">
        <w:rPr>
          <w:rFonts w:ascii="Times New Roman" w:hAnsi="Times New Roman" w:cs="Times New Roman"/>
          <w:sz w:val="24"/>
          <w:szCs w:val="24"/>
        </w:rPr>
        <w:t>.</w:t>
      </w:r>
    </w:p>
    <w:p w14:paraId="58E23357" w14:textId="77777777" w:rsidR="00AF658C" w:rsidRPr="00973C23" w:rsidRDefault="00AF658C" w:rsidP="00C459D4">
      <w:pPr>
        <w:autoSpaceDE w:val="0"/>
        <w:autoSpaceDN w:val="0"/>
        <w:adjustRightInd w:val="0"/>
        <w:spacing w:after="0" w:line="360" w:lineRule="auto"/>
        <w:rPr>
          <w:rFonts w:ascii="Times New Roman" w:hAnsi="Times New Roman" w:cs="Times New Roman"/>
          <w:sz w:val="24"/>
          <w:szCs w:val="24"/>
        </w:rPr>
      </w:pPr>
    </w:p>
    <w:p w14:paraId="1769FDD2" w14:textId="1D2E825D" w:rsidR="00081EEE" w:rsidRPr="00973C23" w:rsidRDefault="00081EEE"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The final question was about recommendations to health care professionals about the use of LCS by children? The Panel </w:t>
      </w:r>
      <w:r w:rsidR="00CF4EF4" w:rsidRPr="00973C23">
        <w:rPr>
          <w:rFonts w:ascii="Times New Roman" w:hAnsi="Times New Roman" w:cs="Times New Roman"/>
          <w:sz w:val="24"/>
          <w:szCs w:val="24"/>
        </w:rPr>
        <w:t xml:space="preserve">referred the questioner to </w:t>
      </w:r>
      <w:r w:rsidRPr="00973C23">
        <w:rPr>
          <w:rFonts w:ascii="Times New Roman" w:hAnsi="Times New Roman" w:cs="Times New Roman"/>
          <w:sz w:val="24"/>
          <w:szCs w:val="24"/>
        </w:rPr>
        <w:t xml:space="preserve">the recent policy statement by the American Academy of </w:t>
      </w:r>
      <w:r w:rsidR="00CF4EF4" w:rsidRPr="00973C23">
        <w:rPr>
          <w:rFonts w:ascii="Times New Roman" w:hAnsi="Times New Roman" w:cs="Times New Roman"/>
          <w:sz w:val="24"/>
          <w:szCs w:val="24"/>
        </w:rPr>
        <w:t>Pediatrics</w:t>
      </w:r>
      <w:r w:rsidRPr="00973C23">
        <w:rPr>
          <w:rFonts w:ascii="Times New Roman" w:hAnsi="Times New Roman" w:cs="Times New Roman"/>
          <w:sz w:val="24"/>
          <w:szCs w:val="24"/>
        </w:rPr>
        <w:t xml:space="preserve"> with a set of recommendations and guidance for paediatricians</w:t>
      </w:r>
      <w:r w:rsidR="0007386A" w:rsidRPr="00973C23">
        <w:rPr>
          <w:rFonts w:ascii="Times New Roman" w:hAnsi="Times New Roman" w:cs="Times New Roman"/>
          <w:sz w:val="24"/>
          <w:szCs w:val="24"/>
          <w:vertAlign w:val="superscript"/>
        </w:rPr>
        <w:t>(</w:t>
      </w:r>
      <w:r w:rsidR="00D14CC2" w:rsidRPr="00973C23">
        <w:rPr>
          <w:rFonts w:ascii="Times New Roman" w:hAnsi="Times New Roman" w:cs="Times New Roman"/>
          <w:sz w:val="24"/>
          <w:szCs w:val="24"/>
          <w:vertAlign w:val="superscript"/>
        </w:rPr>
        <w:t>12</w:t>
      </w:r>
      <w:r w:rsidR="0007386A" w:rsidRPr="00973C23">
        <w:rPr>
          <w:rFonts w:ascii="Times New Roman" w:hAnsi="Times New Roman" w:cs="Times New Roman"/>
          <w:sz w:val="24"/>
          <w:szCs w:val="24"/>
          <w:vertAlign w:val="superscript"/>
        </w:rPr>
        <w:t>)</w:t>
      </w:r>
      <w:r w:rsidRPr="00973C23">
        <w:rPr>
          <w:rFonts w:ascii="Times New Roman" w:hAnsi="Times New Roman" w:cs="Times New Roman"/>
          <w:sz w:val="24"/>
          <w:szCs w:val="24"/>
        </w:rPr>
        <w:t>.</w:t>
      </w:r>
    </w:p>
    <w:p w14:paraId="3C970931" w14:textId="77777777" w:rsidR="00AF658C" w:rsidRPr="00973C23" w:rsidRDefault="00AF658C" w:rsidP="00C459D4">
      <w:pPr>
        <w:spacing w:after="0" w:line="360" w:lineRule="auto"/>
        <w:rPr>
          <w:rFonts w:ascii="Times New Roman" w:hAnsi="Times New Roman" w:cs="Times New Roman"/>
          <w:sz w:val="24"/>
          <w:szCs w:val="24"/>
        </w:rPr>
      </w:pPr>
    </w:p>
    <w:p w14:paraId="583B3163" w14:textId="5BA5018B" w:rsidR="00227F05" w:rsidRPr="00973C23" w:rsidRDefault="00227F05" w:rsidP="00C459D4">
      <w:pPr>
        <w:shd w:val="clear" w:color="auto" w:fill="FFFFFF" w:themeFill="background1"/>
        <w:spacing w:after="0" w:line="360" w:lineRule="auto"/>
        <w:rPr>
          <w:rFonts w:ascii="Times New Roman" w:hAnsi="Times New Roman" w:cs="Times New Roman"/>
          <w:b/>
          <w:sz w:val="28"/>
          <w:szCs w:val="24"/>
          <w:lang w:val="en-US"/>
        </w:rPr>
      </w:pPr>
      <w:r w:rsidRPr="00973C23">
        <w:rPr>
          <w:rFonts w:ascii="Times New Roman" w:hAnsi="Times New Roman" w:cs="Times New Roman"/>
          <w:b/>
          <w:sz w:val="28"/>
          <w:szCs w:val="24"/>
          <w:lang w:val="en-US"/>
        </w:rPr>
        <w:lastRenderedPageBreak/>
        <w:t>Conclusions</w:t>
      </w:r>
      <w:r w:rsidR="006734F3" w:rsidRPr="00973C23">
        <w:rPr>
          <w:rFonts w:ascii="Times New Roman" w:hAnsi="Times New Roman" w:cs="Times New Roman"/>
          <w:b/>
          <w:sz w:val="28"/>
          <w:szCs w:val="24"/>
          <w:lang w:val="en-US"/>
        </w:rPr>
        <w:t xml:space="preserve"> and future </w:t>
      </w:r>
      <w:r w:rsidR="00D919F6" w:rsidRPr="00973C23">
        <w:rPr>
          <w:rFonts w:ascii="Times New Roman" w:hAnsi="Times New Roman" w:cs="Times New Roman"/>
          <w:b/>
          <w:sz w:val="28"/>
          <w:szCs w:val="24"/>
          <w:lang w:val="en-US"/>
        </w:rPr>
        <w:t xml:space="preserve">research </w:t>
      </w:r>
      <w:r w:rsidR="006734F3" w:rsidRPr="00973C23">
        <w:rPr>
          <w:rFonts w:ascii="Times New Roman" w:hAnsi="Times New Roman" w:cs="Times New Roman"/>
          <w:b/>
          <w:sz w:val="28"/>
          <w:szCs w:val="24"/>
          <w:lang w:val="en-US"/>
        </w:rPr>
        <w:t>needs</w:t>
      </w:r>
    </w:p>
    <w:p w14:paraId="67CEFA73" w14:textId="77777777" w:rsidR="00AF658C" w:rsidRPr="00973C23" w:rsidRDefault="00AF658C" w:rsidP="00C459D4">
      <w:pPr>
        <w:shd w:val="clear" w:color="auto" w:fill="FFFFFF" w:themeFill="background1"/>
        <w:spacing w:after="0" w:line="360" w:lineRule="auto"/>
        <w:rPr>
          <w:rFonts w:ascii="Times New Roman" w:hAnsi="Times New Roman" w:cs="Times New Roman"/>
          <w:b/>
          <w:sz w:val="28"/>
          <w:szCs w:val="24"/>
          <w:lang w:val="en-US"/>
        </w:rPr>
      </w:pPr>
    </w:p>
    <w:p w14:paraId="19DA9100" w14:textId="328E3627" w:rsidR="00E376FB" w:rsidRPr="00973C23" w:rsidRDefault="00CC3D84" w:rsidP="00C459D4">
      <w:pPr>
        <w:shd w:val="clear" w:color="auto" w:fill="FFFFFF" w:themeFill="background1"/>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Given the current public health interest on the impact of free sugars on human health and the potential contributions that LCS could play in achieving current recommendations </w:t>
      </w:r>
      <w:r w:rsidR="006734F3" w:rsidRPr="00973C23">
        <w:rPr>
          <w:rFonts w:ascii="Times New Roman" w:hAnsi="Times New Roman" w:cs="Times New Roman"/>
          <w:sz w:val="24"/>
          <w:szCs w:val="24"/>
          <w:lang w:val="en-US"/>
        </w:rPr>
        <w:t xml:space="preserve">for intakes of </w:t>
      </w:r>
      <w:r w:rsidRPr="00973C23">
        <w:rPr>
          <w:rFonts w:ascii="Times New Roman" w:hAnsi="Times New Roman" w:cs="Times New Roman"/>
          <w:sz w:val="24"/>
          <w:szCs w:val="24"/>
          <w:lang w:val="en-US"/>
        </w:rPr>
        <w:t>free sugar</w:t>
      </w:r>
      <w:r w:rsidR="006734F3" w:rsidRPr="00973C23">
        <w:rPr>
          <w:rFonts w:ascii="Times New Roman" w:hAnsi="Times New Roman" w:cs="Times New Roman"/>
          <w:sz w:val="24"/>
          <w:szCs w:val="24"/>
          <w:lang w:val="en-US"/>
        </w:rPr>
        <w:t>s,</w:t>
      </w:r>
      <w:r w:rsidRPr="00973C23">
        <w:rPr>
          <w:rFonts w:ascii="Times New Roman" w:hAnsi="Times New Roman" w:cs="Times New Roman"/>
          <w:sz w:val="24"/>
          <w:szCs w:val="24"/>
          <w:lang w:val="en-US"/>
        </w:rPr>
        <w:t xml:space="preserve"> it is important that th</w:t>
      </w:r>
      <w:r w:rsidR="00B02042" w:rsidRPr="00973C23">
        <w:rPr>
          <w:rFonts w:ascii="Times New Roman" w:hAnsi="Times New Roman" w:cs="Times New Roman"/>
          <w:sz w:val="24"/>
          <w:szCs w:val="24"/>
          <w:lang w:val="en-US"/>
        </w:rPr>
        <w:t>e</w:t>
      </w:r>
      <w:r w:rsidR="00E511AC" w:rsidRPr="00973C23">
        <w:rPr>
          <w:rFonts w:ascii="Times New Roman" w:hAnsi="Times New Roman" w:cs="Times New Roman"/>
          <w:sz w:val="24"/>
          <w:szCs w:val="24"/>
          <w:lang w:val="en-US"/>
        </w:rPr>
        <w:t xml:space="preserve"> </w:t>
      </w:r>
      <w:r w:rsidRPr="00973C23">
        <w:rPr>
          <w:rFonts w:ascii="Times New Roman" w:hAnsi="Times New Roman" w:cs="Times New Roman"/>
          <w:sz w:val="24"/>
          <w:szCs w:val="24"/>
          <w:lang w:val="en-US"/>
        </w:rPr>
        <w:t xml:space="preserve">research findings from </w:t>
      </w:r>
      <w:r w:rsidR="00227F05" w:rsidRPr="00973C23">
        <w:rPr>
          <w:rFonts w:ascii="Times New Roman" w:hAnsi="Times New Roman" w:cs="Times New Roman"/>
          <w:sz w:val="24"/>
          <w:szCs w:val="24"/>
          <w:lang w:val="en-US"/>
        </w:rPr>
        <w:t>projects</w:t>
      </w:r>
      <w:r w:rsidRPr="00973C23">
        <w:rPr>
          <w:rFonts w:ascii="Times New Roman" w:hAnsi="Times New Roman" w:cs="Times New Roman"/>
          <w:sz w:val="24"/>
          <w:szCs w:val="24"/>
          <w:lang w:val="en-US"/>
        </w:rPr>
        <w:t>,</w:t>
      </w:r>
      <w:r w:rsidR="00227F05" w:rsidRPr="00973C23">
        <w:rPr>
          <w:rFonts w:ascii="Times New Roman" w:hAnsi="Times New Roman" w:cs="Times New Roman"/>
          <w:sz w:val="24"/>
          <w:szCs w:val="24"/>
          <w:lang w:val="en-US"/>
        </w:rPr>
        <w:t xml:space="preserve"> such as SWITCH and </w:t>
      </w:r>
      <w:r w:rsidR="00E511AC" w:rsidRPr="00973C23">
        <w:rPr>
          <w:rFonts w:ascii="Times New Roman" w:hAnsi="Times New Roman" w:cs="Times New Roman"/>
          <w:sz w:val="24"/>
          <w:szCs w:val="24"/>
          <w:lang w:val="en-US"/>
        </w:rPr>
        <w:t>SWEET</w:t>
      </w:r>
      <w:r w:rsidRPr="00973C23">
        <w:rPr>
          <w:rFonts w:ascii="Times New Roman" w:hAnsi="Times New Roman" w:cs="Times New Roman"/>
          <w:sz w:val="24"/>
          <w:szCs w:val="24"/>
          <w:lang w:val="en-US"/>
        </w:rPr>
        <w:t>, are fully realized</w:t>
      </w:r>
      <w:r w:rsidR="006734F3" w:rsidRPr="00973C23">
        <w:rPr>
          <w:rFonts w:ascii="Times New Roman" w:hAnsi="Times New Roman" w:cs="Times New Roman"/>
          <w:sz w:val="24"/>
          <w:szCs w:val="24"/>
          <w:lang w:val="en-US"/>
        </w:rPr>
        <w:t xml:space="preserve"> and translated into the public health space</w:t>
      </w:r>
      <w:r w:rsidRPr="00973C23">
        <w:rPr>
          <w:rFonts w:ascii="Times New Roman" w:hAnsi="Times New Roman" w:cs="Times New Roman"/>
          <w:sz w:val="24"/>
          <w:szCs w:val="24"/>
          <w:lang w:val="en-US"/>
        </w:rPr>
        <w:t xml:space="preserve">. </w:t>
      </w:r>
      <w:r w:rsidR="006734F3" w:rsidRPr="00973C23">
        <w:rPr>
          <w:rFonts w:ascii="Times New Roman" w:hAnsi="Times New Roman" w:cs="Times New Roman"/>
          <w:sz w:val="24"/>
          <w:szCs w:val="24"/>
          <w:lang w:val="en-US"/>
        </w:rPr>
        <w:t xml:space="preserve">However, </w:t>
      </w:r>
      <w:r w:rsidR="0000653F" w:rsidRPr="00973C23">
        <w:rPr>
          <w:rFonts w:ascii="Times New Roman" w:hAnsi="Times New Roman" w:cs="Times New Roman"/>
          <w:sz w:val="24"/>
          <w:szCs w:val="24"/>
          <w:lang w:val="en-US"/>
        </w:rPr>
        <w:t>it is</w:t>
      </w:r>
      <w:r w:rsidR="00977EEC" w:rsidRPr="00973C23">
        <w:rPr>
          <w:rFonts w:ascii="Times New Roman" w:hAnsi="Times New Roman" w:cs="Times New Roman"/>
          <w:sz w:val="24"/>
          <w:szCs w:val="24"/>
          <w:lang w:val="en-US"/>
        </w:rPr>
        <w:t xml:space="preserve"> also</w:t>
      </w:r>
      <w:r w:rsidR="0000653F" w:rsidRPr="00973C23">
        <w:rPr>
          <w:rFonts w:ascii="Times New Roman" w:hAnsi="Times New Roman" w:cs="Times New Roman"/>
          <w:sz w:val="24"/>
          <w:szCs w:val="24"/>
          <w:lang w:val="en-US"/>
        </w:rPr>
        <w:t xml:space="preserve"> important to recognize that </w:t>
      </w:r>
      <w:r w:rsidR="006734F3" w:rsidRPr="00973C23">
        <w:rPr>
          <w:rFonts w:ascii="Times New Roman" w:hAnsi="Times New Roman" w:cs="Times New Roman"/>
          <w:sz w:val="24"/>
          <w:szCs w:val="24"/>
          <w:lang w:val="en-US"/>
        </w:rPr>
        <w:t xml:space="preserve">even with a well-developed evidence base, translation </w:t>
      </w:r>
      <w:r w:rsidR="00681B6F" w:rsidRPr="00973C23">
        <w:rPr>
          <w:rFonts w:ascii="Times New Roman" w:hAnsi="Times New Roman" w:cs="Times New Roman"/>
          <w:sz w:val="24"/>
          <w:szCs w:val="24"/>
          <w:lang w:val="en-US"/>
        </w:rPr>
        <w:t xml:space="preserve">of any benefit of LCS </w:t>
      </w:r>
      <w:r w:rsidR="0000653F" w:rsidRPr="00973C23">
        <w:rPr>
          <w:rFonts w:ascii="Times New Roman" w:hAnsi="Times New Roman" w:cs="Times New Roman"/>
          <w:sz w:val="24"/>
          <w:szCs w:val="24"/>
          <w:lang w:val="en-US"/>
        </w:rPr>
        <w:t>in</w:t>
      </w:r>
      <w:r w:rsidR="006734F3" w:rsidRPr="00973C23">
        <w:rPr>
          <w:rFonts w:ascii="Times New Roman" w:hAnsi="Times New Roman" w:cs="Times New Roman"/>
          <w:sz w:val="24"/>
          <w:szCs w:val="24"/>
          <w:lang w:val="en-US"/>
        </w:rPr>
        <w:t xml:space="preserve">to wider public health benefits will ultimately be hampered if skepticism surrounding LCS use persists within the general public, health professionals and other key stakeholders. </w:t>
      </w:r>
      <w:r w:rsidR="0000653F" w:rsidRPr="00973C23">
        <w:rPr>
          <w:rFonts w:ascii="Times New Roman" w:hAnsi="Times New Roman" w:cs="Times New Roman"/>
          <w:sz w:val="24"/>
          <w:szCs w:val="24"/>
          <w:lang w:val="en-US"/>
        </w:rPr>
        <w:t xml:space="preserve">As highlighted by </w:t>
      </w:r>
      <w:r w:rsidR="00DA11A7" w:rsidRPr="00973C23">
        <w:rPr>
          <w:rFonts w:ascii="Times New Roman" w:hAnsi="Times New Roman" w:cs="Times New Roman"/>
          <w:sz w:val="24"/>
          <w:szCs w:val="24"/>
          <w:lang w:val="en-US"/>
        </w:rPr>
        <w:t xml:space="preserve">Ashwell </w:t>
      </w:r>
      <w:r w:rsidR="00DA11A7" w:rsidRPr="00973C23">
        <w:rPr>
          <w:rFonts w:ascii="Times New Roman" w:hAnsi="Times New Roman" w:cs="Times New Roman"/>
          <w:i/>
          <w:iCs/>
          <w:sz w:val="24"/>
          <w:szCs w:val="24"/>
          <w:lang w:val="en-US"/>
        </w:rPr>
        <w:t>et al</w:t>
      </w:r>
      <w:r w:rsidR="0007386A" w:rsidRPr="00973C23">
        <w:rPr>
          <w:rFonts w:ascii="Times New Roman" w:hAnsi="Times New Roman" w:cs="Times New Roman"/>
          <w:iCs/>
          <w:sz w:val="24"/>
          <w:szCs w:val="24"/>
          <w:lang w:val="en-US"/>
        </w:rPr>
        <w:t>.</w:t>
      </w:r>
      <w:r w:rsidR="0007386A" w:rsidRPr="00973C23">
        <w:rPr>
          <w:rFonts w:ascii="Times New Roman" w:hAnsi="Times New Roman" w:cs="Times New Roman"/>
          <w:iCs/>
          <w:sz w:val="24"/>
          <w:szCs w:val="24"/>
          <w:vertAlign w:val="superscript"/>
          <w:lang w:val="en-US"/>
        </w:rPr>
        <w:t>(</w:t>
      </w:r>
      <w:r w:rsidR="00D14CC2" w:rsidRPr="00973C23">
        <w:rPr>
          <w:rFonts w:ascii="Times New Roman" w:hAnsi="Times New Roman" w:cs="Times New Roman"/>
          <w:iCs/>
          <w:sz w:val="24"/>
          <w:szCs w:val="24"/>
          <w:vertAlign w:val="superscript"/>
          <w:lang w:val="en-US"/>
        </w:rPr>
        <w:t>64</w:t>
      </w:r>
      <w:r w:rsidR="0007386A" w:rsidRPr="00973C23">
        <w:rPr>
          <w:rFonts w:ascii="Times New Roman" w:hAnsi="Times New Roman" w:cs="Times New Roman"/>
          <w:iCs/>
          <w:sz w:val="24"/>
          <w:szCs w:val="24"/>
          <w:vertAlign w:val="superscript"/>
          <w:lang w:val="en-US"/>
        </w:rPr>
        <w:t>)</w:t>
      </w:r>
      <w:r w:rsidR="002F761E" w:rsidRPr="00973C23">
        <w:rPr>
          <w:rFonts w:ascii="Times New Roman" w:hAnsi="Times New Roman" w:cs="Times New Roman"/>
          <w:sz w:val="24"/>
          <w:szCs w:val="24"/>
          <w:lang w:val="en-US"/>
        </w:rPr>
        <w:t xml:space="preserve"> </w:t>
      </w:r>
      <w:r w:rsidR="00681B6F" w:rsidRPr="00973C23">
        <w:rPr>
          <w:rFonts w:ascii="Times New Roman" w:hAnsi="Times New Roman" w:cs="Times New Roman"/>
          <w:sz w:val="24"/>
          <w:szCs w:val="24"/>
          <w:lang w:val="en-US"/>
        </w:rPr>
        <w:t xml:space="preserve">a better understanding of </w:t>
      </w:r>
      <w:r w:rsidR="002F761E" w:rsidRPr="00973C23">
        <w:rPr>
          <w:rFonts w:ascii="Times New Roman" w:hAnsi="Times New Roman" w:cs="Times New Roman"/>
          <w:sz w:val="24"/>
          <w:szCs w:val="24"/>
          <w:lang w:val="en-US"/>
        </w:rPr>
        <w:t xml:space="preserve">the differing views </w:t>
      </w:r>
      <w:r w:rsidR="00977EEC" w:rsidRPr="00973C23">
        <w:rPr>
          <w:rFonts w:ascii="Times New Roman" w:hAnsi="Times New Roman" w:cs="Times New Roman"/>
          <w:sz w:val="24"/>
          <w:szCs w:val="24"/>
          <w:lang w:val="en-US"/>
        </w:rPr>
        <w:t xml:space="preserve">on risks and benefits of LCS </w:t>
      </w:r>
      <w:r w:rsidR="002F761E" w:rsidRPr="00973C23">
        <w:rPr>
          <w:rFonts w:ascii="Times New Roman" w:hAnsi="Times New Roman" w:cs="Times New Roman"/>
          <w:sz w:val="24"/>
          <w:szCs w:val="24"/>
          <w:lang w:val="en-US"/>
        </w:rPr>
        <w:t xml:space="preserve">among experts, policy makers, and the general public </w:t>
      </w:r>
      <w:r w:rsidR="00977EEC" w:rsidRPr="00973C23">
        <w:rPr>
          <w:rFonts w:ascii="Times New Roman" w:hAnsi="Times New Roman" w:cs="Times New Roman"/>
          <w:sz w:val="24"/>
          <w:szCs w:val="24"/>
          <w:lang w:val="en-US"/>
        </w:rPr>
        <w:t>should be prioritized</w:t>
      </w:r>
      <w:r w:rsidR="00DA11A7" w:rsidRPr="00973C23">
        <w:rPr>
          <w:rFonts w:ascii="Times New Roman" w:hAnsi="Times New Roman" w:cs="Times New Roman"/>
          <w:sz w:val="24"/>
          <w:szCs w:val="24"/>
          <w:lang w:val="en-US"/>
        </w:rPr>
        <w:t xml:space="preserve">. Countering </w:t>
      </w:r>
      <w:r w:rsidR="00E83ABA" w:rsidRPr="00973C23">
        <w:rPr>
          <w:rFonts w:ascii="Times New Roman" w:hAnsi="Times New Roman" w:cs="Times New Roman"/>
          <w:sz w:val="24"/>
          <w:szCs w:val="24"/>
          <w:lang w:val="en-US"/>
        </w:rPr>
        <w:t>misinformation</w:t>
      </w:r>
      <w:r w:rsidR="00977EEC" w:rsidRPr="00973C23">
        <w:rPr>
          <w:rFonts w:ascii="Times New Roman" w:hAnsi="Times New Roman" w:cs="Times New Roman"/>
          <w:sz w:val="24"/>
          <w:szCs w:val="24"/>
          <w:lang w:val="en-US"/>
        </w:rPr>
        <w:t>,</w:t>
      </w:r>
      <w:r w:rsidR="00DA11A7" w:rsidRPr="00973C23">
        <w:rPr>
          <w:rFonts w:ascii="Times New Roman" w:hAnsi="Times New Roman" w:cs="Times New Roman"/>
          <w:sz w:val="24"/>
          <w:szCs w:val="24"/>
          <w:lang w:val="en-US"/>
        </w:rPr>
        <w:t xml:space="preserve"> where appropriate</w:t>
      </w:r>
      <w:r w:rsidR="00977EEC" w:rsidRPr="00973C23">
        <w:rPr>
          <w:rFonts w:ascii="Times New Roman" w:hAnsi="Times New Roman" w:cs="Times New Roman"/>
          <w:sz w:val="24"/>
          <w:szCs w:val="24"/>
          <w:lang w:val="en-US"/>
        </w:rPr>
        <w:t>,</w:t>
      </w:r>
      <w:r w:rsidR="00B156FA" w:rsidRPr="00973C23">
        <w:rPr>
          <w:rFonts w:ascii="Times New Roman" w:hAnsi="Times New Roman" w:cs="Times New Roman"/>
          <w:sz w:val="24"/>
          <w:szCs w:val="24"/>
          <w:lang w:val="en-US"/>
        </w:rPr>
        <w:t xml:space="preserve"> is needed</w:t>
      </w:r>
      <w:r w:rsidR="00DA11A7" w:rsidRPr="00973C23">
        <w:rPr>
          <w:rFonts w:ascii="Times New Roman" w:hAnsi="Times New Roman" w:cs="Times New Roman"/>
          <w:sz w:val="24"/>
          <w:szCs w:val="24"/>
          <w:lang w:val="en-US"/>
        </w:rPr>
        <w:t xml:space="preserve"> to ensure</w:t>
      </w:r>
      <w:r w:rsidR="002F761E" w:rsidRPr="00973C23">
        <w:rPr>
          <w:rFonts w:ascii="Times New Roman" w:hAnsi="Times New Roman" w:cs="Times New Roman"/>
          <w:sz w:val="24"/>
          <w:szCs w:val="24"/>
          <w:lang w:val="en-US"/>
        </w:rPr>
        <w:t xml:space="preserve"> a balanced reporting of the public health relevance of the </w:t>
      </w:r>
      <w:r w:rsidR="00977EEC" w:rsidRPr="00973C23">
        <w:rPr>
          <w:rFonts w:ascii="Times New Roman" w:hAnsi="Times New Roman" w:cs="Times New Roman"/>
          <w:sz w:val="24"/>
          <w:szCs w:val="24"/>
          <w:lang w:val="en-US"/>
        </w:rPr>
        <w:t xml:space="preserve">totality of the </w:t>
      </w:r>
      <w:r w:rsidR="002F761E" w:rsidRPr="00973C23">
        <w:rPr>
          <w:rFonts w:ascii="Times New Roman" w:hAnsi="Times New Roman" w:cs="Times New Roman"/>
          <w:sz w:val="24"/>
          <w:szCs w:val="24"/>
          <w:lang w:val="en-US"/>
        </w:rPr>
        <w:t>research evidence base</w:t>
      </w:r>
      <w:r w:rsidR="0007386A" w:rsidRPr="00973C23">
        <w:rPr>
          <w:rFonts w:ascii="Times New Roman" w:hAnsi="Times New Roman" w:cs="Times New Roman"/>
          <w:sz w:val="24"/>
          <w:szCs w:val="24"/>
          <w:vertAlign w:val="superscript"/>
          <w:lang w:val="en-US"/>
        </w:rPr>
        <w:t>(69)</w:t>
      </w:r>
      <w:r w:rsidR="00977EEC" w:rsidRPr="00973C23">
        <w:rPr>
          <w:rFonts w:ascii="Times New Roman" w:hAnsi="Times New Roman" w:cs="Times New Roman"/>
          <w:sz w:val="24"/>
          <w:szCs w:val="24"/>
          <w:lang w:val="en-US"/>
        </w:rPr>
        <w:t xml:space="preserve">. This should be done </w:t>
      </w:r>
      <w:r w:rsidR="00DA11A7" w:rsidRPr="00973C23">
        <w:rPr>
          <w:rFonts w:ascii="Times New Roman" w:hAnsi="Times New Roman" w:cs="Times New Roman"/>
          <w:sz w:val="24"/>
          <w:szCs w:val="24"/>
          <w:lang w:val="en-US"/>
        </w:rPr>
        <w:t>together with</w:t>
      </w:r>
      <w:r w:rsidR="00681B6F" w:rsidRPr="00973C23">
        <w:rPr>
          <w:rFonts w:ascii="Times New Roman" w:hAnsi="Times New Roman" w:cs="Times New Roman"/>
          <w:sz w:val="24"/>
          <w:szCs w:val="24"/>
          <w:lang w:val="en-US"/>
        </w:rPr>
        <w:t xml:space="preserve"> p</w:t>
      </w:r>
      <w:r w:rsidR="000B1E99" w:rsidRPr="00973C23">
        <w:rPr>
          <w:rFonts w:ascii="Times New Roman" w:hAnsi="Times New Roman" w:cs="Times New Roman"/>
          <w:sz w:val="24"/>
          <w:szCs w:val="24"/>
          <w:lang w:val="en-US"/>
        </w:rPr>
        <w:t xml:space="preserve">ublic health messages </w:t>
      </w:r>
      <w:r w:rsidR="00681B6F" w:rsidRPr="00973C23">
        <w:rPr>
          <w:rFonts w:ascii="Times New Roman" w:hAnsi="Times New Roman" w:cs="Times New Roman"/>
          <w:sz w:val="24"/>
          <w:szCs w:val="24"/>
          <w:lang w:val="en-US"/>
        </w:rPr>
        <w:t>which</w:t>
      </w:r>
      <w:r w:rsidR="000B1E99" w:rsidRPr="00973C23">
        <w:rPr>
          <w:rFonts w:ascii="Times New Roman" w:hAnsi="Times New Roman" w:cs="Times New Roman"/>
          <w:sz w:val="24"/>
          <w:szCs w:val="24"/>
          <w:lang w:val="en-US"/>
        </w:rPr>
        <w:t xml:space="preserve"> boost public understanding of LCS, focus</w:t>
      </w:r>
      <w:r w:rsidR="0000653F" w:rsidRPr="00973C23">
        <w:rPr>
          <w:rFonts w:ascii="Times New Roman" w:hAnsi="Times New Roman" w:cs="Times New Roman"/>
          <w:sz w:val="24"/>
          <w:szCs w:val="24"/>
          <w:lang w:val="en-US"/>
        </w:rPr>
        <w:t>ing</w:t>
      </w:r>
      <w:r w:rsidR="000B1E99" w:rsidRPr="00973C23">
        <w:rPr>
          <w:rFonts w:ascii="Times New Roman" w:hAnsi="Times New Roman" w:cs="Times New Roman"/>
          <w:sz w:val="24"/>
          <w:szCs w:val="24"/>
          <w:lang w:val="en-US"/>
        </w:rPr>
        <w:t xml:space="preserve"> on </w:t>
      </w:r>
      <w:r w:rsidR="0000653F" w:rsidRPr="00973C23">
        <w:rPr>
          <w:rFonts w:ascii="Times New Roman" w:hAnsi="Times New Roman" w:cs="Times New Roman"/>
          <w:sz w:val="24"/>
          <w:szCs w:val="24"/>
          <w:lang w:val="en-US"/>
        </w:rPr>
        <w:t xml:space="preserve">their </w:t>
      </w:r>
      <w:r w:rsidR="000B1E99" w:rsidRPr="00973C23">
        <w:rPr>
          <w:rFonts w:ascii="Times New Roman" w:hAnsi="Times New Roman" w:cs="Times New Roman"/>
          <w:sz w:val="24"/>
          <w:szCs w:val="24"/>
          <w:lang w:val="en-US"/>
        </w:rPr>
        <w:t>safet</w:t>
      </w:r>
      <w:bookmarkStart w:id="0" w:name="_GoBack"/>
      <w:bookmarkEnd w:id="0"/>
      <w:r w:rsidR="000B1E99" w:rsidRPr="00973C23">
        <w:rPr>
          <w:rFonts w:ascii="Times New Roman" w:hAnsi="Times New Roman" w:cs="Times New Roman"/>
          <w:sz w:val="24"/>
          <w:szCs w:val="24"/>
          <w:lang w:val="en-US"/>
        </w:rPr>
        <w:t>y and the appropriate use of LCS</w:t>
      </w:r>
      <w:r w:rsidR="0000653F" w:rsidRPr="00973C23">
        <w:rPr>
          <w:rFonts w:ascii="Times New Roman" w:hAnsi="Times New Roman" w:cs="Times New Roman"/>
          <w:sz w:val="24"/>
          <w:szCs w:val="24"/>
          <w:lang w:val="en-US"/>
        </w:rPr>
        <w:t xml:space="preserve"> </w:t>
      </w:r>
      <w:r w:rsidR="000B1E99" w:rsidRPr="00973C23">
        <w:rPr>
          <w:rFonts w:ascii="Times New Roman" w:hAnsi="Times New Roman" w:cs="Times New Roman"/>
          <w:sz w:val="24"/>
          <w:szCs w:val="24"/>
          <w:lang w:val="en-US"/>
        </w:rPr>
        <w:t>within the context of a healthy diet</w:t>
      </w:r>
      <w:r w:rsidR="00EF5D3C" w:rsidRPr="00973C23">
        <w:rPr>
          <w:rFonts w:ascii="Times New Roman" w:hAnsi="Times New Roman" w:cs="Times New Roman"/>
          <w:sz w:val="24"/>
          <w:szCs w:val="24"/>
          <w:lang w:val="en-US"/>
        </w:rPr>
        <w:t xml:space="preserve">. </w:t>
      </w:r>
      <w:r w:rsidR="006734F3" w:rsidRPr="00973C23">
        <w:rPr>
          <w:rFonts w:ascii="Times New Roman" w:hAnsi="Times New Roman" w:cs="Times New Roman"/>
          <w:sz w:val="24"/>
          <w:szCs w:val="24"/>
          <w:lang w:val="en-US"/>
        </w:rPr>
        <w:t>As a next step</w:t>
      </w:r>
      <w:r w:rsidR="00DA11A7" w:rsidRPr="00973C23">
        <w:rPr>
          <w:rFonts w:ascii="Times New Roman" w:hAnsi="Times New Roman" w:cs="Times New Roman"/>
          <w:sz w:val="24"/>
          <w:szCs w:val="24"/>
          <w:lang w:val="en-US"/>
        </w:rPr>
        <w:t>,</w:t>
      </w:r>
      <w:r w:rsidR="006734F3" w:rsidRPr="00973C23">
        <w:rPr>
          <w:rFonts w:ascii="Times New Roman" w:hAnsi="Times New Roman" w:cs="Times New Roman"/>
          <w:sz w:val="24"/>
          <w:szCs w:val="24"/>
          <w:lang w:val="en-US"/>
        </w:rPr>
        <w:t xml:space="preserve"> the</w:t>
      </w:r>
      <w:r w:rsidR="00E511AC" w:rsidRPr="00973C23">
        <w:rPr>
          <w:rFonts w:ascii="Times New Roman" w:hAnsi="Times New Roman" w:cs="Times New Roman"/>
          <w:sz w:val="24"/>
          <w:szCs w:val="24"/>
          <w:lang w:val="en-US"/>
        </w:rPr>
        <w:t xml:space="preserve"> </w:t>
      </w:r>
      <w:r w:rsidR="00227F05" w:rsidRPr="00973C23">
        <w:rPr>
          <w:rFonts w:ascii="Times New Roman" w:hAnsi="Times New Roman" w:cs="Times New Roman"/>
          <w:sz w:val="24"/>
          <w:szCs w:val="24"/>
          <w:lang w:val="en-US"/>
        </w:rPr>
        <w:t xml:space="preserve">identified </w:t>
      </w:r>
      <w:r w:rsidR="00E511AC" w:rsidRPr="00973C23">
        <w:rPr>
          <w:rFonts w:ascii="Times New Roman" w:hAnsi="Times New Roman" w:cs="Times New Roman"/>
          <w:sz w:val="24"/>
          <w:szCs w:val="24"/>
          <w:lang w:val="en-US"/>
        </w:rPr>
        <w:t xml:space="preserve">research gaps </w:t>
      </w:r>
      <w:r w:rsidR="006F6B14" w:rsidRPr="00973C23">
        <w:rPr>
          <w:rFonts w:ascii="Times New Roman" w:hAnsi="Times New Roman" w:cs="Times New Roman"/>
          <w:sz w:val="24"/>
          <w:szCs w:val="24"/>
          <w:lang w:val="en-US"/>
        </w:rPr>
        <w:t xml:space="preserve">(as </w:t>
      </w:r>
      <w:r w:rsidR="002C12C6" w:rsidRPr="00973C23">
        <w:rPr>
          <w:rFonts w:ascii="Times New Roman" w:hAnsi="Times New Roman" w:cs="Times New Roman"/>
          <w:sz w:val="24"/>
          <w:szCs w:val="24"/>
          <w:lang w:val="en-US"/>
        </w:rPr>
        <w:t>outlined above</w:t>
      </w:r>
      <w:r w:rsidR="006F6B14" w:rsidRPr="00973C23">
        <w:rPr>
          <w:rFonts w:ascii="Times New Roman" w:hAnsi="Times New Roman" w:cs="Times New Roman"/>
          <w:sz w:val="24"/>
          <w:szCs w:val="24"/>
          <w:lang w:val="en-US"/>
        </w:rPr>
        <w:t xml:space="preserve">) </w:t>
      </w:r>
      <w:r w:rsidR="00E511AC" w:rsidRPr="00973C23">
        <w:rPr>
          <w:rFonts w:ascii="Times New Roman" w:hAnsi="Times New Roman" w:cs="Times New Roman"/>
          <w:sz w:val="24"/>
          <w:szCs w:val="24"/>
          <w:lang w:val="en-US"/>
        </w:rPr>
        <w:t xml:space="preserve">and </w:t>
      </w:r>
      <w:r w:rsidR="00227F05" w:rsidRPr="00973C23">
        <w:rPr>
          <w:rFonts w:ascii="Times New Roman" w:hAnsi="Times New Roman" w:cs="Times New Roman"/>
          <w:sz w:val="24"/>
          <w:szCs w:val="24"/>
          <w:lang w:val="en-US"/>
        </w:rPr>
        <w:t xml:space="preserve">suggested </w:t>
      </w:r>
      <w:r w:rsidR="00E511AC" w:rsidRPr="00973C23">
        <w:rPr>
          <w:rFonts w:ascii="Times New Roman" w:hAnsi="Times New Roman" w:cs="Times New Roman"/>
          <w:sz w:val="24"/>
          <w:szCs w:val="24"/>
          <w:lang w:val="en-US"/>
        </w:rPr>
        <w:t xml:space="preserve">future </w:t>
      </w:r>
      <w:proofErr w:type="spellStart"/>
      <w:r w:rsidR="00E511AC" w:rsidRPr="00973C23">
        <w:rPr>
          <w:rFonts w:ascii="Times New Roman" w:hAnsi="Times New Roman" w:cs="Times New Roman"/>
          <w:sz w:val="24"/>
          <w:szCs w:val="24"/>
          <w:lang w:val="en-US"/>
        </w:rPr>
        <w:t>actions</w:t>
      </w:r>
      <w:r w:rsidR="00DA11A7" w:rsidRPr="00973C23">
        <w:rPr>
          <w:rFonts w:ascii="Times New Roman" w:hAnsi="Times New Roman" w:cs="Times New Roman"/>
          <w:sz w:val="24"/>
          <w:szCs w:val="24"/>
          <w:lang w:val="en-US"/>
        </w:rPr>
        <w:t>represent</w:t>
      </w:r>
      <w:proofErr w:type="spellEnd"/>
      <w:r w:rsidR="00DA11A7" w:rsidRPr="00973C23">
        <w:rPr>
          <w:rFonts w:ascii="Times New Roman" w:hAnsi="Times New Roman" w:cs="Times New Roman"/>
          <w:sz w:val="24"/>
          <w:szCs w:val="24"/>
          <w:lang w:val="en-US"/>
        </w:rPr>
        <w:t xml:space="preserve"> a blueprint for the way forward</w:t>
      </w:r>
      <w:r w:rsidR="00500F2F" w:rsidRPr="00973C23">
        <w:rPr>
          <w:rFonts w:ascii="Times New Roman" w:hAnsi="Times New Roman" w:cs="Times New Roman"/>
          <w:sz w:val="24"/>
          <w:szCs w:val="24"/>
          <w:vertAlign w:val="superscript"/>
          <w:lang w:val="en-US"/>
        </w:rPr>
        <w:t>(</w:t>
      </w:r>
      <w:r w:rsidR="00236588" w:rsidRPr="00973C23">
        <w:rPr>
          <w:rFonts w:ascii="Times New Roman" w:hAnsi="Times New Roman" w:cs="Times New Roman"/>
          <w:sz w:val="24"/>
          <w:szCs w:val="24"/>
          <w:vertAlign w:val="superscript"/>
          <w:lang w:val="en-US"/>
        </w:rPr>
        <w:t>64</w:t>
      </w:r>
      <w:r w:rsidR="00500F2F" w:rsidRPr="00973C23">
        <w:rPr>
          <w:rFonts w:ascii="Times New Roman" w:hAnsi="Times New Roman" w:cs="Times New Roman"/>
          <w:sz w:val="24"/>
          <w:szCs w:val="24"/>
          <w:vertAlign w:val="superscript"/>
          <w:lang w:val="en-US"/>
        </w:rPr>
        <w:t>)</w:t>
      </w:r>
      <w:r w:rsidR="00DA11A7" w:rsidRPr="00973C23">
        <w:rPr>
          <w:rFonts w:ascii="Times New Roman" w:hAnsi="Times New Roman" w:cs="Times New Roman"/>
          <w:sz w:val="24"/>
          <w:szCs w:val="24"/>
          <w:lang w:val="en-US"/>
        </w:rPr>
        <w:t>.</w:t>
      </w:r>
      <w:r w:rsidR="006734F3" w:rsidRPr="00973C23">
        <w:rPr>
          <w:rFonts w:ascii="Times New Roman" w:hAnsi="Times New Roman" w:cs="Times New Roman"/>
          <w:sz w:val="24"/>
          <w:szCs w:val="24"/>
          <w:lang w:val="en-US"/>
        </w:rPr>
        <w:t xml:space="preserve"> </w:t>
      </w:r>
      <w:r w:rsidR="00DA11A7" w:rsidRPr="00973C23">
        <w:rPr>
          <w:rFonts w:ascii="Times New Roman" w:hAnsi="Times New Roman" w:cs="Times New Roman"/>
          <w:sz w:val="24"/>
          <w:szCs w:val="24"/>
          <w:lang w:val="en-US"/>
        </w:rPr>
        <w:t xml:space="preserve">A focus on </w:t>
      </w:r>
      <w:r w:rsidR="006734F3" w:rsidRPr="00973C23">
        <w:rPr>
          <w:rFonts w:ascii="Times New Roman" w:hAnsi="Times New Roman" w:cs="Times New Roman"/>
          <w:sz w:val="24"/>
          <w:szCs w:val="24"/>
          <w:lang w:val="en-US"/>
        </w:rPr>
        <w:t>better risk communication</w:t>
      </w:r>
      <w:r w:rsidR="00B156FA" w:rsidRPr="00973C23">
        <w:rPr>
          <w:rFonts w:ascii="Times New Roman" w:hAnsi="Times New Roman" w:cs="Times New Roman"/>
          <w:sz w:val="24"/>
          <w:szCs w:val="24"/>
          <w:lang w:val="en-US"/>
        </w:rPr>
        <w:t xml:space="preserve"> and </w:t>
      </w:r>
      <w:r w:rsidR="003E2EFD" w:rsidRPr="00973C23">
        <w:rPr>
          <w:rFonts w:ascii="Times New Roman" w:hAnsi="Times New Roman" w:cs="Times New Roman"/>
          <w:sz w:val="24"/>
          <w:szCs w:val="24"/>
          <w:lang w:val="en-US"/>
        </w:rPr>
        <w:t xml:space="preserve">on </w:t>
      </w:r>
      <w:r w:rsidR="006734F3" w:rsidRPr="00973C23">
        <w:rPr>
          <w:rFonts w:ascii="Times New Roman" w:hAnsi="Times New Roman" w:cs="Times New Roman"/>
          <w:sz w:val="24"/>
          <w:szCs w:val="24"/>
          <w:lang w:val="en-US"/>
        </w:rPr>
        <w:t xml:space="preserve">the potential benefits of </w:t>
      </w:r>
      <w:r w:rsidR="00B868E3" w:rsidRPr="00973C23">
        <w:rPr>
          <w:rFonts w:ascii="Times New Roman" w:hAnsi="Times New Roman" w:cs="Times New Roman"/>
          <w:sz w:val="24"/>
          <w:szCs w:val="24"/>
          <w:lang w:val="en-US"/>
        </w:rPr>
        <w:t>L</w:t>
      </w:r>
      <w:r w:rsidR="00227F05" w:rsidRPr="00973C23">
        <w:rPr>
          <w:rFonts w:ascii="Times New Roman" w:hAnsi="Times New Roman" w:cs="Times New Roman"/>
          <w:sz w:val="24"/>
          <w:szCs w:val="24"/>
          <w:lang w:val="en-US"/>
        </w:rPr>
        <w:t xml:space="preserve">CS </w:t>
      </w:r>
      <w:r w:rsidR="00DA11A7" w:rsidRPr="00973C23">
        <w:rPr>
          <w:rFonts w:ascii="Times New Roman" w:hAnsi="Times New Roman" w:cs="Times New Roman"/>
          <w:sz w:val="24"/>
          <w:szCs w:val="24"/>
          <w:lang w:val="en-US"/>
        </w:rPr>
        <w:t>will</w:t>
      </w:r>
      <w:r w:rsidR="0000653F" w:rsidRPr="00973C23">
        <w:rPr>
          <w:rFonts w:ascii="Times New Roman" w:hAnsi="Times New Roman" w:cs="Times New Roman"/>
          <w:sz w:val="24"/>
          <w:szCs w:val="24"/>
        </w:rPr>
        <w:t xml:space="preserve"> assist policy makers, and other stakeholders including NGOs, health professionals, research funding bodies</w:t>
      </w:r>
      <w:r w:rsidR="00B156FA" w:rsidRPr="00973C23">
        <w:rPr>
          <w:rFonts w:ascii="Times New Roman" w:hAnsi="Times New Roman" w:cs="Times New Roman"/>
          <w:sz w:val="24"/>
          <w:szCs w:val="24"/>
        </w:rPr>
        <w:t>,</w:t>
      </w:r>
      <w:r w:rsidR="0000653F" w:rsidRPr="00973C23">
        <w:rPr>
          <w:rFonts w:ascii="Times New Roman" w:hAnsi="Times New Roman" w:cs="Times New Roman"/>
          <w:sz w:val="24"/>
          <w:szCs w:val="24"/>
        </w:rPr>
        <w:t xml:space="preserve"> the food and beverage industry</w:t>
      </w:r>
      <w:r w:rsidR="00B156FA" w:rsidRPr="00973C23">
        <w:rPr>
          <w:rFonts w:ascii="Times New Roman" w:hAnsi="Times New Roman" w:cs="Times New Roman"/>
          <w:sz w:val="24"/>
          <w:szCs w:val="24"/>
          <w:lang w:val="en-US"/>
        </w:rPr>
        <w:t xml:space="preserve">. This will support </w:t>
      </w:r>
      <w:r w:rsidR="0000653F" w:rsidRPr="00973C23">
        <w:rPr>
          <w:rFonts w:ascii="Times New Roman" w:hAnsi="Times New Roman" w:cs="Times New Roman"/>
          <w:sz w:val="24"/>
          <w:szCs w:val="24"/>
          <w:lang w:val="en-US"/>
        </w:rPr>
        <w:t xml:space="preserve">wider </w:t>
      </w:r>
      <w:r w:rsidR="00227F05" w:rsidRPr="00973C23">
        <w:rPr>
          <w:rFonts w:ascii="Times New Roman" w:hAnsi="Times New Roman" w:cs="Times New Roman"/>
          <w:sz w:val="24"/>
          <w:szCs w:val="24"/>
          <w:lang w:val="en-US"/>
        </w:rPr>
        <w:t xml:space="preserve">public health strategies aimed at reducing </w:t>
      </w:r>
      <w:r w:rsidR="00B868E3" w:rsidRPr="00973C23">
        <w:rPr>
          <w:rFonts w:ascii="Times New Roman" w:hAnsi="Times New Roman" w:cs="Times New Roman"/>
          <w:sz w:val="24"/>
          <w:szCs w:val="24"/>
          <w:lang w:val="en-US"/>
        </w:rPr>
        <w:t>excessive</w:t>
      </w:r>
      <w:r w:rsidR="00227F05" w:rsidRPr="00973C23">
        <w:rPr>
          <w:rFonts w:ascii="Times New Roman" w:hAnsi="Times New Roman" w:cs="Times New Roman"/>
          <w:sz w:val="24"/>
          <w:szCs w:val="24"/>
          <w:lang w:val="en-US"/>
        </w:rPr>
        <w:t xml:space="preserve"> intakes of free sugars</w:t>
      </w:r>
      <w:r w:rsidR="00B868E3" w:rsidRPr="00973C23">
        <w:rPr>
          <w:rFonts w:ascii="Times New Roman" w:hAnsi="Times New Roman" w:cs="Times New Roman"/>
          <w:sz w:val="24"/>
          <w:szCs w:val="24"/>
          <w:lang w:val="en-US"/>
        </w:rPr>
        <w:t xml:space="preserve">, </w:t>
      </w:r>
      <w:r w:rsidR="00B156FA" w:rsidRPr="00973C23">
        <w:rPr>
          <w:rFonts w:ascii="Times New Roman" w:hAnsi="Times New Roman" w:cs="Times New Roman"/>
          <w:sz w:val="24"/>
          <w:szCs w:val="24"/>
          <w:lang w:val="en-US"/>
        </w:rPr>
        <w:t xml:space="preserve">and </w:t>
      </w:r>
      <w:r w:rsidR="00B868E3" w:rsidRPr="00973C23">
        <w:rPr>
          <w:rFonts w:ascii="Times New Roman" w:hAnsi="Times New Roman" w:cs="Times New Roman"/>
          <w:sz w:val="24"/>
          <w:szCs w:val="24"/>
          <w:lang w:val="en-US"/>
        </w:rPr>
        <w:t xml:space="preserve">thereby result in positive impacts on human health. </w:t>
      </w:r>
    </w:p>
    <w:p w14:paraId="70F970F5" w14:textId="77777777" w:rsidR="00EB658E" w:rsidRPr="00973C23" w:rsidRDefault="000A4FD0" w:rsidP="00C459D4">
      <w:pPr>
        <w:spacing w:after="0" w:line="360" w:lineRule="auto"/>
        <w:textAlignment w:val="baseline"/>
        <w:rPr>
          <w:rFonts w:ascii="Times New Roman" w:eastAsia="Times New Roman" w:hAnsi="Times New Roman" w:cs="Times New Roman"/>
          <w:b/>
          <w:sz w:val="24"/>
          <w:szCs w:val="24"/>
          <w:lang w:eastAsia="en-GB"/>
        </w:rPr>
      </w:pPr>
      <w:r w:rsidRPr="00973C23">
        <w:rPr>
          <w:rFonts w:ascii="Times New Roman" w:eastAsia="Times New Roman" w:hAnsi="Times New Roman" w:cs="Times New Roman"/>
          <w:b/>
          <w:sz w:val="24"/>
          <w:szCs w:val="24"/>
          <w:lang w:eastAsia="en-GB"/>
        </w:rPr>
        <w:br w:type="column"/>
      </w:r>
      <w:r w:rsidR="00EB658E" w:rsidRPr="00973C23">
        <w:rPr>
          <w:rFonts w:ascii="Times New Roman" w:eastAsia="Times New Roman" w:hAnsi="Times New Roman" w:cs="Times New Roman"/>
          <w:b/>
          <w:sz w:val="24"/>
          <w:szCs w:val="24"/>
          <w:lang w:eastAsia="en-GB"/>
        </w:rPr>
        <w:lastRenderedPageBreak/>
        <w:t>Acknowledg</w:t>
      </w:r>
      <w:r w:rsidR="007D3B47" w:rsidRPr="00973C23">
        <w:rPr>
          <w:rFonts w:ascii="Times New Roman" w:eastAsia="Times New Roman" w:hAnsi="Times New Roman" w:cs="Times New Roman"/>
          <w:b/>
          <w:sz w:val="24"/>
          <w:szCs w:val="24"/>
          <w:lang w:eastAsia="en-GB"/>
        </w:rPr>
        <w:t>e</w:t>
      </w:r>
      <w:r w:rsidR="00EB658E" w:rsidRPr="00973C23">
        <w:rPr>
          <w:rFonts w:ascii="Times New Roman" w:eastAsia="Times New Roman" w:hAnsi="Times New Roman" w:cs="Times New Roman"/>
          <w:b/>
          <w:sz w:val="24"/>
          <w:szCs w:val="24"/>
          <w:lang w:eastAsia="en-GB"/>
        </w:rPr>
        <w:t>ments</w:t>
      </w:r>
    </w:p>
    <w:p w14:paraId="2C6F5D8B" w14:textId="77777777" w:rsidR="00746AE4" w:rsidRPr="00973C23" w:rsidRDefault="00746AE4" w:rsidP="00C459D4">
      <w:pPr>
        <w:spacing w:after="0" w:line="360" w:lineRule="auto"/>
        <w:textAlignment w:val="baseline"/>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This report </w:t>
      </w:r>
      <w:proofErr w:type="spellStart"/>
      <w:r w:rsidRPr="00973C23">
        <w:rPr>
          <w:rFonts w:ascii="Times New Roman" w:hAnsi="Times New Roman" w:cs="Times New Roman"/>
          <w:sz w:val="24"/>
          <w:szCs w:val="24"/>
          <w:lang w:val="en-US"/>
        </w:rPr>
        <w:t>summarises</w:t>
      </w:r>
      <w:proofErr w:type="spellEnd"/>
      <w:r w:rsidRPr="00973C23">
        <w:rPr>
          <w:rFonts w:ascii="Times New Roman" w:hAnsi="Times New Roman" w:cs="Times New Roman"/>
          <w:sz w:val="24"/>
          <w:szCs w:val="24"/>
          <w:lang w:val="en-US"/>
        </w:rPr>
        <w:t xml:space="preserve"> the presentations and related discussions delivered </w:t>
      </w:r>
      <w:r w:rsidR="007D3B47" w:rsidRPr="00973C23">
        <w:rPr>
          <w:rFonts w:ascii="Times New Roman" w:hAnsi="Times New Roman" w:cs="Times New Roman"/>
          <w:sz w:val="24"/>
          <w:szCs w:val="24"/>
          <w:lang w:val="en-US"/>
        </w:rPr>
        <w:t>as part of</w:t>
      </w:r>
      <w:r w:rsidRPr="00973C23">
        <w:rPr>
          <w:rFonts w:ascii="Times New Roman" w:hAnsi="Times New Roman" w:cs="Times New Roman"/>
          <w:sz w:val="24"/>
          <w:szCs w:val="24"/>
          <w:lang w:val="en-US"/>
        </w:rPr>
        <w:t xml:space="preserve"> a scientific symposium at the 13th European Nutrition Conference (Federation of Nutritional Societies (FENS) 2019) which was supported by the International Sweeteners Association (ISA). </w:t>
      </w:r>
      <w:r w:rsidR="00180718" w:rsidRPr="00973C23">
        <w:rPr>
          <w:rFonts w:ascii="Times New Roman" w:hAnsi="Times New Roman" w:cs="Times New Roman"/>
          <w:sz w:val="24"/>
          <w:szCs w:val="24"/>
          <w:lang w:val="en-US"/>
        </w:rPr>
        <w:t>The views reflected herein are those of the authors and do not necessarily reflect those of ISA.</w:t>
      </w:r>
    </w:p>
    <w:p w14:paraId="47645EC2" w14:textId="77777777" w:rsidR="00F327C9" w:rsidRPr="00973C23" w:rsidRDefault="00F327C9" w:rsidP="00C459D4">
      <w:pPr>
        <w:spacing w:after="0" w:line="360" w:lineRule="auto"/>
        <w:textAlignment w:val="baseline"/>
        <w:rPr>
          <w:rFonts w:ascii="&amp;quot" w:hAnsi="&amp;quot"/>
          <w:sz w:val="20"/>
          <w:szCs w:val="20"/>
        </w:rPr>
      </w:pPr>
    </w:p>
    <w:p w14:paraId="70941A55" w14:textId="77777777" w:rsidR="00EB658E" w:rsidRPr="00973C23" w:rsidRDefault="00EB658E" w:rsidP="00C459D4">
      <w:pPr>
        <w:spacing w:after="0" w:line="360" w:lineRule="auto"/>
        <w:textAlignment w:val="baseline"/>
        <w:outlineLvl w:val="5"/>
        <w:rPr>
          <w:rFonts w:ascii="Times New Roman" w:eastAsia="Times New Roman" w:hAnsi="Times New Roman" w:cs="Times New Roman"/>
          <w:b/>
          <w:sz w:val="24"/>
          <w:szCs w:val="24"/>
          <w:lang w:eastAsia="en-GB"/>
        </w:rPr>
      </w:pPr>
      <w:r w:rsidRPr="00973C23">
        <w:rPr>
          <w:rFonts w:ascii="Times New Roman" w:eastAsia="Times New Roman" w:hAnsi="Times New Roman" w:cs="Times New Roman"/>
          <w:b/>
          <w:sz w:val="24"/>
          <w:szCs w:val="24"/>
          <w:lang w:eastAsia="en-GB"/>
        </w:rPr>
        <w:t>Financial Support</w:t>
      </w:r>
    </w:p>
    <w:p w14:paraId="7CC31142" w14:textId="77777777" w:rsidR="00BF05F0" w:rsidRPr="00973C23" w:rsidRDefault="007D3B47" w:rsidP="00C459D4">
      <w:pPr>
        <w:spacing w:after="0" w:line="360" w:lineRule="auto"/>
        <w:textAlignment w:val="baseline"/>
        <w:outlineLvl w:val="5"/>
        <w:rPr>
          <w:rFonts w:ascii="Times New Roman" w:eastAsia="Times New Roman" w:hAnsi="Times New Roman" w:cs="Times New Roman"/>
          <w:i/>
          <w:sz w:val="24"/>
          <w:szCs w:val="24"/>
          <w:lang w:eastAsia="en-GB"/>
        </w:rPr>
      </w:pPr>
      <w:r w:rsidRPr="00973C23">
        <w:rPr>
          <w:rFonts w:ascii="Times New Roman" w:hAnsi="Times New Roman" w:cs="Times New Roman"/>
          <w:sz w:val="24"/>
          <w:szCs w:val="24"/>
          <w:lang w:val="en-US"/>
        </w:rPr>
        <w:t xml:space="preserve">ISA provided support </w:t>
      </w:r>
      <w:r w:rsidR="00180718" w:rsidRPr="00973C23">
        <w:rPr>
          <w:rFonts w:ascii="Times New Roman" w:hAnsi="Times New Roman" w:cs="Times New Roman"/>
          <w:sz w:val="24"/>
          <w:szCs w:val="24"/>
          <w:lang w:val="en-US"/>
        </w:rPr>
        <w:t>including an institutional</w:t>
      </w:r>
      <w:r w:rsidR="00644664" w:rsidRPr="00973C23">
        <w:rPr>
          <w:rFonts w:ascii="Times New Roman" w:hAnsi="Times New Roman" w:cs="Times New Roman"/>
          <w:sz w:val="24"/>
          <w:szCs w:val="24"/>
          <w:lang w:val="en-US"/>
        </w:rPr>
        <w:t xml:space="preserve"> or personal</w:t>
      </w:r>
      <w:r w:rsidR="00180718" w:rsidRPr="00973C23">
        <w:rPr>
          <w:rFonts w:ascii="Times New Roman" w:hAnsi="Times New Roman" w:cs="Times New Roman"/>
          <w:sz w:val="24"/>
          <w:szCs w:val="24"/>
          <w:lang w:val="en-US"/>
        </w:rPr>
        <w:t xml:space="preserve"> honorarium </w:t>
      </w:r>
      <w:r w:rsidRPr="00973C23">
        <w:rPr>
          <w:rFonts w:ascii="Times New Roman" w:hAnsi="Times New Roman" w:cs="Times New Roman"/>
          <w:sz w:val="24"/>
          <w:szCs w:val="24"/>
          <w:lang w:val="en-US"/>
        </w:rPr>
        <w:t>for the authors (A.M.G., M.A., J.C.G.H., and A.R.) to attend</w:t>
      </w:r>
      <w:r w:rsidR="00E654EF" w:rsidRPr="00973C23">
        <w:rPr>
          <w:rFonts w:ascii="Times New Roman" w:hAnsi="Times New Roman" w:cs="Times New Roman"/>
          <w:sz w:val="24"/>
          <w:szCs w:val="24"/>
          <w:lang w:val="en-US"/>
        </w:rPr>
        <w:t xml:space="preserve"> and present at</w:t>
      </w:r>
      <w:r w:rsidRPr="00973C23">
        <w:rPr>
          <w:rFonts w:ascii="Times New Roman" w:hAnsi="Times New Roman" w:cs="Times New Roman"/>
          <w:sz w:val="24"/>
          <w:szCs w:val="24"/>
          <w:lang w:val="en-US"/>
        </w:rPr>
        <w:t xml:space="preserve"> the conference.</w:t>
      </w:r>
      <w:r w:rsidR="00BF05F0" w:rsidRPr="00973C23">
        <w:rPr>
          <w:rFonts w:ascii="Times New Roman" w:hAnsi="Times New Roman" w:cs="Times New Roman"/>
          <w:sz w:val="24"/>
          <w:szCs w:val="24"/>
          <w:lang w:val="en-US"/>
        </w:rPr>
        <w:t xml:space="preserve"> </w:t>
      </w:r>
    </w:p>
    <w:p w14:paraId="6279FDD8" w14:textId="77777777" w:rsidR="00EB658E" w:rsidRPr="00973C23" w:rsidRDefault="007D3B47" w:rsidP="00C459D4">
      <w:pPr>
        <w:spacing w:after="0" w:line="360" w:lineRule="auto"/>
        <w:textAlignment w:val="baseline"/>
        <w:rPr>
          <w:rFonts w:ascii="Times New Roman" w:eastAsia="Times New Roman" w:hAnsi="Times New Roman" w:cs="Times New Roman"/>
          <w:sz w:val="24"/>
          <w:szCs w:val="24"/>
          <w:lang w:eastAsia="en-GB"/>
        </w:rPr>
      </w:pPr>
      <w:r w:rsidRPr="00973C23">
        <w:rPr>
          <w:rFonts w:ascii="Times New Roman" w:hAnsi="Times New Roman" w:cs="Times New Roman"/>
          <w:sz w:val="24"/>
          <w:szCs w:val="24"/>
          <w:lang w:val="en-US"/>
        </w:rPr>
        <w:t xml:space="preserve"> </w:t>
      </w:r>
    </w:p>
    <w:p w14:paraId="7D0C44D2" w14:textId="77777777" w:rsidR="00EB658E" w:rsidRPr="00973C23" w:rsidRDefault="00EB658E" w:rsidP="00C459D4">
      <w:pPr>
        <w:spacing w:after="0" w:line="360" w:lineRule="auto"/>
        <w:textAlignment w:val="baseline"/>
        <w:outlineLvl w:val="5"/>
        <w:rPr>
          <w:rFonts w:ascii="Times New Roman" w:eastAsia="Times New Roman" w:hAnsi="Times New Roman" w:cs="Times New Roman"/>
          <w:sz w:val="24"/>
          <w:szCs w:val="24"/>
          <w:lang w:eastAsia="en-GB"/>
        </w:rPr>
      </w:pPr>
      <w:r w:rsidRPr="00973C23">
        <w:rPr>
          <w:rFonts w:ascii="Times New Roman" w:eastAsia="Times New Roman" w:hAnsi="Times New Roman" w:cs="Times New Roman"/>
          <w:b/>
          <w:bCs/>
          <w:sz w:val="24"/>
          <w:szCs w:val="24"/>
          <w:bdr w:val="none" w:sz="0" w:space="0" w:color="auto" w:frame="1"/>
          <w:lang w:eastAsia="en-GB"/>
        </w:rPr>
        <w:t>Conflict of Interest</w:t>
      </w:r>
    </w:p>
    <w:p w14:paraId="5AB92812" w14:textId="77777777" w:rsidR="00EB658E" w:rsidRPr="00973C23" w:rsidRDefault="00180718" w:rsidP="00C459D4">
      <w:pPr>
        <w:spacing w:after="0" w:line="360" w:lineRule="auto"/>
        <w:textAlignment w:val="baseline"/>
        <w:outlineLvl w:val="5"/>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A.M.G. is a member of the Scientific Advisory Panel on Sweeteners supported by the ISA and has received an institutional honorarium for her participation.</w:t>
      </w:r>
    </w:p>
    <w:p w14:paraId="0C431714" w14:textId="77777777" w:rsidR="00540B8C" w:rsidRPr="00973C23" w:rsidRDefault="00031482" w:rsidP="00C459D4">
      <w:pPr>
        <w:spacing w:after="0" w:line="360" w:lineRule="auto"/>
        <w:textAlignment w:val="baseline"/>
        <w:outlineLvl w:val="5"/>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M.A. has</w:t>
      </w:r>
      <w:r w:rsidR="000E65E3" w:rsidRPr="00973C23">
        <w:rPr>
          <w:rFonts w:ascii="Times New Roman" w:eastAsia="Times New Roman" w:hAnsi="Times New Roman" w:cs="Times New Roman"/>
          <w:sz w:val="24"/>
          <w:szCs w:val="24"/>
          <w:lang w:eastAsia="en-GB"/>
        </w:rPr>
        <w:t xml:space="preserve">, in the </w:t>
      </w:r>
      <w:r w:rsidR="00540B8C" w:rsidRPr="00973C23">
        <w:rPr>
          <w:rFonts w:ascii="Times New Roman" w:eastAsia="Times New Roman" w:hAnsi="Times New Roman" w:cs="Times New Roman"/>
          <w:sz w:val="24"/>
          <w:szCs w:val="24"/>
          <w:lang w:eastAsia="en-GB"/>
        </w:rPr>
        <w:t>past, received</w:t>
      </w:r>
      <w:r w:rsidRPr="00973C23">
        <w:rPr>
          <w:rFonts w:ascii="Times New Roman" w:eastAsia="Times New Roman" w:hAnsi="Times New Roman" w:cs="Times New Roman"/>
          <w:sz w:val="24"/>
          <w:szCs w:val="24"/>
          <w:lang w:eastAsia="en-GB"/>
        </w:rPr>
        <w:t xml:space="preserve"> personal honoraria and/or expenses from Sugar Nutrition UK and the Global Stevia Institute. </w:t>
      </w:r>
    </w:p>
    <w:p w14:paraId="04D91A42" w14:textId="77777777" w:rsidR="00B13FCD" w:rsidRPr="00973C23" w:rsidRDefault="00B13FCD" w:rsidP="00C459D4">
      <w:pPr>
        <w:spacing w:after="0" w:line="360" w:lineRule="auto"/>
        <w:textAlignment w:val="baseline"/>
        <w:outlineLvl w:val="5"/>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J</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C</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G</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H</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 C</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A</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H</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 xml:space="preserve"> and N</w:t>
      </w:r>
      <w:r w:rsidR="003E2EFD" w:rsidRPr="00973C23">
        <w:rPr>
          <w:rFonts w:ascii="Times New Roman" w:eastAsia="Times New Roman" w:hAnsi="Times New Roman" w:cs="Times New Roman"/>
          <w:sz w:val="24"/>
          <w:szCs w:val="24"/>
          <w:lang w:eastAsia="en-GB"/>
        </w:rPr>
        <w:t>.G.</w:t>
      </w:r>
      <w:r w:rsidRPr="00973C23">
        <w:rPr>
          <w:rFonts w:ascii="Times New Roman" w:eastAsia="Times New Roman" w:hAnsi="Times New Roman" w:cs="Times New Roman"/>
          <w:sz w:val="24"/>
          <w:szCs w:val="24"/>
          <w:lang w:eastAsia="en-GB"/>
        </w:rPr>
        <w:t>M</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 xml:space="preserve"> have received research funding from the American Beverage Association. C</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A</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H</w:t>
      </w:r>
      <w:r w:rsidR="003E2EFD" w:rsidRPr="00973C23">
        <w:rPr>
          <w:rFonts w:ascii="Times New Roman" w:eastAsia="Times New Roman" w:hAnsi="Times New Roman" w:cs="Times New Roman"/>
          <w:sz w:val="24"/>
          <w:szCs w:val="24"/>
          <w:lang w:eastAsia="en-GB"/>
        </w:rPr>
        <w:t>.</w:t>
      </w:r>
      <w:r w:rsidRPr="00973C23">
        <w:rPr>
          <w:rFonts w:ascii="Times New Roman" w:eastAsia="Times New Roman" w:hAnsi="Times New Roman" w:cs="Times New Roman"/>
          <w:sz w:val="24"/>
          <w:szCs w:val="24"/>
          <w:lang w:eastAsia="en-GB"/>
        </w:rPr>
        <w:t xml:space="preserve"> has previously received speaker fees from the ISA. </w:t>
      </w:r>
    </w:p>
    <w:p w14:paraId="17D10E1A" w14:textId="4C65CD52" w:rsidR="00031482" w:rsidRPr="00973C23" w:rsidRDefault="00031482" w:rsidP="00C459D4">
      <w:pPr>
        <w:spacing w:after="0" w:line="360" w:lineRule="auto"/>
        <w:textAlignment w:val="baseline"/>
        <w:outlineLvl w:val="5"/>
        <w:rPr>
          <w:rFonts w:ascii="Times New Roman" w:eastAsia="Times New Roman" w:hAnsi="Times New Roman" w:cs="Times New Roman"/>
          <w:sz w:val="24"/>
          <w:szCs w:val="24"/>
          <w:lang w:eastAsia="en-GB"/>
        </w:rPr>
      </w:pPr>
      <w:r w:rsidRPr="00973C23">
        <w:rPr>
          <w:rFonts w:ascii="Times New Roman" w:eastAsia="Times New Roman" w:hAnsi="Times New Roman" w:cs="Times New Roman"/>
          <w:sz w:val="24"/>
          <w:szCs w:val="24"/>
          <w:lang w:eastAsia="en-GB"/>
        </w:rPr>
        <w:t>A.R.</w:t>
      </w:r>
      <w:r w:rsidR="007C2783" w:rsidRPr="00973C23">
        <w:rPr>
          <w:rFonts w:ascii="Times New Roman" w:eastAsia="Times New Roman" w:hAnsi="Times New Roman" w:cs="Times New Roman"/>
          <w:sz w:val="24"/>
          <w:szCs w:val="24"/>
          <w:lang w:eastAsia="en-GB"/>
        </w:rPr>
        <w:t xml:space="preserve"> has previously received speaker fees from the ISA.</w:t>
      </w:r>
    </w:p>
    <w:p w14:paraId="4A16B0CB" w14:textId="77777777" w:rsidR="00180718" w:rsidRPr="00973C23" w:rsidRDefault="00180718" w:rsidP="00C459D4">
      <w:pPr>
        <w:spacing w:after="0" w:line="360" w:lineRule="auto"/>
        <w:textAlignment w:val="baseline"/>
        <w:outlineLvl w:val="5"/>
        <w:rPr>
          <w:rFonts w:ascii="Times New Roman" w:eastAsia="Times New Roman" w:hAnsi="Times New Roman" w:cs="Times New Roman"/>
          <w:b/>
          <w:bCs/>
          <w:sz w:val="24"/>
          <w:szCs w:val="24"/>
          <w:bdr w:val="none" w:sz="0" w:space="0" w:color="auto" w:frame="1"/>
          <w:lang w:eastAsia="en-GB"/>
        </w:rPr>
      </w:pPr>
    </w:p>
    <w:p w14:paraId="6389422C" w14:textId="77777777" w:rsidR="00E654EF" w:rsidRPr="00973C23" w:rsidRDefault="00E654EF" w:rsidP="00C459D4">
      <w:pPr>
        <w:spacing w:after="0" w:line="360" w:lineRule="auto"/>
        <w:textAlignment w:val="baseline"/>
        <w:rPr>
          <w:rFonts w:ascii="Times New Roman" w:hAnsi="Times New Roman" w:cs="Times New Roman"/>
          <w:b/>
          <w:sz w:val="24"/>
          <w:szCs w:val="24"/>
          <w:lang w:val="en-US"/>
        </w:rPr>
      </w:pPr>
      <w:r w:rsidRPr="00973C23">
        <w:rPr>
          <w:rFonts w:ascii="Times New Roman" w:hAnsi="Times New Roman" w:cs="Times New Roman"/>
          <w:b/>
          <w:sz w:val="24"/>
          <w:szCs w:val="24"/>
          <w:lang w:val="en-US"/>
        </w:rPr>
        <w:t>Authorship</w:t>
      </w:r>
    </w:p>
    <w:p w14:paraId="23BC7770" w14:textId="77777777" w:rsidR="00E654EF" w:rsidRPr="00973C23" w:rsidRDefault="00E654EF" w:rsidP="00C459D4">
      <w:pPr>
        <w:spacing w:after="0" w:line="360" w:lineRule="auto"/>
        <w:textAlignment w:val="baseline"/>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All authors (M.A., J.C.G.H., C.A.H., N.G.M. and A.R.) contributed independently to the writing of the article. A.M.G. </w:t>
      </w:r>
      <w:r w:rsidR="00540B8C" w:rsidRPr="00973C23">
        <w:rPr>
          <w:rFonts w:ascii="Times New Roman" w:hAnsi="Times New Roman" w:cs="Times New Roman"/>
          <w:sz w:val="24"/>
          <w:szCs w:val="24"/>
          <w:lang w:val="en-US"/>
        </w:rPr>
        <w:t>coordinated</w:t>
      </w:r>
      <w:r w:rsidRPr="00973C23">
        <w:rPr>
          <w:rFonts w:ascii="Times New Roman" w:hAnsi="Times New Roman" w:cs="Times New Roman"/>
          <w:sz w:val="24"/>
          <w:szCs w:val="24"/>
          <w:lang w:val="en-US"/>
        </w:rPr>
        <w:t xml:space="preserve"> the formatting and editing of the manuscript and all authors had input into </w:t>
      </w:r>
      <w:r w:rsidR="00084F6A" w:rsidRPr="00973C23">
        <w:rPr>
          <w:rFonts w:ascii="Times New Roman" w:hAnsi="Times New Roman" w:cs="Times New Roman"/>
          <w:sz w:val="24"/>
          <w:szCs w:val="24"/>
          <w:lang w:val="en-US"/>
        </w:rPr>
        <w:t xml:space="preserve">and approved </w:t>
      </w:r>
      <w:r w:rsidRPr="00973C23">
        <w:rPr>
          <w:rFonts w:ascii="Times New Roman" w:hAnsi="Times New Roman" w:cs="Times New Roman"/>
          <w:sz w:val="24"/>
          <w:szCs w:val="24"/>
          <w:lang w:val="en-US"/>
        </w:rPr>
        <w:t xml:space="preserve">its final </w:t>
      </w:r>
      <w:r w:rsidR="00084F6A" w:rsidRPr="00973C23">
        <w:rPr>
          <w:rFonts w:ascii="Times New Roman" w:hAnsi="Times New Roman" w:cs="Times New Roman"/>
          <w:sz w:val="24"/>
          <w:szCs w:val="24"/>
          <w:lang w:val="en-US"/>
        </w:rPr>
        <w:t>content</w:t>
      </w:r>
      <w:r w:rsidRPr="00973C23">
        <w:rPr>
          <w:rFonts w:ascii="Times New Roman" w:hAnsi="Times New Roman" w:cs="Times New Roman"/>
          <w:sz w:val="24"/>
          <w:szCs w:val="24"/>
          <w:lang w:val="en-US"/>
        </w:rPr>
        <w:t>.</w:t>
      </w:r>
    </w:p>
    <w:p w14:paraId="103EDB48" w14:textId="77777777" w:rsidR="00EB658E" w:rsidRPr="00973C23" w:rsidRDefault="00EB658E" w:rsidP="00C459D4">
      <w:pPr>
        <w:spacing w:after="0" w:line="360" w:lineRule="auto"/>
        <w:textAlignment w:val="baseline"/>
        <w:rPr>
          <w:rFonts w:ascii="Times New Roman" w:eastAsia="Times New Roman" w:hAnsi="Times New Roman" w:cs="Times New Roman"/>
          <w:sz w:val="24"/>
          <w:szCs w:val="24"/>
          <w:lang w:val="en-US" w:eastAsia="en-GB"/>
        </w:rPr>
      </w:pPr>
    </w:p>
    <w:p w14:paraId="566F1998" w14:textId="77777777" w:rsidR="00EB658E" w:rsidRPr="00973C23" w:rsidRDefault="00EB658E" w:rsidP="00C459D4">
      <w:pPr>
        <w:spacing w:after="0" w:line="360" w:lineRule="auto"/>
        <w:textAlignment w:val="baseline"/>
        <w:rPr>
          <w:rFonts w:ascii="Times New Roman" w:eastAsia="Times New Roman" w:hAnsi="Times New Roman" w:cs="Times New Roman"/>
          <w:sz w:val="24"/>
          <w:szCs w:val="24"/>
          <w:lang w:eastAsia="en-GB"/>
        </w:rPr>
      </w:pPr>
    </w:p>
    <w:p w14:paraId="7F35BE26" w14:textId="77777777" w:rsidR="00EB658E" w:rsidRPr="00973C23" w:rsidRDefault="00EB658E" w:rsidP="00C459D4">
      <w:pPr>
        <w:spacing w:after="0" w:line="360" w:lineRule="auto"/>
        <w:textAlignment w:val="baseline"/>
        <w:rPr>
          <w:rFonts w:ascii="Times New Roman" w:eastAsia="Times New Roman" w:hAnsi="Times New Roman" w:cs="Times New Roman"/>
          <w:sz w:val="24"/>
          <w:szCs w:val="24"/>
          <w:lang w:eastAsia="en-GB"/>
        </w:rPr>
      </w:pPr>
    </w:p>
    <w:p w14:paraId="4BCCA127" w14:textId="77777777" w:rsidR="00EB658E" w:rsidRPr="00973C23" w:rsidRDefault="00EB658E" w:rsidP="00C459D4">
      <w:pPr>
        <w:spacing w:after="0" w:line="360" w:lineRule="auto"/>
        <w:rPr>
          <w:rFonts w:ascii="Times New Roman" w:hAnsi="Times New Roman" w:cs="Times New Roman"/>
          <w:sz w:val="24"/>
          <w:szCs w:val="24"/>
        </w:rPr>
      </w:pPr>
    </w:p>
    <w:p w14:paraId="044F3DFF" w14:textId="77777777" w:rsidR="00EB658E" w:rsidRPr="00973C23" w:rsidRDefault="00EB658E" w:rsidP="00C459D4">
      <w:pPr>
        <w:spacing w:after="0" w:line="360" w:lineRule="auto"/>
        <w:textAlignment w:val="baseline"/>
        <w:rPr>
          <w:rFonts w:ascii="Times New Roman" w:eastAsia="Times New Roman" w:hAnsi="Times New Roman" w:cs="Times New Roman"/>
          <w:sz w:val="24"/>
          <w:szCs w:val="24"/>
          <w:lang w:eastAsia="en-GB"/>
        </w:rPr>
      </w:pPr>
    </w:p>
    <w:p w14:paraId="6F0A1788" w14:textId="77777777" w:rsidR="00EB658E" w:rsidRPr="00973C23" w:rsidRDefault="00EB658E" w:rsidP="00C459D4">
      <w:pPr>
        <w:spacing w:after="0" w:line="360" w:lineRule="auto"/>
        <w:rPr>
          <w:rFonts w:ascii="Times New Roman" w:hAnsi="Times New Roman" w:cs="Times New Roman"/>
          <w:sz w:val="24"/>
          <w:szCs w:val="24"/>
        </w:rPr>
      </w:pPr>
    </w:p>
    <w:p w14:paraId="7135A993" w14:textId="77777777" w:rsidR="00EB658E" w:rsidRPr="00973C23" w:rsidRDefault="000A4FD0"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br w:type="column"/>
      </w:r>
      <w:r w:rsidRPr="00973C23">
        <w:rPr>
          <w:rFonts w:ascii="Times New Roman" w:hAnsi="Times New Roman" w:cs="Times New Roman"/>
          <w:b/>
          <w:sz w:val="28"/>
          <w:szCs w:val="24"/>
        </w:rPr>
        <w:lastRenderedPageBreak/>
        <w:t xml:space="preserve">References </w:t>
      </w:r>
    </w:p>
    <w:p w14:paraId="32B75F45" w14:textId="77777777" w:rsidR="000A4FD0" w:rsidRPr="00973C23" w:rsidRDefault="000A4FD0" w:rsidP="00C459D4">
      <w:pPr>
        <w:spacing w:after="0" w:line="360" w:lineRule="auto"/>
        <w:rPr>
          <w:rFonts w:ascii="Times New Roman" w:hAnsi="Times New Roman" w:cs="Times New Roman"/>
          <w:sz w:val="24"/>
          <w:szCs w:val="24"/>
        </w:rPr>
      </w:pPr>
    </w:p>
    <w:p w14:paraId="3FCE9F13" w14:textId="77777777" w:rsidR="009D7948" w:rsidRPr="00973C23" w:rsidRDefault="009D7948"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1. World Health Organisation (2015) Guidelines on sugars intake for adults and children. </w:t>
      </w:r>
      <w:hyperlink r:id="rId12" w:history="1">
        <w:r w:rsidRPr="00973C23">
          <w:rPr>
            <w:rStyle w:val="Hyperlink"/>
            <w:rFonts w:ascii="Times New Roman" w:hAnsi="Times New Roman" w:cs="Times New Roman"/>
            <w:color w:val="auto"/>
            <w:sz w:val="24"/>
            <w:szCs w:val="24"/>
          </w:rPr>
          <w:t>https://www.who.int/nutrition/publications/guidelines/sugars_intake/en/</w:t>
        </w:r>
      </w:hyperlink>
      <w:r w:rsidRPr="00973C23">
        <w:rPr>
          <w:rFonts w:ascii="Times New Roman" w:hAnsi="Times New Roman" w:cs="Times New Roman"/>
          <w:sz w:val="24"/>
          <w:szCs w:val="24"/>
        </w:rPr>
        <w:t xml:space="preserve"> (Last accessed: 20/</w:t>
      </w:r>
      <w:r w:rsidR="00830DBF" w:rsidRPr="00973C23">
        <w:rPr>
          <w:rFonts w:ascii="Times New Roman" w:hAnsi="Times New Roman" w:cs="Times New Roman"/>
          <w:sz w:val="24"/>
          <w:szCs w:val="24"/>
        </w:rPr>
        <w:t>02</w:t>
      </w:r>
      <w:r w:rsidRPr="00973C23">
        <w:rPr>
          <w:rFonts w:ascii="Times New Roman" w:hAnsi="Times New Roman" w:cs="Times New Roman"/>
          <w:sz w:val="24"/>
          <w:szCs w:val="24"/>
        </w:rPr>
        <w:t>/2020).</w:t>
      </w:r>
    </w:p>
    <w:p w14:paraId="74B980E7" w14:textId="77777777" w:rsidR="009D7948" w:rsidRPr="00973C23" w:rsidRDefault="009D7948" w:rsidP="00C459D4">
      <w:pPr>
        <w:spacing w:after="0" w:line="360" w:lineRule="auto"/>
        <w:rPr>
          <w:rFonts w:ascii="Times New Roman" w:hAnsi="Times New Roman" w:cs="Times New Roman"/>
          <w:sz w:val="24"/>
          <w:szCs w:val="24"/>
        </w:rPr>
      </w:pPr>
    </w:p>
    <w:p w14:paraId="0B93186E" w14:textId="77777777" w:rsidR="009D7948" w:rsidRPr="00973C23" w:rsidRDefault="009D7948"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2. Scientific Advisory Committee on Nutrition (2015) </w:t>
      </w:r>
      <w:r w:rsidRPr="00973C23">
        <w:rPr>
          <w:rFonts w:ascii="Times New Roman" w:hAnsi="Times New Roman" w:cs="Times New Roman"/>
          <w:i/>
          <w:sz w:val="24"/>
          <w:szCs w:val="24"/>
        </w:rPr>
        <w:t>SACN Carbohydrates and Health Report</w:t>
      </w:r>
      <w:r w:rsidRPr="00973C23">
        <w:rPr>
          <w:rFonts w:ascii="Times New Roman" w:hAnsi="Times New Roman" w:cs="Times New Roman"/>
          <w:sz w:val="24"/>
          <w:szCs w:val="24"/>
        </w:rPr>
        <w:t xml:space="preserve">. London: Public Health England. </w:t>
      </w:r>
      <w:hyperlink r:id="rId13" w:history="1">
        <w:r w:rsidRPr="00973C23">
          <w:rPr>
            <w:rStyle w:val="Hyperlink"/>
            <w:rFonts w:ascii="Times New Roman" w:hAnsi="Times New Roman" w:cs="Times New Roman"/>
            <w:color w:val="auto"/>
            <w:sz w:val="24"/>
            <w:szCs w:val="24"/>
          </w:rPr>
          <w:t>https://www.gov.uk/government/publications/sacn-carbohydrates-and-health-report</w:t>
        </w:r>
      </w:hyperlink>
      <w:r w:rsidRPr="00973C23">
        <w:rPr>
          <w:rFonts w:ascii="Times New Roman" w:hAnsi="Times New Roman" w:cs="Times New Roman"/>
          <w:sz w:val="24"/>
          <w:szCs w:val="24"/>
        </w:rPr>
        <w:t xml:space="preserve"> (Last accessed: 20/</w:t>
      </w:r>
      <w:r w:rsidR="00830DBF" w:rsidRPr="00973C23">
        <w:rPr>
          <w:rFonts w:ascii="Times New Roman" w:hAnsi="Times New Roman" w:cs="Times New Roman"/>
          <w:sz w:val="24"/>
          <w:szCs w:val="24"/>
        </w:rPr>
        <w:t>02</w:t>
      </w:r>
      <w:r w:rsidRPr="00973C23">
        <w:rPr>
          <w:rFonts w:ascii="Times New Roman" w:hAnsi="Times New Roman" w:cs="Times New Roman"/>
          <w:sz w:val="24"/>
          <w:szCs w:val="24"/>
        </w:rPr>
        <w:t>/2020).</w:t>
      </w:r>
    </w:p>
    <w:p w14:paraId="251CE6D7" w14:textId="77777777" w:rsidR="009D7948" w:rsidRPr="00973C23" w:rsidRDefault="009D7948" w:rsidP="00C459D4">
      <w:pPr>
        <w:autoSpaceDE w:val="0"/>
        <w:autoSpaceDN w:val="0"/>
        <w:adjustRightInd w:val="0"/>
        <w:spacing w:after="0" w:line="360" w:lineRule="auto"/>
        <w:rPr>
          <w:rFonts w:ascii="Times New Roman" w:hAnsi="Times New Roman" w:cs="Times New Roman"/>
          <w:sz w:val="24"/>
          <w:szCs w:val="24"/>
        </w:rPr>
      </w:pPr>
    </w:p>
    <w:p w14:paraId="1225E7A8" w14:textId="18765A63" w:rsidR="00532BD2" w:rsidRPr="00973C23" w:rsidRDefault="00532BD2" w:rsidP="00532BD2">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rPr>
        <w:t xml:space="preserve">3. Gallagher AM, Logue C (2019) Biomarker approaches to assessing intakes and health impacts of sweeteners: challenges and opportunities. </w:t>
      </w:r>
      <w:r w:rsidRPr="00973C23">
        <w:rPr>
          <w:rFonts w:ascii="Times New Roman" w:hAnsi="Times New Roman" w:cs="Times New Roman"/>
          <w:i/>
          <w:sz w:val="24"/>
          <w:szCs w:val="24"/>
          <w:lang w:val="da-DK"/>
        </w:rPr>
        <w:t>Proc Nutr Soc</w:t>
      </w:r>
      <w:r w:rsidRPr="00973C23">
        <w:rPr>
          <w:rFonts w:ascii="Times New Roman" w:hAnsi="Times New Roman" w:cs="Times New Roman"/>
          <w:sz w:val="24"/>
          <w:szCs w:val="24"/>
          <w:lang w:val="da-DK"/>
        </w:rPr>
        <w:t xml:space="preserve"> </w:t>
      </w:r>
      <w:r w:rsidRPr="00973C23">
        <w:rPr>
          <w:rFonts w:ascii="Times New Roman" w:hAnsi="Times New Roman" w:cs="Times New Roman"/>
          <w:b/>
          <w:sz w:val="24"/>
          <w:szCs w:val="24"/>
          <w:lang w:val="da-DK"/>
        </w:rPr>
        <w:t>78</w:t>
      </w:r>
      <w:r w:rsidRPr="00973C23">
        <w:rPr>
          <w:rFonts w:ascii="Times New Roman" w:hAnsi="Times New Roman" w:cs="Times New Roman"/>
          <w:sz w:val="24"/>
          <w:szCs w:val="24"/>
          <w:lang w:val="da-DK"/>
        </w:rPr>
        <w:t>, 463-472.</w:t>
      </w:r>
    </w:p>
    <w:p w14:paraId="012BD398" w14:textId="77777777" w:rsidR="00532BD2" w:rsidRPr="00973C23" w:rsidRDefault="00532BD2" w:rsidP="00C459D4">
      <w:pPr>
        <w:autoSpaceDE w:val="0"/>
        <w:autoSpaceDN w:val="0"/>
        <w:adjustRightInd w:val="0"/>
        <w:spacing w:after="0" w:line="360" w:lineRule="auto"/>
        <w:rPr>
          <w:rFonts w:ascii="Times New Roman" w:hAnsi="Times New Roman" w:cs="Times New Roman"/>
          <w:sz w:val="24"/>
          <w:szCs w:val="24"/>
        </w:rPr>
      </w:pPr>
    </w:p>
    <w:p w14:paraId="019440F3" w14:textId="14388745" w:rsidR="00532BD2" w:rsidRPr="00973C23" w:rsidRDefault="00532BD2" w:rsidP="00532BD2">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da-DK"/>
        </w:rPr>
        <w:t xml:space="preserve">4. Magnuson BA, Carakostas MC, Moore NH </w:t>
      </w:r>
      <w:r w:rsidRPr="00973C23">
        <w:rPr>
          <w:rFonts w:ascii="Times New Roman" w:hAnsi="Times New Roman" w:cs="Times New Roman"/>
          <w:i/>
          <w:sz w:val="24"/>
          <w:szCs w:val="24"/>
          <w:lang w:val="da-DK"/>
        </w:rPr>
        <w:t xml:space="preserve">et al. </w:t>
      </w:r>
      <w:r w:rsidRPr="00973C23">
        <w:rPr>
          <w:rFonts w:ascii="Times New Roman" w:hAnsi="Times New Roman" w:cs="Times New Roman"/>
          <w:sz w:val="24"/>
          <w:szCs w:val="24"/>
          <w:lang w:val="en-US"/>
        </w:rPr>
        <w:t xml:space="preserve">(2016) Biological fate of low-calorie sweeteners. </w:t>
      </w:r>
      <w:proofErr w:type="spellStart"/>
      <w:r w:rsidRPr="00973C23">
        <w:rPr>
          <w:rFonts w:ascii="Times New Roman" w:hAnsi="Times New Roman" w:cs="Times New Roman"/>
          <w:i/>
          <w:sz w:val="24"/>
          <w:szCs w:val="24"/>
          <w:lang w:val="en-US"/>
        </w:rPr>
        <w:t>Nutr</w:t>
      </w:r>
      <w:proofErr w:type="spellEnd"/>
      <w:r w:rsidRPr="00973C23">
        <w:rPr>
          <w:rFonts w:ascii="Times New Roman" w:hAnsi="Times New Roman" w:cs="Times New Roman"/>
          <w:i/>
          <w:sz w:val="24"/>
          <w:szCs w:val="24"/>
          <w:lang w:val="en-US"/>
        </w:rPr>
        <w:t xml:space="preserve"> Rev</w:t>
      </w:r>
      <w:r w:rsidRPr="00973C23">
        <w:rPr>
          <w:rFonts w:ascii="Times New Roman" w:hAnsi="Times New Roman" w:cs="Times New Roman"/>
          <w:sz w:val="24"/>
          <w:szCs w:val="24"/>
          <w:lang w:val="en-US"/>
        </w:rPr>
        <w:t xml:space="preserve"> </w:t>
      </w:r>
      <w:r w:rsidRPr="00973C23">
        <w:rPr>
          <w:rFonts w:ascii="Times New Roman" w:hAnsi="Times New Roman" w:cs="Times New Roman"/>
          <w:b/>
          <w:sz w:val="24"/>
          <w:szCs w:val="24"/>
          <w:lang w:val="en-US"/>
        </w:rPr>
        <w:t>74(11)</w:t>
      </w:r>
      <w:r w:rsidRPr="00973C23">
        <w:rPr>
          <w:rFonts w:ascii="Times New Roman" w:hAnsi="Times New Roman" w:cs="Times New Roman"/>
          <w:sz w:val="24"/>
          <w:szCs w:val="24"/>
          <w:lang w:val="en-US"/>
        </w:rPr>
        <w:t xml:space="preserve">, 670-689. </w:t>
      </w:r>
    </w:p>
    <w:p w14:paraId="3A7B7F0D" w14:textId="77777777" w:rsidR="00532BD2" w:rsidRPr="00973C23" w:rsidRDefault="00532BD2" w:rsidP="00C459D4">
      <w:pPr>
        <w:autoSpaceDE w:val="0"/>
        <w:autoSpaceDN w:val="0"/>
        <w:adjustRightInd w:val="0"/>
        <w:spacing w:after="0" w:line="360" w:lineRule="auto"/>
        <w:rPr>
          <w:rFonts w:ascii="Times New Roman" w:hAnsi="Times New Roman" w:cs="Times New Roman"/>
          <w:sz w:val="24"/>
          <w:szCs w:val="24"/>
        </w:rPr>
      </w:pPr>
    </w:p>
    <w:p w14:paraId="60D08664" w14:textId="57AA0C7A" w:rsidR="009D7948" w:rsidRPr="00973C23" w:rsidRDefault="00037BE7"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9D7948" w:rsidRPr="00973C23">
        <w:rPr>
          <w:rFonts w:ascii="Times New Roman" w:hAnsi="Times New Roman" w:cs="Times New Roman"/>
          <w:sz w:val="24"/>
          <w:szCs w:val="24"/>
        </w:rPr>
        <w:t xml:space="preserve">. European Parliament and Council (2008) Regulation (EC) No. 1333/2008 of 16 December 2008 on food additives. </w:t>
      </w:r>
      <w:r w:rsidR="009D7948" w:rsidRPr="00973C23">
        <w:rPr>
          <w:rFonts w:ascii="Times New Roman" w:hAnsi="Times New Roman" w:cs="Times New Roman"/>
          <w:i/>
          <w:sz w:val="24"/>
          <w:szCs w:val="24"/>
        </w:rPr>
        <w:t>Official J Eur Union</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L237</w:t>
      </w:r>
      <w:r w:rsidR="009D7948" w:rsidRPr="00973C23">
        <w:rPr>
          <w:rFonts w:ascii="Times New Roman" w:hAnsi="Times New Roman" w:cs="Times New Roman"/>
          <w:sz w:val="24"/>
          <w:szCs w:val="24"/>
        </w:rPr>
        <w:t>, 3–12.</w:t>
      </w:r>
    </w:p>
    <w:p w14:paraId="3AC0A4B0" w14:textId="77777777" w:rsidR="009D7948" w:rsidRPr="00973C23" w:rsidRDefault="009D7948" w:rsidP="00C459D4">
      <w:pPr>
        <w:spacing w:after="0" w:line="360" w:lineRule="auto"/>
        <w:rPr>
          <w:rFonts w:ascii="Times New Roman" w:hAnsi="Times New Roman" w:cs="Times New Roman"/>
          <w:sz w:val="24"/>
          <w:szCs w:val="24"/>
        </w:rPr>
      </w:pPr>
    </w:p>
    <w:p w14:paraId="0B7ABF2B" w14:textId="31AD76D1" w:rsidR="009D7948" w:rsidRPr="00973C23" w:rsidRDefault="00037BE7"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6</w:t>
      </w:r>
      <w:r w:rsidR="009D7948" w:rsidRPr="00973C23">
        <w:rPr>
          <w:rFonts w:ascii="Times New Roman" w:hAnsi="Times New Roman" w:cs="Times New Roman"/>
          <w:sz w:val="24"/>
          <w:szCs w:val="24"/>
        </w:rPr>
        <w:t>.</w:t>
      </w:r>
      <w:r w:rsidR="007C2820" w:rsidRPr="00973C23">
        <w:rPr>
          <w:rFonts w:ascii="Times New Roman" w:hAnsi="Times New Roman" w:cs="Times New Roman"/>
          <w:sz w:val="24"/>
          <w:szCs w:val="24"/>
        </w:rPr>
        <w:t xml:space="preserve"> </w:t>
      </w:r>
      <w:r w:rsidR="009D7948" w:rsidRPr="00973C23">
        <w:rPr>
          <w:rFonts w:ascii="Times New Roman" w:hAnsi="Times New Roman" w:cs="Times New Roman"/>
          <w:sz w:val="24"/>
          <w:szCs w:val="24"/>
        </w:rPr>
        <w:t xml:space="preserve">Gibson SA, Ashwell M, Arthur J, Bagley L, Lennox A, Rogers J and Stanner S. (2017) What can the food and drink industry do to help achieve the 5% free sugars goal? </w:t>
      </w:r>
      <w:hyperlink r:id="rId14" w:tooltip="Perspectives in public health." w:history="1">
        <w:proofErr w:type="spellStart"/>
        <w:r w:rsidR="009D7948" w:rsidRPr="00973C23">
          <w:rPr>
            <w:rFonts w:ascii="Times New Roman" w:hAnsi="Times New Roman" w:cs="Times New Roman"/>
            <w:i/>
            <w:sz w:val="24"/>
            <w:szCs w:val="24"/>
          </w:rPr>
          <w:t>Perspect</w:t>
        </w:r>
        <w:proofErr w:type="spellEnd"/>
        <w:r w:rsidR="009D7948" w:rsidRPr="00973C23">
          <w:rPr>
            <w:rFonts w:ascii="Times New Roman" w:hAnsi="Times New Roman" w:cs="Times New Roman"/>
            <w:i/>
            <w:sz w:val="24"/>
            <w:szCs w:val="24"/>
          </w:rPr>
          <w:t xml:space="preserve"> Public Health</w:t>
        </w:r>
      </w:hyperlink>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137</w:t>
      </w:r>
      <w:r w:rsidR="009D7948" w:rsidRPr="00973C23">
        <w:rPr>
          <w:rFonts w:ascii="Times New Roman" w:hAnsi="Times New Roman" w:cs="Times New Roman"/>
          <w:sz w:val="24"/>
          <w:szCs w:val="24"/>
        </w:rPr>
        <w:t>(4), 237-247.</w:t>
      </w:r>
    </w:p>
    <w:p w14:paraId="7F04962E" w14:textId="77777777" w:rsidR="00136789" w:rsidRPr="00973C23" w:rsidRDefault="00136789" w:rsidP="00C459D4">
      <w:pPr>
        <w:spacing w:after="0" w:line="360" w:lineRule="auto"/>
        <w:rPr>
          <w:rFonts w:ascii="Times New Roman" w:hAnsi="Times New Roman" w:cs="Times New Roman"/>
          <w:sz w:val="24"/>
          <w:szCs w:val="24"/>
        </w:rPr>
      </w:pPr>
    </w:p>
    <w:p w14:paraId="6E026070" w14:textId="66B4093D" w:rsidR="00136789" w:rsidRPr="00973C23" w:rsidRDefault="00037BE7"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7</w:t>
      </w:r>
      <w:r w:rsidR="00136789" w:rsidRPr="00973C23">
        <w:rPr>
          <w:rFonts w:ascii="Times New Roman" w:hAnsi="Times New Roman" w:cs="Times New Roman"/>
          <w:sz w:val="24"/>
          <w:szCs w:val="24"/>
          <w:lang w:val="en-US"/>
        </w:rPr>
        <w:t xml:space="preserve">. European Food Safety Authority (2011) EFSA Scientific Opinion on the substantiation of health claims related to intense sweeteners and contribution to the maintenance or achievement of a normal body weight (ID 1136, 1444, 4299), reduction of post-prandial </w:t>
      </w:r>
      <w:proofErr w:type="spellStart"/>
      <w:r w:rsidR="00136789" w:rsidRPr="00973C23">
        <w:rPr>
          <w:rFonts w:ascii="Times New Roman" w:hAnsi="Times New Roman" w:cs="Times New Roman"/>
          <w:sz w:val="24"/>
          <w:szCs w:val="24"/>
          <w:lang w:val="en-US"/>
        </w:rPr>
        <w:t>glycaemic</w:t>
      </w:r>
      <w:proofErr w:type="spellEnd"/>
      <w:r w:rsidR="00136789" w:rsidRPr="00973C23">
        <w:rPr>
          <w:rFonts w:ascii="Times New Roman" w:hAnsi="Times New Roman" w:cs="Times New Roman"/>
          <w:sz w:val="24"/>
          <w:szCs w:val="24"/>
          <w:lang w:val="en-US"/>
        </w:rPr>
        <w:t xml:space="preserve"> responses (ID 4298), maintenance of normal blood glucose concentrations (ID 1221, 4298), and maintenance of tooth </w:t>
      </w:r>
      <w:proofErr w:type="spellStart"/>
      <w:r w:rsidR="00136789" w:rsidRPr="00973C23">
        <w:rPr>
          <w:rFonts w:ascii="Times New Roman" w:hAnsi="Times New Roman" w:cs="Times New Roman"/>
          <w:sz w:val="24"/>
          <w:szCs w:val="24"/>
          <w:lang w:val="en-US"/>
        </w:rPr>
        <w:t>mineralisation</w:t>
      </w:r>
      <w:proofErr w:type="spellEnd"/>
      <w:r w:rsidR="00136789" w:rsidRPr="00973C23">
        <w:rPr>
          <w:rFonts w:ascii="Times New Roman" w:hAnsi="Times New Roman" w:cs="Times New Roman"/>
          <w:sz w:val="24"/>
          <w:szCs w:val="24"/>
          <w:lang w:val="en-US"/>
        </w:rPr>
        <w:t xml:space="preserve"> by decreasing tooth </w:t>
      </w:r>
      <w:proofErr w:type="spellStart"/>
      <w:r w:rsidR="00136789" w:rsidRPr="00973C23">
        <w:rPr>
          <w:rFonts w:ascii="Times New Roman" w:hAnsi="Times New Roman" w:cs="Times New Roman"/>
          <w:sz w:val="24"/>
          <w:szCs w:val="24"/>
          <w:lang w:val="en-US"/>
        </w:rPr>
        <w:t>demineralisation</w:t>
      </w:r>
      <w:proofErr w:type="spellEnd"/>
      <w:r w:rsidR="00136789" w:rsidRPr="00973C23">
        <w:rPr>
          <w:rFonts w:ascii="Times New Roman" w:hAnsi="Times New Roman" w:cs="Times New Roman"/>
          <w:sz w:val="24"/>
          <w:szCs w:val="24"/>
          <w:lang w:val="en-US"/>
        </w:rPr>
        <w:t xml:space="preserve"> (ID 1134, 1167, 1283) pursuant to Article 13(1) of Regulation (EC) No 1924/20061. </w:t>
      </w:r>
      <w:r w:rsidR="00136789" w:rsidRPr="00973C23">
        <w:rPr>
          <w:rFonts w:ascii="Times New Roman" w:hAnsi="Times New Roman" w:cs="Times New Roman"/>
          <w:i/>
          <w:sz w:val="24"/>
          <w:szCs w:val="24"/>
          <w:lang w:val="en-US"/>
        </w:rPr>
        <w:t>EFSA J</w:t>
      </w:r>
      <w:r w:rsidR="00136789" w:rsidRPr="00973C23">
        <w:rPr>
          <w:rFonts w:ascii="Times New Roman" w:hAnsi="Times New Roman" w:cs="Times New Roman"/>
          <w:sz w:val="24"/>
          <w:szCs w:val="24"/>
          <w:lang w:val="en-US"/>
        </w:rPr>
        <w:t xml:space="preserve"> </w:t>
      </w:r>
      <w:r w:rsidR="00136789" w:rsidRPr="00973C23">
        <w:rPr>
          <w:rFonts w:ascii="Times New Roman" w:hAnsi="Times New Roman" w:cs="Times New Roman"/>
          <w:b/>
          <w:sz w:val="24"/>
          <w:szCs w:val="24"/>
          <w:lang w:val="en-US"/>
        </w:rPr>
        <w:t>9(6)</w:t>
      </w:r>
      <w:r w:rsidR="00136789" w:rsidRPr="00973C23">
        <w:rPr>
          <w:rFonts w:ascii="Times New Roman" w:hAnsi="Times New Roman" w:cs="Times New Roman"/>
          <w:sz w:val="24"/>
          <w:szCs w:val="24"/>
          <w:lang w:val="en-US"/>
        </w:rPr>
        <w:t>, 2229.</w:t>
      </w:r>
    </w:p>
    <w:p w14:paraId="6C3AA118" w14:textId="77777777" w:rsidR="00136789" w:rsidRPr="00973C23" w:rsidRDefault="00136789" w:rsidP="00C459D4">
      <w:pPr>
        <w:spacing w:after="0" w:line="360" w:lineRule="auto"/>
        <w:rPr>
          <w:rFonts w:ascii="Times New Roman" w:hAnsi="Times New Roman" w:cs="Times New Roman"/>
          <w:sz w:val="24"/>
          <w:szCs w:val="24"/>
          <w:lang w:val="en-US"/>
        </w:rPr>
      </w:pPr>
    </w:p>
    <w:p w14:paraId="20431207" w14:textId="23D356C8" w:rsidR="00136789" w:rsidRPr="00973C23" w:rsidRDefault="009667C6" w:rsidP="00C459D4">
      <w:pPr>
        <w:autoSpaceDE w:val="0"/>
        <w:autoSpaceDN w:val="0"/>
        <w:adjustRightInd w:val="0"/>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lastRenderedPageBreak/>
        <w:t>8</w:t>
      </w:r>
      <w:r w:rsidR="00136789" w:rsidRPr="00973C23">
        <w:rPr>
          <w:rFonts w:ascii="Times New Roman" w:hAnsi="Times New Roman" w:cs="Times New Roman"/>
          <w:sz w:val="24"/>
          <w:szCs w:val="24"/>
          <w:lang w:val="en-US"/>
        </w:rPr>
        <w:t>. Public Health England (</w:t>
      </w:r>
      <w:r w:rsidR="00136789" w:rsidRPr="00973C23">
        <w:rPr>
          <w:rFonts w:ascii="Times New Roman" w:hAnsi="Times New Roman" w:cs="Times New Roman"/>
          <w:sz w:val="24"/>
          <w:szCs w:val="24"/>
        </w:rPr>
        <w:t>2016) The Eatwell Guide. Helping you eat a healthy, balanced diet.</w:t>
      </w:r>
      <w:r w:rsidR="00136789" w:rsidRPr="00973C23">
        <w:rPr>
          <w:rFonts w:ascii="HelveticaNeueLTStd-Lt" w:hAnsi="HelveticaNeueLTStd-Lt" w:cs="HelveticaNeueLTStd-Lt"/>
          <w:sz w:val="14"/>
          <w:szCs w:val="14"/>
        </w:rPr>
        <w:t xml:space="preserve"> </w:t>
      </w:r>
      <w:r w:rsidR="00136789" w:rsidRPr="00973C23">
        <w:rPr>
          <w:rFonts w:ascii="Times New Roman" w:hAnsi="Times New Roman" w:cs="Times New Roman"/>
          <w:sz w:val="24"/>
          <w:szCs w:val="24"/>
          <w:lang w:val="en-US"/>
        </w:rPr>
        <w:t xml:space="preserve">Available at: </w:t>
      </w:r>
      <w:hyperlink r:id="rId15" w:history="1">
        <w:r w:rsidR="00136789" w:rsidRPr="00973C23">
          <w:rPr>
            <w:rStyle w:val="Hyperlink"/>
            <w:rFonts w:ascii="Times New Roman" w:hAnsi="Times New Roman" w:cs="Times New Roman"/>
            <w:color w:val="auto"/>
            <w:sz w:val="24"/>
            <w:szCs w:val="24"/>
          </w:rPr>
          <w:t>https://www.gov.uk/government/publications/the-eatwell-guide</w:t>
        </w:r>
      </w:hyperlink>
      <w:r w:rsidR="00136789" w:rsidRPr="00973C23">
        <w:rPr>
          <w:rFonts w:ascii="Times New Roman" w:hAnsi="Times New Roman" w:cs="Times New Roman"/>
          <w:sz w:val="24"/>
          <w:szCs w:val="24"/>
        </w:rPr>
        <w:t xml:space="preserve"> </w:t>
      </w:r>
      <w:r w:rsidR="00136789" w:rsidRPr="00973C23">
        <w:rPr>
          <w:rFonts w:ascii="Times New Roman" w:hAnsi="Times New Roman" w:cs="Times New Roman"/>
          <w:sz w:val="24"/>
          <w:szCs w:val="24"/>
          <w:lang w:val="en-US"/>
        </w:rPr>
        <w:t>(last accessed 20/02/2020).</w:t>
      </w:r>
    </w:p>
    <w:p w14:paraId="48175735" w14:textId="77777777" w:rsidR="00136789" w:rsidRPr="00973C23" w:rsidRDefault="00136789" w:rsidP="00C459D4">
      <w:pPr>
        <w:spacing w:after="0" w:line="360" w:lineRule="auto"/>
        <w:rPr>
          <w:rFonts w:ascii="Times New Roman" w:hAnsi="Times New Roman" w:cs="Times New Roman"/>
          <w:sz w:val="24"/>
          <w:szCs w:val="24"/>
          <w:lang w:val="en-US"/>
        </w:rPr>
      </w:pPr>
    </w:p>
    <w:p w14:paraId="42795CBA" w14:textId="7DB50687" w:rsidR="00136789" w:rsidRPr="00973C23" w:rsidRDefault="009667C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9</w:t>
      </w:r>
      <w:r w:rsidR="00136789" w:rsidRPr="00973C23">
        <w:rPr>
          <w:rFonts w:ascii="Times New Roman" w:hAnsi="Times New Roman" w:cs="Times New Roman"/>
          <w:sz w:val="24"/>
          <w:szCs w:val="24"/>
        </w:rPr>
        <w:t xml:space="preserve">. British Dietetic Association (2016) The use of artificial sweeteners. </w:t>
      </w:r>
      <w:hyperlink r:id="rId16" w:history="1">
        <w:r w:rsidR="00136789" w:rsidRPr="00973C23">
          <w:rPr>
            <w:rStyle w:val="Hyperlink"/>
            <w:rFonts w:ascii="Times New Roman" w:hAnsi="Times New Roman" w:cs="Times New Roman"/>
            <w:color w:val="auto"/>
            <w:sz w:val="24"/>
            <w:szCs w:val="24"/>
          </w:rPr>
          <w:t>https://www.bda.uk.com/uploads/assets/11ea5867-96eb-43df-b61f2cbe9673530d/policystatementsweetners.pdf</w:t>
        </w:r>
      </w:hyperlink>
      <w:r w:rsidR="00136789" w:rsidRPr="00973C23">
        <w:rPr>
          <w:rFonts w:ascii="Times New Roman" w:hAnsi="Times New Roman" w:cs="Times New Roman"/>
          <w:sz w:val="24"/>
          <w:szCs w:val="24"/>
        </w:rPr>
        <w:t xml:space="preserve"> (last accessed: 20/02/2020).</w:t>
      </w:r>
    </w:p>
    <w:p w14:paraId="44E7288E" w14:textId="77777777" w:rsidR="00136789" w:rsidRPr="00973C23" w:rsidRDefault="00136789" w:rsidP="00C459D4">
      <w:pPr>
        <w:spacing w:after="0" w:line="360" w:lineRule="auto"/>
        <w:rPr>
          <w:rFonts w:ascii="Times New Roman" w:hAnsi="Times New Roman" w:cs="Times New Roman"/>
          <w:sz w:val="24"/>
          <w:szCs w:val="24"/>
          <w:lang w:val="en-US"/>
        </w:rPr>
      </w:pPr>
    </w:p>
    <w:p w14:paraId="730BB962" w14:textId="24C85B03" w:rsidR="00136789" w:rsidRPr="00973C23" w:rsidRDefault="009667C6"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10</w:t>
      </w:r>
      <w:r w:rsidR="00136789" w:rsidRPr="00973C23">
        <w:rPr>
          <w:rFonts w:ascii="Times New Roman" w:hAnsi="Times New Roman" w:cs="Times New Roman"/>
          <w:sz w:val="24"/>
          <w:szCs w:val="24"/>
          <w:lang w:val="en-US"/>
        </w:rPr>
        <w:t xml:space="preserve">. Diabetes UK (2018) The use of low or no calorie sweeteners. Position Statement (Updated December 2018). Available at: </w:t>
      </w:r>
      <w:hyperlink r:id="rId17" w:history="1">
        <w:r w:rsidR="00136789" w:rsidRPr="00973C23">
          <w:rPr>
            <w:rStyle w:val="Hyperlink"/>
            <w:rFonts w:ascii="Times New Roman" w:hAnsi="Times New Roman" w:cs="Times New Roman"/>
            <w:color w:val="auto"/>
            <w:sz w:val="24"/>
            <w:szCs w:val="24"/>
            <w:lang w:val="en-US"/>
          </w:rPr>
          <w:t>https://www.diabetes.org.uk/professionals/position-statements-reports/food-nutrition-lifestyle/use-of-low-or-no-calorie-sweetners</w:t>
        </w:r>
      </w:hyperlink>
      <w:r w:rsidR="00136789" w:rsidRPr="00973C23">
        <w:rPr>
          <w:rFonts w:ascii="Times New Roman" w:hAnsi="Times New Roman" w:cs="Times New Roman"/>
          <w:sz w:val="24"/>
          <w:szCs w:val="24"/>
          <w:lang w:val="en-US"/>
        </w:rPr>
        <w:t xml:space="preserve"> (last accessed 20/02/2020).</w:t>
      </w:r>
    </w:p>
    <w:p w14:paraId="23D3D0BA" w14:textId="77777777" w:rsidR="00136789" w:rsidRPr="00973C23" w:rsidRDefault="00136789" w:rsidP="00C459D4">
      <w:pPr>
        <w:spacing w:after="0" w:line="360" w:lineRule="auto"/>
        <w:rPr>
          <w:rFonts w:ascii="Times New Roman" w:hAnsi="Times New Roman" w:cs="Times New Roman"/>
          <w:sz w:val="24"/>
          <w:szCs w:val="24"/>
        </w:rPr>
      </w:pPr>
    </w:p>
    <w:p w14:paraId="0FFB273F" w14:textId="35584035" w:rsidR="00136789" w:rsidRPr="00973C23" w:rsidRDefault="009667C6"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da-DK"/>
        </w:rPr>
        <w:t>11</w:t>
      </w:r>
      <w:r w:rsidR="00136789" w:rsidRPr="00973C23">
        <w:rPr>
          <w:rFonts w:ascii="Times New Roman" w:hAnsi="Times New Roman" w:cs="Times New Roman"/>
          <w:sz w:val="24"/>
          <w:szCs w:val="24"/>
          <w:lang w:val="da-DK"/>
        </w:rPr>
        <w:t xml:space="preserve">. Evert AB, Dennison M, Gardner CD </w:t>
      </w:r>
      <w:r w:rsidR="00136789" w:rsidRPr="00973C23">
        <w:rPr>
          <w:rFonts w:ascii="Times New Roman" w:hAnsi="Times New Roman" w:cs="Times New Roman"/>
          <w:i/>
          <w:sz w:val="24"/>
          <w:szCs w:val="24"/>
          <w:lang w:val="da-DK"/>
        </w:rPr>
        <w:t>et al.</w:t>
      </w:r>
      <w:r w:rsidR="00136789" w:rsidRPr="00973C23">
        <w:rPr>
          <w:rFonts w:ascii="Times New Roman" w:hAnsi="Times New Roman" w:cs="Times New Roman"/>
          <w:sz w:val="24"/>
          <w:szCs w:val="24"/>
          <w:lang w:val="da-DK"/>
        </w:rPr>
        <w:t xml:space="preserve"> </w:t>
      </w:r>
      <w:r w:rsidR="00136789" w:rsidRPr="00973C23">
        <w:rPr>
          <w:rFonts w:ascii="Times New Roman" w:hAnsi="Times New Roman" w:cs="Times New Roman"/>
          <w:sz w:val="24"/>
          <w:szCs w:val="24"/>
          <w:lang w:val="en-US"/>
        </w:rPr>
        <w:t xml:space="preserve">(2019). Nutrition Therapy for Adults with Diabetes or Prediabetes: A Consensus Report. </w:t>
      </w:r>
      <w:r w:rsidR="00136789" w:rsidRPr="00973C23">
        <w:rPr>
          <w:rFonts w:ascii="Times New Roman" w:hAnsi="Times New Roman" w:cs="Times New Roman"/>
          <w:i/>
          <w:sz w:val="24"/>
          <w:szCs w:val="24"/>
          <w:lang w:val="en-US"/>
        </w:rPr>
        <w:t>Diabetes Care</w:t>
      </w:r>
      <w:r w:rsidR="00136789" w:rsidRPr="00973C23">
        <w:rPr>
          <w:rFonts w:ascii="Times New Roman" w:hAnsi="Times New Roman" w:cs="Times New Roman"/>
          <w:sz w:val="24"/>
          <w:szCs w:val="24"/>
          <w:lang w:val="en-US"/>
        </w:rPr>
        <w:t xml:space="preserve"> </w:t>
      </w:r>
      <w:r w:rsidR="00136789" w:rsidRPr="00973C23">
        <w:rPr>
          <w:rFonts w:ascii="Times New Roman" w:hAnsi="Times New Roman" w:cs="Times New Roman"/>
          <w:b/>
          <w:sz w:val="24"/>
          <w:szCs w:val="24"/>
          <w:lang w:val="en-US"/>
        </w:rPr>
        <w:t>42(5)</w:t>
      </w:r>
      <w:r w:rsidR="00136789" w:rsidRPr="00973C23">
        <w:rPr>
          <w:rFonts w:ascii="Times New Roman" w:hAnsi="Times New Roman" w:cs="Times New Roman"/>
          <w:sz w:val="24"/>
          <w:szCs w:val="24"/>
          <w:lang w:val="en-US"/>
        </w:rPr>
        <w:t>, 731-754.</w:t>
      </w:r>
    </w:p>
    <w:p w14:paraId="311D4DCA" w14:textId="77777777" w:rsidR="00136789" w:rsidRPr="00973C23" w:rsidRDefault="00136789" w:rsidP="00C459D4">
      <w:pPr>
        <w:spacing w:after="0" w:line="360" w:lineRule="auto"/>
        <w:rPr>
          <w:rFonts w:ascii="Times New Roman" w:hAnsi="Times New Roman" w:cs="Times New Roman"/>
          <w:sz w:val="24"/>
          <w:szCs w:val="24"/>
          <w:lang w:val="en-US"/>
        </w:rPr>
      </w:pPr>
    </w:p>
    <w:p w14:paraId="4C3E172C" w14:textId="15A3FAFC" w:rsidR="00136789" w:rsidRPr="00973C23" w:rsidRDefault="009667C6"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12</w:t>
      </w:r>
      <w:r w:rsidR="00136789" w:rsidRPr="00973C23">
        <w:rPr>
          <w:rFonts w:ascii="Times New Roman" w:hAnsi="Times New Roman" w:cs="Times New Roman"/>
          <w:sz w:val="24"/>
          <w:szCs w:val="24"/>
          <w:lang w:val="en-US"/>
        </w:rPr>
        <w:t xml:space="preserve">. Baker-Smith CM, de Ferranti SD, Cochran WJ </w:t>
      </w:r>
      <w:r w:rsidR="00136789" w:rsidRPr="00973C23">
        <w:rPr>
          <w:rFonts w:ascii="Times New Roman" w:hAnsi="Times New Roman" w:cs="Times New Roman"/>
          <w:i/>
          <w:sz w:val="24"/>
          <w:szCs w:val="24"/>
          <w:lang w:val="en-US"/>
        </w:rPr>
        <w:t>et al</w:t>
      </w:r>
      <w:r w:rsidR="00136789" w:rsidRPr="00973C23">
        <w:rPr>
          <w:rFonts w:ascii="Times New Roman" w:hAnsi="Times New Roman" w:cs="Times New Roman"/>
          <w:sz w:val="24"/>
          <w:szCs w:val="24"/>
          <w:lang w:val="en-US"/>
        </w:rPr>
        <w:t xml:space="preserve">. (2019) The use of </w:t>
      </w:r>
      <w:proofErr w:type="spellStart"/>
      <w:r w:rsidR="00136789" w:rsidRPr="00973C23">
        <w:rPr>
          <w:rFonts w:ascii="Times New Roman" w:hAnsi="Times New Roman" w:cs="Times New Roman"/>
          <w:sz w:val="24"/>
          <w:szCs w:val="24"/>
          <w:lang w:val="en-US"/>
        </w:rPr>
        <w:t>nonnutrititve</w:t>
      </w:r>
      <w:proofErr w:type="spellEnd"/>
      <w:r w:rsidR="00136789" w:rsidRPr="00973C23">
        <w:rPr>
          <w:rFonts w:ascii="Times New Roman" w:hAnsi="Times New Roman" w:cs="Times New Roman"/>
          <w:sz w:val="24"/>
          <w:szCs w:val="24"/>
          <w:lang w:val="en-US"/>
        </w:rPr>
        <w:t xml:space="preserve"> sweeteners in children. </w:t>
      </w:r>
      <w:proofErr w:type="spellStart"/>
      <w:r w:rsidR="00136789" w:rsidRPr="00973C23">
        <w:rPr>
          <w:rFonts w:ascii="Times New Roman" w:hAnsi="Times New Roman" w:cs="Times New Roman"/>
          <w:i/>
          <w:sz w:val="24"/>
          <w:szCs w:val="24"/>
          <w:lang w:val="en-US"/>
        </w:rPr>
        <w:t>Paediatrics</w:t>
      </w:r>
      <w:proofErr w:type="spellEnd"/>
      <w:r w:rsidR="00136789" w:rsidRPr="00973C23">
        <w:rPr>
          <w:rFonts w:ascii="Times New Roman" w:hAnsi="Times New Roman" w:cs="Times New Roman"/>
          <w:sz w:val="24"/>
          <w:szCs w:val="24"/>
          <w:lang w:val="en-US"/>
        </w:rPr>
        <w:t xml:space="preserve"> </w:t>
      </w:r>
      <w:r w:rsidR="00136789" w:rsidRPr="00973C23">
        <w:rPr>
          <w:rFonts w:ascii="Times New Roman" w:hAnsi="Times New Roman" w:cs="Times New Roman"/>
          <w:b/>
          <w:sz w:val="24"/>
          <w:szCs w:val="24"/>
          <w:lang w:val="en-US"/>
        </w:rPr>
        <w:t>144(5)</w:t>
      </w:r>
      <w:r w:rsidR="00136789" w:rsidRPr="00973C23">
        <w:rPr>
          <w:rFonts w:ascii="Times New Roman" w:hAnsi="Times New Roman" w:cs="Times New Roman"/>
          <w:sz w:val="24"/>
          <w:szCs w:val="24"/>
          <w:lang w:val="en-US"/>
        </w:rPr>
        <w:t>, e20192765.</w:t>
      </w:r>
    </w:p>
    <w:p w14:paraId="050BD631" w14:textId="77777777" w:rsidR="009D7948" w:rsidRPr="00973C23" w:rsidRDefault="009D7948" w:rsidP="00C459D4">
      <w:pPr>
        <w:spacing w:after="0" w:line="360" w:lineRule="auto"/>
        <w:rPr>
          <w:rFonts w:ascii="Times New Roman" w:hAnsi="Times New Roman" w:cs="Times New Roman"/>
          <w:sz w:val="24"/>
          <w:szCs w:val="24"/>
        </w:rPr>
      </w:pPr>
    </w:p>
    <w:p w14:paraId="3224DC29" w14:textId="4EE06532" w:rsidR="009D7948" w:rsidRPr="00973C23" w:rsidRDefault="009667C6"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rPr>
        <w:t>13</w:t>
      </w:r>
      <w:r w:rsidR="009D7948" w:rsidRPr="00973C23">
        <w:rPr>
          <w:rFonts w:ascii="Times New Roman" w:hAnsi="Times New Roman" w:cs="Times New Roman"/>
          <w:sz w:val="24"/>
          <w:szCs w:val="24"/>
        </w:rPr>
        <w:t xml:space="preserve">. Hu FB (2013) </w:t>
      </w:r>
      <w:r w:rsidR="009D7948" w:rsidRPr="00973C23">
        <w:rPr>
          <w:rFonts w:ascii="Times New Roman" w:hAnsi="Times New Roman" w:cs="Times New Roman"/>
          <w:sz w:val="24"/>
          <w:szCs w:val="24"/>
          <w:lang w:val="en-US"/>
        </w:rPr>
        <w:t xml:space="preserve">Resolved: there is sufficient scientific evidence that decreasing sugar sweetened beverage consumption will reduce the prevalence of obesity and obesity related diseases. </w:t>
      </w:r>
      <w:proofErr w:type="spellStart"/>
      <w:r w:rsidR="009D7948" w:rsidRPr="00973C23">
        <w:rPr>
          <w:rFonts w:ascii="Times New Roman" w:hAnsi="Times New Roman" w:cs="Times New Roman"/>
          <w:i/>
          <w:sz w:val="24"/>
          <w:szCs w:val="24"/>
          <w:lang w:val="en-US"/>
        </w:rPr>
        <w:t>Obes</w:t>
      </w:r>
      <w:proofErr w:type="spellEnd"/>
      <w:r w:rsidR="009D7948" w:rsidRPr="00973C23">
        <w:rPr>
          <w:rFonts w:ascii="Times New Roman" w:hAnsi="Times New Roman" w:cs="Times New Roman"/>
          <w:i/>
          <w:sz w:val="24"/>
          <w:szCs w:val="24"/>
          <w:lang w:val="en-US"/>
        </w:rPr>
        <w:t xml:space="preserve"> Rev</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14</w:t>
      </w:r>
      <w:r w:rsidR="009D7948" w:rsidRPr="00973C23">
        <w:rPr>
          <w:rFonts w:ascii="Times New Roman" w:hAnsi="Times New Roman" w:cs="Times New Roman"/>
          <w:sz w:val="24"/>
          <w:szCs w:val="24"/>
          <w:lang w:val="en-US"/>
        </w:rPr>
        <w:t>, 606-619.</w:t>
      </w:r>
    </w:p>
    <w:p w14:paraId="4B1ED9E0" w14:textId="77777777" w:rsidR="009D7948" w:rsidRPr="00973C23" w:rsidRDefault="009D7948" w:rsidP="00C459D4">
      <w:pPr>
        <w:spacing w:after="0" w:line="360" w:lineRule="auto"/>
        <w:rPr>
          <w:rFonts w:ascii="Times New Roman" w:hAnsi="Times New Roman" w:cs="Times New Roman"/>
          <w:sz w:val="24"/>
          <w:szCs w:val="24"/>
          <w:lang w:val="en-US"/>
        </w:rPr>
      </w:pPr>
    </w:p>
    <w:p w14:paraId="79993D10" w14:textId="11970C3A" w:rsidR="009D7948" w:rsidRPr="00973C23" w:rsidRDefault="009667C6"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lang w:val="en-US"/>
        </w:rPr>
        <w:t>14</w:t>
      </w:r>
      <w:r w:rsidR="009D7948" w:rsidRPr="00973C23">
        <w:rPr>
          <w:rFonts w:ascii="Times New Roman" w:hAnsi="Times New Roman" w:cs="Times New Roman"/>
          <w:sz w:val="24"/>
          <w:szCs w:val="24"/>
          <w:lang w:val="en-US"/>
        </w:rPr>
        <w:t xml:space="preserve">. Pereira MA (2013) Diet beverages and the risk of obesity, diabetes, and cardiovascular disease: a review of the evidence. </w:t>
      </w:r>
      <w:r w:rsidR="009D7948" w:rsidRPr="00973C23">
        <w:rPr>
          <w:rFonts w:ascii="Times New Roman" w:hAnsi="Times New Roman" w:cs="Times New Roman"/>
          <w:i/>
          <w:sz w:val="24"/>
          <w:szCs w:val="24"/>
          <w:lang w:val="da-DK"/>
        </w:rPr>
        <w:t>Nutr Rev</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b/>
          <w:sz w:val="24"/>
          <w:szCs w:val="24"/>
          <w:lang w:val="da-DK"/>
        </w:rPr>
        <w:t>71</w:t>
      </w:r>
      <w:r w:rsidR="009D7948" w:rsidRPr="00973C23">
        <w:rPr>
          <w:rFonts w:ascii="Times New Roman" w:hAnsi="Times New Roman" w:cs="Times New Roman"/>
          <w:sz w:val="24"/>
          <w:szCs w:val="24"/>
          <w:lang w:val="da-DK"/>
        </w:rPr>
        <w:t>, 433-440.</w:t>
      </w:r>
    </w:p>
    <w:p w14:paraId="06C89516" w14:textId="77777777" w:rsidR="009D7948" w:rsidRPr="00973C23" w:rsidRDefault="009D7948" w:rsidP="00C459D4">
      <w:pPr>
        <w:spacing w:after="0" w:line="360" w:lineRule="auto"/>
        <w:rPr>
          <w:rFonts w:ascii="Times New Roman" w:hAnsi="Times New Roman" w:cs="Times New Roman"/>
          <w:sz w:val="24"/>
          <w:szCs w:val="24"/>
          <w:lang w:val="da-DK"/>
        </w:rPr>
      </w:pPr>
    </w:p>
    <w:p w14:paraId="67264C28" w14:textId="77777777" w:rsidR="009D7948" w:rsidRPr="00973C23" w:rsidRDefault="009D7948" w:rsidP="00C459D4">
      <w:pPr>
        <w:spacing w:after="0" w:line="360" w:lineRule="auto"/>
        <w:rPr>
          <w:rFonts w:ascii="Times New Roman" w:hAnsi="Times New Roman" w:cs="Times New Roman"/>
          <w:sz w:val="24"/>
          <w:szCs w:val="24"/>
        </w:rPr>
      </w:pPr>
    </w:p>
    <w:p w14:paraId="36FFD1DA" w14:textId="77777777" w:rsidR="009D7948" w:rsidRPr="00973C23" w:rsidRDefault="009D7948" w:rsidP="00C459D4">
      <w:pPr>
        <w:spacing w:after="0" w:line="360" w:lineRule="auto"/>
        <w:rPr>
          <w:rFonts w:ascii="Times New Roman" w:hAnsi="Times New Roman" w:cs="Times New Roman"/>
          <w:sz w:val="24"/>
          <w:szCs w:val="24"/>
          <w:lang w:val="da-DK"/>
        </w:rPr>
      </w:pPr>
    </w:p>
    <w:p w14:paraId="0F227722" w14:textId="77777777" w:rsidR="009D7948" w:rsidRPr="00973C23" w:rsidRDefault="0044126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lang w:val="da-DK"/>
        </w:rPr>
        <w:t>15</w:t>
      </w:r>
      <w:r w:rsidR="009D7948" w:rsidRPr="00973C23">
        <w:rPr>
          <w:rFonts w:ascii="Times New Roman" w:hAnsi="Times New Roman" w:cs="Times New Roman"/>
          <w:sz w:val="24"/>
          <w:szCs w:val="24"/>
          <w:lang w:val="da-DK"/>
        </w:rPr>
        <w:t xml:space="preserve">. Hunter SR, Reister EJ, Cheon E </w:t>
      </w:r>
      <w:r w:rsidR="009D7948" w:rsidRPr="00973C23">
        <w:rPr>
          <w:rFonts w:ascii="Times New Roman" w:hAnsi="Times New Roman" w:cs="Times New Roman"/>
          <w:i/>
          <w:sz w:val="24"/>
          <w:szCs w:val="24"/>
          <w:lang w:val="da-DK"/>
        </w:rPr>
        <w:t>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rPr>
        <w:t xml:space="preserve">(2019) Low calorie sweeteners differ in their physiological effects in humans. </w:t>
      </w:r>
      <w:r w:rsidR="009D7948" w:rsidRPr="00973C23">
        <w:rPr>
          <w:rFonts w:ascii="Times New Roman" w:hAnsi="Times New Roman" w:cs="Times New Roman"/>
          <w:i/>
          <w:sz w:val="24"/>
          <w:szCs w:val="24"/>
        </w:rPr>
        <w:t>Nutrients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11</w:t>
      </w:r>
      <w:r w:rsidR="009D7948" w:rsidRPr="00973C23">
        <w:rPr>
          <w:rFonts w:ascii="Times New Roman" w:hAnsi="Times New Roman" w:cs="Times New Roman"/>
          <w:sz w:val="24"/>
          <w:szCs w:val="24"/>
        </w:rPr>
        <w:t>, 2717.</w:t>
      </w:r>
    </w:p>
    <w:p w14:paraId="38410C26" w14:textId="77777777" w:rsidR="0044126D" w:rsidRPr="00973C23" w:rsidRDefault="0044126D" w:rsidP="00C459D4">
      <w:pPr>
        <w:spacing w:after="0" w:line="360" w:lineRule="auto"/>
        <w:rPr>
          <w:rFonts w:ascii="Times New Roman" w:hAnsi="Times New Roman" w:cs="Times New Roman"/>
          <w:sz w:val="24"/>
          <w:szCs w:val="24"/>
        </w:rPr>
      </w:pPr>
    </w:p>
    <w:p w14:paraId="327BDB82" w14:textId="77777777" w:rsidR="0044126D" w:rsidRPr="00973C23" w:rsidRDefault="0044126D"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16. </w:t>
      </w:r>
      <w:r w:rsidR="007C2820" w:rsidRPr="00973C23">
        <w:rPr>
          <w:rFonts w:ascii="Times New Roman" w:hAnsi="Times New Roman" w:cs="Times New Roman"/>
          <w:sz w:val="24"/>
          <w:szCs w:val="24"/>
        </w:rPr>
        <w:t>D</w:t>
      </w:r>
      <w:r w:rsidRPr="00973C23">
        <w:rPr>
          <w:rFonts w:ascii="Times New Roman" w:hAnsi="Times New Roman" w:cs="Times New Roman"/>
          <w:sz w:val="24"/>
          <w:szCs w:val="24"/>
        </w:rPr>
        <w:t xml:space="preserve">e </w:t>
      </w:r>
      <w:r w:rsidR="007C2820" w:rsidRPr="00973C23">
        <w:rPr>
          <w:rFonts w:ascii="Times New Roman" w:hAnsi="Times New Roman" w:cs="Times New Roman"/>
          <w:sz w:val="24"/>
          <w:szCs w:val="24"/>
        </w:rPr>
        <w:t>L</w:t>
      </w:r>
      <w:r w:rsidRPr="00973C23">
        <w:rPr>
          <w:rFonts w:ascii="Times New Roman" w:hAnsi="Times New Roman" w:cs="Times New Roman"/>
          <w:sz w:val="24"/>
          <w:szCs w:val="24"/>
        </w:rPr>
        <w:t xml:space="preserve">a </w:t>
      </w:r>
      <w:proofErr w:type="spellStart"/>
      <w:r w:rsidRPr="00973C23">
        <w:rPr>
          <w:rFonts w:ascii="Times New Roman" w:hAnsi="Times New Roman" w:cs="Times New Roman"/>
          <w:sz w:val="24"/>
          <w:szCs w:val="24"/>
        </w:rPr>
        <w:t>Hunty</w:t>
      </w:r>
      <w:proofErr w:type="spellEnd"/>
      <w:r w:rsidR="007C2820" w:rsidRPr="00973C23">
        <w:rPr>
          <w:rFonts w:ascii="Times New Roman" w:hAnsi="Times New Roman" w:cs="Times New Roman"/>
          <w:sz w:val="24"/>
          <w:szCs w:val="24"/>
        </w:rPr>
        <w:t xml:space="preserve"> A, Gibson S, Ashwell M (</w:t>
      </w:r>
      <w:r w:rsidRPr="00973C23">
        <w:rPr>
          <w:rFonts w:ascii="Times New Roman" w:hAnsi="Times New Roman" w:cs="Times New Roman"/>
          <w:sz w:val="24"/>
          <w:szCs w:val="24"/>
        </w:rPr>
        <w:t>2006</w:t>
      </w:r>
      <w:r w:rsidR="007C2820" w:rsidRPr="00973C23">
        <w:rPr>
          <w:rFonts w:ascii="Times New Roman" w:hAnsi="Times New Roman" w:cs="Times New Roman"/>
          <w:sz w:val="24"/>
          <w:szCs w:val="24"/>
        </w:rPr>
        <w:t xml:space="preserve">) A review of the effectiveness of aspartame in helping with weight control. </w:t>
      </w:r>
      <w:r w:rsidR="007C2820" w:rsidRPr="00973C23">
        <w:rPr>
          <w:rFonts w:ascii="Times New Roman" w:hAnsi="Times New Roman" w:cs="Times New Roman"/>
          <w:i/>
          <w:iCs/>
          <w:sz w:val="24"/>
          <w:szCs w:val="24"/>
        </w:rPr>
        <w:t>Nutrition Bulletin</w:t>
      </w:r>
      <w:r w:rsidR="007C2820" w:rsidRPr="00973C23">
        <w:rPr>
          <w:rFonts w:ascii="Times New Roman" w:hAnsi="Times New Roman" w:cs="Times New Roman"/>
          <w:sz w:val="24"/>
          <w:szCs w:val="24"/>
        </w:rPr>
        <w:t xml:space="preserve"> </w:t>
      </w:r>
      <w:r w:rsidR="007C2820" w:rsidRPr="00973C23">
        <w:rPr>
          <w:rFonts w:ascii="Times New Roman" w:hAnsi="Times New Roman" w:cs="Times New Roman"/>
          <w:b/>
          <w:bCs/>
          <w:sz w:val="24"/>
          <w:szCs w:val="24"/>
        </w:rPr>
        <w:t>32(2)</w:t>
      </w:r>
      <w:r w:rsidR="007C2820" w:rsidRPr="00973C23">
        <w:rPr>
          <w:rFonts w:ascii="Times New Roman" w:hAnsi="Times New Roman" w:cs="Times New Roman"/>
          <w:sz w:val="24"/>
          <w:szCs w:val="24"/>
        </w:rPr>
        <w:t>, 115-128</w:t>
      </w:r>
    </w:p>
    <w:p w14:paraId="54A0CB90" w14:textId="77777777" w:rsidR="009D7948" w:rsidRPr="00973C23" w:rsidRDefault="009D7948" w:rsidP="00C459D4">
      <w:pPr>
        <w:spacing w:after="0" w:line="360" w:lineRule="auto"/>
        <w:rPr>
          <w:rFonts w:ascii="Times New Roman" w:hAnsi="Times New Roman" w:cs="Times New Roman"/>
          <w:sz w:val="24"/>
          <w:szCs w:val="24"/>
          <w:lang w:val="en-US"/>
        </w:rPr>
      </w:pPr>
    </w:p>
    <w:p w14:paraId="37AE3C23" w14:textId="77777777" w:rsidR="009D7948" w:rsidRPr="00973C23" w:rsidRDefault="009D7948"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lastRenderedPageBreak/>
        <w:t>1</w:t>
      </w:r>
      <w:r w:rsidR="00BB0194" w:rsidRPr="00973C23">
        <w:rPr>
          <w:rFonts w:ascii="Times New Roman" w:hAnsi="Times New Roman" w:cs="Times New Roman"/>
          <w:sz w:val="24"/>
          <w:szCs w:val="24"/>
          <w:lang w:val="en-US"/>
        </w:rPr>
        <w:t>7</w:t>
      </w:r>
      <w:r w:rsidRPr="00973C23">
        <w:rPr>
          <w:rFonts w:ascii="Times New Roman" w:hAnsi="Times New Roman" w:cs="Times New Roman"/>
          <w:sz w:val="24"/>
          <w:szCs w:val="24"/>
          <w:lang w:val="en-US"/>
        </w:rPr>
        <w:t xml:space="preserve">. </w:t>
      </w:r>
      <w:proofErr w:type="spellStart"/>
      <w:r w:rsidRPr="00973C23">
        <w:rPr>
          <w:rFonts w:ascii="Times New Roman" w:hAnsi="Times New Roman" w:cs="Times New Roman"/>
          <w:sz w:val="24"/>
          <w:szCs w:val="24"/>
          <w:lang w:val="en-US"/>
        </w:rPr>
        <w:t>Raben</w:t>
      </w:r>
      <w:proofErr w:type="spellEnd"/>
      <w:r w:rsidRPr="00973C23">
        <w:rPr>
          <w:rFonts w:ascii="Times New Roman" w:hAnsi="Times New Roman" w:cs="Times New Roman"/>
          <w:sz w:val="24"/>
          <w:szCs w:val="24"/>
          <w:lang w:val="en-US"/>
        </w:rPr>
        <w:t xml:space="preserve"> A, </w:t>
      </w:r>
      <w:proofErr w:type="spellStart"/>
      <w:r w:rsidRPr="00973C23">
        <w:rPr>
          <w:rFonts w:ascii="Times New Roman" w:hAnsi="Times New Roman" w:cs="Times New Roman"/>
          <w:sz w:val="24"/>
          <w:szCs w:val="24"/>
          <w:lang w:val="en-US"/>
        </w:rPr>
        <w:t>Vasilaras</w:t>
      </w:r>
      <w:proofErr w:type="spellEnd"/>
      <w:r w:rsidRPr="00973C23">
        <w:rPr>
          <w:rFonts w:ascii="Times New Roman" w:hAnsi="Times New Roman" w:cs="Times New Roman"/>
          <w:sz w:val="24"/>
          <w:szCs w:val="24"/>
          <w:lang w:val="en-US"/>
        </w:rPr>
        <w:t xml:space="preserve"> TH, </w:t>
      </w:r>
      <w:proofErr w:type="spellStart"/>
      <w:r w:rsidRPr="00973C23">
        <w:rPr>
          <w:rFonts w:ascii="Times New Roman" w:hAnsi="Times New Roman" w:cs="Times New Roman"/>
          <w:sz w:val="24"/>
          <w:szCs w:val="24"/>
          <w:lang w:val="en-US"/>
        </w:rPr>
        <w:t>Møller</w:t>
      </w:r>
      <w:proofErr w:type="spellEnd"/>
      <w:r w:rsidRPr="00973C23">
        <w:rPr>
          <w:rFonts w:ascii="Times New Roman" w:hAnsi="Times New Roman" w:cs="Times New Roman"/>
          <w:sz w:val="24"/>
          <w:szCs w:val="24"/>
          <w:lang w:val="en-US"/>
        </w:rPr>
        <w:t xml:space="preserve"> AC </w:t>
      </w:r>
      <w:r w:rsidRPr="00973C23">
        <w:rPr>
          <w:rFonts w:ascii="Times New Roman" w:hAnsi="Times New Roman" w:cs="Times New Roman"/>
          <w:i/>
          <w:sz w:val="24"/>
          <w:szCs w:val="24"/>
          <w:lang w:val="en-US"/>
        </w:rPr>
        <w:t>et al</w:t>
      </w:r>
      <w:r w:rsidRPr="00973C23">
        <w:rPr>
          <w:rFonts w:ascii="Times New Roman" w:hAnsi="Times New Roman" w:cs="Times New Roman"/>
          <w:sz w:val="24"/>
          <w:szCs w:val="24"/>
          <w:lang w:val="en-US"/>
        </w:rPr>
        <w:t xml:space="preserve">. (2002) Sucrose compared with artificial sweeteners: different effects on ad libitum food intake and body weight after 10 </w:t>
      </w:r>
      <w:proofErr w:type="spellStart"/>
      <w:r w:rsidRPr="00973C23">
        <w:rPr>
          <w:rFonts w:ascii="Times New Roman" w:hAnsi="Times New Roman" w:cs="Times New Roman"/>
          <w:sz w:val="24"/>
          <w:szCs w:val="24"/>
          <w:lang w:val="en-US"/>
        </w:rPr>
        <w:t>wk</w:t>
      </w:r>
      <w:proofErr w:type="spellEnd"/>
      <w:r w:rsidRPr="00973C23">
        <w:rPr>
          <w:rFonts w:ascii="Times New Roman" w:hAnsi="Times New Roman" w:cs="Times New Roman"/>
          <w:sz w:val="24"/>
          <w:szCs w:val="24"/>
          <w:lang w:val="en-US"/>
        </w:rPr>
        <w:t xml:space="preserve"> of supplementation in overweight subjects. </w:t>
      </w:r>
      <w:r w:rsidRPr="00973C23">
        <w:rPr>
          <w:rFonts w:ascii="Times New Roman" w:hAnsi="Times New Roman" w:cs="Times New Roman"/>
          <w:i/>
          <w:sz w:val="24"/>
          <w:szCs w:val="24"/>
          <w:lang w:val="en-US"/>
        </w:rPr>
        <w:t xml:space="preserve">Am J Clin </w:t>
      </w:r>
      <w:proofErr w:type="spellStart"/>
      <w:r w:rsidRPr="00973C23">
        <w:rPr>
          <w:rFonts w:ascii="Times New Roman" w:hAnsi="Times New Roman" w:cs="Times New Roman"/>
          <w:i/>
          <w:sz w:val="24"/>
          <w:szCs w:val="24"/>
          <w:lang w:val="en-US"/>
        </w:rPr>
        <w:t>Nutr</w:t>
      </w:r>
      <w:proofErr w:type="spellEnd"/>
      <w:r w:rsidRPr="00973C23">
        <w:rPr>
          <w:rFonts w:ascii="Times New Roman" w:hAnsi="Times New Roman" w:cs="Times New Roman"/>
          <w:sz w:val="24"/>
          <w:szCs w:val="24"/>
          <w:lang w:val="en-US"/>
        </w:rPr>
        <w:t xml:space="preserve"> </w:t>
      </w:r>
      <w:r w:rsidRPr="00973C23">
        <w:rPr>
          <w:rFonts w:ascii="Times New Roman" w:hAnsi="Times New Roman" w:cs="Times New Roman"/>
          <w:b/>
          <w:sz w:val="24"/>
          <w:szCs w:val="24"/>
          <w:lang w:val="en-US"/>
        </w:rPr>
        <w:t>76</w:t>
      </w:r>
      <w:r w:rsidRPr="00973C23">
        <w:rPr>
          <w:rFonts w:ascii="Times New Roman" w:hAnsi="Times New Roman" w:cs="Times New Roman"/>
          <w:sz w:val="24"/>
          <w:szCs w:val="24"/>
          <w:lang w:val="en-US"/>
        </w:rPr>
        <w:t>, 721–729.</w:t>
      </w:r>
    </w:p>
    <w:p w14:paraId="3245E8FA" w14:textId="77777777" w:rsidR="009D7948" w:rsidRPr="00973C23" w:rsidRDefault="009D7948" w:rsidP="00C459D4">
      <w:pPr>
        <w:spacing w:after="0" w:line="360" w:lineRule="auto"/>
        <w:rPr>
          <w:rFonts w:ascii="Times New Roman" w:hAnsi="Times New Roman" w:cs="Times New Roman"/>
          <w:sz w:val="24"/>
          <w:szCs w:val="24"/>
          <w:lang w:val="en-US"/>
        </w:rPr>
      </w:pPr>
    </w:p>
    <w:p w14:paraId="3F0785A1" w14:textId="77777777" w:rsidR="009D7948" w:rsidRPr="00973C23" w:rsidRDefault="009D7948"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1</w:t>
      </w:r>
      <w:r w:rsidR="00BB0194" w:rsidRPr="00973C23">
        <w:rPr>
          <w:rFonts w:ascii="Times New Roman" w:hAnsi="Times New Roman" w:cs="Times New Roman"/>
          <w:sz w:val="24"/>
          <w:szCs w:val="24"/>
          <w:lang w:val="en-US"/>
        </w:rPr>
        <w:t>8</w:t>
      </w:r>
      <w:r w:rsidRPr="00973C23">
        <w:rPr>
          <w:rFonts w:ascii="Times New Roman" w:hAnsi="Times New Roman" w:cs="Times New Roman"/>
          <w:sz w:val="24"/>
          <w:szCs w:val="24"/>
          <w:lang w:val="en-US"/>
        </w:rPr>
        <w:t xml:space="preserve">. de Ruyter JC, Olthof MR, </w:t>
      </w:r>
      <w:proofErr w:type="spellStart"/>
      <w:r w:rsidRPr="00973C23">
        <w:rPr>
          <w:rFonts w:ascii="Times New Roman" w:hAnsi="Times New Roman" w:cs="Times New Roman"/>
          <w:sz w:val="24"/>
          <w:szCs w:val="24"/>
          <w:lang w:val="en-US"/>
        </w:rPr>
        <w:t>Seidell</w:t>
      </w:r>
      <w:proofErr w:type="spellEnd"/>
      <w:r w:rsidRPr="00973C23">
        <w:rPr>
          <w:rFonts w:ascii="Times New Roman" w:hAnsi="Times New Roman" w:cs="Times New Roman"/>
          <w:sz w:val="24"/>
          <w:szCs w:val="24"/>
          <w:lang w:val="en-US"/>
        </w:rPr>
        <w:t xml:space="preserve"> JC, Katan MB. (2012) A trial of sugar-free or sugar-sweetened beverages and body weight in children. </w:t>
      </w:r>
      <w:r w:rsidRPr="00973C23">
        <w:rPr>
          <w:rFonts w:ascii="Times New Roman" w:hAnsi="Times New Roman" w:cs="Times New Roman"/>
          <w:i/>
          <w:iCs/>
          <w:sz w:val="24"/>
          <w:szCs w:val="24"/>
          <w:lang w:val="en-US"/>
        </w:rPr>
        <w:t xml:space="preserve">N </w:t>
      </w:r>
      <w:proofErr w:type="spellStart"/>
      <w:r w:rsidRPr="00973C23">
        <w:rPr>
          <w:rFonts w:ascii="Times New Roman" w:hAnsi="Times New Roman" w:cs="Times New Roman"/>
          <w:i/>
          <w:iCs/>
          <w:sz w:val="24"/>
          <w:szCs w:val="24"/>
          <w:lang w:val="en-US"/>
        </w:rPr>
        <w:t>Engl</w:t>
      </w:r>
      <w:proofErr w:type="spellEnd"/>
      <w:r w:rsidRPr="00973C23">
        <w:rPr>
          <w:rFonts w:ascii="Times New Roman" w:hAnsi="Times New Roman" w:cs="Times New Roman"/>
          <w:i/>
          <w:iCs/>
          <w:sz w:val="24"/>
          <w:szCs w:val="24"/>
          <w:lang w:val="en-US"/>
        </w:rPr>
        <w:t xml:space="preserve"> J Med</w:t>
      </w:r>
      <w:r w:rsidRPr="00973C23">
        <w:rPr>
          <w:rFonts w:ascii="Times New Roman" w:hAnsi="Times New Roman" w:cs="Times New Roman"/>
          <w:sz w:val="24"/>
          <w:szCs w:val="24"/>
          <w:lang w:val="en-US"/>
        </w:rPr>
        <w:t xml:space="preserve"> </w:t>
      </w:r>
      <w:r w:rsidRPr="00973C23">
        <w:rPr>
          <w:rFonts w:ascii="Times New Roman" w:hAnsi="Times New Roman" w:cs="Times New Roman"/>
          <w:b/>
          <w:bCs/>
          <w:sz w:val="24"/>
          <w:szCs w:val="24"/>
          <w:lang w:val="en-US"/>
        </w:rPr>
        <w:t>367</w:t>
      </w:r>
      <w:r w:rsidRPr="00973C23">
        <w:rPr>
          <w:rFonts w:ascii="Times New Roman" w:hAnsi="Times New Roman" w:cs="Times New Roman"/>
          <w:sz w:val="24"/>
          <w:szCs w:val="24"/>
          <w:lang w:val="en-US"/>
        </w:rPr>
        <w:t>, 1397–1406</w:t>
      </w:r>
    </w:p>
    <w:p w14:paraId="1E9E3DEB" w14:textId="77777777" w:rsidR="009D7948" w:rsidRPr="00973C23" w:rsidRDefault="009D7948" w:rsidP="00C459D4">
      <w:pPr>
        <w:spacing w:after="0" w:line="360" w:lineRule="auto"/>
        <w:rPr>
          <w:rFonts w:ascii="Times New Roman" w:hAnsi="Times New Roman" w:cs="Times New Roman"/>
          <w:sz w:val="24"/>
          <w:szCs w:val="24"/>
          <w:lang w:val="fr-BE"/>
        </w:rPr>
      </w:pPr>
    </w:p>
    <w:p w14:paraId="37BA1E56" w14:textId="77777777" w:rsidR="00BB0194" w:rsidRPr="00973C23" w:rsidRDefault="00BB0194" w:rsidP="00C459D4">
      <w:pPr>
        <w:spacing w:after="0" w:line="360" w:lineRule="auto"/>
        <w:rPr>
          <w:rFonts w:ascii="Times New Roman" w:hAnsi="Times New Roman" w:cs="Times New Roman"/>
          <w:i/>
          <w:sz w:val="24"/>
          <w:szCs w:val="24"/>
          <w:lang w:val="da-DK"/>
        </w:rPr>
      </w:pPr>
      <w:r w:rsidRPr="00973C23">
        <w:rPr>
          <w:rFonts w:ascii="Times New Roman" w:hAnsi="Times New Roman" w:cs="Times New Roman"/>
          <w:sz w:val="24"/>
          <w:szCs w:val="24"/>
          <w:lang w:val="fr-BE"/>
        </w:rPr>
        <w:t xml:space="preserve">19. </w:t>
      </w:r>
      <w:r w:rsidR="00ED6222" w:rsidRPr="00973C23">
        <w:rPr>
          <w:rFonts w:ascii="Times New Roman" w:hAnsi="Times New Roman" w:cs="Times New Roman"/>
          <w:sz w:val="24"/>
          <w:szCs w:val="24"/>
        </w:rPr>
        <w:t xml:space="preserve">Miller PE, Perez V (2014) Low-calorie sweeteners and body weight and composition: A meta-analysis or randomized controlled trials and prospective cohort studies. </w:t>
      </w:r>
      <w:r w:rsidR="00ED6222" w:rsidRPr="00973C23">
        <w:rPr>
          <w:rFonts w:ascii="Times New Roman" w:hAnsi="Times New Roman" w:cs="Times New Roman"/>
          <w:i/>
          <w:sz w:val="24"/>
          <w:szCs w:val="24"/>
          <w:lang w:val="da-DK"/>
        </w:rPr>
        <w:t>Amer J Clin Nutr</w:t>
      </w:r>
      <w:r w:rsidR="00ED6222" w:rsidRPr="00973C23">
        <w:rPr>
          <w:rFonts w:ascii="Times New Roman" w:hAnsi="Times New Roman" w:cs="Times New Roman"/>
          <w:sz w:val="24"/>
          <w:szCs w:val="24"/>
          <w:lang w:val="da-DK"/>
        </w:rPr>
        <w:t xml:space="preserve"> </w:t>
      </w:r>
      <w:r w:rsidR="00ED6222" w:rsidRPr="00973C23">
        <w:rPr>
          <w:rFonts w:ascii="Times New Roman" w:hAnsi="Times New Roman" w:cs="Times New Roman"/>
          <w:b/>
          <w:sz w:val="24"/>
          <w:szCs w:val="24"/>
          <w:lang w:val="da-DK"/>
        </w:rPr>
        <w:t>100</w:t>
      </w:r>
      <w:r w:rsidR="00ED6222" w:rsidRPr="00973C23">
        <w:rPr>
          <w:rFonts w:ascii="Times New Roman" w:hAnsi="Times New Roman" w:cs="Times New Roman"/>
          <w:sz w:val="24"/>
          <w:szCs w:val="24"/>
          <w:lang w:val="da-DK"/>
        </w:rPr>
        <w:t>, 765-777.</w:t>
      </w:r>
    </w:p>
    <w:p w14:paraId="7A2AAB65" w14:textId="77777777" w:rsidR="00BB0194" w:rsidRPr="00973C23" w:rsidRDefault="00BB0194" w:rsidP="00C459D4">
      <w:pPr>
        <w:spacing w:after="0" w:line="360" w:lineRule="auto"/>
        <w:rPr>
          <w:rFonts w:ascii="Times New Roman" w:hAnsi="Times New Roman" w:cs="Times New Roman"/>
          <w:sz w:val="24"/>
          <w:szCs w:val="24"/>
          <w:lang w:val="fr-BE"/>
        </w:rPr>
      </w:pPr>
    </w:p>
    <w:p w14:paraId="51FE3FF2" w14:textId="77777777" w:rsidR="009D7948" w:rsidRPr="00973C23" w:rsidRDefault="00BB0194" w:rsidP="00C459D4">
      <w:pPr>
        <w:spacing w:after="0" w:line="360" w:lineRule="auto"/>
        <w:rPr>
          <w:rFonts w:ascii="Times New Roman" w:hAnsi="Times New Roman" w:cs="Times New Roman"/>
          <w:sz w:val="24"/>
          <w:szCs w:val="24"/>
          <w:lang w:val="fr-BE"/>
        </w:rPr>
      </w:pPr>
      <w:r w:rsidRPr="00973C23">
        <w:rPr>
          <w:rFonts w:ascii="Times New Roman" w:hAnsi="Times New Roman" w:cs="Times New Roman"/>
          <w:sz w:val="24"/>
          <w:szCs w:val="24"/>
          <w:lang w:val="fr-BE"/>
        </w:rPr>
        <w:t>20</w:t>
      </w:r>
      <w:r w:rsidR="009D7948" w:rsidRPr="00973C23">
        <w:rPr>
          <w:rFonts w:ascii="Times New Roman" w:hAnsi="Times New Roman" w:cs="Times New Roman"/>
          <w:sz w:val="24"/>
          <w:szCs w:val="24"/>
          <w:lang w:val="fr-BE"/>
        </w:rPr>
        <w:t xml:space="preserve">. Rogers PJ, </w:t>
      </w:r>
      <w:proofErr w:type="spellStart"/>
      <w:r w:rsidR="009D7948" w:rsidRPr="00973C23">
        <w:rPr>
          <w:rFonts w:ascii="Times New Roman" w:hAnsi="Times New Roman" w:cs="Times New Roman"/>
          <w:sz w:val="24"/>
          <w:szCs w:val="24"/>
          <w:lang w:val="fr-BE"/>
        </w:rPr>
        <w:t>Hogenkamp</w:t>
      </w:r>
      <w:proofErr w:type="spellEnd"/>
      <w:r w:rsidR="009D7948" w:rsidRPr="00973C23">
        <w:rPr>
          <w:rFonts w:ascii="Times New Roman" w:hAnsi="Times New Roman" w:cs="Times New Roman"/>
          <w:sz w:val="24"/>
          <w:szCs w:val="24"/>
          <w:lang w:val="fr-BE"/>
        </w:rPr>
        <w:t xml:space="preserve"> PS, de Graaf C </w:t>
      </w:r>
      <w:r w:rsidR="009D7948" w:rsidRPr="00973C23">
        <w:rPr>
          <w:rFonts w:ascii="Times New Roman" w:hAnsi="Times New Roman" w:cs="Times New Roman"/>
          <w:i/>
          <w:sz w:val="24"/>
          <w:szCs w:val="24"/>
          <w:lang w:val="fr-BE"/>
        </w:rPr>
        <w:t>et al</w:t>
      </w:r>
      <w:r w:rsidR="009D7948" w:rsidRPr="00973C23">
        <w:rPr>
          <w:rFonts w:ascii="Times New Roman" w:hAnsi="Times New Roman" w:cs="Times New Roman"/>
          <w:sz w:val="24"/>
          <w:szCs w:val="24"/>
          <w:lang w:val="fr-BE"/>
        </w:rPr>
        <w:t xml:space="preserve">. (2016) </w:t>
      </w:r>
      <w:proofErr w:type="spellStart"/>
      <w:r w:rsidR="009D7948" w:rsidRPr="00973C23">
        <w:rPr>
          <w:rFonts w:ascii="Times New Roman" w:hAnsi="Times New Roman" w:cs="Times New Roman"/>
          <w:sz w:val="24"/>
          <w:szCs w:val="24"/>
          <w:lang w:val="fr-BE"/>
        </w:rPr>
        <w:t>Does</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low</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energy</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sweetener</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consumption</w:t>
      </w:r>
      <w:proofErr w:type="spellEnd"/>
      <w:r w:rsidR="009D7948" w:rsidRPr="00973C23">
        <w:rPr>
          <w:rFonts w:ascii="Times New Roman" w:hAnsi="Times New Roman" w:cs="Times New Roman"/>
          <w:sz w:val="24"/>
          <w:szCs w:val="24"/>
          <w:lang w:val="fr-BE"/>
        </w:rPr>
        <w:t xml:space="preserve"> affect </w:t>
      </w:r>
      <w:proofErr w:type="spellStart"/>
      <w:r w:rsidR="009D7948" w:rsidRPr="00973C23">
        <w:rPr>
          <w:rFonts w:ascii="Times New Roman" w:hAnsi="Times New Roman" w:cs="Times New Roman"/>
          <w:sz w:val="24"/>
          <w:szCs w:val="24"/>
          <w:lang w:val="fr-BE"/>
        </w:rPr>
        <w:t>energy</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intake</w:t>
      </w:r>
      <w:proofErr w:type="spellEnd"/>
      <w:r w:rsidR="009D7948" w:rsidRPr="00973C23">
        <w:rPr>
          <w:rFonts w:ascii="Times New Roman" w:hAnsi="Times New Roman" w:cs="Times New Roman"/>
          <w:sz w:val="24"/>
          <w:szCs w:val="24"/>
          <w:lang w:val="fr-BE"/>
        </w:rPr>
        <w:t xml:space="preserve"> and body </w:t>
      </w:r>
      <w:proofErr w:type="spellStart"/>
      <w:r w:rsidR="009D7948" w:rsidRPr="00973C23">
        <w:rPr>
          <w:rFonts w:ascii="Times New Roman" w:hAnsi="Times New Roman" w:cs="Times New Roman"/>
          <w:sz w:val="24"/>
          <w:szCs w:val="24"/>
          <w:lang w:val="fr-BE"/>
        </w:rPr>
        <w:t>weight</w:t>
      </w:r>
      <w:proofErr w:type="spellEnd"/>
      <w:r w:rsidR="009D7948" w:rsidRPr="00973C23">
        <w:rPr>
          <w:rFonts w:ascii="Times New Roman" w:hAnsi="Times New Roman" w:cs="Times New Roman"/>
          <w:sz w:val="24"/>
          <w:szCs w:val="24"/>
          <w:lang w:val="fr-BE"/>
        </w:rPr>
        <w:t xml:space="preserve">? A </w:t>
      </w:r>
      <w:proofErr w:type="spellStart"/>
      <w:r w:rsidR="009D7948" w:rsidRPr="00973C23">
        <w:rPr>
          <w:rFonts w:ascii="Times New Roman" w:hAnsi="Times New Roman" w:cs="Times New Roman"/>
          <w:sz w:val="24"/>
          <w:szCs w:val="24"/>
          <w:lang w:val="fr-BE"/>
        </w:rPr>
        <w:t>systematic</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review</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including</w:t>
      </w:r>
      <w:proofErr w:type="spellEnd"/>
      <w:r w:rsidR="009D7948" w:rsidRPr="00973C23">
        <w:rPr>
          <w:rFonts w:ascii="Times New Roman" w:hAnsi="Times New Roman" w:cs="Times New Roman"/>
          <w:sz w:val="24"/>
          <w:szCs w:val="24"/>
          <w:lang w:val="fr-BE"/>
        </w:rPr>
        <w:t xml:space="preserve"> </w:t>
      </w:r>
      <w:proofErr w:type="spellStart"/>
      <w:r w:rsidR="009D7948" w:rsidRPr="00973C23">
        <w:rPr>
          <w:rFonts w:ascii="Times New Roman" w:hAnsi="Times New Roman" w:cs="Times New Roman"/>
          <w:sz w:val="24"/>
          <w:szCs w:val="24"/>
          <w:lang w:val="fr-BE"/>
        </w:rPr>
        <w:t>meta</w:t>
      </w:r>
      <w:proofErr w:type="spellEnd"/>
      <w:r w:rsidR="009D7948" w:rsidRPr="00973C23">
        <w:rPr>
          <w:rFonts w:ascii="Times New Roman" w:hAnsi="Times New Roman" w:cs="Times New Roman"/>
          <w:sz w:val="24"/>
          <w:szCs w:val="24"/>
          <w:lang w:val="fr-BE"/>
        </w:rPr>
        <w:t xml:space="preserve">-analyses, of the </w:t>
      </w:r>
      <w:proofErr w:type="spellStart"/>
      <w:r w:rsidR="009D7948" w:rsidRPr="00973C23">
        <w:rPr>
          <w:rFonts w:ascii="Times New Roman" w:hAnsi="Times New Roman" w:cs="Times New Roman"/>
          <w:sz w:val="24"/>
          <w:szCs w:val="24"/>
          <w:lang w:val="fr-BE"/>
        </w:rPr>
        <w:t>evidence</w:t>
      </w:r>
      <w:proofErr w:type="spellEnd"/>
      <w:r w:rsidR="009D7948" w:rsidRPr="00973C23">
        <w:rPr>
          <w:rFonts w:ascii="Times New Roman" w:hAnsi="Times New Roman" w:cs="Times New Roman"/>
          <w:sz w:val="24"/>
          <w:szCs w:val="24"/>
          <w:lang w:val="fr-BE"/>
        </w:rPr>
        <w:t xml:space="preserve"> from </w:t>
      </w:r>
      <w:proofErr w:type="spellStart"/>
      <w:r w:rsidR="009D7948" w:rsidRPr="00973C23">
        <w:rPr>
          <w:rFonts w:ascii="Times New Roman" w:hAnsi="Times New Roman" w:cs="Times New Roman"/>
          <w:sz w:val="24"/>
          <w:szCs w:val="24"/>
          <w:lang w:val="fr-BE"/>
        </w:rPr>
        <w:t>human</w:t>
      </w:r>
      <w:proofErr w:type="spellEnd"/>
      <w:r w:rsidR="009D7948" w:rsidRPr="00973C23">
        <w:rPr>
          <w:rFonts w:ascii="Times New Roman" w:hAnsi="Times New Roman" w:cs="Times New Roman"/>
          <w:sz w:val="24"/>
          <w:szCs w:val="24"/>
          <w:lang w:val="fr-BE"/>
        </w:rPr>
        <w:t xml:space="preserve"> and animal </w:t>
      </w:r>
      <w:proofErr w:type="spellStart"/>
      <w:r w:rsidR="009D7948" w:rsidRPr="00973C23">
        <w:rPr>
          <w:rFonts w:ascii="Times New Roman" w:hAnsi="Times New Roman" w:cs="Times New Roman"/>
          <w:sz w:val="24"/>
          <w:szCs w:val="24"/>
          <w:lang w:val="fr-BE"/>
        </w:rPr>
        <w:t>studies</w:t>
      </w:r>
      <w:proofErr w:type="spellEnd"/>
      <w:r w:rsidR="009D7948" w:rsidRPr="00973C23">
        <w:rPr>
          <w:rFonts w:ascii="Times New Roman" w:hAnsi="Times New Roman" w:cs="Times New Roman"/>
          <w:sz w:val="24"/>
          <w:szCs w:val="24"/>
          <w:lang w:val="fr-BE"/>
        </w:rPr>
        <w:t xml:space="preserve">. </w:t>
      </w:r>
      <w:r w:rsidR="009D7948" w:rsidRPr="00973C23">
        <w:rPr>
          <w:rFonts w:ascii="Times New Roman" w:hAnsi="Times New Roman" w:cs="Times New Roman"/>
          <w:i/>
          <w:sz w:val="24"/>
          <w:szCs w:val="24"/>
          <w:lang w:val="fr-BE"/>
        </w:rPr>
        <w:t xml:space="preserve">Int J </w:t>
      </w:r>
      <w:proofErr w:type="spellStart"/>
      <w:r w:rsidR="009D7948" w:rsidRPr="00973C23">
        <w:rPr>
          <w:rFonts w:ascii="Times New Roman" w:hAnsi="Times New Roman" w:cs="Times New Roman"/>
          <w:i/>
          <w:sz w:val="24"/>
          <w:szCs w:val="24"/>
          <w:lang w:val="fr-BE"/>
        </w:rPr>
        <w:t>Obes</w:t>
      </w:r>
      <w:proofErr w:type="spellEnd"/>
      <w:r w:rsidR="009D7948" w:rsidRPr="00973C23">
        <w:rPr>
          <w:rFonts w:ascii="Times New Roman" w:hAnsi="Times New Roman" w:cs="Times New Roman"/>
          <w:i/>
          <w:sz w:val="24"/>
          <w:szCs w:val="24"/>
          <w:lang w:val="fr-BE"/>
        </w:rPr>
        <w:t xml:space="preserve"> (</w:t>
      </w:r>
      <w:proofErr w:type="spellStart"/>
      <w:r w:rsidR="009D7948" w:rsidRPr="00973C23">
        <w:rPr>
          <w:rFonts w:ascii="Times New Roman" w:hAnsi="Times New Roman" w:cs="Times New Roman"/>
          <w:i/>
          <w:sz w:val="24"/>
          <w:szCs w:val="24"/>
          <w:lang w:val="fr-BE"/>
        </w:rPr>
        <w:t>Lond</w:t>
      </w:r>
      <w:proofErr w:type="spellEnd"/>
      <w:r w:rsidR="009D7948" w:rsidRPr="00973C23">
        <w:rPr>
          <w:rFonts w:ascii="Times New Roman" w:hAnsi="Times New Roman" w:cs="Times New Roman"/>
          <w:i/>
          <w:sz w:val="24"/>
          <w:szCs w:val="24"/>
          <w:lang w:val="fr-BE"/>
        </w:rPr>
        <w:t>)</w:t>
      </w:r>
      <w:r w:rsidR="009D7948" w:rsidRPr="00973C23">
        <w:rPr>
          <w:rFonts w:ascii="Times New Roman" w:hAnsi="Times New Roman" w:cs="Times New Roman"/>
          <w:sz w:val="24"/>
          <w:szCs w:val="24"/>
          <w:lang w:val="fr-BE"/>
        </w:rPr>
        <w:t xml:space="preserve"> </w:t>
      </w:r>
      <w:r w:rsidR="009D7948" w:rsidRPr="00973C23">
        <w:rPr>
          <w:rFonts w:ascii="Times New Roman" w:hAnsi="Times New Roman" w:cs="Times New Roman"/>
          <w:b/>
          <w:sz w:val="24"/>
          <w:szCs w:val="24"/>
          <w:lang w:val="fr-BE"/>
        </w:rPr>
        <w:t>40(3)</w:t>
      </w:r>
      <w:r w:rsidR="009D7948" w:rsidRPr="00973C23">
        <w:rPr>
          <w:rFonts w:ascii="Times New Roman" w:hAnsi="Times New Roman" w:cs="Times New Roman"/>
          <w:sz w:val="24"/>
          <w:szCs w:val="24"/>
          <w:lang w:val="fr-BE"/>
        </w:rPr>
        <w:t>, 381–394.</w:t>
      </w:r>
    </w:p>
    <w:p w14:paraId="21E8034E" w14:textId="77777777" w:rsidR="0036543D" w:rsidRPr="00973C23" w:rsidRDefault="0036543D" w:rsidP="00C459D4">
      <w:pPr>
        <w:spacing w:after="0" w:line="360" w:lineRule="auto"/>
        <w:rPr>
          <w:rFonts w:ascii="Times New Roman" w:hAnsi="Times New Roman" w:cs="Times New Roman"/>
          <w:sz w:val="24"/>
          <w:szCs w:val="24"/>
          <w:lang w:val="fr-BE"/>
        </w:rPr>
      </w:pPr>
    </w:p>
    <w:p w14:paraId="5CD37963" w14:textId="77777777" w:rsidR="0036543D" w:rsidRPr="00973C23" w:rsidRDefault="0036543D" w:rsidP="00C459D4">
      <w:pPr>
        <w:spacing w:after="0" w:line="360" w:lineRule="auto"/>
        <w:rPr>
          <w:rFonts w:ascii="Times New Roman" w:hAnsi="Times New Roman" w:cs="Times New Roman"/>
          <w:sz w:val="24"/>
          <w:szCs w:val="24"/>
          <w:lang w:val="fr-BE"/>
        </w:rPr>
      </w:pPr>
      <w:r w:rsidRPr="00973C23">
        <w:rPr>
          <w:rFonts w:ascii="Times New Roman" w:hAnsi="Times New Roman" w:cs="Times New Roman"/>
          <w:sz w:val="24"/>
          <w:szCs w:val="24"/>
          <w:lang w:val="fr-BE"/>
        </w:rPr>
        <w:t xml:space="preserve">21. </w:t>
      </w:r>
      <w:proofErr w:type="spellStart"/>
      <w:r w:rsidRPr="00973C23">
        <w:rPr>
          <w:rFonts w:ascii="Times New Roman" w:hAnsi="Times New Roman" w:cs="Times New Roman"/>
          <w:sz w:val="24"/>
          <w:szCs w:val="24"/>
          <w:lang w:val="fr-BE"/>
        </w:rPr>
        <w:t>Azad</w:t>
      </w:r>
      <w:proofErr w:type="spellEnd"/>
      <w:r w:rsidRPr="00973C23">
        <w:rPr>
          <w:rFonts w:ascii="Times New Roman" w:hAnsi="Times New Roman" w:cs="Times New Roman"/>
          <w:sz w:val="24"/>
          <w:szCs w:val="24"/>
          <w:lang w:val="fr-BE"/>
        </w:rPr>
        <w:t xml:space="preserve"> </w:t>
      </w:r>
      <w:r w:rsidR="00534C04" w:rsidRPr="00973C23">
        <w:rPr>
          <w:rFonts w:ascii="Times New Roman" w:hAnsi="Times New Roman" w:cs="Times New Roman"/>
          <w:sz w:val="24"/>
          <w:szCs w:val="24"/>
          <w:lang w:val="fr-BE"/>
        </w:rPr>
        <w:t xml:space="preserve">MB, </w:t>
      </w:r>
      <w:r w:rsidR="009F2F95" w:rsidRPr="00973C23">
        <w:rPr>
          <w:rFonts w:ascii="Times New Roman" w:hAnsi="Times New Roman" w:cs="Times New Roman"/>
          <w:sz w:val="24"/>
          <w:szCs w:val="24"/>
          <w:lang w:val="fr-BE"/>
        </w:rPr>
        <w:t>Abou-</w:t>
      </w:r>
      <w:proofErr w:type="spellStart"/>
      <w:r w:rsidR="009F2F95" w:rsidRPr="00973C23">
        <w:rPr>
          <w:rFonts w:ascii="Times New Roman" w:hAnsi="Times New Roman" w:cs="Times New Roman"/>
          <w:sz w:val="24"/>
          <w:szCs w:val="24"/>
          <w:lang w:val="fr-BE"/>
        </w:rPr>
        <w:t>Setta</w:t>
      </w:r>
      <w:proofErr w:type="spellEnd"/>
      <w:r w:rsidR="009F2F95" w:rsidRPr="00973C23">
        <w:rPr>
          <w:rFonts w:ascii="Times New Roman" w:hAnsi="Times New Roman" w:cs="Times New Roman"/>
          <w:sz w:val="24"/>
          <w:szCs w:val="24"/>
          <w:lang w:val="fr-BE"/>
        </w:rPr>
        <w:t xml:space="preserve"> AM, Chauhan BF </w:t>
      </w:r>
      <w:r w:rsidR="009F2F95" w:rsidRPr="00973C23">
        <w:rPr>
          <w:rFonts w:ascii="Times New Roman" w:hAnsi="Times New Roman" w:cs="Times New Roman"/>
          <w:i/>
          <w:iCs/>
          <w:sz w:val="24"/>
          <w:szCs w:val="24"/>
          <w:lang w:val="fr-BE"/>
        </w:rPr>
        <w:t>et al.</w:t>
      </w:r>
      <w:r w:rsidRPr="00973C23">
        <w:rPr>
          <w:rFonts w:ascii="Times New Roman" w:hAnsi="Times New Roman" w:cs="Times New Roman"/>
          <w:sz w:val="24"/>
          <w:szCs w:val="24"/>
          <w:lang w:val="fr-BE"/>
        </w:rPr>
        <w:t xml:space="preserve"> </w:t>
      </w:r>
      <w:r w:rsidR="009F2F95" w:rsidRPr="00973C23">
        <w:rPr>
          <w:rFonts w:ascii="Times New Roman" w:hAnsi="Times New Roman" w:cs="Times New Roman"/>
          <w:sz w:val="24"/>
          <w:szCs w:val="24"/>
          <w:lang w:val="fr-BE"/>
        </w:rPr>
        <w:t>(</w:t>
      </w:r>
      <w:r w:rsidRPr="00973C23">
        <w:rPr>
          <w:rFonts w:ascii="Times New Roman" w:hAnsi="Times New Roman" w:cs="Times New Roman"/>
          <w:sz w:val="24"/>
          <w:szCs w:val="24"/>
          <w:lang w:val="fr-BE"/>
        </w:rPr>
        <w:t>2017</w:t>
      </w:r>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Nonnutritive</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sweeteners</w:t>
      </w:r>
      <w:proofErr w:type="spellEnd"/>
      <w:r w:rsidR="009F2F95" w:rsidRPr="00973C23">
        <w:rPr>
          <w:rFonts w:ascii="Times New Roman" w:hAnsi="Times New Roman" w:cs="Times New Roman"/>
          <w:sz w:val="24"/>
          <w:szCs w:val="24"/>
          <w:lang w:val="fr-BE"/>
        </w:rPr>
        <w:t xml:space="preserve"> and </w:t>
      </w:r>
      <w:proofErr w:type="spellStart"/>
      <w:r w:rsidR="009F2F95" w:rsidRPr="00973C23">
        <w:rPr>
          <w:rFonts w:ascii="Times New Roman" w:hAnsi="Times New Roman" w:cs="Times New Roman"/>
          <w:sz w:val="24"/>
          <w:szCs w:val="24"/>
          <w:lang w:val="fr-BE"/>
        </w:rPr>
        <w:t>and</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cardiometabolic</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health</w:t>
      </w:r>
      <w:proofErr w:type="spellEnd"/>
      <w:r w:rsidR="009F2F95" w:rsidRPr="00973C23">
        <w:rPr>
          <w:rFonts w:ascii="Times New Roman" w:hAnsi="Times New Roman" w:cs="Times New Roman"/>
          <w:sz w:val="24"/>
          <w:szCs w:val="24"/>
          <w:lang w:val="fr-BE"/>
        </w:rPr>
        <w:t xml:space="preserve"> : </w:t>
      </w:r>
      <w:proofErr w:type="spellStart"/>
      <w:r w:rsidR="009F2F95" w:rsidRPr="00973C23">
        <w:rPr>
          <w:rFonts w:ascii="Times New Roman" w:hAnsi="Times New Roman" w:cs="Times New Roman"/>
          <w:sz w:val="24"/>
          <w:szCs w:val="24"/>
          <w:lang w:val="fr-BE"/>
        </w:rPr>
        <w:t>a</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systematic</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review</w:t>
      </w:r>
      <w:proofErr w:type="spellEnd"/>
      <w:r w:rsidR="009F2F95" w:rsidRPr="00973C23">
        <w:rPr>
          <w:rFonts w:ascii="Times New Roman" w:hAnsi="Times New Roman" w:cs="Times New Roman"/>
          <w:sz w:val="24"/>
          <w:szCs w:val="24"/>
          <w:lang w:val="fr-BE"/>
        </w:rPr>
        <w:t xml:space="preserve"> and </w:t>
      </w:r>
      <w:proofErr w:type="spellStart"/>
      <w:r w:rsidR="009F2F95" w:rsidRPr="00973C23">
        <w:rPr>
          <w:rFonts w:ascii="Times New Roman" w:hAnsi="Times New Roman" w:cs="Times New Roman"/>
          <w:sz w:val="24"/>
          <w:szCs w:val="24"/>
          <w:lang w:val="fr-BE"/>
        </w:rPr>
        <w:t>meta-analysis</w:t>
      </w:r>
      <w:proofErr w:type="spellEnd"/>
      <w:r w:rsidR="009F2F95" w:rsidRPr="00973C23">
        <w:rPr>
          <w:rFonts w:ascii="Times New Roman" w:hAnsi="Times New Roman" w:cs="Times New Roman"/>
          <w:sz w:val="24"/>
          <w:szCs w:val="24"/>
          <w:lang w:val="fr-BE"/>
        </w:rPr>
        <w:t xml:space="preserve"> of </w:t>
      </w:r>
      <w:proofErr w:type="spellStart"/>
      <w:r w:rsidR="009F2F95" w:rsidRPr="00973C23">
        <w:rPr>
          <w:rFonts w:ascii="Times New Roman" w:hAnsi="Times New Roman" w:cs="Times New Roman"/>
          <w:sz w:val="24"/>
          <w:szCs w:val="24"/>
          <w:lang w:val="fr-BE"/>
        </w:rPr>
        <w:t>randomized</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controlled</w:t>
      </w:r>
      <w:proofErr w:type="spellEnd"/>
      <w:r w:rsidR="009F2F95" w:rsidRPr="00973C23">
        <w:rPr>
          <w:rFonts w:ascii="Times New Roman" w:hAnsi="Times New Roman" w:cs="Times New Roman"/>
          <w:sz w:val="24"/>
          <w:szCs w:val="24"/>
          <w:lang w:val="fr-BE"/>
        </w:rPr>
        <w:t xml:space="preserve"> trials and prospective </w:t>
      </w:r>
      <w:proofErr w:type="spellStart"/>
      <w:r w:rsidR="009F2F95" w:rsidRPr="00973C23">
        <w:rPr>
          <w:rFonts w:ascii="Times New Roman" w:hAnsi="Times New Roman" w:cs="Times New Roman"/>
          <w:sz w:val="24"/>
          <w:szCs w:val="24"/>
          <w:lang w:val="fr-BE"/>
        </w:rPr>
        <w:t>cohort</w:t>
      </w:r>
      <w:proofErr w:type="spellEnd"/>
      <w:r w:rsidR="009F2F95" w:rsidRPr="00973C23">
        <w:rPr>
          <w:rFonts w:ascii="Times New Roman" w:hAnsi="Times New Roman" w:cs="Times New Roman"/>
          <w:sz w:val="24"/>
          <w:szCs w:val="24"/>
          <w:lang w:val="fr-BE"/>
        </w:rPr>
        <w:t xml:space="preserve"> </w:t>
      </w:r>
      <w:proofErr w:type="spellStart"/>
      <w:r w:rsidR="009F2F95" w:rsidRPr="00973C23">
        <w:rPr>
          <w:rFonts w:ascii="Times New Roman" w:hAnsi="Times New Roman" w:cs="Times New Roman"/>
          <w:sz w:val="24"/>
          <w:szCs w:val="24"/>
          <w:lang w:val="fr-BE"/>
        </w:rPr>
        <w:t>studies</w:t>
      </w:r>
      <w:proofErr w:type="spellEnd"/>
      <w:r w:rsidR="009F2F95" w:rsidRPr="00973C23">
        <w:rPr>
          <w:rFonts w:ascii="Times New Roman" w:hAnsi="Times New Roman" w:cs="Times New Roman"/>
          <w:sz w:val="24"/>
          <w:szCs w:val="24"/>
          <w:lang w:val="fr-BE"/>
        </w:rPr>
        <w:t xml:space="preserve">. </w:t>
      </w:r>
      <w:r w:rsidR="009F2F95" w:rsidRPr="00973C23">
        <w:rPr>
          <w:rFonts w:ascii="Times New Roman" w:hAnsi="Times New Roman" w:cs="Times New Roman"/>
          <w:i/>
          <w:iCs/>
          <w:sz w:val="24"/>
          <w:szCs w:val="24"/>
          <w:lang w:val="fr-BE"/>
        </w:rPr>
        <w:t>CMAJ</w:t>
      </w:r>
      <w:r w:rsidR="009F2F95" w:rsidRPr="00973C23">
        <w:rPr>
          <w:rFonts w:ascii="Times New Roman" w:hAnsi="Times New Roman" w:cs="Times New Roman"/>
          <w:sz w:val="24"/>
          <w:szCs w:val="24"/>
          <w:lang w:val="fr-BE"/>
        </w:rPr>
        <w:t xml:space="preserve"> </w:t>
      </w:r>
      <w:r w:rsidR="009F2F95" w:rsidRPr="00973C23">
        <w:rPr>
          <w:rFonts w:ascii="Times New Roman" w:hAnsi="Times New Roman" w:cs="Times New Roman"/>
          <w:b/>
          <w:bCs/>
          <w:sz w:val="24"/>
          <w:szCs w:val="24"/>
          <w:lang w:val="fr-BE"/>
        </w:rPr>
        <w:t>189(28)</w:t>
      </w:r>
      <w:r w:rsidR="009F2F95" w:rsidRPr="00973C23">
        <w:rPr>
          <w:rFonts w:ascii="Times New Roman" w:hAnsi="Times New Roman" w:cs="Times New Roman"/>
          <w:sz w:val="24"/>
          <w:szCs w:val="24"/>
          <w:lang w:val="fr-BE"/>
        </w:rPr>
        <w:t>,  E929-E939</w:t>
      </w:r>
    </w:p>
    <w:p w14:paraId="37E4B1B1" w14:textId="77777777" w:rsidR="009D7948" w:rsidRPr="00973C23" w:rsidRDefault="009D7948" w:rsidP="00C459D4">
      <w:pPr>
        <w:spacing w:after="0" w:line="360" w:lineRule="auto"/>
        <w:rPr>
          <w:rFonts w:ascii="Times New Roman" w:hAnsi="Times New Roman" w:cs="Times New Roman"/>
          <w:sz w:val="24"/>
          <w:szCs w:val="24"/>
          <w:lang w:val="da-DK"/>
        </w:rPr>
      </w:pPr>
    </w:p>
    <w:p w14:paraId="5B81AE43" w14:textId="77777777" w:rsidR="009D7948" w:rsidRPr="00973C23" w:rsidRDefault="0036543D"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lang w:val="da-DK"/>
        </w:rPr>
        <w:t>22</w:t>
      </w:r>
      <w:r w:rsidR="009D7948" w:rsidRPr="00973C23">
        <w:rPr>
          <w:rFonts w:ascii="Times New Roman" w:hAnsi="Times New Roman" w:cs="Times New Roman"/>
          <w:sz w:val="24"/>
          <w:szCs w:val="24"/>
          <w:lang w:val="da-DK"/>
        </w:rPr>
        <w:t xml:space="preserve">. Toews I, Lohner S, de Gaudry DK </w:t>
      </w:r>
      <w:r w:rsidR="009D7948" w:rsidRPr="00973C23">
        <w:rPr>
          <w:rFonts w:ascii="Times New Roman" w:hAnsi="Times New Roman" w:cs="Times New Roman"/>
          <w:i/>
          <w:iCs/>
          <w:sz w:val="24"/>
          <w:szCs w:val="24"/>
          <w:lang w:val="da-DK"/>
        </w:rPr>
        <w:t>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lang w:val="en-US"/>
        </w:rPr>
        <w:t xml:space="preserve">(2019) Association between intake of non-sugar sweeteners and health outcomes: systematic review and meta-analyses of </w:t>
      </w:r>
      <w:proofErr w:type="spellStart"/>
      <w:r w:rsidR="009D7948" w:rsidRPr="00973C23">
        <w:rPr>
          <w:rFonts w:ascii="Times New Roman" w:hAnsi="Times New Roman" w:cs="Times New Roman"/>
          <w:sz w:val="24"/>
          <w:szCs w:val="24"/>
          <w:lang w:val="en-US"/>
        </w:rPr>
        <w:t>randomised</w:t>
      </w:r>
      <w:proofErr w:type="spellEnd"/>
      <w:r w:rsidR="009D7948" w:rsidRPr="00973C23">
        <w:rPr>
          <w:rFonts w:ascii="Times New Roman" w:hAnsi="Times New Roman" w:cs="Times New Roman"/>
          <w:sz w:val="24"/>
          <w:szCs w:val="24"/>
          <w:lang w:val="en-US"/>
        </w:rPr>
        <w:t xml:space="preserve"> and non-</w:t>
      </w:r>
      <w:proofErr w:type="spellStart"/>
      <w:r w:rsidR="009D7948" w:rsidRPr="00973C23">
        <w:rPr>
          <w:rFonts w:ascii="Times New Roman" w:hAnsi="Times New Roman" w:cs="Times New Roman"/>
          <w:sz w:val="24"/>
          <w:szCs w:val="24"/>
          <w:lang w:val="en-US"/>
        </w:rPr>
        <w:t>randomised</w:t>
      </w:r>
      <w:proofErr w:type="spellEnd"/>
      <w:r w:rsidR="009D7948" w:rsidRPr="00973C23">
        <w:rPr>
          <w:rFonts w:ascii="Times New Roman" w:hAnsi="Times New Roman" w:cs="Times New Roman"/>
          <w:sz w:val="24"/>
          <w:szCs w:val="24"/>
          <w:lang w:val="en-US"/>
        </w:rPr>
        <w:t xml:space="preserve"> controlled trials and observational studies. </w:t>
      </w:r>
      <w:r w:rsidR="009D7948" w:rsidRPr="00973C23">
        <w:rPr>
          <w:rFonts w:ascii="Times New Roman" w:hAnsi="Times New Roman" w:cs="Times New Roman"/>
          <w:i/>
          <w:iCs/>
          <w:sz w:val="24"/>
          <w:szCs w:val="24"/>
          <w:lang w:val="da-DK"/>
        </w:rPr>
        <w:t>BMJ</w:t>
      </w:r>
      <w:r w:rsidR="009D7948" w:rsidRPr="00973C23">
        <w:rPr>
          <w:rFonts w:ascii="Times New Roman" w:hAnsi="Times New Roman" w:cs="Times New Roman"/>
          <w:sz w:val="24"/>
          <w:szCs w:val="24"/>
          <w:lang w:val="da-DK"/>
        </w:rPr>
        <w:t> </w:t>
      </w:r>
      <w:r w:rsidR="009D7948" w:rsidRPr="00973C23">
        <w:rPr>
          <w:rFonts w:ascii="Times New Roman" w:hAnsi="Times New Roman" w:cs="Times New Roman"/>
          <w:b/>
          <w:bCs/>
          <w:sz w:val="24"/>
          <w:szCs w:val="24"/>
          <w:lang w:val="da-DK"/>
        </w:rPr>
        <w:t>363</w:t>
      </w:r>
      <w:r w:rsidR="009D7948" w:rsidRPr="00973C23">
        <w:rPr>
          <w:rFonts w:ascii="Times New Roman" w:hAnsi="Times New Roman" w:cs="Times New Roman"/>
          <w:sz w:val="24"/>
          <w:szCs w:val="24"/>
          <w:lang w:val="da-DK"/>
        </w:rPr>
        <w:t>, k4718</w:t>
      </w:r>
    </w:p>
    <w:p w14:paraId="19072DD0" w14:textId="77777777" w:rsidR="009D7948" w:rsidRPr="00973C23" w:rsidRDefault="009D7948" w:rsidP="00C459D4">
      <w:pPr>
        <w:spacing w:after="0" w:line="360" w:lineRule="auto"/>
        <w:rPr>
          <w:rFonts w:ascii="Times New Roman" w:hAnsi="Times New Roman" w:cs="Times New Roman"/>
          <w:sz w:val="24"/>
          <w:szCs w:val="24"/>
          <w:lang w:val="da-DK"/>
        </w:rPr>
      </w:pPr>
    </w:p>
    <w:p w14:paraId="43754680" w14:textId="77777777" w:rsidR="009D7948" w:rsidRPr="00973C23" w:rsidRDefault="0036543D"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da-DK"/>
        </w:rPr>
        <w:t>23</w:t>
      </w:r>
      <w:r w:rsidR="009D7948" w:rsidRPr="00973C23">
        <w:rPr>
          <w:rFonts w:ascii="Times New Roman" w:hAnsi="Times New Roman" w:cs="Times New Roman"/>
          <w:sz w:val="24"/>
          <w:szCs w:val="24"/>
          <w:lang w:val="da-DK"/>
        </w:rPr>
        <w:t>. Santos PS, Caria CRP, Gotardo EMF</w:t>
      </w:r>
      <w:r w:rsidR="009D7948" w:rsidRPr="00973C23">
        <w:rPr>
          <w:rFonts w:ascii="Times New Roman" w:hAnsi="Times New Roman" w:cs="Times New Roman"/>
          <w:i/>
          <w:iCs/>
          <w:sz w:val="24"/>
          <w:szCs w:val="24"/>
          <w:lang w:val="da-DK"/>
        </w:rPr>
        <w:t xml:space="preserve"> 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lang w:val="en-US"/>
        </w:rPr>
        <w:t xml:space="preserve">(2018) Artificial sweetener saccharin disrupts intestinal epithelial cells' barrier function in vitro. </w:t>
      </w:r>
      <w:r w:rsidR="009D7948" w:rsidRPr="00973C23">
        <w:rPr>
          <w:rFonts w:ascii="Times New Roman" w:hAnsi="Times New Roman" w:cs="Times New Roman"/>
          <w:i/>
          <w:iCs/>
          <w:sz w:val="24"/>
          <w:szCs w:val="24"/>
          <w:lang w:val="en-US"/>
        </w:rPr>
        <w:t xml:space="preserve">Food </w:t>
      </w:r>
      <w:proofErr w:type="spellStart"/>
      <w:r w:rsidR="009D7948" w:rsidRPr="00973C23">
        <w:rPr>
          <w:rFonts w:ascii="Times New Roman" w:hAnsi="Times New Roman" w:cs="Times New Roman"/>
          <w:i/>
          <w:iCs/>
          <w:sz w:val="24"/>
          <w:szCs w:val="24"/>
          <w:lang w:val="en-US"/>
        </w:rPr>
        <w:t>Funct</w:t>
      </w:r>
      <w:proofErr w:type="spellEnd"/>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bCs/>
          <w:sz w:val="24"/>
          <w:szCs w:val="24"/>
          <w:lang w:val="en-US"/>
        </w:rPr>
        <w:t>9(7)</w:t>
      </w:r>
      <w:r w:rsidR="009D7948" w:rsidRPr="00973C23">
        <w:rPr>
          <w:rFonts w:ascii="Times New Roman" w:hAnsi="Times New Roman" w:cs="Times New Roman"/>
          <w:sz w:val="24"/>
          <w:szCs w:val="24"/>
          <w:lang w:val="en-US"/>
        </w:rPr>
        <w:t xml:space="preserve">, 3815-3822. </w:t>
      </w:r>
      <w:proofErr w:type="spellStart"/>
      <w:r w:rsidR="009D7948" w:rsidRPr="00973C23">
        <w:rPr>
          <w:rFonts w:ascii="Times New Roman" w:hAnsi="Times New Roman" w:cs="Times New Roman"/>
          <w:sz w:val="24"/>
          <w:szCs w:val="24"/>
          <w:lang w:val="en-US"/>
        </w:rPr>
        <w:t>doi</w:t>
      </w:r>
      <w:proofErr w:type="spellEnd"/>
      <w:r w:rsidR="009D7948" w:rsidRPr="00973C23">
        <w:rPr>
          <w:rFonts w:ascii="Times New Roman" w:hAnsi="Times New Roman" w:cs="Times New Roman"/>
          <w:sz w:val="24"/>
          <w:szCs w:val="24"/>
          <w:lang w:val="en-US"/>
        </w:rPr>
        <w:t>: 10.1039/c8fo00883c.</w:t>
      </w:r>
    </w:p>
    <w:p w14:paraId="051E7059" w14:textId="77777777" w:rsidR="009D7948" w:rsidRPr="00973C23" w:rsidRDefault="009D7948" w:rsidP="00C459D4">
      <w:pPr>
        <w:spacing w:after="0" w:line="360" w:lineRule="auto"/>
        <w:rPr>
          <w:rFonts w:ascii="Times New Roman" w:hAnsi="Times New Roman" w:cs="Times New Roman"/>
          <w:sz w:val="24"/>
          <w:szCs w:val="24"/>
          <w:lang w:val="en-US"/>
        </w:rPr>
      </w:pPr>
    </w:p>
    <w:p w14:paraId="7BC8C39F" w14:textId="77777777" w:rsidR="009D7948" w:rsidRPr="00973C23" w:rsidRDefault="0036543D" w:rsidP="00C459D4">
      <w:pPr>
        <w:autoSpaceDE w:val="0"/>
        <w:autoSpaceDN w:val="0"/>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24</w:t>
      </w:r>
      <w:r w:rsidR="009D7948" w:rsidRPr="00973C23">
        <w:rPr>
          <w:rFonts w:ascii="Times New Roman" w:hAnsi="Times New Roman" w:cs="Times New Roman"/>
          <w:sz w:val="24"/>
          <w:szCs w:val="24"/>
          <w:lang w:val="en-US"/>
        </w:rPr>
        <w:t xml:space="preserve">. Anker CC, Rafiq S and Jeppesen PB. (2019) Effect of </w:t>
      </w:r>
      <w:proofErr w:type="spellStart"/>
      <w:r w:rsidR="009D7948" w:rsidRPr="00973C23">
        <w:rPr>
          <w:rFonts w:ascii="Times New Roman" w:hAnsi="Times New Roman" w:cs="Times New Roman"/>
          <w:sz w:val="24"/>
          <w:szCs w:val="24"/>
          <w:lang w:val="en-US"/>
        </w:rPr>
        <w:t>Steviol</w:t>
      </w:r>
      <w:proofErr w:type="spellEnd"/>
      <w:r w:rsidR="009D7948" w:rsidRPr="00973C23">
        <w:rPr>
          <w:rFonts w:ascii="Times New Roman" w:hAnsi="Times New Roman" w:cs="Times New Roman"/>
          <w:sz w:val="24"/>
          <w:szCs w:val="24"/>
          <w:lang w:val="en-US"/>
        </w:rPr>
        <w:t xml:space="preserve"> Glycosides on Human Health with Emphasis on Type 2 Diabetic Biomarkers: A Systematic Review and Meta-Analysis of Randomized Controlled Trials. </w:t>
      </w:r>
      <w:r w:rsidR="009D7948" w:rsidRPr="00973C23">
        <w:rPr>
          <w:rFonts w:ascii="Times New Roman" w:hAnsi="Times New Roman" w:cs="Times New Roman"/>
          <w:i/>
          <w:iCs/>
          <w:sz w:val="24"/>
          <w:szCs w:val="24"/>
          <w:lang w:val="en-US"/>
        </w:rPr>
        <w:t xml:space="preserve">Nutrients </w:t>
      </w:r>
      <w:r w:rsidR="009D7948" w:rsidRPr="00973C23">
        <w:rPr>
          <w:rFonts w:ascii="Times New Roman" w:hAnsi="Times New Roman" w:cs="Times New Roman"/>
          <w:b/>
          <w:bCs/>
          <w:sz w:val="24"/>
          <w:szCs w:val="24"/>
          <w:lang w:val="en-US"/>
        </w:rPr>
        <w:t>11</w:t>
      </w:r>
      <w:r w:rsidR="009D7948" w:rsidRPr="00973C23">
        <w:rPr>
          <w:rFonts w:ascii="Times New Roman" w:hAnsi="Times New Roman" w:cs="Times New Roman"/>
          <w:sz w:val="24"/>
          <w:szCs w:val="24"/>
          <w:lang w:val="en-US"/>
        </w:rPr>
        <w:t>, 1965 (open access).</w:t>
      </w:r>
    </w:p>
    <w:p w14:paraId="60059AEE" w14:textId="77777777" w:rsidR="009D7948" w:rsidRPr="00973C23" w:rsidRDefault="009D7948" w:rsidP="00C459D4">
      <w:pPr>
        <w:autoSpaceDE w:val="0"/>
        <w:autoSpaceDN w:val="0"/>
        <w:spacing w:after="0" w:line="360" w:lineRule="auto"/>
        <w:rPr>
          <w:rFonts w:ascii="Times New Roman" w:hAnsi="Times New Roman" w:cs="Times New Roman"/>
          <w:sz w:val="24"/>
          <w:szCs w:val="24"/>
          <w:lang w:val="en-US"/>
        </w:rPr>
      </w:pPr>
    </w:p>
    <w:p w14:paraId="52157327" w14:textId="77777777" w:rsidR="00C24207" w:rsidRPr="00973C23" w:rsidRDefault="007E774F"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25</w:t>
      </w:r>
      <w:r w:rsidR="009D7948" w:rsidRPr="00973C23">
        <w:rPr>
          <w:rFonts w:ascii="Times New Roman" w:hAnsi="Times New Roman" w:cs="Times New Roman"/>
          <w:sz w:val="24"/>
          <w:szCs w:val="24"/>
          <w:lang w:val="en-US"/>
        </w:rPr>
        <w:t xml:space="preserve">. </w:t>
      </w:r>
      <w:r w:rsidR="00C24207" w:rsidRPr="00973C23">
        <w:rPr>
          <w:rFonts w:ascii="Times New Roman" w:hAnsi="Times New Roman" w:cs="Times New Roman"/>
          <w:sz w:val="24"/>
          <w:szCs w:val="24"/>
          <w:lang w:val="en-US"/>
        </w:rPr>
        <w:t xml:space="preserve">Higgins KA, Mattes RD (2019) A randomized controlled trial contrasting the effects of 4 low-calorie sweeteners and sucrose on body weight in adults with overweight or obesity. </w:t>
      </w:r>
      <w:r w:rsidR="00C24207" w:rsidRPr="00973C23">
        <w:rPr>
          <w:rFonts w:ascii="Times New Roman" w:hAnsi="Times New Roman" w:cs="Times New Roman"/>
          <w:i/>
          <w:sz w:val="24"/>
          <w:szCs w:val="24"/>
          <w:lang w:val="en-US"/>
        </w:rPr>
        <w:t xml:space="preserve">Am J Clin </w:t>
      </w:r>
      <w:proofErr w:type="spellStart"/>
      <w:r w:rsidR="00C24207" w:rsidRPr="00973C23">
        <w:rPr>
          <w:rFonts w:ascii="Times New Roman" w:hAnsi="Times New Roman" w:cs="Times New Roman"/>
          <w:i/>
          <w:sz w:val="24"/>
          <w:szCs w:val="24"/>
          <w:lang w:val="en-US"/>
        </w:rPr>
        <w:t>Nutr</w:t>
      </w:r>
      <w:proofErr w:type="spellEnd"/>
      <w:r w:rsidR="00C24207" w:rsidRPr="00973C23">
        <w:rPr>
          <w:rFonts w:ascii="Times New Roman" w:hAnsi="Times New Roman" w:cs="Times New Roman"/>
          <w:sz w:val="24"/>
          <w:szCs w:val="24"/>
          <w:lang w:val="en-US"/>
        </w:rPr>
        <w:t xml:space="preserve"> </w:t>
      </w:r>
      <w:r w:rsidR="00C24207" w:rsidRPr="00973C23">
        <w:rPr>
          <w:rFonts w:ascii="Times New Roman" w:hAnsi="Times New Roman" w:cs="Times New Roman"/>
          <w:b/>
          <w:sz w:val="24"/>
          <w:szCs w:val="24"/>
          <w:lang w:val="en-US"/>
        </w:rPr>
        <w:t>109(5)</w:t>
      </w:r>
      <w:r w:rsidR="00C24207" w:rsidRPr="00973C23">
        <w:rPr>
          <w:rFonts w:ascii="Times New Roman" w:hAnsi="Times New Roman" w:cs="Times New Roman"/>
          <w:sz w:val="24"/>
          <w:szCs w:val="24"/>
          <w:lang w:val="en-US"/>
        </w:rPr>
        <w:t xml:space="preserve">,1288-1301. </w:t>
      </w:r>
    </w:p>
    <w:p w14:paraId="1BEF7F14" w14:textId="77777777" w:rsidR="009D7948" w:rsidRPr="00973C23" w:rsidRDefault="009D7948" w:rsidP="00C459D4">
      <w:pPr>
        <w:spacing w:after="0" w:line="360" w:lineRule="auto"/>
        <w:rPr>
          <w:rFonts w:ascii="Times New Roman" w:hAnsi="Times New Roman" w:cs="Times New Roman"/>
          <w:sz w:val="24"/>
          <w:szCs w:val="24"/>
          <w:lang w:val="en-US"/>
        </w:rPr>
      </w:pPr>
    </w:p>
    <w:p w14:paraId="4DEAE8EC" w14:textId="77777777" w:rsidR="009D7948" w:rsidRPr="00973C23" w:rsidRDefault="007E774F"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lang w:val="en-US"/>
        </w:rPr>
        <w:t>26</w:t>
      </w:r>
      <w:r w:rsidR="009D7948" w:rsidRPr="00973C23">
        <w:rPr>
          <w:rFonts w:ascii="Times New Roman" w:hAnsi="Times New Roman" w:cs="Times New Roman"/>
          <w:sz w:val="24"/>
          <w:szCs w:val="24"/>
          <w:lang w:val="en-US"/>
        </w:rPr>
        <w:t xml:space="preserve">. Peters JC, Beck J, Cardel M, </w:t>
      </w:r>
      <w:r w:rsidR="009D7948" w:rsidRPr="00973C23">
        <w:rPr>
          <w:rFonts w:ascii="Times New Roman" w:hAnsi="Times New Roman" w:cs="Times New Roman"/>
          <w:i/>
          <w:sz w:val="24"/>
          <w:szCs w:val="24"/>
          <w:lang w:val="en-US"/>
        </w:rPr>
        <w:t>et al</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sz w:val="24"/>
          <w:szCs w:val="24"/>
        </w:rPr>
        <w:t xml:space="preserve">(2016) The effects of water and non-nutritive sweetened beverages on weight loss and weight maintenance: A randomized clinical trial. </w:t>
      </w:r>
      <w:r w:rsidR="009D7948" w:rsidRPr="00973C23">
        <w:rPr>
          <w:rFonts w:ascii="Times New Roman" w:hAnsi="Times New Roman" w:cs="Times New Roman"/>
          <w:i/>
          <w:sz w:val="24"/>
          <w:szCs w:val="24"/>
          <w:lang w:val="da-DK"/>
        </w:rPr>
        <w:t>Obesity (Silver Spring)</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b/>
          <w:sz w:val="24"/>
          <w:szCs w:val="24"/>
          <w:lang w:val="da-DK"/>
        </w:rPr>
        <w:t>24(2)</w:t>
      </w:r>
      <w:r w:rsidR="009D7948" w:rsidRPr="00973C23">
        <w:rPr>
          <w:rFonts w:ascii="Times New Roman" w:hAnsi="Times New Roman" w:cs="Times New Roman"/>
          <w:sz w:val="24"/>
          <w:szCs w:val="24"/>
          <w:lang w:val="da-DK"/>
        </w:rPr>
        <w:t>, 297-304.</w:t>
      </w:r>
    </w:p>
    <w:p w14:paraId="47F68A96" w14:textId="77777777" w:rsidR="009D7948" w:rsidRPr="00973C23" w:rsidRDefault="009D7948" w:rsidP="00C459D4">
      <w:pPr>
        <w:spacing w:after="0" w:line="360" w:lineRule="auto"/>
        <w:rPr>
          <w:rFonts w:ascii="Times New Roman" w:hAnsi="Times New Roman" w:cs="Times New Roman"/>
          <w:sz w:val="24"/>
          <w:szCs w:val="24"/>
          <w:lang w:val="da-DK"/>
        </w:rPr>
      </w:pPr>
    </w:p>
    <w:p w14:paraId="582F8910" w14:textId="77777777" w:rsidR="009D7948" w:rsidRPr="00973C23" w:rsidRDefault="00E025FD"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da-DK"/>
        </w:rPr>
        <w:t>27</w:t>
      </w:r>
      <w:r w:rsidR="009D7948" w:rsidRPr="00973C23">
        <w:rPr>
          <w:rFonts w:ascii="Times New Roman" w:hAnsi="Times New Roman" w:cs="Times New Roman"/>
          <w:sz w:val="24"/>
          <w:szCs w:val="24"/>
          <w:lang w:val="da-DK"/>
        </w:rPr>
        <w:t>. Raben A, Møller BK, Flint A</w:t>
      </w:r>
      <w:r w:rsidR="009D7948" w:rsidRPr="00973C23">
        <w:rPr>
          <w:rFonts w:ascii="Times New Roman" w:hAnsi="Times New Roman" w:cs="Times New Roman"/>
          <w:i/>
          <w:sz w:val="24"/>
          <w:szCs w:val="24"/>
          <w:lang w:val="da-DK"/>
        </w:rPr>
        <w:t xml:space="preserve"> 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lang w:val="en-US"/>
        </w:rPr>
        <w:t xml:space="preserve">(2011) Increased postprandial glycaemia, insulinemia, and lipidemia after 10 weeks’ sucrose-rich diet compared to an artificially sweetened diet: a </w:t>
      </w:r>
      <w:proofErr w:type="spellStart"/>
      <w:r w:rsidR="009D7948" w:rsidRPr="00973C23">
        <w:rPr>
          <w:rFonts w:ascii="Times New Roman" w:hAnsi="Times New Roman" w:cs="Times New Roman"/>
          <w:sz w:val="24"/>
          <w:szCs w:val="24"/>
          <w:lang w:val="en-US"/>
        </w:rPr>
        <w:t>randomised</w:t>
      </w:r>
      <w:proofErr w:type="spellEnd"/>
      <w:r w:rsidR="009D7948" w:rsidRPr="00973C23">
        <w:rPr>
          <w:rFonts w:ascii="Times New Roman" w:hAnsi="Times New Roman" w:cs="Times New Roman"/>
          <w:sz w:val="24"/>
          <w:szCs w:val="24"/>
          <w:lang w:val="en-US"/>
        </w:rPr>
        <w:t xml:space="preserve"> controlled trial. </w:t>
      </w:r>
      <w:r w:rsidR="009D7948" w:rsidRPr="00973C23">
        <w:rPr>
          <w:rFonts w:ascii="Times New Roman" w:hAnsi="Times New Roman" w:cs="Times New Roman"/>
          <w:i/>
          <w:sz w:val="24"/>
          <w:szCs w:val="24"/>
          <w:lang w:val="en-US"/>
        </w:rPr>
        <w:t xml:space="preserve">Food </w:t>
      </w:r>
      <w:proofErr w:type="spellStart"/>
      <w:r w:rsidR="009D7948" w:rsidRPr="00973C23">
        <w:rPr>
          <w:rFonts w:ascii="Times New Roman" w:hAnsi="Times New Roman" w:cs="Times New Roman"/>
          <w:i/>
          <w:sz w:val="24"/>
          <w:szCs w:val="24"/>
          <w:lang w:val="en-US"/>
        </w:rPr>
        <w:t>Nutr</w:t>
      </w:r>
      <w:proofErr w:type="spellEnd"/>
      <w:r w:rsidR="009D7948" w:rsidRPr="00973C23">
        <w:rPr>
          <w:rFonts w:ascii="Times New Roman" w:hAnsi="Times New Roman" w:cs="Times New Roman"/>
          <w:i/>
          <w:sz w:val="24"/>
          <w:szCs w:val="24"/>
          <w:lang w:val="en-US"/>
        </w:rPr>
        <w:t xml:space="preserve"> Res</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55</w:t>
      </w:r>
      <w:r w:rsidR="009D7948" w:rsidRPr="00973C23">
        <w:rPr>
          <w:rFonts w:ascii="Times New Roman" w:hAnsi="Times New Roman" w:cs="Times New Roman"/>
          <w:sz w:val="24"/>
          <w:szCs w:val="24"/>
          <w:lang w:val="en-US"/>
        </w:rPr>
        <w:t>, 1.</w:t>
      </w:r>
    </w:p>
    <w:p w14:paraId="32AA0C38" w14:textId="77777777" w:rsidR="00D2171B" w:rsidRPr="00973C23" w:rsidRDefault="00D2171B" w:rsidP="00C459D4">
      <w:pPr>
        <w:spacing w:after="0" w:line="360" w:lineRule="auto"/>
        <w:rPr>
          <w:rFonts w:ascii="Times New Roman" w:hAnsi="Times New Roman" w:cs="Times New Roman"/>
          <w:sz w:val="24"/>
          <w:szCs w:val="24"/>
          <w:lang w:val="en-US"/>
        </w:rPr>
      </w:pPr>
    </w:p>
    <w:p w14:paraId="40A39F47" w14:textId="77777777" w:rsidR="00D2171B" w:rsidRPr="00973C23" w:rsidRDefault="00E025FD"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lang w:val="en-US"/>
        </w:rPr>
        <w:t>28</w:t>
      </w:r>
      <w:r w:rsidR="00D2171B" w:rsidRPr="00973C23">
        <w:rPr>
          <w:rFonts w:ascii="Times New Roman" w:hAnsi="Times New Roman" w:cs="Times New Roman"/>
          <w:sz w:val="24"/>
          <w:szCs w:val="24"/>
          <w:lang w:val="en-US"/>
        </w:rPr>
        <w:t xml:space="preserve">. Higgins KA, Considine RV, Mattes RD (2018) Aspartame consumption for 12 weeks does not affect glycaemia, appetite, or body weight of healthy, lean adults in a randomized controlled trial. </w:t>
      </w:r>
      <w:r w:rsidR="00D2171B" w:rsidRPr="00973C23">
        <w:rPr>
          <w:rFonts w:ascii="Times New Roman" w:hAnsi="Times New Roman" w:cs="Times New Roman"/>
          <w:i/>
          <w:sz w:val="24"/>
          <w:szCs w:val="24"/>
          <w:lang w:val="da-DK"/>
        </w:rPr>
        <w:t>J Nutr</w:t>
      </w:r>
      <w:r w:rsidR="00D2171B" w:rsidRPr="00973C23">
        <w:rPr>
          <w:rFonts w:ascii="Times New Roman" w:hAnsi="Times New Roman" w:cs="Times New Roman"/>
          <w:sz w:val="24"/>
          <w:szCs w:val="24"/>
          <w:lang w:val="da-DK"/>
        </w:rPr>
        <w:t xml:space="preserve"> </w:t>
      </w:r>
      <w:r w:rsidR="00D2171B" w:rsidRPr="00973C23">
        <w:rPr>
          <w:rFonts w:ascii="Times New Roman" w:hAnsi="Times New Roman" w:cs="Times New Roman"/>
          <w:b/>
          <w:sz w:val="24"/>
          <w:szCs w:val="24"/>
          <w:lang w:val="da-DK"/>
        </w:rPr>
        <w:t>148(4)</w:t>
      </w:r>
      <w:r w:rsidR="00D2171B" w:rsidRPr="00973C23">
        <w:rPr>
          <w:rFonts w:ascii="Times New Roman" w:hAnsi="Times New Roman" w:cs="Times New Roman"/>
          <w:sz w:val="24"/>
          <w:szCs w:val="24"/>
          <w:lang w:val="da-DK"/>
        </w:rPr>
        <w:t>, 650–657.</w:t>
      </w:r>
    </w:p>
    <w:p w14:paraId="602245F3" w14:textId="77777777" w:rsidR="00D2171B" w:rsidRPr="00973C23" w:rsidRDefault="00D2171B" w:rsidP="00C459D4">
      <w:pPr>
        <w:spacing w:after="0" w:line="360" w:lineRule="auto"/>
        <w:rPr>
          <w:rFonts w:ascii="Times New Roman" w:hAnsi="Times New Roman" w:cs="Times New Roman"/>
          <w:sz w:val="24"/>
          <w:szCs w:val="24"/>
          <w:lang w:val="da-DK"/>
        </w:rPr>
      </w:pPr>
    </w:p>
    <w:p w14:paraId="1DE26F58" w14:textId="77777777" w:rsidR="009D7948" w:rsidRPr="00973C23" w:rsidRDefault="00D2171B"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da-DK"/>
        </w:rPr>
        <w:t>2</w:t>
      </w:r>
      <w:r w:rsidR="00067BE2" w:rsidRPr="00973C23">
        <w:rPr>
          <w:rFonts w:ascii="Times New Roman" w:hAnsi="Times New Roman" w:cs="Times New Roman"/>
          <w:sz w:val="24"/>
          <w:szCs w:val="24"/>
          <w:lang w:val="da-DK"/>
        </w:rPr>
        <w:t>9</w:t>
      </w:r>
      <w:r w:rsidR="009D7948" w:rsidRPr="00973C23">
        <w:rPr>
          <w:rFonts w:ascii="Times New Roman" w:hAnsi="Times New Roman" w:cs="Times New Roman"/>
          <w:sz w:val="24"/>
          <w:szCs w:val="24"/>
          <w:lang w:val="da-DK"/>
        </w:rPr>
        <w:t xml:space="preserve">. Engel S, Tholstrup T, Bruun JM </w:t>
      </w:r>
      <w:r w:rsidR="009D7948" w:rsidRPr="00973C23">
        <w:rPr>
          <w:rFonts w:ascii="Times New Roman" w:hAnsi="Times New Roman" w:cs="Times New Roman"/>
          <w:i/>
          <w:sz w:val="24"/>
          <w:szCs w:val="24"/>
          <w:lang w:val="da-DK"/>
        </w:rPr>
        <w:t>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lang w:val="en-US"/>
        </w:rPr>
        <w:t xml:space="preserve">(2018) Effect of high milk and sugar-sweetened and non-caloric soft drink intake on insulin sensitivity after 6 months in overweight and obese adults: a randomized controlled trial. </w:t>
      </w:r>
      <w:r w:rsidR="009D7948" w:rsidRPr="00973C23">
        <w:rPr>
          <w:rFonts w:ascii="Times New Roman" w:hAnsi="Times New Roman" w:cs="Times New Roman"/>
          <w:i/>
          <w:sz w:val="24"/>
          <w:szCs w:val="24"/>
          <w:lang w:val="en-US"/>
        </w:rPr>
        <w:t xml:space="preserve">Eur J Clin </w:t>
      </w:r>
      <w:proofErr w:type="spellStart"/>
      <w:r w:rsidR="009D7948" w:rsidRPr="00973C23">
        <w:rPr>
          <w:rFonts w:ascii="Times New Roman" w:hAnsi="Times New Roman" w:cs="Times New Roman"/>
          <w:i/>
          <w:sz w:val="24"/>
          <w:szCs w:val="24"/>
          <w:lang w:val="en-US"/>
        </w:rPr>
        <w:t>Nutr</w:t>
      </w:r>
      <w:proofErr w:type="spellEnd"/>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72(3)</w:t>
      </w:r>
      <w:r w:rsidR="009D7948" w:rsidRPr="00973C23">
        <w:rPr>
          <w:rFonts w:ascii="Times New Roman" w:hAnsi="Times New Roman" w:cs="Times New Roman"/>
          <w:sz w:val="24"/>
          <w:szCs w:val="24"/>
          <w:lang w:val="en-US"/>
        </w:rPr>
        <w:t xml:space="preserve">, 358-366. </w:t>
      </w:r>
    </w:p>
    <w:p w14:paraId="12D6444F" w14:textId="77777777" w:rsidR="009D7948" w:rsidRPr="00973C23" w:rsidRDefault="009D7948" w:rsidP="00C459D4">
      <w:pPr>
        <w:spacing w:after="0" w:line="360" w:lineRule="auto"/>
        <w:rPr>
          <w:rFonts w:ascii="Times New Roman" w:hAnsi="Times New Roman" w:cs="Times New Roman"/>
          <w:sz w:val="24"/>
          <w:szCs w:val="24"/>
          <w:lang w:val="en-US"/>
        </w:rPr>
      </w:pPr>
    </w:p>
    <w:p w14:paraId="41074D29" w14:textId="77777777" w:rsidR="009D7948" w:rsidRPr="00973C23" w:rsidRDefault="00067BE2"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30</w:t>
      </w:r>
      <w:r w:rsidR="009D7948" w:rsidRPr="00973C23">
        <w:rPr>
          <w:rFonts w:ascii="Times New Roman" w:hAnsi="Times New Roman" w:cs="Times New Roman"/>
          <w:sz w:val="24"/>
          <w:szCs w:val="24"/>
          <w:lang w:val="en-US"/>
        </w:rPr>
        <w:t xml:space="preserve">. Nichol AD, </w:t>
      </w:r>
      <w:proofErr w:type="spellStart"/>
      <w:r w:rsidR="009D7948" w:rsidRPr="00973C23">
        <w:rPr>
          <w:rFonts w:ascii="Times New Roman" w:hAnsi="Times New Roman" w:cs="Times New Roman"/>
          <w:sz w:val="24"/>
          <w:szCs w:val="24"/>
          <w:lang w:val="en-US"/>
        </w:rPr>
        <w:t>Holle</w:t>
      </w:r>
      <w:proofErr w:type="spellEnd"/>
      <w:r w:rsidR="009D7948" w:rsidRPr="00973C23">
        <w:rPr>
          <w:rFonts w:ascii="Times New Roman" w:hAnsi="Times New Roman" w:cs="Times New Roman"/>
          <w:sz w:val="24"/>
          <w:szCs w:val="24"/>
          <w:lang w:val="en-US"/>
        </w:rPr>
        <w:t xml:space="preserve"> MJ, An R (2018) </w:t>
      </w:r>
      <w:proofErr w:type="spellStart"/>
      <w:r w:rsidR="009D7948" w:rsidRPr="00973C23">
        <w:rPr>
          <w:rFonts w:ascii="Times New Roman" w:hAnsi="Times New Roman" w:cs="Times New Roman"/>
          <w:sz w:val="24"/>
          <w:szCs w:val="24"/>
          <w:lang w:val="en-US"/>
        </w:rPr>
        <w:t>Glycaemic</w:t>
      </w:r>
      <w:proofErr w:type="spellEnd"/>
      <w:r w:rsidR="009D7948" w:rsidRPr="00973C23">
        <w:rPr>
          <w:rFonts w:ascii="Times New Roman" w:hAnsi="Times New Roman" w:cs="Times New Roman"/>
          <w:sz w:val="24"/>
          <w:szCs w:val="24"/>
          <w:lang w:val="en-US"/>
        </w:rPr>
        <w:t xml:space="preserve"> impact of non-nutritive sweeteners: a systematic review and meta-analysis of randomized controlled trials. </w:t>
      </w:r>
      <w:r w:rsidR="009D7948" w:rsidRPr="00973C23">
        <w:rPr>
          <w:rFonts w:ascii="Times New Roman" w:hAnsi="Times New Roman" w:cs="Times New Roman"/>
          <w:i/>
          <w:sz w:val="24"/>
          <w:szCs w:val="24"/>
          <w:lang w:val="en-US"/>
        </w:rPr>
        <w:t xml:space="preserve">Eur J Clin </w:t>
      </w:r>
      <w:proofErr w:type="spellStart"/>
      <w:r w:rsidR="009D7948" w:rsidRPr="00973C23">
        <w:rPr>
          <w:rFonts w:ascii="Times New Roman" w:hAnsi="Times New Roman" w:cs="Times New Roman"/>
          <w:i/>
          <w:sz w:val="24"/>
          <w:szCs w:val="24"/>
          <w:lang w:val="en-US"/>
        </w:rPr>
        <w:t>Nutr</w:t>
      </w:r>
      <w:proofErr w:type="spellEnd"/>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72(6)</w:t>
      </w:r>
      <w:r w:rsidR="009D7948" w:rsidRPr="00973C23">
        <w:rPr>
          <w:rFonts w:ascii="Times New Roman" w:hAnsi="Times New Roman" w:cs="Times New Roman"/>
          <w:sz w:val="24"/>
          <w:szCs w:val="24"/>
          <w:lang w:val="en-US"/>
        </w:rPr>
        <w:t>, 796-804.</w:t>
      </w:r>
    </w:p>
    <w:p w14:paraId="5027FC27" w14:textId="77777777" w:rsidR="009D7948" w:rsidRPr="00973C23" w:rsidRDefault="009D7948" w:rsidP="00C459D4">
      <w:pPr>
        <w:spacing w:after="0" w:line="360" w:lineRule="auto"/>
        <w:rPr>
          <w:rFonts w:ascii="Times New Roman" w:hAnsi="Times New Roman" w:cs="Times New Roman"/>
          <w:sz w:val="24"/>
          <w:szCs w:val="24"/>
          <w:lang w:val="en-US"/>
        </w:rPr>
      </w:pPr>
    </w:p>
    <w:p w14:paraId="29015157" w14:textId="77777777" w:rsidR="009D7948" w:rsidRPr="00973C23" w:rsidRDefault="00993C22"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31</w:t>
      </w:r>
      <w:r w:rsidR="009D7948" w:rsidRPr="00973C23">
        <w:rPr>
          <w:rFonts w:ascii="Times New Roman" w:hAnsi="Times New Roman" w:cs="Times New Roman"/>
          <w:sz w:val="24"/>
          <w:szCs w:val="24"/>
          <w:lang w:val="en-US"/>
        </w:rPr>
        <w:t>. Romo-Romo A, Aguilar-Salinas CA, Brito-</w:t>
      </w:r>
      <w:proofErr w:type="spellStart"/>
      <w:r w:rsidR="009D7948" w:rsidRPr="00973C23">
        <w:rPr>
          <w:rFonts w:ascii="Times New Roman" w:hAnsi="Times New Roman" w:cs="Times New Roman"/>
          <w:sz w:val="24"/>
          <w:szCs w:val="24"/>
          <w:lang w:val="en-US"/>
        </w:rPr>
        <w:t>Córdova</w:t>
      </w:r>
      <w:proofErr w:type="spellEnd"/>
      <w:r w:rsidR="009D7948" w:rsidRPr="00973C23">
        <w:rPr>
          <w:rFonts w:ascii="Times New Roman" w:hAnsi="Times New Roman" w:cs="Times New Roman"/>
          <w:sz w:val="24"/>
          <w:szCs w:val="24"/>
          <w:lang w:val="en-US"/>
        </w:rPr>
        <w:t xml:space="preserve"> GX</w:t>
      </w:r>
      <w:r w:rsidR="009D7948" w:rsidRPr="00973C23">
        <w:rPr>
          <w:rFonts w:ascii="Times New Roman" w:hAnsi="Times New Roman" w:cs="Times New Roman"/>
          <w:i/>
          <w:sz w:val="24"/>
          <w:szCs w:val="24"/>
          <w:lang w:val="en-US"/>
        </w:rPr>
        <w:t xml:space="preserve"> et al</w:t>
      </w:r>
      <w:r w:rsidR="009D7948" w:rsidRPr="00973C23">
        <w:rPr>
          <w:rFonts w:ascii="Times New Roman" w:hAnsi="Times New Roman" w:cs="Times New Roman"/>
          <w:sz w:val="24"/>
          <w:szCs w:val="24"/>
          <w:lang w:val="en-US"/>
        </w:rPr>
        <w:t xml:space="preserve">. (2016) Effects of the non-nutritive sweeteners on glucose metabolism and appetite regulating hormones: systematic review of observational prospective studies and clinical trials. </w:t>
      </w:r>
      <w:proofErr w:type="spellStart"/>
      <w:r w:rsidR="009D7948" w:rsidRPr="00973C23">
        <w:rPr>
          <w:rFonts w:ascii="Times New Roman" w:hAnsi="Times New Roman" w:cs="Times New Roman"/>
          <w:i/>
          <w:sz w:val="24"/>
          <w:szCs w:val="24"/>
          <w:lang w:val="en-US"/>
        </w:rPr>
        <w:t>PLoS</w:t>
      </w:r>
      <w:proofErr w:type="spellEnd"/>
      <w:r w:rsidR="009D7948" w:rsidRPr="00973C23">
        <w:rPr>
          <w:rFonts w:ascii="Times New Roman" w:hAnsi="Times New Roman" w:cs="Times New Roman"/>
          <w:i/>
          <w:sz w:val="24"/>
          <w:szCs w:val="24"/>
          <w:lang w:val="en-US"/>
        </w:rPr>
        <w:t xml:space="preserve"> One</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11(8)</w:t>
      </w:r>
      <w:r w:rsidR="009D7948" w:rsidRPr="00973C23">
        <w:rPr>
          <w:rFonts w:ascii="Times New Roman" w:hAnsi="Times New Roman" w:cs="Times New Roman"/>
          <w:sz w:val="24"/>
          <w:szCs w:val="24"/>
          <w:lang w:val="en-US"/>
        </w:rPr>
        <w:t xml:space="preserve">, e0161264. </w:t>
      </w:r>
    </w:p>
    <w:p w14:paraId="329A4309" w14:textId="77777777" w:rsidR="009D7948" w:rsidRPr="00973C23" w:rsidRDefault="009D7948" w:rsidP="00C459D4">
      <w:pPr>
        <w:spacing w:after="0" w:line="360" w:lineRule="auto"/>
        <w:rPr>
          <w:rFonts w:ascii="Times New Roman" w:hAnsi="Times New Roman" w:cs="Times New Roman"/>
          <w:sz w:val="24"/>
          <w:szCs w:val="24"/>
          <w:lang w:val="en-US"/>
        </w:rPr>
      </w:pPr>
    </w:p>
    <w:p w14:paraId="630A6E3C" w14:textId="77777777" w:rsidR="009D7948" w:rsidRPr="00973C23" w:rsidRDefault="00993C22"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32</w:t>
      </w:r>
      <w:r w:rsidR="009D7948" w:rsidRPr="00973C23">
        <w:rPr>
          <w:rFonts w:ascii="Times New Roman" w:hAnsi="Times New Roman" w:cs="Times New Roman"/>
          <w:sz w:val="24"/>
          <w:szCs w:val="24"/>
          <w:lang w:val="en-US"/>
        </w:rPr>
        <w:t xml:space="preserve">. Tucker RM, Tan, S-Y (2017) Do non-nutritive sweeteners influence acute glucose homeostasis in humans? A systematic review. </w:t>
      </w:r>
      <w:proofErr w:type="spellStart"/>
      <w:r w:rsidR="009D7948" w:rsidRPr="00973C23">
        <w:rPr>
          <w:rFonts w:ascii="Times New Roman" w:hAnsi="Times New Roman" w:cs="Times New Roman"/>
          <w:i/>
          <w:sz w:val="24"/>
          <w:szCs w:val="24"/>
          <w:lang w:val="en-US"/>
        </w:rPr>
        <w:t>Physiol</w:t>
      </w:r>
      <w:proofErr w:type="spellEnd"/>
      <w:r w:rsidR="009D7948" w:rsidRPr="00973C23">
        <w:rPr>
          <w:rFonts w:ascii="Times New Roman" w:hAnsi="Times New Roman" w:cs="Times New Roman"/>
          <w:i/>
          <w:sz w:val="24"/>
          <w:szCs w:val="24"/>
          <w:lang w:val="en-US"/>
        </w:rPr>
        <w:t xml:space="preserve"> </w:t>
      </w:r>
      <w:proofErr w:type="spellStart"/>
      <w:r w:rsidR="009D7948" w:rsidRPr="00973C23">
        <w:rPr>
          <w:rFonts w:ascii="Times New Roman" w:hAnsi="Times New Roman" w:cs="Times New Roman"/>
          <w:i/>
          <w:sz w:val="24"/>
          <w:szCs w:val="24"/>
          <w:lang w:val="en-US"/>
        </w:rPr>
        <w:t>Behav</w:t>
      </w:r>
      <w:proofErr w:type="spellEnd"/>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182</w:t>
      </w:r>
      <w:r w:rsidR="009D7948" w:rsidRPr="00973C23">
        <w:rPr>
          <w:rFonts w:ascii="Times New Roman" w:hAnsi="Times New Roman" w:cs="Times New Roman"/>
          <w:sz w:val="24"/>
          <w:szCs w:val="24"/>
          <w:lang w:val="en-US"/>
        </w:rPr>
        <w:t>, 17–26.</w:t>
      </w:r>
    </w:p>
    <w:p w14:paraId="2233D5F5" w14:textId="77777777" w:rsidR="00B53F53" w:rsidRPr="00973C23" w:rsidRDefault="00B53F53" w:rsidP="00C459D4">
      <w:pPr>
        <w:spacing w:after="0" w:line="360" w:lineRule="auto"/>
        <w:rPr>
          <w:rFonts w:ascii="Times New Roman" w:hAnsi="Times New Roman" w:cs="Times New Roman"/>
          <w:sz w:val="24"/>
          <w:szCs w:val="24"/>
          <w:lang w:val="en-US"/>
        </w:rPr>
      </w:pPr>
    </w:p>
    <w:p w14:paraId="39A3C988" w14:textId="77777777" w:rsidR="00B53F53" w:rsidRPr="00973C23" w:rsidRDefault="00B53F53" w:rsidP="00C459D4">
      <w:pPr>
        <w:spacing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33. </w:t>
      </w:r>
      <w:proofErr w:type="spellStart"/>
      <w:r w:rsidRPr="00973C23">
        <w:rPr>
          <w:rFonts w:ascii="Times New Roman" w:hAnsi="Times New Roman" w:cs="Times New Roman"/>
          <w:sz w:val="24"/>
          <w:szCs w:val="24"/>
          <w:lang w:val="en-US"/>
        </w:rPr>
        <w:t>Greyling</w:t>
      </w:r>
      <w:proofErr w:type="spellEnd"/>
      <w:r w:rsidRPr="00973C23">
        <w:rPr>
          <w:rFonts w:ascii="Times New Roman" w:hAnsi="Times New Roman" w:cs="Times New Roman"/>
          <w:sz w:val="24"/>
          <w:szCs w:val="24"/>
          <w:lang w:val="en-US"/>
        </w:rPr>
        <w:t xml:space="preserve"> </w:t>
      </w:r>
      <w:r w:rsidR="00683798" w:rsidRPr="00973C23">
        <w:rPr>
          <w:rFonts w:ascii="Times New Roman" w:hAnsi="Times New Roman" w:cs="Times New Roman"/>
          <w:sz w:val="24"/>
          <w:szCs w:val="24"/>
          <w:lang w:val="en-US"/>
        </w:rPr>
        <w:t xml:space="preserve">A, Appleton KM, Raben A, Mela DJ (2020) Acute glycemic and insulinemic effects of low-energy sweeteners: a systematic review and meta-analysis of randomized controlled trials. </w:t>
      </w:r>
      <w:r w:rsidR="00683798" w:rsidRPr="00973C23">
        <w:rPr>
          <w:rFonts w:ascii="Times New Roman" w:hAnsi="Times New Roman" w:cs="Times New Roman"/>
          <w:i/>
          <w:iCs/>
          <w:sz w:val="24"/>
          <w:szCs w:val="24"/>
          <w:lang w:val="en-US"/>
        </w:rPr>
        <w:t xml:space="preserve">Am J Clin </w:t>
      </w:r>
      <w:proofErr w:type="spellStart"/>
      <w:r w:rsidR="00683798" w:rsidRPr="00973C23">
        <w:rPr>
          <w:rFonts w:ascii="Times New Roman" w:hAnsi="Times New Roman" w:cs="Times New Roman"/>
          <w:i/>
          <w:iCs/>
          <w:sz w:val="24"/>
          <w:szCs w:val="24"/>
          <w:lang w:val="en-US"/>
        </w:rPr>
        <w:t>Nutr</w:t>
      </w:r>
      <w:proofErr w:type="spellEnd"/>
      <w:r w:rsidR="00683798" w:rsidRPr="00973C23">
        <w:rPr>
          <w:rFonts w:ascii="Times New Roman" w:hAnsi="Times New Roman" w:cs="Times New Roman"/>
          <w:sz w:val="24"/>
          <w:szCs w:val="24"/>
          <w:lang w:val="en-US"/>
        </w:rPr>
        <w:t>, nqaa167. Doi:10.1093/</w:t>
      </w:r>
      <w:proofErr w:type="spellStart"/>
      <w:r w:rsidR="00683798" w:rsidRPr="00973C23">
        <w:rPr>
          <w:rFonts w:ascii="Times New Roman" w:hAnsi="Times New Roman" w:cs="Times New Roman"/>
          <w:sz w:val="24"/>
          <w:szCs w:val="24"/>
          <w:lang w:val="en-US"/>
        </w:rPr>
        <w:t>ajcn</w:t>
      </w:r>
      <w:proofErr w:type="spellEnd"/>
      <w:r w:rsidR="00683798" w:rsidRPr="00973C23">
        <w:rPr>
          <w:rFonts w:ascii="Times New Roman" w:hAnsi="Times New Roman" w:cs="Times New Roman"/>
          <w:sz w:val="24"/>
          <w:szCs w:val="24"/>
          <w:lang w:val="en-US"/>
        </w:rPr>
        <w:t>/nqaa167</w:t>
      </w:r>
    </w:p>
    <w:p w14:paraId="5B7742B7" w14:textId="77777777" w:rsidR="009D7948" w:rsidRPr="00973C23" w:rsidRDefault="009D7948" w:rsidP="00C459D4">
      <w:pPr>
        <w:spacing w:after="0" w:line="360" w:lineRule="auto"/>
        <w:rPr>
          <w:rFonts w:ascii="Times New Roman" w:hAnsi="Times New Roman" w:cs="Times New Roman"/>
          <w:sz w:val="24"/>
          <w:szCs w:val="24"/>
        </w:rPr>
      </w:pPr>
    </w:p>
    <w:p w14:paraId="09475E4B" w14:textId="77777777" w:rsidR="009D7948" w:rsidRPr="00973C23" w:rsidRDefault="00ED6222"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lastRenderedPageBreak/>
        <w:t>3</w:t>
      </w:r>
      <w:r w:rsidR="00B53F53" w:rsidRPr="00973C23">
        <w:rPr>
          <w:rFonts w:ascii="Times New Roman" w:hAnsi="Times New Roman" w:cs="Times New Roman"/>
          <w:sz w:val="24"/>
          <w:szCs w:val="24"/>
        </w:rPr>
        <w:t>4</w:t>
      </w:r>
      <w:r w:rsidR="009D7948" w:rsidRPr="00973C23">
        <w:rPr>
          <w:rFonts w:ascii="Times New Roman" w:hAnsi="Times New Roman" w:cs="Times New Roman"/>
          <w:sz w:val="24"/>
          <w:szCs w:val="24"/>
        </w:rPr>
        <w:t xml:space="preserve">. Mattes RD, Popkin BM (2009) </w:t>
      </w:r>
      <w:proofErr w:type="spellStart"/>
      <w:r w:rsidR="009D7948" w:rsidRPr="00973C23">
        <w:rPr>
          <w:rFonts w:ascii="Times New Roman" w:hAnsi="Times New Roman" w:cs="Times New Roman"/>
          <w:sz w:val="24"/>
          <w:szCs w:val="24"/>
        </w:rPr>
        <w:t>Nonnutritive</w:t>
      </w:r>
      <w:proofErr w:type="spellEnd"/>
      <w:r w:rsidR="009D7948" w:rsidRPr="00973C23">
        <w:rPr>
          <w:rFonts w:ascii="Times New Roman" w:hAnsi="Times New Roman" w:cs="Times New Roman"/>
          <w:sz w:val="24"/>
          <w:szCs w:val="24"/>
        </w:rPr>
        <w:t xml:space="preserve"> sweetener consumption in humans: effects on appetite and food intake and their putative mechanisms. </w:t>
      </w:r>
      <w:r w:rsidR="009D7948" w:rsidRPr="00973C23">
        <w:rPr>
          <w:rFonts w:ascii="Times New Roman" w:hAnsi="Times New Roman" w:cs="Times New Roman"/>
          <w:i/>
          <w:sz w:val="24"/>
          <w:szCs w:val="24"/>
        </w:rPr>
        <w:t xml:space="preserve">Am J Clin </w:t>
      </w:r>
      <w:proofErr w:type="spellStart"/>
      <w:r w:rsidR="009D7948" w:rsidRPr="00973C23">
        <w:rPr>
          <w:rFonts w:ascii="Times New Roman" w:hAnsi="Times New Roman" w:cs="Times New Roman"/>
          <w:i/>
          <w:sz w:val="24"/>
          <w:szCs w:val="24"/>
        </w:rPr>
        <w:t>Nutr</w:t>
      </w:r>
      <w:proofErr w:type="spellEnd"/>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89</w:t>
      </w:r>
      <w:r w:rsidR="009D7948" w:rsidRPr="00973C23">
        <w:rPr>
          <w:rFonts w:ascii="Times New Roman" w:hAnsi="Times New Roman" w:cs="Times New Roman"/>
          <w:sz w:val="24"/>
          <w:szCs w:val="24"/>
        </w:rPr>
        <w:t>, 1-14.</w:t>
      </w:r>
    </w:p>
    <w:p w14:paraId="11F927BC" w14:textId="77777777" w:rsidR="009D7948" w:rsidRPr="00973C23" w:rsidRDefault="009D7948" w:rsidP="00C459D4">
      <w:pPr>
        <w:spacing w:after="0" w:line="360" w:lineRule="auto"/>
        <w:rPr>
          <w:rFonts w:ascii="Times New Roman" w:hAnsi="Times New Roman" w:cs="Times New Roman"/>
          <w:sz w:val="24"/>
          <w:szCs w:val="24"/>
        </w:rPr>
      </w:pPr>
    </w:p>
    <w:p w14:paraId="1E760B86" w14:textId="77777777" w:rsidR="009D7948" w:rsidRPr="00973C23" w:rsidRDefault="00ED6222"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3</w:t>
      </w:r>
      <w:r w:rsidR="00B53F53" w:rsidRPr="00973C23">
        <w:rPr>
          <w:rFonts w:ascii="Times New Roman" w:hAnsi="Times New Roman" w:cs="Times New Roman"/>
          <w:sz w:val="24"/>
          <w:szCs w:val="24"/>
        </w:rPr>
        <w:t>5</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Sylvetsky</w:t>
      </w:r>
      <w:proofErr w:type="spellEnd"/>
      <w:r w:rsidR="009D7948" w:rsidRPr="00973C23">
        <w:rPr>
          <w:rFonts w:ascii="Times New Roman" w:hAnsi="Times New Roman" w:cs="Times New Roman"/>
          <w:sz w:val="24"/>
          <w:szCs w:val="24"/>
        </w:rPr>
        <w:t xml:space="preserve"> AC, Rother KI (2016) Trends in the consumption of low-calorie sweeteners. </w:t>
      </w:r>
      <w:proofErr w:type="spellStart"/>
      <w:r w:rsidR="009D7948" w:rsidRPr="00973C23">
        <w:rPr>
          <w:rFonts w:ascii="Times New Roman" w:hAnsi="Times New Roman" w:cs="Times New Roman"/>
          <w:i/>
          <w:sz w:val="24"/>
          <w:szCs w:val="24"/>
        </w:rPr>
        <w:t>Physiol</w:t>
      </w:r>
      <w:proofErr w:type="spellEnd"/>
      <w:r w:rsidR="009D7948" w:rsidRPr="00973C23">
        <w:rPr>
          <w:rFonts w:ascii="Times New Roman" w:hAnsi="Times New Roman" w:cs="Times New Roman"/>
          <w:i/>
          <w:sz w:val="24"/>
          <w:szCs w:val="24"/>
        </w:rPr>
        <w:t xml:space="preserve"> </w:t>
      </w:r>
      <w:proofErr w:type="spellStart"/>
      <w:r w:rsidR="009D7948" w:rsidRPr="00973C23">
        <w:rPr>
          <w:rFonts w:ascii="Times New Roman" w:hAnsi="Times New Roman" w:cs="Times New Roman"/>
          <w:i/>
          <w:sz w:val="24"/>
          <w:szCs w:val="24"/>
        </w:rPr>
        <w:t>Behav</w:t>
      </w:r>
      <w:proofErr w:type="spellEnd"/>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164</w:t>
      </w:r>
      <w:r w:rsidR="009D7948" w:rsidRPr="00973C23">
        <w:rPr>
          <w:rFonts w:ascii="Times New Roman" w:hAnsi="Times New Roman" w:cs="Times New Roman"/>
          <w:sz w:val="24"/>
          <w:szCs w:val="24"/>
        </w:rPr>
        <w:t>, 446-450.</w:t>
      </w:r>
    </w:p>
    <w:p w14:paraId="31A4DE4F" w14:textId="77777777" w:rsidR="009D7948" w:rsidRPr="00973C23" w:rsidRDefault="009D7948" w:rsidP="00C459D4">
      <w:pPr>
        <w:spacing w:after="0" w:line="360" w:lineRule="auto"/>
        <w:rPr>
          <w:rFonts w:ascii="Times New Roman" w:hAnsi="Times New Roman" w:cs="Times New Roman"/>
          <w:sz w:val="24"/>
          <w:szCs w:val="24"/>
        </w:rPr>
      </w:pPr>
    </w:p>
    <w:p w14:paraId="1CF1533E" w14:textId="77777777" w:rsidR="009D7948" w:rsidRPr="00973C23" w:rsidRDefault="00C74818"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3</w:t>
      </w:r>
      <w:r w:rsidR="00B53F53" w:rsidRPr="00973C23">
        <w:rPr>
          <w:rFonts w:ascii="Times New Roman" w:hAnsi="Times New Roman" w:cs="Times New Roman"/>
          <w:sz w:val="24"/>
          <w:szCs w:val="24"/>
        </w:rPr>
        <w:t>6</w:t>
      </w:r>
      <w:r w:rsidR="009D7948" w:rsidRPr="00973C23">
        <w:rPr>
          <w:rFonts w:ascii="Times New Roman" w:hAnsi="Times New Roman" w:cs="Times New Roman"/>
          <w:sz w:val="24"/>
          <w:szCs w:val="24"/>
        </w:rPr>
        <w:t xml:space="preserve">. Paulsen MM, Myhre JB, Andersen LF (2016) Beverage consumption patterns among Norwegian adults. </w:t>
      </w:r>
      <w:r w:rsidR="009D7948" w:rsidRPr="00973C23">
        <w:rPr>
          <w:rFonts w:ascii="Times New Roman" w:hAnsi="Times New Roman" w:cs="Times New Roman"/>
          <w:i/>
          <w:sz w:val="24"/>
          <w:szCs w:val="24"/>
        </w:rPr>
        <w:t>Nutrients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8(561)</w:t>
      </w:r>
      <w:r w:rsidR="009D7948" w:rsidRPr="00973C23">
        <w:rPr>
          <w:rFonts w:ascii="Times New Roman" w:hAnsi="Times New Roman" w:cs="Times New Roman"/>
          <w:sz w:val="24"/>
          <w:szCs w:val="24"/>
        </w:rPr>
        <w:t>, 1-16.</w:t>
      </w:r>
    </w:p>
    <w:p w14:paraId="7113437E" w14:textId="77777777" w:rsidR="009D7948" w:rsidRPr="00973C23" w:rsidRDefault="009D7948" w:rsidP="00C459D4">
      <w:pPr>
        <w:spacing w:after="0" w:line="360" w:lineRule="auto"/>
        <w:rPr>
          <w:rFonts w:ascii="Times New Roman" w:hAnsi="Times New Roman" w:cs="Times New Roman"/>
          <w:sz w:val="24"/>
          <w:szCs w:val="24"/>
        </w:rPr>
      </w:pPr>
    </w:p>
    <w:p w14:paraId="0B112E0A" w14:textId="77777777" w:rsidR="009D7948" w:rsidRPr="00973C23" w:rsidRDefault="00C74818"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rPr>
        <w:t>3</w:t>
      </w:r>
      <w:r w:rsidR="00B53F53" w:rsidRPr="00973C23">
        <w:rPr>
          <w:rFonts w:ascii="Times New Roman" w:hAnsi="Times New Roman" w:cs="Times New Roman"/>
          <w:sz w:val="24"/>
          <w:szCs w:val="24"/>
        </w:rPr>
        <w:t>7</w:t>
      </w:r>
      <w:r w:rsidR="009D7948" w:rsidRPr="00973C23">
        <w:rPr>
          <w:rFonts w:ascii="Times New Roman" w:hAnsi="Times New Roman" w:cs="Times New Roman"/>
          <w:sz w:val="24"/>
          <w:szCs w:val="24"/>
        </w:rPr>
        <w:t>. Pereira MA (2014). Sugar-sweetened and artificially-sweetened beverages in relation to obesity risk</w:t>
      </w:r>
      <w:r w:rsidR="009D7948" w:rsidRPr="00973C23">
        <w:rPr>
          <w:rFonts w:ascii="Times New Roman" w:hAnsi="Times New Roman" w:cs="Times New Roman"/>
          <w:i/>
          <w:sz w:val="24"/>
          <w:szCs w:val="24"/>
        </w:rPr>
        <w:t xml:space="preserve">. </w:t>
      </w:r>
      <w:r w:rsidR="009D7948" w:rsidRPr="00973C23">
        <w:rPr>
          <w:rFonts w:ascii="Times New Roman" w:hAnsi="Times New Roman" w:cs="Times New Roman"/>
          <w:i/>
          <w:sz w:val="24"/>
          <w:szCs w:val="24"/>
          <w:lang w:val="da-DK"/>
        </w:rPr>
        <w:t>Adv Nutr</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b/>
          <w:i/>
          <w:sz w:val="24"/>
          <w:szCs w:val="24"/>
          <w:lang w:val="da-DK"/>
        </w:rPr>
        <w:t>5</w:t>
      </w:r>
      <w:r w:rsidR="009D7948" w:rsidRPr="00973C23">
        <w:rPr>
          <w:rFonts w:ascii="Times New Roman" w:hAnsi="Times New Roman" w:cs="Times New Roman"/>
          <w:b/>
          <w:sz w:val="24"/>
          <w:szCs w:val="24"/>
          <w:lang w:val="da-DK"/>
        </w:rPr>
        <w:t>(6)</w:t>
      </w:r>
      <w:r w:rsidR="009D7948" w:rsidRPr="00973C23">
        <w:rPr>
          <w:rFonts w:ascii="Times New Roman" w:hAnsi="Times New Roman" w:cs="Times New Roman"/>
          <w:sz w:val="24"/>
          <w:szCs w:val="24"/>
          <w:lang w:val="da-DK"/>
        </w:rPr>
        <w:t>, 797-808.</w:t>
      </w:r>
    </w:p>
    <w:p w14:paraId="2D1FF373" w14:textId="77777777" w:rsidR="009D7948" w:rsidRPr="00973C23" w:rsidRDefault="009D7948" w:rsidP="00C459D4">
      <w:pPr>
        <w:spacing w:after="0" w:line="360" w:lineRule="auto"/>
        <w:rPr>
          <w:rFonts w:ascii="Times New Roman" w:hAnsi="Times New Roman" w:cs="Times New Roman"/>
          <w:sz w:val="24"/>
          <w:szCs w:val="24"/>
          <w:lang w:val="da-DK"/>
        </w:rPr>
      </w:pPr>
    </w:p>
    <w:p w14:paraId="3DCB56FF" w14:textId="77777777" w:rsidR="009D7948" w:rsidRPr="00973C23" w:rsidRDefault="00C74818"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lang w:val="da-DK"/>
        </w:rPr>
        <w:t>3</w:t>
      </w:r>
      <w:r w:rsidR="00B53F53" w:rsidRPr="00973C23">
        <w:rPr>
          <w:rFonts w:ascii="Times New Roman" w:hAnsi="Times New Roman" w:cs="Times New Roman"/>
          <w:sz w:val="24"/>
          <w:szCs w:val="24"/>
          <w:lang w:val="da-DK"/>
        </w:rPr>
        <w:t>8</w:t>
      </w:r>
      <w:r w:rsidR="009D7948" w:rsidRPr="00973C23">
        <w:rPr>
          <w:rFonts w:ascii="Times New Roman" w:hAnsi="Times New Roman" w:cs="Times New Roman"/>
          <w:sz w:val="24"/>
          <w:szCs w:val="24"/>
          <w:lang w:val="da-DK"/>
        </w:rPr>
        <w:t xml:space="preserve">. Leahy M, Ratliff JC, Riedt CS </w:t>
      </w:r>
      <w:r w:rsidR="009D7948" w:rsidRPr="00973C23">
        <w:rPr>
          <w:rFonts w:ascii="Times New Roman" w:hAnsi="Times New Roman" w:cs="Times New Roman"/>
          <w:i/>
          <w:sz w:val="24"/>
          <w:szCs w:val="24"/>
          <w:lang w:val="da-DK"/>
        </w:rPr>
        <w:t>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rPr>
        <w:t xml:space="preserve">(2017). Consumption of low-calorie sweetened beverages compared to water is associated with reduced intake of carbohydrates and sugar, with no adverse relationships to glycaemic responses: results from the 2001-2012 National Health and Nutrition Examination Surveys. </w:t>
      </w:r>
      <w:r w:rsidR="009D7948" w:rsidRPr="00973C23">
        <w:rPr>
          <w:rFonts w:ascii="Times New Roman" w:hAnsi="Times New Roman" w:cs="Times New Roman"/>
          <w:i/>
          <w:sz w:val="24"/>
          <w:szCs w:val="24"/>
        </w:rPr>
        <w:t>Nutrients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9(9)</w:t>
      </w:r>
      <w:r w:rsidR="009D7948" w:rsidRPr="00973C23">
        <w:rPr>
          <w:rFonts w:ascii="Times New Roman" w:hAnsi="Times New Roman" w:cs="Times New Roman"/>
          <w:sz w:val="24"/>
          <w:szCs w:val="24"/>
        </w:rPr>
        <w:t>, 928.</w:t>
      </w:r>
    </w:p>
    <w:p w14:paraId="3CD554C5" w14:textId="77777777" w:rsidR="009D7948" w:rsidRPr="00973C23" w:rsidRDefault="009D7948" w:rsidP="00C459D4">
      <w:pPr>
        <w:spacing w:after="0" w:line="360" w:lineRule="auto"/>
        <w:rPr>
          <w:rFonts w:ascii="Times New Roman" w:hAnsi="Times New Roman" w:cs="Times New Roman"/>
          <w:sz w:val="24"/>
          <w:szCs w:val="24"/>
          <w:lang w:val="en-US"/>
        </w:rPr>
      </w:pPr>
    </w:p>
    <w:p w14:paraId="5F21E521" w14:textId="77777777" w:rsidR="009D7948" w:rsidRPr="00973C23" w:rsidRDefault="00D2171B"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lang w:val="en-US"/>
        </w:rPr>
        <w:t>3</w:t>
      </w:r>
      <w:r w:rsidR="00B53F53" w:rsidRPr="00973C23">
        <w:rPr>
          <w:rFonts w:ascii="Times New Roman" w:hAnsi="Times New Roman" w:cs="Times New Roman"/>
          <w:sz w:val="24"/>
          <w:szCs w:val="24"/>
          <w:lang w:val="en-US"/>
        </w:rPr>
        <w:t>9</w:t>
      </w:r>
      <w:r w:rsidR="009D7948" w:rsidRPr="00973C23">
        <w:rPr>
          <w:rFonts w:ascii="Times New Roman" w:hAnsi="Times New Roman" w:cs="Times New Roman"/>
          <w:sz w:val="24"/>
          <w:szCs w:val="24"/>
          <w:lang w:val="en-US"/>
        </w:rPr>
        <w:t xml:space="preserve">. Phelan S, Lang W, Jordan D </w:t>
      </w:r>
      <w:r w:rsidR="009D7948" w:rsidRPr="00973C23">
        <w:rPr>
          <w:rFonts w:ascii="Times New Roman" w:hAnsi="Times New Roman" w:cs="Times New Roman"/>
          <w:i/>
          <w:sz w:val="24"/>
          <w:szCs w:val="24"/>
          <w:lang w:val="en-US"/>
        </w:rPr>
        <w:t>et al</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sz w:val="24"/>
          <w:szCs w:val="24"/>
        </w:rPr>
        <w:t xml:space="preserve">(2009) Use of artificial sweeteners and fat-modified foods in weight loss maintainers and always-normal weight individuals. </w:t>
      </w:r>
      <w:r w:rsidR="009D7948" w:rsidRPr="00973C23">
        <w:rPr>
          <w:rFonts w:ascii="Times New Roman" w:hAnsi="Times New Roman" w:cs="Times New Roman"/>
          <w:i/>
          <w:sz w:val="24"/>
          <w:szCs w:val="24"/>
        </w:rPr>
        <w:t xml:space="preserve">Int J </w:t>
      </w:r>
      <w:proofErr w:type="spellStart"/>
      <w:r w:rsidR="009D7948" w:rsidRPr="00973C23">
        <w:rPr>
          <w:rFonts w:ascii="Times New Roman" w:hAnsi="Times New Roman" w:cs="Times New Roman"/>
          <w:i/>
          <w:sz w:val="24"/>
          <w:szCs w:val="24"/>
        </w:rPr>
        <w:t>Obes</w:t>
      </w:r>
      <w:proofErr w:type="spellEnd"/>
      <w:r w:rsidR="009D7948" w:rsidRPr="00973C23">
        <w:rPr>
          <w:rFonts w:ascii="Times New Roman" w:hAnsi="Times New Roman" w:cs="Times New Roman"/>
          <w:i/>
          <w:sz w:val="24"/>
          <w:szCs w:val="24"/>
        </w:rPr>
        <w:t xml:space="preserve"> (</w:t>
      </w:r>
      <w:proofErr w:type="spellStart"/>
      <w:r w:rsidR="009D7948" w:rsidRPr="00973C23">
        <w:rPr>
          <w:rFonts w:ascii="Times New Roman" w:hAnsi="Times New Roman" w:cs="Times New Roman"/>
          <w:i/>
          <w:sz w:val="24"/>
          <w:szCs w:val="24"/>
        </w:rPr>
        <w:t>Lond</w:t>
      </w:r>
      <w:proofErr w:type="spellEnd"/>
      <w:r w:rsidR="009D7948" w:rsidRPr="00973C23">
        <w:rPr>
          <w:rFonts w:ascii="Times New Roman" w:hAnsi="Times New Roman" w:cs="Times New Roman"/>
          <w:i/>
          <w:sz w:val="24"/>
          <w:szCs w:val="24"/>
        </w:rPr>
        <w:t>)</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33</w:t>
      </w:r>
      <w:r w:rsidR="009D7948" w:rsidRPr="00973C23">
        <w:rPr>
          <w:rFonts w:ascii="Times New Roman" w:hAnsi="Times New Roman" w:cs="Times New Roman"/>
          <w:sz w:val="24"/>
          <w:szCs w:val="24"/>
        </w:rPr>
        <w:t>, 1183-1190.</w:t>
      </w:r>
    </w:p>
    <w:p w14:paraId="325FFB7B" w14:textId="77777777" w:rsidR="009D7948" w:rsidRPr="00973C23" w:rsidRDefault="009D7948" w:rsidP="00C459D4">
      <w:pPr>
        <w:spacing w:after="0" w:line="360" w:lineRule="auto"/>
        <w:rPr>
          <w:rFonts w:ascii="Times New Roman" w:hAnsi="Times New Roman" w:cs="Times New Roman"/>
          <w:sz w:val="24"/>
          <w:szCs w:val="24"/>
        </w:rPr>
      </w:pPr>
    </w:p>
    <w:p w14:paraId="273F6504" w14:textId="77777777" w:rsidR="009D7948" w:rsidRPr="00973C23" w:rsidRDefault="00B53F53"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rPr>
        <w:t>40</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Drewnowski</w:t>
      </w:r>
      <w:proofErr w:type="spellEnd"/>
      <w:r w:rsidR="009D7948" w:rsidRPr="00973C23">
        <w:rPr>
          <w:rFonts w:ascii="Times New Roman" w:hAnsi="Times New Roman" w:cs="Times New Roman"/>
          <w:sz w:val="24"/>
          <w:szCs w:val="24"/>
        </w:rPr>
        <w:t xml:space="preserve"> A, Rehm CD (2016) The use of low-calorie sweeteners is associated with self-reported prior intent to lose weight in a representative sample of US adults. </w:t>
      </w:r>
      <w:proofErr w:type="spellStart"/>
      <w:r w:rsidR="009D7948" w:rsidRPr="00973C23">
        <w:rPr>
          <w:rFonts w:ascii="Times New Roman" w:hAnsi="Times New Roman" w:cs="Times New Roman"/>
          <w:i/>
          <w:sz w:val="24"/>
          <w:szCs w:val="24"/>
          <w:lang w:val="en-US"/>
        </w:rPr>
        <w:t>Nutr</w:t>
      </w:r>
      <w:proofErr w:type="spellEnd"/>
      <w:r w:rsidR="009D7948" w:rsidRPr="00973C23">
        <w:rPr>
          <w:rFonts w:ascii="Times New Roman" w:hAnsi="Times New Roman" w:cs="Times New Roman"/>
          <w:i/>
          <w:sz w:val="24"/>
          <w:szCs w:val="24"/>
          <w:lang w:val="en-US"/>
        </w:rPr>
        <w:t xml:space="preserve"> Diabetes</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6(3)</w:t>
      </w:r>
      <w:r w:rsidR="009D7948" w:rsidRPr="00973C23">
        <w:rPr>
          <w:rFonts w:ascii="Times New Roman" w:hAnsi="Times New Roman" w:cs="Times New Roman"/>
          <w:sz w:val="24"/>
          <w:szCs w:val="24"/>
          <w:lang w:val="en-US"/>
        </w:rPr>
        <w:t>, e202.</w:t>
      </w:r>
    </w:p>
    <w:p w14:paraId="4613214C" w14:textId="77777777" w:rsidR="009D7948" w:rsidRPr="00973C23" w:rsidRDefault="009D7948" w:rsidP="00C459D4">
      <w:pPr>
        <w:spacing w:after="0" w:line="360" w:lineRule="auto"/>
        <w:rPr>
          <w:rFonts w:ascii="Times New Roman" w:hAnsi="Times New Roman" w:cs="Times New Roman"/>
          <w:sz w:val="24"/>
          <w:szCs w:val="24"/>
        </w:rPr>
      </w:pPr>
    </w:p>
    <w:p w14:paraId="66F12817" w14:textId="77777777" w:rsidR="009D7948" w:rsidRPr="00973C23" w:rsidRDefault="00641A7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4</w:t>
      </w:r>
      <w:r w:rsidR="00B53F53" w:rsidRPr="00973C23">
        <w:rPr>
          <w:rFonts w:ascii="Times New Roman" w:hAnsi="Times New Roman" w:cs="Times New Roman"/>
          <w:sz w:val="24"/>
          <w:szCs w:val="24"/>
        </w:rPr>
        <w:t>1</w:t>
      </w:r>
      <w:r w:rsidR="009D7948" w:rsidRPr="00973C23">
        <w:rPr>
          <w:rFonts w:ascii="Times New Roman" w:hAnsi="Times New Roman" w:cs="Times New Roman"/>
          <w:sz w:val="24"/>
          <w:szCs w:val="24"/>
        </w:rPr>
        <w:t xml:space="preserve">. Appleton KM, Conner MT (2001) Body weight, body-weight concerns and eating styles in habitual heavy users and non-users of artificially sweetened beverages. </w:t>
      </w:r>
      <w:r w:rsidR="009D7948" w:rsidRPr="00973C23">
        <w:rPr>
          <w:rFonts w:ascii="Times New Roman" w:hAnsi="Times New Roman" w:cs="Times New Roman"/>
          <w:i/>
          <w:sz w:val="24"/>
          <w:szCs w:val="24"/>
        </w:rPr>
        <w:t>Appetite</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37(3)</w:t>
      </w:r>
      <w:r w:rsidR="009D7948" w:rsidRPr="00973C23">
        <w:rPr>
          <w:rFonts w:ascii="Times New Roman" w:hAnsi="Times New Roman" w:cs="Times New Roman"/>
          <w:sz w:val="24"/>
          <w:szCs w:val="24"/>
        </w:rPr>
        <w:t>, 225-230.</w:t>
      </w:r>
    </w:p>
    <w:p w14:paraId="4C9BDF22" w14:textId="77777777" w:rsidR="009D7948" w:rsidRPr="00973C23" w:rsidRDefault="009D7948" w:rsidP="00C459D4">
      <w:pPr>
        <w:spacing w:after="0" w:line="360" w:lineRule="auto"/>
        <w:rPr>
          <w:rFonts w:ascii="Times New Roman" w:hAnsi="Times New Roman" w:cs="Times New Roman"/>
          <w:sz w:val="24"/>
          <w:szCs w:val="24"/>
        </w:rPr>
      </w:pPr>
    </w:p>
    <w:p w14:paraId="12CC00F5" w14:textId="77777777" w:rsidR="009D7948" w:rsidRPr="00973C23" w:rsidRDefault="00641A7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4</w:t>
      </w:r>
      <w:r w:rsidR="00B53F53" w:rsidRPr="00973C23">
        <w:rPr>
          <w:rFonts w:ascii="Times New Roman" w:hAnsi="Times New Roman" w:cs="Times New Roman"/>
          <w:sz w:val="24"/>
          <w:szCs w:val="24"/>
        </w:rPr>
        <w:t>2</w:t>
      </w:r>
      <w:r w:rsidR="009D7948" w:rsidRPr="00973C23">
        <w:rPr>
          <w:rFonts w:ascii="Times New Roman" w:hAnsi="Times New Roman" w:cs="Times New Roman"/>
          <w:sz w:val="24"/>
          <w:szCs w:val="24"/>
        </w:rPr>
        <w:t xml:space="preserve">. Gibson SA, Horgan GW, Francis LE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(2016) Low calorie beverage consumption is associated with energy and nutrient intakes and diet quality in British adults. </w:t>
      </w:r>
      <w:r w:rsidR="009D7948" w:rsidRPr="00973C23">
        <w:rPr>
          <w:rFonts w:ascii="Times New Roman" w:hAnsi="Times New Roman" w:cs="Times New Roman"/>
          <w:i/>
          <w:sz w:val="24"/>
          <w:szCs w:val="24"/>
        </w:rPr>
        <w:t>Nutrients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8(1)</w:t>
      </w:r>
      <w:r w:rsidR="009D7948" w:rsidRPr="00973C23">
        <w:rPr>
          <w:rFonts w:ascii="Times New Roman" w:hAnsi="Times New Roman" w:cs="Times New Roman"/>
          <w:sz w:val="24"/>
          <w:szCs w:val="24"/>
        </w:rPr>
        <w:t>, 9.</w:t>
      </w:r>
    </w:p>
    <w:p w14:paraId="374D762B" w14:textId="77777777" w:rsidR="009D7948" w:rsidRPr="00973C23" w:rsidRDefault="009D7948" w:rsidP="00C459D4">
      <w:pPr>
        <w:spacing w:after="0" w:line="360" w:lineRule="auto"/>
        <w:rPr>
          <w:rFonts w:ascii="Times New Roman" w:hAnsi="Times New Roman" w:cs="Times New Roman"/>
          <w:sz w:val="24"/>
          <w:szCs w:val="24"/>
        </w:rPr>
      </w:pPr>
    </w:p>
    <w:p w14:paraId="31BB2E2F" w14:textId="77777777" w:rsidR="009D7948" w:rsidRPr="00973C23" w:rsidRDefault="00641A7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lastRenderedPageBreak/>
        <w:t>4</w:t>
      </w:r>
      <w:r w:rsidR="00B53F53" w:rsidRPr="00973C23">
        <w:rPr>
          <w:rFonts w:ascii="Times New Roman" w:hAnsi="Times New Roman" w:cs="Times New Roman"/>
          <w:sz w:val="24"/>
          <w:szCs w:val="24"/>
        </w:rPr>
        <w:t>3</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Grech</w:t>
      </w:r>
      <w:proofErr w:type="spellEnd"/>
      <w:r w:rsidR="009D7948" w:rsidRPr="00973C23">
        <w:rPr>
          <w:rFonts w:ascii="Times New Roman" w:hAnsi="Times New Roman" w:cs="Times New Roman"/>
          <w:sz w:val="24"/>
          <w:szCs w:val="24"/>
        </w:rPr>
        <w:t xml:space="preserve"> A, Kam CO, Gemming L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(2018) Diet-quality and socio-demographic factors associated with non-nutritive sweetener use in the Australian population. </w:t>
      </w:r>
      <w:r w:rsidR="009D7948" w:rsidRPr="00973C23">
        <w:rPr>
          <w:rFonts w:ascii="Times New Roman" w:hAnsi="Times New Roman" w:cs="Times New Roman"/>
          <w:i/>
          <w:sz w:val="24"/>
          <w:szCs w:val="24"/>
        </w:rPr>
        <w:t>Nutrients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10</w:t>
      </w:r>
      <w:r w:rsidR="009D7948" w:rsidRPr="00973C23">
        <w:rPr>
          <w:rFonts w:ascii="Times New Roman" w:hAnsi="Times New Roman" w:cs="Times New Roman"/>
          <w:sz w:val="24"/>
          <w:szCs w:val="24"/>
        </w:rPr>
        <w:t>(7), 833.</w:t>
      </w:r>
    </w:p>
    <w:p w14:paraId="74E77D63" w14:textId="77777777" w:rsidR="009D7948" w:rsidRPr="00973C23" w:rsidRDefault="009D7948" w:rsidP="00C459D4">
      <w:pPr>
        <w:spacing w:after="0" w:line="360" w:lineRule="auto"/>
        <w:rPr>
          <w:rFonts w:ascii="Times New Roman" w:hAnsi="Times New Roman" w:cs="Times New Roman"/>
          <w:sz w:val="24"/>
          <w:szCs w:val="24"/>
          <w:lang w:val="en-US"/>
        </w:rPr>
      </w:pPr>
    </w:p>
    <w:p w14:paraId="6FC247A2" w14:textId="77777777" w:rsidR="009D7948" w:rsidRPr="00973C23" w:rsidRDefault="001734C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lang w:val="en-US"/>
        </w:rPr>
        <w:t>4</w:t>
      </w:r>
      <w:r w:rsidR="00B53F53" w:rsidRPr="00973C23">
        <w:rPr>
          <w:rFonts w:ascii="Times New Roman" w:hAnsi="Times New Roman" w:cs="Times New Roman"/>
          <w:sz w:val="24"/>
          <w:szCs w:val="24"/>
          <w:lang w:val="en-US"/>
        </w:rPr>
        <w:t>4</w:t>
      </w:r>
      <w:r w:rsidR="009D7948" w:rsidRPr="00973C23">
        <w:rPr>
          <w:rFonts w:ascii="Times New Roman" w:hAnsi="Times New Roman" w:cs="Times New Roman"/>
          <w:sz w:val="24"/>
          <w:szCs w:val="24"/>
          <w:lang w:val="en-US"/>
        </w:rPr>
        <w:t xml:space="preserve">. Maloney NG, Christiansen P, Harrold JA </w:t>
      </w:r>
      <w:r w:rsidR="009D7948" w:rsidRPr="00973C23">
        <w:rPr>
          <w:rFonts w:ascii="Times New Roman" w:hAnsi="Times New Roman" w:cs="Times New Roman"/>
          <w:i/>
          <w:sz w:val="24"/>
          <w:szCs w:val="24"/>
          <w:lang w:val="en-US"/>
        </w:rPr>
        <w:t>et al</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sz w:val="24"/>
          <w:szCs w:val="24"/>
        </w:rPr>
        <w:t xml:space="preserve">(2016) Attitudes and beliefs about non-nutritive sweetened beverages in frequent and non-frequent consumers. [Abstract]. </w:t>
      </w:r>
      <w:r w:rsidR="009D7948" w:rsidRPr="00973C23">
        <w:rPr>
          <w:rFonts w:ascii="Times New Roman" w:hAnsi="Times New Roman" w:cs="Times New Roman"/>
          <w:i/>
          <w:sz w:val="24"/>
          <w:szCs w:val="24"/>
        </w:rPr>
        <w:t>Appetite</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107</w:t>
      </w:r>
      <w:r w:rsidR="009D7948" w:rsidRPr="00973C23">
        <w:rPr>
          <w:rFonts w:ascii="Times New Roman" w:hAnsi="Times New Roman" w:cs="Times New Roman"/>
          <w:sz w:val="24"/>
          <w:szCs w:val="24"/>
        </w:rPr>
        <w:t>, 688.</w:t>
      </w:r>
    </w:p>
    <w:p w14:paraId="0B42F7AF" w14:textId="77777777" w:rsidR="009D7948" w:rsidRPr="00973C23" w:rsidRDefault="009D7948" w:rsidP="00C459D4">
      <w:pPr>
        <w:spacing w:after="0" w:line="360" w:lineRule="auto"/>
        <w:rPr>
          <w:rFonts w:ascii="Times New Roman" w:hAnsi="Times New Roman" w:cs="Times New Roman"/>
          <w:sz w:val="24"/>
          <w:szCs w:val="24"/>
        </w:rPr>
      </w:pPr>
    </w:p>
    <w:p w14:paraId="2324A25C" w14:textId="77777777" w:rsidR="009D7948" w:rsidRPr="00973C23" w:rsidRDefault="001734C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4</w:t>
      </w:r>
      <w:r w:rsidR="00B53F53" w:rsidRPr="00973C23">
        <w:rPr>
          <w:rFonts w:ascii="Times New Roman" w:hAnsi="Times New Roman" w:cs="Times New Roman"/>
          <w:sz w:val="24"/>
          <w:szCs w:val="24"/>
        </w:rPr>
        <w:t>5</w:t>
      </w:r>
      <w:r w:rsidR="009D7948" w:rsidRPr="00973C23">
        <w:rPr>
          <w:rFonts w:ascii="Times New Roman" w:hAnsi="Times New Roman" w:cs="Times New Roman"/>
          <w:sz w:val="24"/>
          <w:szCs w:val="24"/>
        </w:rPr>
        <w:t xml:space="preserve">. Fowler SP, Williams K, </w:t>
      </w:r>
      <w:proofErr w:type="spellStart"/>
      <w:r w:rsidR="009D7948" w:rsidRPr="00973C23">
        <w:rPr>
          <w:rFonts w:ascii="Times New Roman" w:hAnsi="Times New Roman" w:cs="Times New Roman"/>
          <w:sz w:val="24"/>
          <w:szCs w:val="24"/>
        </w:rPr>
        <w:t>Resendez</w:t>
      </w:r>
      <w:proofErr w:type="spellEnd"/>
      <w:r w:rsidR="009D7948" w:rsidRPr="00973C23">
        <w:rPr>
          <w:rFonts w:ascii="Times New Roman" w:hAnsi="Times New Roman" w:cs="Times New Roman"/>
          <w:sz w:val="24"/>
          <w:szCs w:val="24"/>
        </w:rPr>
        <w:t xml:space="preserve"> RG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(2008) </w:t>
      </w:r>
      <w:proofErr w:type="spellStart"/>
      <w:r w:rsidR="009D7948" w:rsidRPr="00973C23">
        <w:rPr>
          <w:rFonts w:ascii="Times New Roman" w:hAnsi="Times New Roman" w:cs="Times New Roman"/>
          <w:sz w:val="24"/>
          <w:szCs w:val="24"/>
        </w:rPr>
        <w:t>Fueling</w:t>
      </w:r>
      <w:proofErr w:type="spellEnd"/>
      <w:r w:rsidR="009D7948" w:rsidRPr="00973C23">
        <w:rPr>
          <w:rFonts w:ascii="Times New Roman" w:hAnsi="Times New Roman" w:cs="Times New Roman"/>
          <w:sz w:val="24"/>
          <w:szCs w:val="24"/>
        </w:rPr>
        <w:t xml:space="preserve"> the obesity epidemic? Artificially sweetened beverage </w:t>
      </w:r>
      <w:proofErr w:type="gramStart"/>
      <w:r w:rsidR="009D7948" w:rsidRPr="00973C23">
        <w:rPr>
          <w:rFonts w:ascii="Times New Roman" w:hAnsi="Times New Roman" w:cs="Times New Roman"/>
          <w:sz w:val="24"/>
          <w:szCs w:val="24"/>
        </w:rPr>
        <w:t>use</w:t>
      </w:r>
      <w:proofErr w:type="gramEnd"/>
      <w:r w:rsidR="009D7948" w:rsidRPr="00973C23">
        <w:rPr>
          <w:rFonts w:ascii="Times New Roman" w:hAnsi="Times New Roman" w:cs="Times New Roman"/>
          <w:sz w:val="24"/>
          <w:szCs w:val="24"/>
        </w:rPr>
        <w:t xml:space="preserve"> and long-term weight gain. </w:t>
      </w:r>
      <w:r w:rsidR="009D7948" w:rsidRPr="00973C23">
        <w:rPr>
          <w:rFonts w:ascii="Times New Roman" w:hAnsi="Times New Roman" w:cs="Times New Roman"/>
          <w:i/>
          <w:sz w:val="24"/>
          <w:szCs w:val="24"/>
        </w:rPr>
        <w:t>Obesity (Silver Spring)</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16(8)</w:t>
      </w:r>
      <w:r w:rsidR="009D7948" w:rsidRPr="00973C23">
        <w:rPr>
          <w:rFonts w:ascii="Times New Roman" w:hAnsi="Times New Roman" w:cs="Times New Roman"/>
          <w:sz w:val="24"/>
          <w:szCs w:val="24"/>
        </w:rPr>
        <w:t>, 1894-1900.</w:t>
      </w:r>
    </w:p>
    <w:p w14:paraId="4F755639" w14:textId="77777777" w:rsidR="009D7948" w:rsidRPr="00973C23" w:rsidRDefault="009D7948" w:rsidP="00C459D4">
      <w:pPr>
        <w:spacing w:after="0" w:line="360" w:lineRule="auto"/>
        <w:rPr>
          <w:rFonts w:ascii="Times New Roman" w:hAnsi="Times New Roman" w:cs="Times New Roman"/>
          <w:sz w:val="24"/>
          <w:szCs w:val="24"/>
        </w:rPr>
      </w:pPr>
    </w:p>
    <w:p w14:paraId="6379A863" w14:textId="77777777" w:rsidR="009D7948" w:rsidRPr="00973C23" w:rsidRDefault="001734C6"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rPr>
        <w:t>4</w:t>
      </w:r>
      <w:r w:rsidR="00B53F53" w:rsidRPr="00973C23">
        <w:rPr>
          <w:rFonts w:ascii="Times New Roman" w:hAnsi="Times New Roman" w:cs="Times New Roman"/>
          <w:sz w:val="24"/>
          <w:szCs w:val="24"/>
        </w:rPr>
        <w:t>6</w:t>
      </w:r>
      <w:r w:rsidR="009D7948" w:rsidRPr="00973C23">
        <w:rPr>
          <w:rFonts w:ascii="Times New Roman" w:hAnsi="Times New Roman" w:cs="Times New Roman"/>
          <w:sz w:val="24"/>
          <w:szCs w:val="24"/>
        </w:rPr>
        <w:t xml:space="preserve">. Swithers SE, Sample CH, Davidson TL (2013) Adverse effects of high-intensity sweeteners on energy intake and weight control in male and obesity-prone female rats. </w:t>
      </w:r>
      <w:r w:rsidR="009D7948" w:rsidRPr="00973C23">
        <w:rPr>
          <w:rFonts w:ascii="Times New Roman" w:hAnsi="Times New Roman" w:cs="Times New Roman"/>
          <w:i/>
          <w:sz w:val="24"/>
          <w:szCs w:val="24"/>
          <w:lang w:val="da-DK"/>
        </w:rPr>
        <w:t>Behav Neurosci</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b/>
          <w:sz w:val="24"/>
          <w:szCs w:val="24"/>
          <w:lang w:val="da-DK"/>
        </w:rPr>
        <w:t>127</w:t>
      </w:r>
      <w:r w:rsidR="009D7948" w:rsidRPr="00973C23">
        <w:rPr>
          <w:rFonts w:ascii="Times New Roman" w:hAnsi="Times New Roman" w:cs="Times New Roman"/>
          <w:sz w:val="24"/>
          <w:szCs w:val="24"/>
          <w:lang w:val="da-DK"/>
        </w:rPr>
        <w:t>(2), 262-274.</w:t>
      </w:r>
    </w:p>
    <w:p w14:paraId="4D3DDC71" w14:textId="77777777" w:rsidR="00D2171B" w:rsidRPr="00973C23" w:rsidRDefault="00D2171B" w:rsidP="00C459D4">
      <w:pPr>
        <w:spacing w:after="0" w:line="360" w:lineRule="auto"/>
        <w:rPr>
          <w:rFonts w:ascii="Times New Roman" w:hAnsi="Times New Roman" w:cs="Times New Roman"/>
          <w:sz w:val="24"/>
          <w:szCs w:val="24"/>
          <w:lang w:val="da-DK"/>
        </w:rPr>
      </w:pPr>
    </w:p>
    <w:p w14:paraId="593ECC44" w14:textId="77777777" w:rsidR="009D7948" w:rsidRPr="00973C23" w:rsidRDefault="001734C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lang w:val="da-DK"/>
        </w:rPr>
        <w:t>4</w:t>
      </w:r>
      <w:r w:rsidR="00B53F53" w:rsidRPr="00973C23">
        <w:rPr>
          <w:rFonts w:ascii="Times New Roman" w:hAnsi="Times New Roman" w:cs="Times New Roman"/>
          <w:sz w:val="24"/>
          <w:szCs w:val="24"/>
          <w:lang w:val="da-DK"/>
        </w:rPr>
        <w:t>7</w:t>
      </w:r>
      <w:r w:rsidR="009D7948" w:rsidRPr="00973C23">
        <w:rPr>
          <w:rFonts w:ascii="Times New Roman" w:hAnsi="Times New Roman" w:cs="Times New Roman"/>
          <w:sz w:val="24"/>
          <w:szCs w:val="24"/>
          <w:lang w:val="da-DK"/>
        </w:rPr>
        <w:t xml:space="preserve">. Swithers SE, Laboy AF, Clark K </w:t>
      </w:r>
      <w:r w:rsidR="009D7948" w:rsidRPr="00973C23">
        <w:rPr>
          <w:rFonts w:ascii="Times New Roman" w:hAnsi="Times New Roman" w:cs="Times New Roman"/>
          <w:i/>
          <w:sz w:val="24"/>
          <w:szCs w:val="24"/>
          <w:lang w:val="da-DK"/>
        </w:rPr>
        <w:t>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rPr>
        <w:t xml:space="preserve">(2012) Experience with the high-intensity sweetener saccharin impairs glucose homeostasis and GLP-1 release in rats. </w:t>
      </w:r>
      <w:proofErr w:type="spellStart"/>
      <w:r w:rsidR="009D7948" w:rsidRPr="00973C23">
        <w:rPr>
          <w:rFonts w:ascii="Times New Roman" w:hAnsi="Times New Roman" w:cs="Times New Roman"/>
          <w:i/>
          <w:sz w:val="24"/>
          <w:szCs w:val="24"/>
        </w:rPr>
        <w:t>Behav</w:t>
      </w:r>
      <w:proofErr w:type="spellEnd"/>
      <w:r w:rsidR="009D7948" w:rsidRPr="00973C23">
        <w:rPr>
          <w:rFonts w:ascii="Times New Roman" w:hAnsi="Times New Roman" w:cs="Times New Roman"/>
          <w:i/>
          <w:sz w:val="24"/>
          <w:szCs w:val="24"/>
        </w:rPr>
        <w:t xml:space="preserve"> Brain Res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233(1)</w:t>
      </w:r>
      <w:r w:rsidR="009D7948" w:rsidRPr="00973C23">
        <w:rPr>
          <w:rFonts w:ascii="Times New Roman" w:hAnsi="Times New Roman" w:cs="Times New Roman"/>
          <w:sz w:val="24"/>
          <w:szCs w:val="24"/>
        </w:rPr>
        <w:t>, 1-14.</w:t>
      </w:r>
    </w:p>
    <w:p w14:paraId="592F3826" w14:textId="77777777" w:rsidR="009D7948" w:rsidRPr="00973C23" w:rsidRDefault="009D7948" w:rsidP="00C459D4">
      <w:pPr>
        <w:spacing w:after="0" w:line="360" w:lineRule="auto"/>
        <w:rPr>
          <w:rFonts w:ascii="Times New Roman" w:hAnsi="Times New Roman" w:cs="Times New Roman"/>
          <w:sz w:val="24"/>
          <w:szCs w:val="24"/>
        </w:rPr>
      </w:pPr>
    </w:p>
    <w:p w14:paraId="0389F5C8" w14:textId="77777777" w:rsidR="009D7948" w:rsidRPr="00973C23" w:rsidRDefault="001734C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4</w:t>
      </w:r>
      <w:r w:rsidR="00B53F53" w:rsidRPr="00973C23">
        <w:rPr>
          <w:rFonts w:ascii="Times New Roman" w:hAnsi="Times New Roman" w:cs="Times New Roman"/>
          <w:sz w:val="24"/>
          <w:szCs w:val="24"/>
        </w:rPr>
        <w:t>8</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Catenacci</w:t>
      </w:r>
      <w:proofErr w:type="spellEnd"/>
      <w:r w:rsidR="009D7948" w:rsidRPr="00973C23">
        <w:rPr>
          <w:rFonts w:ascii="Times New Roman" w:hAnsi="Times New Roman" w:cs="Times New Roman"/>
          <w:sz w:val="24"/>
          <w:szCs w:val="24"/>
        </w:rPr>
        <w:t xml:space="preserve"> VA, Pan Z, Thomas JG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(2014) Low/no calorie sweetened beverage consumption in the National Weight Control Registry. </w:t>
      </w:r>
      <w:r w:rsidR="009D7948" w:rsidRPr="00973C23">
        <w:rPr>
          <w:rFonts w:ascii="Times New Roman" w:hAnsi="Times New Roman" w:cs="Times New Roman"/>
          <w:i/>
          <w:sz w:val="24"/>
          <w:szCs w:val="24"/>
        </w:rPr>
        <w:t>Obesity (Silver Spring)</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22(10)</w:t>
      </w:r>
      <w:r w:rsidR="009D7948" w:rsidRPr="00973C23">
        <w:rPr>
          <w:rFonts w:ascii="Times New Roman" w:hAnsi="Times New Roman" w:cs="Times New Roman"/>
          <w:sz w:val="24"/>
          <w:szCs w:val="24"/>
        </w:rPr>
        <w:t>, 2244-2251.</w:t>
      </w:r>
    </w:p>
    <w:p w14:paraId="5EA6A351" w14:textId="77777777" w:rsidR="009D7948" w:rsidRPr="00973C23" w:rsidRDefault="009D7948" w:rsidP="00C459D4">
      <w:pPr>
        <w:spacing w:after="0" w:line="360" w:lineRule="auto"/>
        <w:rPr>
          <w:rFonts w:ascii="Times New Roman" w:hAnsi="Times New Roman" w:cs="Times New Roman"/>
          <w:sz w:val="24"/>
          <w:szCs w:val="24"/>
        </w:rPr>
      </w:pPr>
    </w:p>
    <w:p w14:paraId="39D433F7" w14:textId="77777777" w:rsidR="009D7948" w:rsidRPr="00973C23" w:rsidRDefault="00D2171B"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4</w:t>
      </w:r>
      <w:r w:rsidR="00B53F53" w:rsidRPr="00973C23">
        <w:rPr>
          <w:rFonts w:ascii="Times New Roman" w:hAnsi="Times New Roman" w:cs="Times New Roman"/>
          <w:sz w:val="24"/>
          <w:szCs w:val="24"/>
        </w:rPr>
        <w:t>9</w:t>
      </w:r>
      <w:r w:rsidR="009D7948" w:rsidRPr="00973C23">
        <w:rPr>
          <w:rFonts w:ascii="Times New Roman" w:hAnsi="Times New Roman" w:cs="Times New Roman"/>
          <w:sz w:val="24"/>
          <w:szCs w:val="24"/>
        </w:rPr>
        <w:t xml:space="preserve">. Gorman BS, Allison DB (1995) Measures of restrained eating. In: </w:t>
      </w:r>
      <w:r w:rsidR="009D7948" w:rsidRPr="00973C23">
        <w:rPr>
          <w:rFonts w:ascii="Times New Roman" w:hAnsi="Times New Roman" w:cs="Times New Roman"/>
          <w:i/>
          <w:sz w:val="24"/>
          <w:szCs w:val="24"/>
        </w:rPr>
        <w:t xml:space="preserve">Handbook of assessment methods for eating </w:t>
      </w:r>
      <w:proofErr w:type="spellStart"/>
      <w:r w:rsidR="009D7948" w:rsidRPr="00973C23">
        <w:rPr>
          <w:rFonts w:ascii="Times New Roman" w:hAnsi="Times New Roman" w:cs="Times New Roman"/>
          <w:i/>
          <w:sz w:val="24"/>
          <w:szCs w:val="24"/>
        </w:rPr>
        <w:t>behaviors</w:t>
      </w:r>
      <w:proofErr w:type="spellEnd"/>
      <w:r w:rsidR="009D7948" w:rsidRPr="00973C23">
        <w:rPr>
          <w:rFonts w:ascii="Times New Roman" w:hAnsi="Times New Roman" w:cs="Times New Roman"/>
          <w:i/>
          <w:sz w:val="24"/>
          <w:szCs w:val="24"/>
        </w:rPr>
        <w:t xml:space="preserve"> and weight related problems: measures, theory, and research</w:t>
      </w:r>
      <w:r w:rsidR="009D7948" w:rsidRPr="00973C23">
        <w:rPr>
          <w:rFonts w:ascii="Times New Roman" w:hAnsi="Times New Roman" w:cs="Times New Roman"/>
          <w:sz w:val="24"/>
          <w:szCs w:val="24"/>
        </w:rPr>
        <w:t>, pp. 149–184 [DB Allison, editor]. Los Angeles: Sage Publications.</w:t>
      </w:r>
    </w:p>
    <w:p w14:paraId="1CDA66E5" w14:textId="77777777" w:rsidR="009D7948" w:rsidRPr="00973C23" w:rsidRDefault="009D7948" w:rsidP="00C459D4">
      <w:pPr>
        <w:spacing w:after="0" w:line="360" w:lineRule="auto"/>
        <w:rPr>
          <w:rFonts w:ascii="Times New Roman" w:hAnsi="Times New Roman" w:cs="Times New Roman"/>
          <w:sz w:val="24"/>
          <w:szCs w:val="24"/>
        </w:rPr>
      </w:pPr>
    </w:p>
    <w:p w14:paraId="01AA22B5" w14:textId="77777777" w:rsidR="009D7948" w:rsidRPr="00973C23" w:rsidRDefault="00B53F53"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50</w:t>
      </w:r>
      <w:r w:rsidR="009D7948" w:rsidRPr="00973C23">
        <w:rPr>
          <w:rFonts w:ascii="Times New Roman" w:hAnsi="Times New Roman" w:cs="Times New Roman"/>
          <w:sz w:val="24"/>
          <w:szCs w:val="24"/>
        </w:rPr>
        <w:t xml:space="preserve">. Lowe MG (2002) Dietary restraint and overeating. In </w:t>
      </w:r>
      <w:r w:rsidR="009D7948" w:rsidRPr="00973C23">
        <w:rPr>
          <w:rFonts w:ascii="Times New Roman" w:hAnsi="Times New Roman" w:cs="Times New Roman"/>
          <w:i/>
          <w:sz w:val="24"/>
          <w:szCs w:val="24"/>
        </w:rPr>
        <w:t>Eating disorders and obesity: A comprehensive handbook</w:t>
      </w:r>
      <w:r w:rsidR="009D7948" w:rsidRPr="00973C23">
        <w:rPr>
          <w:rFonts w:ascii="Times New Roman" w:hAnsi="Times New Roman" w:cs="Times New Roman"/>
          <w:sz w:val="24"/>
          <w:szCs w:val="24"/>
        </w:rPr>
        <w:t>,</w:t>
      </w:r>
      <w:r w:rsidR="009D7948" w:rsidRPr="00973C23">
        <w:rPr>
          <w:rFonts w:ascii="Times New Roman" w:hAnsi="Times New Roman" w:cs="Times New Roman"/>
          <w:i/>
          <w:sz w:val="24"/>
          <w:szCs w:val="24"/>
        </w:rPr>
        <w:t xml:space="preserve"> </w:t>
      </w:r>
      <w:r w:rsidR="009D7948" w:rsidRPr="00973C23">
        <w:rPr>
          <w:rFonts w:ascii="Times New Roman" w:hAnsi="Times New Roman" w:cs="Times New Roman"/>
          <w:sz w:val="24"/>
          <w:szCs w:val="24"/>
        </w:rPr>
        <w:t>2nd ed., pp. 88–92 [CG Fairburn &amp; KD Brownell, editors].</w:t>
      </w:r>
      <w:r w:rsidR="009D7948" w:rsidRPr="00973C23">
        <w:rPr>
          <w:rFonts w:ascii="Times New Roman" w:hAnsi="Times New Roman" w:cs="Times New Roman"/>
          <w:i/>
          <w:sz w:val="24"/>
          <w:szCs w:val="24"/>
        </w:rPr>
        <w:t xml:space="preserve"> </w:t>
      </w:r>
      <w:r w:rsidR="009D7948" w:rsidRPr="00973C23">
        <w:rPr>
          <w:rFonts w:ascii="Times New Roman" w:hAnsi="Times New Roman" w:cs="Times New Roman"/>
          <w:sz w:val="24"/>
          <w:szCs w:val="24"/>
        </w:rPr>
        <w:t>New York: Guilford Press.</w:t>
      </w:r>
    </w:p>
    <w:p w14:paraId="7702201D" w14:textId="77777777" w:rsidR="009D7948" w:rsidRPr="00973C23" w:rsidRDefault="009D7948" w:rsidP="00C459D4">
      <w:pPr>
        <w:spacing w:after="0" w:line="360" w:lineRule="auto"/>
        <w:rPr>
          <w:rFonts w:ascii="Times New Roman" w:hAnsi="Times New Roman" w:cs="Times New Roman"/>
          <w:sz w:val="24"/>
          <w:szCs w:val="24"/>
        </w:rPr>
      </w:pPr>
    </w:p>
    <w:p w14:paraId="2796F8BE" w14:textId="77777777" w:rsidR="009D7948" w:rsidRPr="00973C23" w:rsidRDefault="001734C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1</w:t>
      </w:r>
      <w:r w:rsidR="009D7948" w:rsidRPr="00973C23">
        <w:rPr>
          <w:rFonts w:ascii="Times New Roman" w:hAnsi="Times New Roman" w:cs="Times New Roman"/>
          <w:sz w:val="24"/>
          <w:szCs w:val="24"/>
        </w:rPr>
        <w:t xml:space="preserve">. Stroebe W, </w:t>
      </w:r>
      <w:proofErr w:type="spellStart"/>
      <w:r w:rsidR="009D7948" w:rsidRPr="00973C23">
        <w:rPr>
          <w:rFonts w:ascii="Times New Roman" w:hAnsi="Times New Roman" w:cs="Times New Roman"/>
          <w:sz w:val="24"/>
          <w:szCs w:val="24"/>
        </w:rPr>
        <w:t>Mensink</w:t>
      </w:r>
      <w:proofErr w:type="spellEnd"/>
      <w:r w:rsidR="009D7948" w:rsidRPr="00973C23">
        <w:rPr>
          <w:rFonts w:ascii="Times New Roman" w:hAnsi="Times New Roman" w:cs="Times New Roman"/>
          <w:sz w:val="24"/>
          <w:szCs w:val="24"/>
        </w:rPr>
        <w:t xml:space="preserve"> W, </w:t>
      </w:r>
      <w:proofErr w:type="spellStart"/>
      <w:r w:rsidR="009D7948" w:rsidRPr="00973C23">
        <w:rPr>
          <w:rFonts w:ascii="Times New Roman" w:hAnsi="Times New Roman" w:cs="Times New Roman"/>
          <w:sz w:val="24"/>
          <w:szCs w:val="24"/>
        </w:rPr>
        <w:t>Aarts</w:t>
      </w:r>
      <w:proofErr w:type="spellEnd"/>
      <w:r w:rsidR="009D7948" w:rsidRPr="00973C23">
        <w:rPr>
          <w:rFonts w:ascii="Times New Roman" w:hAnsi="Times New Roman" w:cs="Times New Roman"/>
          <w:sz w:val="24"/>
          <w:szCs w:val="24"/>
        </w:rPr>
        <w:t xml:space="preserve"> H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(2008) Why dieters fail: Testing the goal conflict model of eating. </w:t>
      </w:r>
      <w:r w:rsidR="009D7948" w:rsidRPr="00973C23">
        <w:rPr>
          <w:rFonts w:ascii="Times New Roman" w:hAnsi="Times New Roman" w:cs="Times New Roman"/>
          <w:i/>
          <w:sz w:val="24"/>
          <w:szCs w:val="24"/>
        </w:rPr>
        <w:t xml:space="preserve">J </w:t>
      </w:r>
      <w:proofErr w:type="spellStart"/>
      <w:r w:rsidR="009D7948" w:rsidRPr="00973C23">
        <w:rPr>
          <w:rFonts w:ascii="Times New Roman" w:hAnsi="Times New Roman" w:cs="Times New Roman"/>
          <w:i/>
          <w:sz w:val="24"/>
          <w:szCs w:val="24"/>
        </w:rPr>
        <w:t>Exper</w:t>
      </w:r>
      <w:proofErr w:type="spellEnd"/>
      <w:r w:rsidR="009D7948" w:rsidRPr="00973C23">
        <w:rPr>
          <w:rFonts w:ascii="Times New Roman" w:hAnsi="Times New Roman" w:cs="Times New Roman"/>
          <w:i/>
          <w:sz w:val="24"/>
          <w:szCs w:val="24"/>
        </w:rPr>
        <w:t xml:space="preserve"> Soc </w:t>
      </w:r>
      <w:proofErr w:type="spellStart"/>
      <w:r w:rsidR="009D7948" w:rsidRPr="00973C23">
        <w:rPr>
          <w:rFonts w:ascii="Times New Roman" w:hAnsi="Times New Roman" w:cs="Times New Roman"/>
          <w:i/>
          <w:sz w:val="24"/>
          <w:szCs w:val="24"/>
        </w:rPr>
        <w:t>Psychol</w:t>
      </w:r>
      <w:proofErr w:type="spellEnd"/>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44(1)</w:t>
      </w:r>
      <w:r w:rsidR="009D7948" w:rsidRPr="00973C23">
        <w:rPr>
          <w:rFonts w:ascii="Times New Roman" w:hAnsi="Times New Roman" w:cs="Times New Roman"/>
          <w:sz w:val="24"/>
          <w:szCs w:val="24"/>
        </w:rPr>
        <w:t>, 26-36.</w:t>
      </w:r>
    </w:p>
    <w:p w14:paraId="65D147F2" w14:textId="77777777" w:rsidR="009D7948" w:rsidRPr="00973C23" w:rsidRDefault="009D7948" w:rsidP="00C459D4">
      <w:pPr>
        <w:spacing w:after="0" w:line="360" w:lineRule="auto"/>
        <w:rPr>
          <w:rFonts w:ascii="Times New Roman" w:hAnsi="Times New Roman" w:cs="Times New Roman"/>
          <w:sz w:val="24"/>
          <w:szCs w:val="24"/>
          <w:lang w:val="en-US"/>
        </w:rPr>
      </w:pPr>
    </w:p>
    <w:p w14:paraId="28C1EE39" w14:textId="77777777" w:rsidR="009D7948" w:rsidRPr="00973C23" w:rsidRDefault="009768D5"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2</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Drewnowski</w:t>
      </w:r>
      <w:proofErr w:type="spellEnd"/>
      <w:r w:rsidR="009D7948" w:rsidRPr="00973C23">
        <w:rPr>
          <w:rFonts w:ascii="Times New Roman" w:hAnsi="Times New Roman" w:cs="Times New Roman"/>
          <w:sz w:val="24"/>
          <w:szCs w:val="24"/>
        </w:rPr>
        <w:t xml:space="preserve"> A (2003) The role of energy density. </w:t>
      </w:r>
      <w:r w:rsidR="009D7948" w:rsidRPr="00973C23">
        <w:rPr>
          <w:rFonts w:ascii="Times New Roman" w:hAnsi="Times New Roman" w:cs="Times New Roman"/>
          <w:i/>
          <w:sz w:val="24"/>
          <w:szCs w:val="24"/>
        </w:rPr>
        <w:t>Lipids</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38(2)</w:t>
      </w:r>
      <w:r w:rsidR="009D7948" w:rsidRPr="00973C23">
        <w:rPr>
          <w:rFonts w:ascii="Times New Roman" w:hAnsi="Times New Roman" w:cs="Times New Roman"/>
          <w:sz w:val="24"/>
          <w:szCs w:val="24"/>
        </w:rPr>
        <w:t>, 109-115.</w:t>
      </w:r>
    </w:p>
    <w:p w14:paraId="32DCDC58" w14:textId="77777777" w:rsidR="009D7948" w:rsidRPr="00973C23" w:rsidRDefault="009D7948" w:rsidP="00C459D4">
      <w:pPr>
        <w:spacing w:after="0" w:line="360" w:lineRule="auto"/>
        <w:rPr>
          <w:rFonts w:ascii="Times New Roman" w:hAnsi="Times New Roman" w:cs="Times New Roman"/>
          <w:sz w:val="24"/>
          <w:szCs w:val="24"/>
        </w:rPr>
      </w:pPr>
    </w:p>
    <w:p w14:paraId="5DFDFB6D" w14:textId="77777777" w:rsidR="009D7948" w:rsidRPr="00973C23" w:rsidRDefault="00516E3A"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3</w:t>
      </w:r>
      <w:r w:rsidR="009D7948" w:rsidRPr="00973C23">
        <w:rPr>
          <w:rFonts w:ascii="Times New Roman" w:hAnsi="Times New Roman" w:cs="Times New Roman"/>
          <w:sz w:val="24"/>
          <w:szCs w:val="24"/>
        </w:rPr>
        <w:t xml:space="preserve">. Maloney NG, Christiansen P, Harrold JA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(2019) Do low-calorie sweetened beverages help to control food cravings? Two experimental studies. </w:t>
      </w:r>
      <w:proofErr w:type="spellStart"/>
      <w:r w:rsidR="009D7948" w:rsidRPr="00973C23">
        <w:rPr>
          <w:rFonts w:ascii="Times New Roman" w:hAnsi="Times New Roman" w:cs="Times New Roman"/>
          <w:i/>
          <w:sz w:val="24"/>
          <w:szCs w:val="24"/>
        </w:rPr>
        <w:t>Physiol</w:t>
      </w:r>
      <w:proofErr w:type="spellEnd"/>
      <w:r w:rsidR="009D7948" w:rsidRPr="00973C23">
        <w:rPr>
          <w:rFonts w:ascii="Times New Roman" w:hAnsi="Times New Roman" w:cs="Times New Roman"/>
          <w:i/>
          <w:sz w:val="24"/>
          <w:szCs w:val="24"/>
        </w:rPr>
        <w:t xml:space="preserve"> </w:t>
      </w:r>
      <w:proofErr w:type="spellStart"/>
      <w:r w:rsidR="009D7948" w:rsidRPr="00973C23">
        <w:rPr>
          <w:rFonts w:ascii="Times New Roman" w:hAnsi="Times New Roman" w:cs="Times New Roman"/>
          <w:i/>
          <w:sz w:val="24"/>
          <w:szCs w:val="24"/>
        </w:rPr>
        <w:t>Behav</w:t>
      </w:r>
      <w:proofErr w:type="spellEnd"/>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208</w:t>
      </w:r>
      <w:r w:rsidR="009D7948" w:rsidRPr="00973C23">
        <w:rPr>
          <w:rFonts w:ascii="Times New Roman" w:hAnsi="Times New Roman" w:cs="Times New Roman"/>
          <w:sz w:val="24"/>
          <w:szCs w:val="24"/>
        </w:rPr>
        <w:t>, 112500.</w:t>
      </w:r>
    </w:p>
    <w:p w14:paraId="73A36E2B" w14:textId="77777777" w:rsidR="009D7948" w:rsidRPr="00973C23" w:rsidRDefault="009D7948" w:rsidP="00C459D4">
      <w:pPr>
        <w:spacing w:after="0" w:line="360" w:lineRule="auto"/>
        <w:rPr>
          <w:rFonts w:ascii="Times New Roman" w:hAnsi="Times New Roman" w:cs="Times New Roman"/>
          <w:sz w:val="24"/>
          <w:szCs w:val="24"/>
        </w:rPr>
      </w:pPr>
    </w:p>
    <w:p w14:paraId="5FC66533" w14:textId="77777777" w:rsidR="009D7948" w:rsidRPr="00973C23" w:rsidRDefault="003E31F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4</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Kuijer</w:t>
      </w:r>
      <w:proofErr w:type="spellEnd"/>
      <w:r w:rsidR="009D7948" w:rsidRPr="00973C23">
        <w:rPr>
          <w:rFonts w:ascii="Times New Roman" w:hAnsi="Times New Roman" w:cs="Times New Roman"/>
          <w:sz w:val="24"/>
          <w:szCs w:val="24"/>
        </w:rPr>
        <w:t xml:space="preserve"> RG, Boyce JA (2014) Chocolate cake. Guilt or celebration? Associations with healthy eating attitudes, perceived behavioural control, intentions and weight-loss. </w:t>
      </w:r>
      <w:r w:rsidR="009D7948" w:rsidRPr="00973C23">
        <w:rPr>
          <w:rFonts w:ascii="Times New Roman" w:hAnsi="Times New Roman" w:cs="Times New Roman"/>
          <w:i/>
          <w:sz w:val="24"/>
          <w:szCs w:val="24"/>
        </w:rPr>
        <w:t>Appetite</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74</w:t>
      </w:r>
      <w:r w:rsidR="009D7948" w:rsidRPr="00973C23">
        <w:rPr>
          <w:rFonts w:ascii="Times New Roman" w:hAnsi="Times New Roman" w:cs="Times New Roman"/>
          <w:sz w:val="24"/>
          <w:szCs w:val="24"/>
        </w:rPr>
        <w:t>, 48-54.</w:t>
      </w:r>
    </w:p>
    <w:p w14:paraId="59253FD9" w14:textId="77777777" w:rsidR="009D7948" w:rsidRPr="00973C23" w:rsidRDefault="009D7948" w:rsidP="00C459D4">
      <w:pPr>
        <w:spacing w:after="0" w:line="360" w:lineRule="auto"/>
        <w:rPr>
          <w:rFonts w:ascii="Times New Roman" w:hAnsi="Times New Roman" w:cs="Times New Roman"/>
          <w:sz w:val="24"/>
          <w:szCs w:val="24"/>
        </w:rPr>
      </w:pPr>
    </w:p>
    <w:p w14:paraId="050F5E5F" w14:textId="77777777" w:rsidR="009D7948" w:rsidRPr="00973C23" w:rsidRDefault="003E31F6"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5</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Kuijer</w:t>
      </w:r>
      <w:proofErr w:type="spellEnd"/>
      <w:r w:rsidR="009D7948" w:rsidRPr="00973C23">
        <w:rPr>
          <w:rFonts w:ascii="Times New Roman" w:hAnsi="Times New Roman" w:cs="Times New Roman"/>
          <w:sz w:val="24"/>
          <w:szCs w:val="24"/>
        </w:rPr>
        <w:t xml:space="preserve"> RG, Boyce JA, Marshall EM (2015) Associating a prototypical forbidden food item with guilt or celebration: Relationships with indicators of (un)healthy eating and the moderating role of stress and depressive symptoms. </w:t>
      </w:r>
      <w:proofErr w:type="spellStart"/>
      <w:r w:rsidR="009D7948" w:rsidRPr="00973C23">
        <w:rPr>
          <w:rFonts w:ascii="Times New Roman" w:hAnsi="Times New Roman" w:cs="Times New Roman"/>
          <w:i/>
          <w:sz w:val="24"/>
          <w:szCs w:val="24"/>
        </w:rPr>
        <w:t>Psychol</w:t>
      </w:r>
      <w:proofErr w:type="spellEnd"/>
      <w:r w:rsidR="009D7948" w:rsidRPr="00973C23">
        <w:rPr>
          <w:rFonts w:ascii="Times New Roman" w:hAnsi="Times New Roman" w:cs="Times New Roman"/>
          <w:i/>
          <w:sz w:val="24"/>
          <w:szCs w:val="24"/>
        </w:rPr>
        <w:t xml:space="preserve"> Health</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30(2)</w:t>
      </w:r>
      <w:r w:rsidR="009D7948" w:rsidRPr="00973C23">
        <w:rPr>
          <w:rFonts w:ascii="Times New Roman" w:hAnsi="Times New Roman" w:cs="Times New Roman"/>
          <w:sz w:val="24"/>
          <w:szCs w:val="24"/>
        </w:rPr>
        <w:t>, 203-217.</w:t>
      </w:r>
    </w:p>
    <w:p w14:paraId="39A423A0" w14:textId="77777777" w:rsidR="009D7948" w:rsidRPr="00973C23" w:rsidRDefault="009D7948" w:rsidP="00C459D4">
      <w:pPr>
        <w:spacing w:after="0" w:line="360" w:lineRule="auto"/>
        <w:rPr>
          <w:rFonts w:ascii="Times New Roman" w:hAnsi="Times New Roman" w:cs="Times New Roman"/>
          <w:sz w:val="24"/>
          <w:szCs w:val="24"/>
        </w:rPr>
      </w:pPr>
    </w:p>
    <w:p w14:paraId="68F7850B" w14:textId="77777777" w:rsidR="009D7948" w:rsidRPr="00973C23" w:rsidRDefault="00251962"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6</w:t>
      </w:r>
      <w:r w:rsidR="009D7948" w:rsidRPr="00973C23">
        <w:rPr>
          <w:rFonts w:ascii="Times New Roman" w:hAnsi="Times New Roman" w:cs="Times New Roman"/>
          <w:sz w:val="24"/>
          <w:szCs w:val="24"/>
        </w:rPr>
        <w:t xml:space="preserve">. Field M, Werthmann J, Franken I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(2016). The role of attentional bias in obesity and addiction. </w:t>
      </w:r>
      <w:r w:rsidR="009D7948" w:rsidRPr="00973C23">
        <w:rPr>
          <w:rFonts w:ascii="Times New Roman" w:hAnsi="Times New Roman" w:cs="Times New Roman"/>
          <w:i/>
          <w:sz w:val="24"/>
          <w:szCs w:val="24"/>
        </w:rPr>
        <w:t xml:space="preserve">Health </w:t>
      </w:r>
      <w:proofErr w:type="spellStart"/>
      <w:r w:rsidR="009D7948" w:rsidRPr="00973C23">
        <w:rPr>
          <w:rFonts w:ascii="Times New Roman" w:hAnsi="Times New Roman" w:cs="Times New Roman"/>
          <w:i/>
          <w:sz w:val="24"/>
          <w:szCs w:val="24"/>
        </w:rPr>
        <w:t>Psychol</w:t>
      </w:r>
      <w:proofErr w:type="spellEnd"/>
      <w:r w:rsidR="009D7948" w:rsidRPr="00973C23">
        <w:rPr>
          <w:rFonts w:ascii="Times New Roman" w:hAnsi="Times New Roman" w:cs="Times New Roman"/>
          <w:i/>
          <w:sz w:val="24"/>
          <w:szCs w:val="24"/>
        </w:rPr>
        <w:t xml:space="preserve"> </w:t>
      </w:r>
      <w:r w:rsidR="009D7948" w:rsidRPr="00973C23">
        <w:rPr>
          <w:rFonts w:ascii="Times New Roman" w:hAnsi="Times New Roman" w:cs="Times New Roman"/>
          <w:b/>
          <w:sz w:val="24"/>
          <w:szCs w:val="24"/>
        </w:rPr>
        <w:t>35(8)</w:t>
      </w:r>
      <w:r w:rsidR="009D7948" w:rsidRPr="00973C23">
        <w:rPr>
          <w:rFonts w:ascii="Times New Roman" w:hAnsi="Times New Roman" w:cs="Times New Roman"/>
          <w:sz w:val="24"/>
          <w:szCs w:val="24"/>
        </w:rPr>
        <w:t>, 767-780.</w:t>
      </w:r>
    </w:p>
    <w:p w14:paraId="7AB7E19E" w14:textId="77777777" w:rsidR="009D7948" w:rsidRPr="00973C23" w:rsidRDefault="009D7948" w:rsidP="00C459D4">
      <w:pPr>
        <w:spacing w:after="0" w:line="360" w:lineRule="auto"/>
        <w:rPr>
          <w:rFonts w:ascii="Times New Roman" w:hAnsi="Times New Roman" w:cs="Times New Roman"/>
          <w:sz w:val="24"/>
          <w:szCs w:val="24"/>
        </w:rPr>
      </w:pPr>
    </w:p>
    <w:p w14:paraId="7B575671" w14:textId="77777777" w:rsidR="009D7948" w:rsidRPr="00973C23" w:rsidRDefault="00251962"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7</w:t>
      </w:r>
      <w:r w:rsidR="009D7948" w:rsidRPr="00973C23">
        <w:rPr>
          <w:rFonts w:ascii="Times New Roman" w:hAnsi="Times New Roman" w:cs="Times New Roman"/>
          <w:sz w:val="24"/>
          <w:szCs w:val="24"/>
        </w:rPr>
        <w:t xml:space="preserve">. Kemps, E., &amp; Tiggemann, M. (2009). Attentional bias for craving-related (chocolate) food cues. </w:t>
      </w:r>
      <w:r w:rsidR="009D7948" w:rsidRPr="00973C23">
        <w:rPr>
          <w:rFonts w:ascii="Times New Roman" w:hAnsi="Times New Roman" w:cs="Times New Roman"/>
          <w:i/>
          <w:sz w:val="24"/>
          <w:szCs w:val="24"/>
        </w:rPr>
        <w:t>Experimental and Clinical Psychopharmacology</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bCs/>
          <w:iCs/>
          <w:sz w:val="24"/>
          <w:szCs w:val="24"/>
        </w:rPr>
        <w:t>17(6)</w:t>
      </w:r>
      <w:r w:rsidR="009D7948" w:rsidRPr="00973C23">
        <w:rPr>
          <w:rFonts w:ascii="Times New Roman" w:hAnsi="Times New Roman" w:cs="Times New Roman"/>
          <w:iCs/>
          <w:sz w:val="24"/>
          <w:szCs w:val="24"/>
        </w:rPr>
        <w:t>,</w:t>
      </w:r>
      <w:r w:rsidR="009D7948" w:rsidRPr="00973C23">
        <w:rPr>
          <w:rFonts w:ascii="Times New Roman" w:hAnsi="Times New Roman" w:cs="Times New Roman"/>
          <w:sz w:val="24"/>
          <w:szCs w:val="24"/>
        </w:rPr>
        <w:t xml:space="preserve"> 425-433.</w:t>
      </w:r>
    </w:p>
    <w:p w14:paraId="609C2A8E" w14:textId="77777777" w:rsidR="009D7948" w:rsidRPr="00973C23" w:rsidRDefault="009D7948" w:rsidP="00C459D4">
      <w:pPr>
        <w:spacing w:after="0" w:line="360" w:lineRule="auto"/>
        <w:rPr>
          <w:rFonts w:ascii="Times New Roman" w:hAnsi="Times New Roman" w:cs="Times New Roman"/>
          <w:sz w:val="24"/>
          <w:szCs w:val="24"/>
        </w:rPr>
      </w:pPr>
    </w:p>
    <w:p w14:paraId="62196D04" w14:textId="77777777" w:rsidR="009D7948" w:rsidRPr="00973C23" w:rsidRDefault="00251962"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5</w:t>
      </w:r>
      <w:r w:rsidR="00B53F53" w:rsidRPr="00973C23">
        <w:rPr>
          <w:rFonts w:ascii="Times New Roman" w:hAnsi="Times New Roman" w:cs="Times New Roman"/>
          <w:sz w:val="24"/>
          <w:szCs w:val="24"/>
        </w:rPr>
        <w:t>8</w:t>
      </w:r>
      <w:r w:rsidR="009D7948" w:rsidRPr="00973C23">
        <w:rPr>
          <w:rFonts w:ascii="Times New Roman" w:hAnsi="Times New Roman" w:cs="Times New Roman"/>
          <w:sz w:val="24"/>
          <w:szCs w:val="24"/>
        </w:rPr>
        <w:t xml:space="preserve">. Casperson SL, Johnson L, </w:t>
      </w:r>
      <w:proofErr w:type="spellStart"/>
      <w:r w:rsidR="009D7948" w:rsidRPr="00973C23">
        <w:rPr>
          <w:rFonts w:ascii="Times New Roman" w:hAnsi="Times New Roman" w:cs="Times New Roman"/>
          <w:sz w:val="24"/>
          <w:szCs w:val="24"/>
        </w:rPr>
        <w:t>Roemmich</w:t>
      </w:r>
      <w:proofErr w:type="spellEnd"/>
      <w:r w:rsidR="009D7948" w:rsidRPr="00973C23">
        <w:rPr>
          <w:rFonts w:ascii="Times New Roman" w:hAnsi="Times New Roman" w:cs="Times New Roman"/>
          <w:sz w:val="24"/>
          <w:szCs w:val="24"/>
        </w:rPr>
        <w:t xml:space="preserve"> JN (2017) The relative reinforcing value of sweet versus </w:t>
      </w:r>
      <w:proofErr w:type="spellStart"/>
      <w:r w:rsidR="009D7948" w:rsidRPr="00973C23">
        <w:rPr>
          <w:rFonts w:ascii="Times New Roman" w:hAnsi="Times New Roman" w:cs="Times New Roman"/>
          <w:sz w:val="24"/>
          <w:szCs w:val="24"/>
        </w:rPr>
        <w:t>savory</w:t>
      </w:r>
      <w:proofErr w:type="spellEnd"/>
      <w:r w:rsidR="009D7948" w:rsidRPr="00973C23">
        <w:rPr>
          <w:rFonts w:ascii="Times New Roman" w:hAnsi="Times New Roman" w:cs="Times New Roman"/>
          <w:sz w:val="24"/>
          <w:szCs w:val="24"/>
        </w:rPr>
        <w:t xml:space="preserve"> snack foods after consumption of sugar- or non-nutritive sweetened beverages. </w:t>
      </w:r>
      <w:r w:rsidR="009D7948" w:rsidRPr="00973C23">
        <w:rPr>
          <w:rFonts w:ascii="Times New Roman" w:hAnsi="Times New Roman" w:cs="Times New Roman"/>
          <w:i/>
          <w:sz w:val="24"/>
          <w:szCs w:val="24"/>
        </w:rPr>
        <w:t>Appetite</w:t>
      </w:r>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112,</w:t>
      </w:r>
      <w:r w:rsidR="009D7948" w:rsidRPr="00973C23">
        <w:rPr>
          <w:rFonts w:ascii="Times New Roman" w:hAnsi="Times New Roman" w:cs="Times New Roman"/>
          <w:sz w:val="24"/>
          <w:szCs w:val="24"/>
        </w:rPr>
        <w:t xml:space="preserve"> 143-149.</w:t>
      </w:r>
    </w:p>
    <w:p w14:paraId="04780DB8" w14:textId="77777777" w:rsidR="009D7948" w:rsidRPr="00973C23" w:rsidRDefault="009D7948" w:rsidP="00C459D4">
      <w:pPr>
        <w:pStyle w:val="Heading1"/>
        <w:keepLines w:val="0"/>
        <w:spacing w:before="0" w:line="360" w:lineRule="auto"/>
        <w:textAlignment w:val="baseline"/>
        <w:rPr>
          <w:rFonts w:ascii="Times New Roman" w:eastAsiaTheme="minorHAnsi" w:hAnsi="Times New Roman" w:cs="Times New Roman"/>
          <w:b w:val="0"/>
          <w:bCs w:val="0"/>
          <w:color w:val="auto"/>
          <w:sz w:val="24"/>
          <w:szCs w:val="24"/>
          <w:lang w:val="en-US" w:eastAsia="en-US"/>
        </w:rPr>
      </w:pPr>
    </w:p>
    <w:p w14:paraId="0CB30877" w14:textId="77777777" w:rsidR="009D7948" w:rsidRPr="00973C23" w:rsidRDefault="00D2171B" w:rsidP="00C459D4">
      <w:pPr>
        <w:pStyle w:val="Heading1"/>
        <w:keepLines w:val="0"/>
        <w:spacing w:before="0" w:line="360" w:lineRule="auto"/>
        <w:textAlignment w:val="baseline"/>
        <w:rPr>
          <w:rFonts w:ascii="Times New Roman" w:eastAsiaTheme="minorHAnsi" w:hAnsi="Times New Roman" w:cs="Times New Roman"/>
          <w:b w:val="0"/>
          <w:bCs w:val="0"/>
          <w:color w:val="auto"/>
          <w:sz w:val="24"/>
          <w:szCs w:val="24"/>
          <w:lang w:val="en-US" w:eastAsia="en-US"/>
        </w:rPr>
      </w:pPr>
      <w:r w:rsidRPr="00973C23">
        <w:rPr>
          <w:rFonts w:ascii="Times New Roman" w:eastAsiaTheme="minorHAnsi" w:hAnsi="Times New Roman" w:cs="Times New Roman"/>
          <w:b w:val="0"/>
          <w:bCs w:val="0"/>
          <w:color w:val="auto"/>
          <w:sz w:val="24"/>
          <w:szCs w:val="24"/>
          <w:lang w:val="en-US" w:eastAsia="en-US"/>
        </w:rPr>
        <w:t>5</w:t>
      </w:r>
      <w:r w:rsidR="00B53F53" w:rsidRPr="00973C23">
        <w:rPr>
          <w:rFonts w:ascii="Times New Roman" w:eastAsiaTheme="minorHAnsi" w:hAnsi="Times New Roman" w:cs="Times New Roman"/>
          <w:b w:val="0"/>
          <w:bCs w:val="0"/>
          <w:color w:val="auto"/>
          <w:sz w:val="24"/>
          <w:szCs w:val="24"/>
          <w:lang w:val="en-US" w:eastAsia="en-US"/>
        </w:rPr>
        <w:t>9</w:t>
      </w:r>
      <w:r w:rsidR="009D7948" w:rsidRPr="00973C23">
        <w:rPr>
          <w:rFonts w:ascii="Times New Roman" w:eastAsiaTheme="minorHAnsi" w:hAnsi="Times New Roman" w:cs="Times New Roman"/>
          <w:b w:val="0"/>
          <w:bCs w:val="0"/>
          <w:color w:val="auto"/>
          <w:sz w:val="24"/>
          <w:szCs w:val="24"/>
          <w:lang w:val="en-US" w:eastAsia="en-US"/>
        </w:rPr>
        <w:t xml:space="preserve">. </w:t>
      </w:r>
      <w:proofErr w:type="spellStart"/>
      <w:r w:rsidR="009D7948" w:rsidRPr="00973C23">
        <w:rPr>
          <w:rFonts w:ascii="Times New Roman" w:eastAsiaTheme="minorHAnsi" w:hAnsi="Times New Roman" w:cs="Times New Roman"/>
          <w:b w:val="0"/>
          <w:bCs w:val="0"/>
          <w:color w:val="auto"/>
          <w:sz w:val="24"/>
          <w:szCs w:val="24"/>
          <w:lang w:val="en-US" w:eastAsia="en-US"/>
        </w:rPr>
        <w:t>Sylvetsky</w:t>
      </w:r>
      <w:proofErr w:type="spellEnd"/>
      <w:r w:rsidR="009D7948" w:rsidRPr="00973C23">
        <w:rPr>
          <w:rFonts w:ascii="Times New Roman" w:eastAsiaTheme="minorHAnsi" w:hAnsi="Times New Roman" w:cs="Times New Roman"/>
          <w:b w:val="0"/>
          <w:bCs w:val="0"/>
          <w:color w:val="auto"/>
          <w:sz w:val="24"/>
          <w:szCs w:val="24"/>
          <w:lang w:val="en-US" w:eastAsia="en-US"/>
        </w:rPr>
        <w:t xml:space="preserve"> AC, Dietz WH. (2014) Nutrient-Content Claims — Guidance or Cause for Confusion? </w:t>
      </w:r>
      <w:r w:rsidR="009D7948" w:rsidRPr="00973C23">
        <w:rPr>
          <w:rFonts w:ascii="Times New Roman" w:eastAsiaTheme="minorHAnsi" w:hAnsi="Times New Roman" w:cs="Times New Roman"/>
          <w:b w:val="0"/>
          <w:bCs w:val="0"/>
          <w:i/>
          <w:iCs/>
          <w:color w:val="auto"/>
          <w:sz w:val="24"/>
          <w:szCs w:val="24"/>
          <w:lang w:val="en-US" w:eastAsia="en-US"/>
        </w:rPr>
        <w:t xml:space="preserve">N </w:t>
      </w:r>
      <w:proofErr w:type="spellStart"/>
      <w:r w:rsidR="009D7948" w:rsidRPr="00973C23">
        <w:rPr>
          <w:rFonts w:ascii="Times New Roman" w:eastAsiaTheme="minorHAnsi" w:hAnsi="Times New Roman" w:cs="Times New Roman"/>
          <w:b w:val="0"/>
          <w:bCs w:val="0"/>
          <w:i/>
          <w:iCs/>
          <w:color w:val="auto"/>
          <w:sz w:val="24"/>
          <w:szCs w:val="24"/>
          <w:lang w:val="en-US" w:eastAsia="en-US"/>
        </w:rPr>
        <w:t>Engl</w:t>
      </w:r>
      <w:proofErr w:type="spellEnd"/>
      <w:r w:rsidR="009D7948" w:rsidRPr="00973C23">
        <w:rPr>
          <w:rFonts w:ascii="Times New Roman" w:eastAsiaTheme="minorHAnsi" w:hAnsi="Times New Roman" w:cs="Times New Roman"/>
          <w:b w:val="0"/>
          <w:bCs w:val="0"/>
          <w:i/>
          <w:iCs/>
          <w:color w:val="auto"/>
          <w:sz w:val="24"/>
          <w:szCs w:val="24"/>
          <w:lang w:val="en-US" w:eastAsia="en-US"/>
        </w:rPr>
        <w:t xml:space="preserve"> J Med</w:t>
      </w:r>
      <w:r w:rsidR="009D7948" w:rsidRPr="00973C23">
        <w:rPr>
          <w:rFonts w:ascii="Times New Roman" w:eastAsiaTheme="minorHAnsi" w:hAnsi="Times New Roman" w:cs="Times New Roman"/>
          <w:b w:val="0"/>
          <w:bCs w:val="0"/>
          <w:color w:val="auto"/>
          <w:sz w:val="24"/>
          <w:szCs w:val="24"/>
          <w:lang w:val="en-US" w:eastAsia="en-US"/>
        </w:rPr>
        <w:t>. </w:t>
      </w:r>
      <w:r w:rsidR="009D7948" w:rsidRPr="00973C23">
        <w:rPr>
          <w:rFonts w:ascii="Times New Roman" w:eastAsiaTheme="minorHAnsi" w:hAnsi="Times New Roman" w:cs="Times New Roman"/>
          <w:color w:val="auto"/>
          <w:sz w:val="24"/>
          <w:szCs w:val="24"/>
          <w:lang w:val="en-US" w:eastAsia="en-US"/>
        </w:rPr>
        <w:t>371(3)</w:t>
      </w:r>
      <w:r w:rsidR="009D7948" w:rsidRPr="00973C23">
        <w:rPr>
          <w:rFonts w:ascii="Times New Roman" w:eastAsiaTheme="minorHAnsi" w:hAnsi="Times New Roman" w:cs="Times New Roman"/>
          <w:b w:val="0"/>
          <w:bCs w:val="0"/>
          <w:color w:val="auto"/>
          <w:sz w:val="24"/>
          <w:szCs w:val="24"/>
          <w:lang w:val="en-US" w:eastAsia="en-US"/>
        </w:rPr>
        <w:t xml:space="preserve">,195-8. </w:t>
      </w:r>
      <w:proofErr w:type="spellStart"/>
      <w:r w:rsidR="009D7948" w:rsidRPr="00973C23">
        <w:rPr>
          <w:rFonts w:ascii="Times New Roman" w:eastAsiaTheme="minorHAnsi" w:hAnsi="Times New Roman" w:cs="Times New Roman"/>
          <w:b w:val="0"/>
          <w:bCs w:val="0"/>
          <w:color w:val="auto"/>
          <w:sz w:val="24"/>
          <w:szCs w:val="24"/>
          <w:lang w:val="en-US" w:eastAsia="en-US"/>
        </w:rPr>
        <w:t>doi</w:t>
      </w:r>
      <w:proofErr w:type="spellEnd"/>
      <w:r w:rsidR="009D7948" w:rsidRPr="00973C23">
        <w:rPr>
          <w:rFonts w:ascii="Times New Roman" w:eastAsiaTheme="minorHAnsi" w:hAnsi="Times New Roman" w:cs="Times New Roman"/>
          <w:b w:val="0"/>
          <w:bCs w:val="0"/>
          <w:color w:val="auto"/>
          <w:sz w:val="24"/>
          <w:szCs w:val="24"/>
          <w:lang w:val="en-US" w:eastAsia="en-US"/>
        </w:rPr>
        <w:t>: 10.1056/NEJMp1404899.</w:t>
      </w:r>
    </w:p>
    <w:p w14:paraId="4B586EAF" w14:textId="77777777" w:rsidR="009D7948" w:rsidRPr="00973C23" w:rsidRDefault="009D7948" w:rsidP="00C459D4">
      <w:pPr>
        <w:spacing w:after="0" w:line="360" w:lineRule="auto"/>
        <w:rPr>
          <w:rFonts w:ascii="Times New Roman" w:hAnsi="Times New Roman" w:cs="Times New Roman"/>
          <w:sz w:val="24"/>
          <w:szCs w:val="24"/>
        </w:rPr>
      </w:pPr>
    </w:p>
    <w:p w14:paraId="1A9B04EC" w14:textId="77777777" w:rsidR="009D7948" w:rsidRPr="00973C23" w:rsidRDefault="00B53F53"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60</w:t>
      </w:r>
      <w:r w:rsidR="009D7948" w:rsidRPr="00973C23">
        <w:rPr>
          <w:rFonts w:ascii="Times New Roman" w:hAnsi="Times New Roman" w:cs="Times New Roman"/>
          <w:sz w:val="24"/>
          <w:szCs w:val="24"/>
        </w:rPr>
        <w:t xml:space="preserve">. Swithers SE, Martin AA, Davidson TL (2010) High-intensity sweeteners and energy balance. </w:t>
      </w:r>
      <w:proofErr w:type="spellStart"/>
      <w:r w:rsidR="009D7948" w:rsidRPr="00973C23">
        <w:rPr>
          <w:rFonts w:ascii="Times New Roman" w:hAnsi="Times New Roman" w:cs="Times New Roman"/>
          <w:i/>
          <w:sz w:val="24"/>
          <w:szCs w:val="24"/>
        </w:rPr>
        <w:t>Physiol</w:t>
      </w:r>
      <w:proofErr w:type="spellEnd"/>
      <w:r w:rsidR="009D7948" w:rsidRPr="00973C23">
        <w:rPr>
          <w:rFonts w:ascii="Times New Roman" w:hAnsi="Times New Roman" w:cs="Times New Roman"/>
          <w:i/>
          <w:sz w:val="24"/>
          <w:szCs w:val="24"/>
        </w:rPr>
        <w:t xml:space="preserve"> </w:t>
      </w:r>
      <w:proofErr w:type="spellStart"/>
      <w:r w:rsidR="009D7948" w:rsidRPr="00973C23">
        <w:rPr>
          <w:rFonts w:ascii="Times New Roman" w:hAnsi="Times New Roman" w:cs="Times New Roman"/>
          <w:i/>
          <w:sz w:val="24"/>
          <w:szCs w:val="24"/>
        </w:rPr>
        <w:t>Behav</w:t>
      </w:r>
      <w:proofErr w:type="spellEnd"/>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100(1)</w:t>
      </w:r>
      <w:r w:rsidR="009D7948" w:rsidRPr="00973C23">
        <w:rPr>
          <w:rFonts w:ascii="Times New Roman" w:hAnsi="Times New Roman" w:cs="Times New Roman"/>
          <w:sz w:val="24"/>
          <w:szCs w:val="24"/>
        </w:rPr>
        <w:t>, 55-62.</w:t>
      </w:r>
    </w:p>
    <w:p w14:paraId="481880F0" w14:textId="77777777" w:rsidR="009D7948" w:rsidRPr="00973C23" w:rsidRDefault="009D7948" w:rsidP="00C459D4">
      <w:pPr>
        <w:spacing w:after="0" w:line="360" w:lineRule="auto"/>
        <w:rPr>
          <w:rFonts w:ascii="Times New Roman" w:hAnsi="Times New Roman" w:cs="Times New Roman"/>
          <w:sz w:val="24"/>
          <w:szCs w:val="24"/>
        </w:rPr>
      </w:pPr>
    </w:p>
    <w:p w14:paraId="6F1761A8" w14:textId="77777777" w:rsidR="009D7948" w:rsidRPr="00973C23" w:rsidRDefault="00251962"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6</w:t>
      </w:r>
      <w:r w:rsidR="00B53F53" w:rsidRPr="00973C23">
        <w:rPr>
          <w:rFonts w:ascii="Times New Roman" w:hAnsi="Times New Roman" w:cs="Times New Roman"/>
          <w:sz w:val="24"/>
          <w:szCs w:val="24"/>
        </w:rPr>
        <w:t>1</w:t>
      </w:r>
      <w:r w:rsidR="009D7948" w:rsidRPr="00973C23">
        <w:rPr>
          <w:rFonts w:ascii="Times New Roman" w:hAnsi="Times New Roman" w:cs="Times New Roman"/>
          <w:sz w:val="24"/>
          <w:szCs w:val="24"/>
        </w:rPr>
        <w:t xml:space="preserve">. Appleton KM, </w:t>
      </w:r>
      <w:proofErr w:type="spellStart"/>
      <w:r w:rsidR="009D7948" w:rsidRPr="00973C23">
        <w:rPr>
          <w:rFonts w:ascii="Times New Roman" w:hAnsi="Times New Roman" w:cs="Times New Roman"/>
          <w:sz w:val="24"/>
          <w:szCs w:val="24"/>
        </w:rPr>
        <w:t>Tuorila</w:t>
      </w:r>
      <w:proofErr w:type="spellEnd"/>
      <w:r w:rsidR="009D7948" w:rsidRPr="00973C23">
        <w:rPr>
          <w:rFonts w:ascii="Times New Roman" w:hAnsi="Times New Roman" w:cs="Times New Roman"/>
          <w:sz w:val="24"/>
          <w:szCs w:val="24"/>
        </w:rPr>
        <w:t xml:space="preserve"> H, </w:t>
      </w:r>
      <w:proofErr w:type="spellStart"/>
      <w:r w:rsidR="009D7948" w:rsidRPr="00973C23">
        <w:rPr>
          <w:rFonts w:ascii="Times New Roman" w:hAnsi="Times New Roman" w:cs="Times New Roman"/>
          <w:sz w:val="24"/>
          <w:szCs w:val="24"/>
        </w:rPr>
        <w:t>Bertenshaw</w:t>
      </w:r>
      <w:proofErr w:type="spellEnd"/>
      <w:r w:rsidR="009D7948" w:rsidRPr="00973C23">
        <w:rPr>
          <w:rFonts w:ascii="Times New Roman" w:hAnsi="Times New Roman" w:cs="Times New Roman"/>
          <w:sz w:val="24"/>
          <w:szCs w:val="24"/>
        </w:rPr>
        <w:t xml:space="preserve"> EJ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(2018) Sweet taste exposure and the subsequent acceptance and preference for sweet taste in the diet: Systematic review of the published literature. </w:t>
      </w:r>
      <w:r w:rsidR="009D7948" w:rsidRPr="00973C23">
        <w:rPr>
          <w:rFonts w:ascii="Times New Roman" w:hAnsi="Times New Roman" w:cs="Times New Roman"/>
          <w:i/>
          <w:sz w:val="24"/>
          <w:szCs w:val="24"/>
        </w:rPr>
        <w:t xml:space="preserve">Am J Clin </w:t>
      </w:r>
      <w:proofErr w:type="spellStart"/>
      <w:r w:rsidR="009D7948" w:rsidRPr="00973C23">
        <w:rPr>
          <w:rFonts w:ascii="Times New Roman" w:hAnsi="Times New Roman" w:cs="Times New Roman"/>
          <w:i/>
          <w:sz w:val="24"/>
          <w:szCs w:val="24"/>
        </w:rPr>
        <w:t>Nutr</w:t>
      </w:r>
      <w:proofErr w:type="spellEnd"/>
      <w:r w:rsidR="009D7948" w:rsidRPr="00973C23">
        <w:rPr>
          <w:rFonts w:ascii="Times New Roman" w:hAnsi="Times New Roman" w:cs="Times New Roman"/>
          <w:sz w:val="24"/>
          <w:szCs w:val="24"/>
        </w:rPr>
        <w:t xml:space="preserve"> </w:t>
      </w:r>
      <w:r w:rsidR="009D7948" w:rsidRPr="00973C23">
        <w:rPr>
          <w:rFonts w:ascii="Times New Roman" w:hAnsi="Times New Roman" w:cs="Times New Roman"/>
          <w:b/>
          <w:sz w:val="24"/>
          <w:szCs w:val="24"/>
        </w:rPr>
        <w:t>3</w:t>
      </w:r>
      <w:r w:rsidR="009D7948" w:rsidRPr="00973C23">
        <w:rPr>
          <w:rFonts w:ascii="Times New Roman" w:hAnsi="Times New Roman" w:cs="Times New Roman"/>
          <w:sz w:val="24"/>
          <w:szCs w:val="24"/>
        </w:rPr>
        <w:t>, 405-419.</w:t>
      </w:r>
    </w:p>
    <w:p w14:paraId="31E1D5D4" w14:textId="77777777" w:rsidR="009D7948" w:rsidRPr="00973C23" w:rsidRDefault="009D7948" w:rsidP="00C459D4">
      <w:pPr>
        <w:spacing w:after="0" w:line="360" w:lineRule="auto"/>
        <w:rPr>
          <w:rFonts w:ascii="Times New Roman" w:hAnsi="Times New Roman" w:cs="Times New Roman"/>
          <w:sz w:val="24"/>
          <w:szCs w:val="24"/>
          <w:lang w:val="da-DK"/>
        </w:rPr>
      </w:pPr>
    </w:p>
    <w:p w14:paraId="3FD4EA47" w14:textId="4D33FEAB" w:rsidR="009D7948" w:rsidRPr="00973C23" w:rsidRDefault="00290E5B"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da-DK"/>
        </w:rPr>
        <w:t>62</w:t>
      </w:r>
      <w:r w:rsidR="009D7948" w:rsidRPr="00973C23">
        <w:rPr>
          <w:rFonts w:ascii="Times New Roman" w:hAnsi="Times New Roman" w:cs="Times New Roman"/>
          <w:sz w:val="24"/>
          <w:szCs w:val="24"/>
          <w:lang w:val="da-DK"/>
        </w:rPr>
        <w:t xml:space="preserve">. Peters JC, Wyatt HR, Foster GD </w:t>
      </w:r>
      <w:r w:rsidR="009D7948" w:rsidRPr="00973C23">
        <w:rPr>
          <w:rFonts w:ascii="Times New Roman" w:hAnsi="Times New Roman" w:cs="Times New Roman"/>
          <w:i/>
          <w:sz w:val="24"/>
          <w:szCs w:val="24"/>
          <w:lang w:val="da-DK"/>
        </w:rPr>
        <w:t>et al</w:t>
      </w:r>
      <w:r w:rsidR="009D7948" w:rsidRPr="00973C23">
        <w:rPr>
          <w:rFonts w:ascii="Times New Roman" w:hAnsi="Times New Roman" w:cs="Times New Roman"/>
          <w:sz w:val="24"/>
          <w:szCs w:val="24"/>
          <w:lang w:val="da-DK"/>
        </w:rPr>
        <w:t xml:space="preserve">. </w:t>
      </w:r>
      <w:r w:rsidR="009D7948" w:rsidRPr="00973C23">
        <w:rPr>
          <w:rFonts w:ascii="Times New Roman" w:hAnsi="Times New Roman" w:cs="Times New Roman"/>
          <w:sz w:val="24"/>
          <w:szCs w:val="24"/>
        </w:rPr>
        <w:t xml:space="preserve">(2014) The effects of water and non-nutritive sweetened beverages on weight loss during a 12-week weight loss treatment program. </w:t>
      </w:r>
      <w:r w:rsidR="009D7948" w:rsidRPr="00973C23">
        <w:rPr>
          <w:rFonts w:ascii="Times New Roman" w:hAnsi="Times New Roman" w:cs="Times New Roman"/>
          <w:i/>
          <w:sz w:val="24"/>
          <w:szCs w:val="24"/>
          <w:lang w:val="en-US"/>
        </w:rPr>
        <w:t>Obesity (Silver Spring)</w:t>
      </w:r>
      <w:r w:rsidR="009D7948" w:rsidRPr="00973C23">
        <w:rPr>
          <w:rFonts w:ascii="Times New Roman" w:hAnsi="Times New Roman" w:cs="Times New Roman"/>
          <w:sz w:val="24"/>
          <w:szCs w:val="24"/>
          <w:lang w:val="en-US"/>
        </w:rPr>
        <w:t xml:space="preserve"> </w:t>
      </w:r>
      <w:r w:rsidR="009D7948" w:rsidRPr="00973C23">
        <w:rPr>
          <w:rFonts w:ascii="Times New Roman" w:hAnsi="Times New Roman" w:cs="Times New Roman"/>
          <w:b/>
          <w:sz w:val="24"/>
          <w:szCs w:val="24"/>
          <w:lang w:val="en-US"/>
        </w:rPr>
        <w:t>22(6)</w:t>
      </w:r>
      <w:r w:rsidR="009D7948" w:rsidRPr="00973C23">
        <w:rPr>
          <w:rFonts w:ascii="Times New Roman" w:hAnsi="Times New Roman" w:cs="Times New Roman"/>
          <w:sz w:val="24"/>
          <w:szCs w:val="24"/>
          <w:lang w:val="en-US"/>
        </w:rPr>
        <w:t>, 1415-1421.</w:t>
      </w:r>
    </w:p>
    <w:p w14:paraId="662C6B79" w14:textId="77777777" w:rsidR="009D7948" w:rsidRPr="00973C23" w:rsidRDefault="009D7948" w:rsidP="00C459D4">
      <w:pPr>
        <w:spacing w:after="0" w:line="360" w:lineRule="auto"/>
        <w:rPr>
          <w:rFonts w:ascii="Times New Roman" w:hAnsi="Times New Roman" w:cs="Times New Roman"/>
          <w:sz w:val="24"/>
          <w:szCs w:val="24"/>
        </w:rPr>
      </w:pPr>
    </w:p>
    <w:p w14:paraId="5123FE50" w14:textId="32403D9B" w:rsidR="009D7948" w:rsidRPr="00973C23" w:rsidRDefault="00290E5B"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63</w:t>
      </w:r>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Masic</w:t>
      </w:r>
      <w:proofErr w:type="spellEnd"/>
      <w:r w:rsidR="009D7948" w:rsidRPr="00973C23">
        <w:rPr>
          <w:rFonts w:ascii="Times New Roman" w:hAnsi="Times New Roman" w:cs="Times New Roman"/>
          <w:sz w:val="24"/>
          <w:szCs w:val="24"/>
        </w:rPr>
        <w:t xml:space="preserve"> U, Harrold JA, Christiansen P </w:t>
      </w:r>
      <w:r w:rsidR="009D7948" w:rsidRPr="00973C23">
        <w:rPr>
          <w:rFonts w:ascii="Times New Roman" w:hAnsi="Times New Roman" w:cs="Times New Roman"/>
          <w:i/>
          <w:sz w:val="24"/>
          <w:szCs w:val="24"/>
        </w:rPr>
        <w:t>et al</w:t>
      </w:r>
      <w:r w:rsidR="009D7948" w:rsidRPr="00973C23">
        <w:rPr>
          <w:rFonts w:ascii="Times New Roman" w:hAnsi="Times New Roman" w:cs="Times New Roman"/>
          <w:sz w:val="24"/>
          <w:szCs w:val="24"/>
        </w:rPr>
        <w:t xml:space="preserve">. (2017) </w:t>
      </w:r>
      <w:proofErr w:type="spellStart"/>
      <w:r w:rsidR="009D7948" w:rsidRPr="00973C23">
        <w:rPr>
          <w:rFonts w:ascii="Times New Roman" w:hAnsi="Times New Roman" w:cs="Times New Roman"/>
          <w:sz w:val="24"/>
          <w:szCs w:val="24"/>
        </w:rPr>
        <w:t>EffectS</w:t>
      </w:r>
      <w:proofErr w:type="spellEnd"/>
      <w:r w:rsidR="009D7948" w:rsidRPr="00973C23">
        <w:rPr>
          <w:rFonts w:ascii="Times New Roman" w:hAnsi="Times New Roman" w:cs="Times New Roman"/>
          <w:sz w:val="24"/>
          <w:szCs w:val="24"/>
        </w:rPr>
        <w:t xml:space="preserve"> of non-nutritive </w:t>
      </w:r>
      <w:proofErr w:type="spellStart"/>
      <w:r w:rsidR="009D7948" w:rsidRPr="00973C23">
        <w:rPr>
          <w:rFonts w:ascii="Times New Roman" w:hAnsi="Times New Roman" w:cs="Times New Roman"/>
          <w:sz w:val="24"/>
          <w:szCs w:val="24"/>
        </w:rPr>
        <w:t>sWeetened</w:t>
      </w:r>
      <w:proofErr w:type="spellEnd"/>
      <w:r w:rsidR="009D7948" w:rsidRPr="00973C23">
        <w:rPr>
          <w:rFonts w:ascii="Times New Roman" w:hAnsi="Times New Roman" w:cs="Times New Roman"/>
          <w:sz w:val="24"/>
          <w:szCs w:val="24"/>
        </w:rPr>
        <w:t xml:space="preserve"> beverages on </w:t>
      </w:r>
      <w:proofErr w:type="spellStart"/>
      <w:r w:rsidR="009D7948" w:rsidRPr="00973C23">
        <w:rPr>
          <w:rFonts w:ascii="Times New Roman" w:hAnsi="Times New Roman" w:cs="Times New Roman"/>
          <w:sz w:val="24"/>
          <w:szCs w:val="24"/>
        </w:rPr>
        <w:t>appetITe</w:t>
      </w:r>
      <w:proofErr w:type="spellEnd"/>
      <w:r w:rsidR="009D7948" w:rsidRPr="00973C23">
        <w:rPr>
          <w:rFonts w:ascii="Times New Roman" w:hAnsi="Times New Roman" w:cs="Times New Roman"/>
          <w:sz w:val="24"/>
          <w:szCs w:val="24"/>
        </w:rPr>
        <w:t xml:space="preserve"> during </w:t>
      </w:r>
      <w:proofErr w:type="spellStart"/>
      <w:r w:rsidR="009D7948" w:rsidRPr="00973C23">
        <w:rPr>
          <w:rFonts w:ascii="Times New Roman" w:hAnsi="Times New Roman" w:cs="Times New Roman"/>
          <w:sz w:val="24"/>
          <w:szCs w:val="24"/>
        </w:rPr>
        <w:t>aCtive</w:t>
      </w:r>
      <w:proofErr w:type="spellEnd"/>
      <w:r w:rsidR="009D7948" w:rsidRPr="00973C23">
        <w:rPr>
          <w:rFonts w:ascii="Times New Roman" w:hAnsi="Times New Roman" w:cs="Times New Roman"/>
          <w:sz w:val="24"/>
          <w:szCs w:val="24"/>
        </w:rPr>
        <w:t xml:space="preserve"> </w:t>
      </w:r>
      <w:proofErr w:type="spellStart"/>
      <w:r w:rsidR="009D7948" w:rsidRPr="00973C23">
        <w:rPr>
          <w:rFonts w:ascii="Times New Roman" w:hAnsi="Times New Roman" w:cs="Times New Roman"/>
          <w:sz w:val="24"/>
          <w:szCs w:val="24"/>
        </w:rPr>
        <w:t>weigHt</w:t>
      </w:r>
      <w:proofErr w:type="spellEnd"/>
      <w:r w:rsidR="009D7948" w:rsidRPr="00973C23">
        <w:rPr>
          <w:rFonts w:ascii="Times New Roman" w:hAnsi="Times New Roman" w:cs="Times New Roman"/>
          <w:sz w:val="24"/>
          <w:szCs w:val="24"/>
        </w:rPr>
        <w:t xml:space="preserve"> loss (SWITCH): Protocol for a randomized, controlled trial assessing the effects of non-nutritive sweetened beverages compared to water during a 12-week weight loss period and a follow up weight maintenance period. </w:t>
      </w:r>
      <w:proofErr w:type="spellStart"/>
      <w:r w:rsidR="009D7948" w:rsidRPr="00973C23">
        <w:rPr>
          <w:rFonts w:ascii="Times New Roman" w:hAnsi="Times New Roman" w:cs="Times New Roman"/>
          <w:i/>
          <w:sz w:val="24"/>
          <w:szCs w:val="24"/>
        </w:rPr>
        <w:t>Contemp</w:t>
      </w:r>
      <w:proofErr w:type="spellEnd"/>
      <w:r w:rsidR="009D7948" w:rsidRPr="00973C23">
        <w:rPr>
          <w:rFonts w:ascii="Times New Roman" w:hAnsi="Times New Roman" w:cs="Times New Roman"/>
          <w:i/>
          <w:sz w:val="24"/>
          <w:szCs w:val="24"/>
        </w:rPr>
        <w:t xml:space="preserve"> Clin Trial</w:t>
      </w:r>
      <w:r w:rsidR="009D7948" w:rsidRPr="00973C23">
        <w:rPr>
          <w:rFonts w:ascii="Times New Roman" w:hAnsi="Times New Roman" w:cs="Times New Roman"/>
          <w:b/>
          <w:sz w:val="24"/>
          <w:szCs w:val="24"/>
        </w:rPr>
        <w:t>s</w:t>
      </w:r>
      <w:r w:rsidR="009D7948" w:rsidRPr="00973C23">
        <w:rPr>
          <w:b/>
        </w:rPr>
        <w:t xml:space="preserve"> </w:t>
      </w:r>
      <w:r w:rsidR="009D7948" w:rsidRPr="00973C23">
        <w:rPr>
          <w:rFonts w:ascii="Times New Roman" w:hAnsi="Times New Roman" w:cs="Times New Roman"/>
          <w:b/>
          <w:sz w:val="24"/>
          <w:szCs w:val="24"/>
        </w:rPr>
        <w:t>53</w:t>
      </w:r>
      <w:r w:rsidR="009D7948" w:rsidRPr="00973C23">
        <w:rPr>
          <w:rFonts w:ascii="Times New Roman" w:hAnsi="Times New Roman" w:cs="Times New Roman"/>
          <w:sz w:val="24"/>
          <w:szCs w:val="24"/>
        </w:rPr>
        <w:t>, 80–88.</w:t>
      </w:r>
    </w:p>
    <w:p w14:paraId="2BCA1026" w14:textId="77777777" w:rsidR="00290E5B" w:rsidRPr="00973C23" w:rsidRDefault="00290E5B" w:rsidP="00290E5B">
      <w:pPr>
        <w:spacing w:after="0" w:line="360" w:lineRule="auto"/>
        <w:rPr>
          <w:rFonts w:ascii="Times New Roman" w:hAnsi="Times New Roman" w:cs="Times New Roman"/>
          <w:sz w:val="24"/>
          <w:szCs w:val="24"/>
          <w:lang w:val="en-US"/>
        </w:rPr>
      </w:pPr>
    </w:p>
    <w:p w14:paraId="01DA4ADD" w14:textId="65883DBF" w:rsidR="00290E5B" w:rsidRPr="00973C23" w:rsidRDefault="00290E5B" w:rsidP="00290E5B">
      <w:pPr>
        <w:pStyle w:val="EndNoteBibliography"/>
        <w:spacing w:line="360" w:lineRule="auto"/>
        <w:rPr>
          <w:rFonts w:ascii="Times New Roman" w:hAnsi="Times New Roman" w:cs="Times New Roman"/>
          <w:sz w:val="24"/>
          <w:szCs w:val="24"/>
          <w:lang w:val="da-DK"/>
        </w:rPr>
      </w:pPr>
      <w:r w:rsidRPr="00973C23">
        <w:rPr>
          <w:rFonts w:ascii="Times New Roman" w:hAnsi="Times New Roman" w:cs="Times New Roman"/>
          <w:sz w:val="24"/>
          <w:szCs w:val="24"/>
        </w:rPr>
        <w:t>64. Ashwell M, Gibson S, Bellisle F</w:t>
      </w:r>
      <w:r w:rsidRPr="00973C23">
        <w:rPr>
          <w:rFonts w:ascii="Times New Roman" w:hAnsi="Times New Roman" w:cs="Times New Roman"/>
          <w:i/>
          <w:sz w:val="24"/>
          <w:szCs w:val="24"/>
        </w:rPr>
        <w:t xml:space="preserve"> et al.</w:t>
      </w:r>
      <w:r w:rsidRPr="00973C23">
        <w:rPr>
          <w:rFonts w:ascii="Times New Roman" w:hAnsi="Times New Roman" w:cs="Times New Roman"/>
          <w:sz w:val="24"/>
          <w:szCs w:val="24"/>
        </w:rPr>
        <w:t xml:space="preserve"> (2020) Expert consensus on low calorie sweeteners: facts, research gaps and suggested actions. </w:t>
      </w:r>
      <w:r w:rsidRPr="00973C23">
        <w:rPr>
          <w:rFonts w:ascii="Times New Roman" w:hAnsi="Times New Roman" w:cs="Times New Roman"/>
          <w:i/>
          <w:sz w:val="24"/>
          <w:szCs w:val="24"/>
          <w:lang w:val="da-DK"/>
        </w:rPr>
        <w:t>Nutr Res Rev</w:t>
      </w:r>
      <w:r w:rsidRPr="00973C23">
        <w:rPr>
          <w:rFonts w:ascii="Times New Roman" w:hAnsi="Times New Roman" w:cs="Times New Roman"/>
          <w:sz w:val="24"/>
          <w:szCs w:val="24"/>
          <w:lang w:val="da-DK"/>
        </w:rPr>
        <w:t xml:space="preserve"> </w:t>
      </w:r>
      <w:r w:rsidRPr="00973C23">
        <w:rPr>
          <w:rFonts w:ascii="Times New Roman" w:hAnsi="Times New Roman" w:cs="Times New Roman"/>
          <w:b/>
          <w:sz w:val="24"/>
          <w:szCs w:val="24"/>
          <w:lang w:val="da-DK"/>
        </w:rPr>
        <w:t>13</w:t>
      </w:r>
      <w:r w:rsidRPr="00973C23">
        <w:rPr>
          <w:rFonts w:ascii="Times New Roman" w:hAnsi="Times New Roman" w:cs="Times New Roman"/>
          <w:sz w:val="24"/>
          <w:szCs w:val="24"/>
          <w:lang w:val="da-DK"/>
        </w:rPr>
        <w:t>, 1-10.</w:t>
      </w:r>
    </w:p>
    <w:p w14:paraId="6CE0187A" w14:textId="77777777" w:rsidR="009D7948" w:rsidRPr="00973C23" w:rsidRDefault="009D7948" w:rsidP="00C459D4">
      <w:pPr>
        <w:spacing w:after="0" w:line="360" w:lineRule="auto"/>
        <w:rPr>
          <w:rFonts w:ascii="Times New Roman" w:hAnsi="Times New Roman" w:cs="Times New Roman"/>
          <w:sz w:val="24"/>
          <w:szCs w:val="24"/>
        </w:rPr>
      </w:pPr>
    </w:p>
    <w:p w14:paraId="6C180338" w14:textId="77777777" w:rsidR="005E792D" w:rsidRPr="00973C23" w:rsidRDefault="005E792D"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6</w:t>
      </w:r>
      <w:r w:rsidR="00B53F53" w:rsidRPr="00973C23">
        <w:rPr>
          <w:rFonts w:ascii="Times New Roman" w:hAnsi="Times New Roman" w:cs="Times New Roman"/>
          <w:sz w:val="24"/>
          <w:szCs w:val="24"/>
          <w:lang w:val="en-US"/>
        </w:rPr>
        <w:t>5</w:t>
      </w:r>
      <w:r w:rsidRPr="00973C23">
        <w:rPr>
          <w:rFonts w:ascii="Times New Roman" w:hAnsi="Times New Roman" w:cs="Times New Roman"/>
          <w:sz w:val="24"/>
          <w:szCs w:val="24"/>
          <w:lang w:val="en-US"/>
        </w:rPr>
        <w:t xml:space="preserve">. </w:t>
      </w:r>
      <w:proofErr w:type="spellStart"/>
      <w:r w:rsidRPr="00973C23">
        <w:rPr>
          <w:rFonts w:ascii="Times New Roman" w:hAnsi="Times New Roman" w:cs="Times New Roman"/>
          <w:sz w:val="24"/>
          <w:szCs w:val="24"/>
          <w:lang w:val="en-US"/>
        </w:rPr>
        <w:t>Mullee</w:t>
      </w:r>
      <w:proofErr w:type="spellEnd"/>
      <w:r w:rsidRPr="00973C23">
        <w:rPr>
          <w:rFonts w:ascii="Times New Roman" w:hAnsi="Times New Roman" w:cs="Times New Roman"/>
          <w:sz w:val="24"/>
          <w:szCs w:val="24"/>
          <w:lang w:val="en-US"/>
        </w:rPr>
        <w:t xml:space="preserve"> </w:t>
      </w:r>
      <w:r w:rsidR="008B60D6" w:rsidRPr="00973C23">
        <w:rPr>
          <w:rFonts w:ascii="Times New Roman" w:hAnsi="Times New Roman" w:cs="Times New Roman"/>
          <w:sz w:val="24"/>
          <w:szCs w:val="24"/>
          <w:lang w:val="en-US"/>
        </w:rPr>
        <w:t xml:space="preserve">A, </w:t>
      </w:r>
      <w:proofErr w:type="spellStart"/>
      <w:r w:rsidR="008B60D6" w:rsidRPr="00973C23">
        <w:rPr>
          <w:rFonts w:ascii="Times New Roman" w:hAnsi="Times New Roman" w:cs="Times New Roman"/>
          <w:sz w:val="24"/>
          <w:szCs w:val="24"/>
          <w:lang w:val="en-US"/>
        </w:rPr>
        <w:t>Romaguera</w:t>
      </w:r>
      <w:proofErr w:type="spellEnd"/>
      <w:r w:rsidR="008B60D6" w:rsidRPr="00973C23">
        <w:rPr>
          <w:rFonts w:ascii="Times New Roman" w:hAnsi="Times New Roman" w:cs="Times New Roman"/>
          <w:sz w:val="24"/>
          <w:szCs w:val="24"/>
          <w:lang w:val="en-US"/>
        </w:rPr>
        <w:t xml:space="preserve"> D, Pearson-</w:t>
      </w:r>
      <w:proofErr w:type="spellStart"/>
      <w:r w:rsidR="008B60D6" w:rsidRPr="00973C23">
        <w:rPr>
          <w:rFonts w:ascii="Times New Roman" w:hAnsi="Times New Roman" w:cs="Times New Roman"/>
          <w:sz w:val="24"/>
          <w:szCs w:val="24"/>
          <w:lang w:val="en-US"/>
        </w:rPr>
        <w:t>Studdart</w:t>
      </w:r>
      <w:proofErr w:type="spellEnd"/>
      <w:r w:rsidR="008B60D6" w:rsidRPr="00973C23">
        <w:rPr>
          <w:rFonts w:ascii="Times New Roman" w:hAnsi="Times New Roman" w:cs="Times New Roman"/>
          <w:sz w:val="24"/>
          <w:szCs w:val="24"/>
          <w:lang w:val="en-US"/>
        </w:rPr>
        <w:t xml:space="preserve"> J </w:t>
      </w:r>
      <w:r w:rsidRPr="00973C23">
        <w:rPr>
          <w:rFonts w:ascii="Times New Roman" w:hAnsi="Times New Roman" w:cs="Times New Roman"/>
          <w:i/>
          <w:iCs/>
          <w:sz w:val="24"/>
          <w:szCs w:val="24"/>
          <w:lang w:val="en-US"/>
        </w:rPr>
        <w:t>et al</w:t>
      </w:r>
      <w:r w:rsidR="008B60D6" w:rsidRPr="00973C23">
        <w:rPr>
          <w:rFonts w:ascii="Times New Roman" w:hAnsi="Times New Roman" w:cs="Times New Roman"/>
          <w:i/>
          <w:iCs/>
          <w:sz w:val="24"/>
          <w:szCs w:val="24"/>
          <w:lang w:val="en-US"/>
        </w:rPr>
        <w:t>.</w:t>
      </w:r>
      <w:r w:rsidRPr="00973C23">
        <w:rPr>
          <w:rFonts w:ascii="Times New Roman" w:hAnsi="Times New Roman" w:cs="Times New Roman"/>
          <w:sz w:val="24"/>
          <w:szCs w:val="24"/>
          <w:lang w:val="en-US"/>
        </w:rPr>
        <w:t xml:space="preserve"> </w:t>
      </w:r>
      <w:r w:rsidR="008B60D6" w:rsidRPr="00973C23">
        <w:rPr>
          <w:rFonts w:ascii="Times New Roman" w:hAnsi="Times New Roman" w:cs="Times New Roman"/>
          <w:sz w:val="24"/>
          <w:szCs w:val="24"/>
          <w:lang w:val="en-US"/>
        </w:rPr>
        <w:t>(</w:t>
      </w:r>
      <w:r w:rsidRPr="00973C23">
        <w:rPr>
          <w:rFonts w:ascii="Times New Roman" w:hAnsi="Times New Roman" w:cs="Times New Roman"/>
          <w:sz w:val="24"/>
          <w:szCs w:val="24"/>
          <w:lang w:val="en-US"/>
        </w:rPr>
        <w:t>2019</w:t>
      </w:r>
      <w:r w:rsidR="008B60D6" w:rsidRPr="00973C23">
        <w:rPr>
          <w:rFonts w:ascii="Times New Roman" w:hAnsi="Times New Roman" w:cs="Times New Roman"/>
          <w:sz w:val="24"/>
          <w:szCs w:val="24"/>
          <w:lang w:val="en-US"/>
        </w:rPr>
        <w:t xml:space="preserve">) Association </w:t>
      </w:r>
      <w:r w:rsidR="00C514B4" w:rsidRPr="00973C23">
        <w:rPr>
          <w:rFonts w:ascii="Times New Roman" w:hAnsi="Times New Roman" w:cs="Times New Roman"/>
          <w:sz w:val="24"/>
          <w:szCs w:val="24"/>
          <w:lang w:val="en-US"/>
        </w:rPr>
        <w:t>B</w:t>
      </w:r>
      <w:r w:rsidR="008B60D6" w:rsidRPr="00973C23">
        <w:rPr>
          <w:rFonts w:ascii="Times New Roman" w:hAnsi="Times New Roman" w:cs="Times New Roman"/>
          <w:sz w:val="24"/>
          <w:szCs w:val="24"/>
          <w:lang w:val="en-US"/>
        </w:rPr>
        <w:t xml:space="preserve">etween </w:t>
      </w:r>
      <w:r w:rsidR="00C514B4" w:rsidRPr="00973C23">
        <w:rPr>
          <w:rFonts w:ascii="Times New Roman" w:hAnsi="Times New Roman" w:cs="Times New Roman"/>
          <w:sz w:val="24"/>
          <w:szCs w:val="24"/>
          <w:lang w:val="en-US"/>
        </w:rPr>
        <w:t>S</w:t>
      </w:r>
      <w:r w:rsidR="008B60D6" w:rsidRPr="00973C23">
        <w:rPr>
          <w:rFonts w:ascii="Times New Roman" w:hAnsi="Times New Roman" w:cs="Times New Roman"/>
          <w:sz w:val="24"/>
          <w:szCs w:val="24"/>
          <w:lang w:val="en-US"/>
        </w:rPr>
        <w:t xml:space="preserve">oft </w:t>
      </w:r>
      <w:r w:rsidR="00C514B4" w:rsidRPr="00973C23">
        <w:rPr>
          <w:rFonts w:ascii="Times New Roman" w:hAnsi="Times New Roman" w:cs="Times New Roman"/>
          <w:sz w:val="24"/>
          <w:szCs w:val="24"/>
          <w:lang w:val="en-US"/>
        </w:rPr>
        <w:t xml:space="preserve">Drink Consumption and Mortality in 10 European Countries. </w:t>
      </w:r>
      <w:r w:rsidR="00C514B4" w:rsidRPr="00973C23">
        <w:rPr>
          <w:rFonts w:ascii="Times New Roman" w:hAnsi="Times New Roman" w:cs="Times New Roman"/>
          <w:i/>
          <w:iCs/>
          <w:sz w:val="24"/>
          <w:szCs w:val="24"/>
          <w:lang w:val="en-US"/>
        </w:rPr>
        <w:t>JAMA Intern Med</w:t>
      </w:r>
      <w:r w:rsidR="00C514B4" w:rsidRPr="00973C23">
        <w:rPr>
          <w:rFonts w:ascii="Times New Roman" w:hAnsi="Times New Roman" w:cs="Times New Roman"/>
          <w:sz w:val="24"/>
          <w:szCs w:val="24"/>
          <w:lang w:val="en-US"/>
        </w:rPr>
        <w:t xml:space="preserve"> </w:t>
      </w:r>
      <w:r w:rsidR="00C514B4" w:rsidRPr="00973C23">
        <w:rPr>
          <w:rFonts w:ascii="Times New Roman" w:hAnsi="Times New Roman" w:cs="Times New Roman"/>
          <w:b/>
          <w:bCs/>
          <w:sz w:val="24"/>
          <w:szCs w:val="24"/>
          <w:lang w:val="en-US"/>
        </w:rPr>
        <w:t>179(11)</w:t>
      </w:r>
      <w:r w:rsidR="00C514B4" w:rsidRPr="00973C23">
        <w:rPr>
          <w:rFonts w:ascii="Times New Roman" w:hAnsi="Times New Roman" w:cs="Times New Roman"/>
          <w:sz w:val="24"/>
          <w:szCs w:val="24"/>
          <w:lang w:val="en-US"/>
        </w:rPr>
        <w:t>, 1479-1490</w:t>
      </w:r>
    </w:p>
    <w:p w14:paraId="704061C5" w14:textId="77777777" w:rsidR="00491435" w:rsidRPr="00973C23" w:rsidRDefault="00491435" w:rsidP="00C459D4">
      <w:pPr>
        <w:spacing w:after="0" w:line="360" w:lineRule="auto"/>
        <w:rPr>
          <w:rFonts w:ascii="Times New Roman" w:hAnsi="Times New Roman" w:cs="Times New Roman"/>
          <w:sz w:val="24"/>
          <w:szCs w:val="24"/>
          <w:lang w:val="en-US"/>
        </w:rPr>
      </w:pPr>
    </w:p>
    <w:p w14:paraId="70F3A817" w14:textId="77777777" w:rsidR="00491435" w:rsidRPr="00973C23" w:rsidRDefault="00491435" w:rsidP="00C459D4">
      <w:pPr>
        <w:spacing w:after="0" w:line="360" w:lineRule="auto"/>
        <w:rPr>
          <w:rFonts w:ascii="Times New Roman" w:hAnsi="Times New Roman" w:cs="Times New Roman"/>
          <w:color w:val="FF0000"/>
          <w:sz w:val="24"/>
          <w:szCs w:val="24"/>
        </w:rPr>
      </w:pPr>
      <w:r w:rsidRPr="00973C23">
        <w:rPr>
          <w:rFonts w:ascii="Times New Roman" w:hAnsi="Times New Roman" w:cs="Times New Roman"/>
          <w:sz w:val="24"/>
          <w:szCs w:val="24"/>
          <w:lang w:val="en-US"/>
        </w:rPr>
        <w:t>6</w:t>
      </w:r>
      <w:r w:rsidR="00B53F53" w:rsidRPr="00973C23">
        <w:rPr>
          <w:rFonts w:ascii="Times New Roman" w:hAnsi="Times New Roman" w:cs="Times New Roman"/>
          <w:sz w:val="24"/>
          <w:szCs w:val="24"/>
          <w:lang w:val="en-US"/>
        </w:rPr>
        <w:t>6</w:t>
      </w:r>
      <w:r w:rsidRPr="00973C23">
        <w:rPr>
          <w:rFonts w:ascii="Times New Roman" w:hAnsi="Times New Roman" w:cs="Times New Roman"/>
          <w:color w:val="000000" w:themeColor="text1"/>
          <w:sz w:val="24"/>
          <w:szCs w:val="24"/>
          <w:lang w:val="en-US"/>
        </w:rPr>
        <w:t xml:space="preserve">. </w:t>
      </w:r>
      <w:proofErr w:type="spellStart"/>
      <w:r w:rsidRPr="00973C23">
        <w:rPr>
          <w:rFonts w:ascii="Times New Roman" w:hAnsi="Times New Roman" w:cs="Times New Roman"/>
          <w:color w:val="000000" w:themeColor="text1"/>
          <w:sz w:val="24"/>
          <w:szCs w:val="24"/>
        </w:rPr>
        <w:t>Lobach</w:t>
      </w:r>
      <w:proofErr w:type="spellEnd"/>
      <w:r w:rsidR="008B60D6" w:rsidRPr="00973C23">
        <w:rPr>
          <w:rFonts w:ascii="Times New Roman" w:hAnsi="Times New Roman" w:cs="Times New Roman"/>
          <w:color w:val="000000" w:themeColor="text1"/>
          <w:sz w:val="24"/>
          <w:szCs w:val="24"/>
        </w:rPr>
        <w:t xml:space="preserve"> AR, Roberts A, Rowland IR</w:t>
      </w:r>
      <w:r w:rsidRPr="00973C23">
        <w:rPr>
          <w:rFonts w:ascii="Times New Roman" w:hAnsi="Times New Roman" w:cs="Times New Roman"/>
          <w:color w:val="000000" w:themeColor="text1"/>
          <w:sz w:val="24"/>
          <w:szCs w:val="24"/>
        </w:rPr>
        <w:t xml:space="preserve"> </w:t>
      </w:r>
      <w:r w:rsidR="008B60D6" w:rsidRPr="00973C23">
        <w:rPr>
          <w:rFonts w:ascii="Times New Roman" w:hAnsi="Times New Roman" w:cs="Times New Roman"/>
          <w:color w:val="000000" w:themeColor="text1"/>
          <w:sz w:val="24"/>
          <w:szCs w:val="24"/>
        </w:rPr>
        <w:t>(</w:t>
      </w:r>
      <w:r w:rsidRPr="00973C23">
        <w:rPr>
          <w:rFonts w:ascii="Times New Roman" w:hAnsi="Times New Roman" w:cs="Times New Roman"/>
          <w:color w:val="000000" w:themeColor="text1"/>
          <w:sz w:val="24"/>
          <w:szCs w:val="24"/>
        </w:rPr>
        <w:t>2019</w:t>
      </w:r>
      <w:r w:rsidR="008B60D6" w:rsidRPr="00973C23">
        <w:rPr>
          <w:rFonts w:ascii="Times New Roman" w:hAnsi="Times New Roman" w:cs="Times New Roman"/>
          <w:color w:val="000000" w:themeColor="text1"/>
          <w:sz w:val="24"/>
          <w:szCs w:val="24"/>
        </w:rPr>
        <w:t xml:space="preserve">) Assessing the in vivo data on low/no-calorie sweeteners and the gut microbiota. </w:t>
      </w:r>
      <w:r w:rsidR="008B60D6" w:rsidRPr="00973C23">
        <w:rPr>
          <w:rFonts w:ascii="Times New Roman" w:hAnsi="Times New Roman" w:cs="Times New Roman"/>
          <w:i/>
          <w:iCs/>
          <w:color w:val="000000" w:themeColor="text1"/>
          <w:sz w:val="24"/>
          <w:szCs w:val="24"/>
        </w:rPr>
        <w:t xml:space="preserve">Food Chem </w:t>
      </w:r>
      <w:proofErr w:type="spellStart"/>
      <w:r w:rsidR="008B60D6" w:rsidRPr="00973C23">
        <w:rPr>
          <w:rFonts w:ascii="Times New Roman" w:hAnsi="Times New Roman" w:cs="Times New Roman"/>
          <w:i/>
          <w:iCs/>
          <w:color w:val="000000" w:themeColor="text1"/>
          <w:sz w:val="24"/>
          <w:szCs w:val="24"/>
        </w:rPr>
        <w:t>Toxicol</w:t>
      </w:r>
      <w:proofErr w:type="spellEnd"/>
      <w:r w:rsidR="008B60D6" w:rsidRPr="00973C23">
        <w:rPr>
          <w:rFonts w:ascii="Times New Roman" w:hAnsi="Times New Roman" w:cs="Times New Roman"/>
          <w:color w:val="000000" w:themeColor="text1"/>
          <w:sz w:val="24"/>
          <w:szCs w:val="24"/>
        </w:rPr>
        <w:t xml:space="preserve"> </w:t>
      </w:r>
      <w:r w:rsidR="008B60D6" w:rsidRPr="00973C23">
        <w:rPr>
          <w:rFonts w:ascii="Times New Roman" w:hAnsi="Times New Roman" w:cs="Times New Roman"/>
          <w:b/>
          <w:bCs/>
          <w:color w:val="000000" w:themeColor="text1"/>
          <w:sz w:val="24"/>
          <w:szCs w:val="24"/>
        </w:rPr>
        <w:t>124</w:t>
      </w:r>
      <w:r w:rsidR="008B60D6" w:rsidRPr="00973C23">
        <w:rPr>
          <w:rFonts w:ascii="Times New Roman" w:hAnsi="Times New Roman" w:cs="Times New Roman"/>
          <w:color w:val="000000" w:themeColor="text1"/>
          <w:sz w:val="24"/>
          <w:szCs w:val="24"/>
        </w:rPr>
        <w:t xml:space="preserve">, 385-399 </w:t>
      </w:r>
      <w:r w:rsidRPr="00973C23">
        <w:rPr>
          <w:rFonts w:ascii="Times New Roman" w:hAnsi="Times New Roman" w:cs="Times New Roman"/>
          <w:color w:val="000000" w:themeColor="text1"/>
          <w:sz w:val="24"/>
          <w:szCs w:val="24"/>
        </w:rPr>
        <w:t xml:space="preserve"> </w:t>
      </w:r>
    </w:p>
    <w:p w14:paraId="4E847F5A" w14:textId="77777777" w:rsidR="00491435" w:rsidRPr="00973C23" w:rsidRDefault="00491435" w:rsidP="00C459D4">
      <w:pPr>
        <w:spacing w:after="0" w:line="360" w:lineRule="auto"/>
        <w:rPr>
          <w:rFonts w:ascii="Times New Roman" w:hAnsi="Times New Roman" w:cs="Times New Roman"/>
          <w:color w:val="FF0000"/>
          <w:sz w:val="24"/>
          <w:szCs w:val="24"/>
        </w:rPr>
      </w:pPr>
    </w:p>
    <w:p w14:paraId="4C16896B" w14:textId="77777777" w:rsidR="00491435" w:rsidRPr="00973C23" w:rsidRDefault="00491435" w:rsidP="00C459D4">
      <w:pPr>
        <w:pStyle w:val="Heading1"/>
        <w:shd w:val="clear" w:color="auto" w:fill="FFFFFF"/>
        <w:spacing w:before="0" w:line="360" w:lineRule="auto"/>
        <w:rPr>
          <w:rFonts w:ascii="Times New Roman" w:eastAsiaTheme="minorHAnsi" w:hAnsi="Times New Roman" w:cs="Times New Roman"/>
          <w:b w:val="0"/>
          <w:bCs w:val="0"/>
          <w:color w:val="auto"/>
          <w:sz w:val="24"/>
          <w:szCs w:val="24"/>
          <w:lang w:eastAsia="en-US"/>
        </w:rPr>
      </w:pPr>
      <w:r w:rsidRPr="00973C23">
        <w:rPr>
          <w:rFonts w:ascii="Times New Roman" w:hAnsi="Times New Roman" w:cs="Times New Roman"/>
          <w:b w:val="0"/>
          <w:bCs w:val="0"/>
          <w:color w:val="000000" w:themeColor="text1"/>
          <w:sz w:val="24"/>
          <w:szCs w:val="24"/>
        </w:rPr>
        <w:t>6</w:t>
      </w:r>
      <w:r w:rsidR="00B53F53" w:rsidRPr="00973C23">
        <w:rPr>
          <w:rFonts w:ascii="Times New Roman" w:hAnsi="Times New Roman" w:cs="Times New Roman"/>
          <w:b w:val="0"/>
          <w:bCs w:val="0"/>
          <w:color w:val="000000" w:themeColor="text1"/>
          <w:sz w:val="24"/>
          <w:szCs w:val="24"/>
        </w:rPr>
        <w:t>7</w:t>
      </w:r>
      <w:r w:rsidRPr="00973C23">
        <w:rPr>
          <w:rFonts w:ascii="Times New Roman" w:hAnsi="Times New Roman" w:cs="Times New Roman"/>
          <w:b w:val="0"/>
          <w:bCs w:val="0"/>
          <w:color w:val="000000" w:themeColor="text1"/>
          <w:sz w:val="24"/>
          <w:szCs w:val="24"/>
        </w:rPr>
        <w:t xml:space="preserve">. </w:t>
      </w:r>
      <w:r w:rsidR="008B60D6" w:rsidRPr="00973C23">
        <w:rPr>
          <w:rFonts w:ascii="Times New Roman" w:eastAsiaTheme="minorHAnsi" w:hAnsi="Times New Roman" w:cs="Times New Roman"/>
          <w:b w:val="0"/>
          <w:bCs w:val="0"/>
          <w:color w:val="auto"/>
          <w:sz w:val="24"/>
          <w:szCs w:val="24"/>
          <w:lang w:eastAsia="en-US"/>
        </w:rPr>
        <w:t xml:space="preserve">Plaza-Diaz J, </w:t>
      </w:r>
      <w:r w:rsidR="008B60D6" w:rsidRPr="00973C23">
        <w:rPr>
          <w:rFonts w:ascii="Times New Roman" w:hAnsi="Times New Roman" w:cs="Times New Roman"/>
          <w:b w:val="0"/>
          <w:bCs w:val="0"/>
          <w:color w:val="auto"/>
          <w:sz w:val="24"/>
          <w:szCs w:val="24"/>
        </w:rPr>
        <w:t>Pastor-</w:t>
      </w:r>
      <w:proofErr w:type="spellStart"/>
      <w:r w:rsidR="008B60D6" w:rsidRPr="00973C23">
        <w:rPr>
          <w:rFonts w:ascii="Times New Roman" w:hAnsi="Times New Roman" w:cs="Times New Roman"/>
          <w:b w:val="0"/>
          <w:bCs w:val="0"/>
          <w:color w:val="auto"/>
          <w:sz w:val="24"/>
          <w:szCs w:val="24"/>
        </w:rPr>
        <w:t>Villaescusa</w:t>
      </w:r>
      <w:proofErr w:type="spellEnd"/>
      <w:r w:rsidR="008B60D6" w:rsidRPr="00973C23">
        <w:rPr>
          <w:rFonts w:ascii="Times New Roman" w:hAnsi="Times New Roman" w:cs="Times New Roman"/>
          <w:color w:val="auto"/>
          <w:sz w:val="24"/>
          <w:szCs w:val="24"/>
        </w:rPr>
        <w:t> </w:t>
      </w:r>
      <w:r w:rsidR="008B60D6" w:rsidRPr="00973C23">
        <w:rPr>
          <w:rFonts w:ascii="Times New Roman" w:eastAsiaTheme="minorHAnsi" w:hAnsi="Times New Roman" w:cs="Times New Roman"/>
          <w:b w:val="0"/>
          <w:bCs w:val="0"/>
          <w:color w:val="auto"/>
          <w:sz w:val="24"/>
          <w:szCs w:val="24"/>
          <w:lang w:eastAsia="en-US"/>
        </w:rPr>
        <w:t xml:space="preserve">B, Rueda-Robles A, </w:t>
      </w:r>
      <w:proofErr w:type="spellStart"/>
      <w:r w:rsidR="008B60D6" w:rsidRPr="00973C23">
        <w:rPr>
          <w:rFonts w:ascii="Times New Roman" w:eastAsiaTheme="minorHAnsi" w:hAnsi="Times New Roman" w:cs="Times New Roman"/>
          <w:b w:val="0"/>
          <w:bCs w:val="0"/>
          <w:color w:val="auto"/>
          <w:sz w:val="24"/>
          <w:szCs w:val="24"/>
          <w:lang w:eastAsia="en-US"/>
        </w:rPr>
        <w:t>Abadia</w:t>
      </w:r>
      <w:proofErr w:type="spellEnd"/>
      <w:r w:rsidR="008B60D6" w:rsidRPr="00973C23">
        <w:rPr>
          <w:rFonts w:ascii="Times New Roman" w:eastAsiaTheme="minorHAnsi" w:hAnsi="Times New Roman" w:cs="Times New Roman"/>
          <w:b w:val="0"/>
          <w:bCs w:val="0"/>
          <w:color w:val="auto"/>
          <w:sz w:val="24"/>
          <w:szCs w:val="24"/>
          <w:lang w:eastAsia="en-US"/>
        </w:rPr>
        <w:t xml:space="preserve">-Molina F, Ruiz-Ojeda FJ (2020) Plausible Biological Interactions of Low- and Non-Calorie Sweeteners with the Intestinal Microbiota: An Update of Recent Studies. </w:t>
      </w:r>
      <w:r w:rsidR="008B60D6" w:rsidRPr="00973C23">
        <w:rPr>
          <w:rFonts w:ascii="Times New Roman" w:eastAsiaTheme="minorHAnsi" w:hAnsi="Times New Roman" w:cs="Times New Roman"/>
          <w:b w:val="0"/>
          <w:bCs w:val="0"/>
          <w:i/>
          <w:iCs/>
          <w:color w:val="auto"/>
          <w:sz w:val="24"/>
          <w:szCs w:val="24"/>
          <w:lang w:eastAsia="en-US"/>
        </w:rPr>
        <w:t>Nutrients</w:t>
      </w:r>
      <w:r w:rsidR="008B60D6" w:rsidRPr="00973C23">
        <w:rPr>
          <w:rFonts w:ascii="Times New Roman" w:eastAsiaTheme="minorHAnsi" w:hAnsi="Times New Roman" w:cs="Times New Roman"/>
          <w:b w:val="0"/>
          <w:bCs w:val="0"/>
          <w:color w:val="auto"/>
          <w:sz w:val="24"/>
          <w:szCs w:val="24"/>
          <w:lang w:eastAsia="en-US"/>
        </w:rPr>
        <w:t xml:space="preserve"> </w:t>
      </w:r>
      <w:r w:rsidR="008B60D6" w:rsidRPr="00973C23">
        <w:rPr>
          <w:rFonts w:ascii="Times New Roman" w:eastAsiaTheme="minorHAnsi" w:hAnsi="Times New Roman" w:cs="Times New Roman"/>
          <w:color w:val="auto"/>
          <w:sz w:val="24"/>
          <w:szCs w:val="24"/>
          <w:lang w:eastAsia="en-US"/>
        </w:rPr>
        <w:t>12(4)</w:t>
      </w:r>
      <w:r w:rsidR="008B60D6" w:rsidRPr="00973C23">
        <w:rPr>
          <w:rFonts w:ascii="Times New Roman" w:eastAsiaTheme="minorHAnsi" w:hAnsi="Times New Roman" w:cs="Times New Roman"/>
          <w:b w:val="0"/>
          <w:bCs w:val="0"/>
          <w:color w:val="auto"/>
          <w:sz w:val="24"/>
          <w:szCs w:val="24"/>
          <w:lang w:eastAsia="en-US"/>
        </w:rPr>
        <w:t>, 1153</w:t>
      </w:r>
    </w:p>
    <w:p w14:paraId="17A2B307" w14:textId="77777777" w:rsidR="005E792D" w:rsidRPr="00973C23" w:rsidRDefault="005E792D" w:rsidP="00C459D4">
      <w:pPr>
        <w:spacing w:after="0" w:line="360" w:lineRule="auto"/>
        <w:rPr>
          <w:rFonts w:ascii="Times New Roman" w:hAnsi="Times New Roman" w:cs="Times New Roman"/>
          <w:sz w:val="24"/>
          <w:szCs w:val="24"/>
          <w:lang w:val="en-US"/>
        </w:rPr>
      </w:pPr>
    </w:p>
    <w:p w14:paraId="32195802" w14:textId="70E5F9B5" w:rsidR="004600D1" w:rsidRPr="00973C23" w:rsidRDefault="009D7948"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6</w:t>
      </w:r>
      <w:r w:rsidR="00B53F53" w:rsidRPr="00973C23">
        <w:rPr>
          <w:rFonts w:ascii="Times New Roman" w:hAnsi="Times New Roman" w:cs="Times New Roman"/>
          <w:sz w:val="24"/>
          <w:szCs w:val="24"/>
          <w:lang w:val="en-US"/>
        </w:rPr>
        <w:t>8</w:t>
      </w:r>
      <w:r w:rsidRPr="00973C23">
        <w:rPr>
          <w:rFonts w:ascii="Times New Roman" w:hAnsi="Times New Roman" w:cs="Times New Roman"/>
          <w:sz w:val="24"/>
          <w:szCs w:val="24"/>
          <w:lang w:val="en-US"/>
        </w:rPr>
        <w:t xml:space="preserve">. </w:t>
      </w:r>
      <w:r w:rsidR="004600D1" w:rsidRPr="00973C23">
        <w:rPr>
          <w:rFonts w:ascii="Times New Roman" w:hAnsi="Times New Roman" w:cs="Times New Roman"/>
          <w:sz w:val="24"/>
          <w:szCs w:val="24"/>
          <w:lang w:val="en-US"/>
        </w:rPr>
        <w:t xml:space="preserve">Suez J, </w:t>
      </w:r>
      <w:proofErr w:type="spellStart"/>
      <w:r w:rsidR="004600D1" w:rsidRPr="00973C23">
        <w:rPr>
          <w:rFonts w:ascii="Times New Roman" w:hAnsi="Times New Roman" w:cs="Times New Roman"/>
          <w:sz w:val="24"/>
          <w:szCs w:val="24"/>
          <w:lang w:val="en-US"/>
        </w:rPr>
        <w:t>Korem</w:t>
      </w:r>
      <w:proofErr w:type="spellEnd"/>
      <w:r w:rsidR="004600D1" w:rsidRPr="00973C23">
        <w:rPr>
          <w:rFonts w:ascii="Times New Roman" w:hAnsi="Times New Roman" w:cs="Times New Roman"/>
          <w:sz w:val="24"/>
          <w:szCs w:val="24"/>
          <w:lang w:val="en-US"/>
        </w:rPr>
        <w:t xml:space="preserve"> T, </w:t>
      </w:r>
      <w:proofErr w:type="spellStart"/>
      <w:r w:rsidR="004600D1" w:rsidRPr="00973C23">
        <w:rPr>
          <w:rFonts w:ascii="Times New Roman" w:hAnsi="Times New Roman" w:cs="Times New Roman"/>
          <w:sz w:val="24"/>
          <w:szCs w:val="24"/>
          <w:lang w:val="en-US"/>
        </w:rPr>
        <w:t>Zeevi</w:t>
      </w:r>
      <w:proofErr w:type="spellEnd"/>
      <w:r w:rsidR="004600D1" w:rsidRPr="00973C23">
        <w:rPr>
          <w:rFonts w:ascii="Times New Roman" w:hAnsi="Times New Roman" w:cs="Times New Roman"/>
          <w:sz w:val="24"/>
          <w:szCs w:val="24"/>
          <w:lang w:val="en-US"/>
        </w:rPr>
        <w:t xml:space="preserve"> D </w:t>
      </w:r>
      <w:r w:rsidR="004600D1" w:rsidRPr="00973C23">
        <w:rPr>
          <w:rFonts w:ascii="Times New Roman" w:hAnsi="Times New Roman" w:cs="Times New Roman"/>
          <w:i/>
          <w:iCs/>
          <w:sz w:val="24"/>
          <w:szCs w:val="24"/>
        </w:rPr>
        <w:t>et al.</w:t>
      </w:r>
      <w:r w:rsidR="004600D1" w:rsidRPr="00973C23">
        <w:rPr>
          <w:rFonts w:ascii="Times New Roman" w:hAnsi="Times New Roman" w:cs="Times New Roman"/>
          <w:sz w:val="24"/>
          <w:szCs w:val="24"/>
        </w:rPr>
        <w:t xml:space="preserve"> (2014)</w:t>
      </w:r>
      <w:r w:rsidR="004600D1" w:rsidRPr="00973C23">
        <w:rPr>
          <w:rFonts w:ascii="Times New Roman" w:hAnsi="Times New Roman" w:cs="Times New Roman"/>
          <w:sz w:val="24"/>
          <w:szCs w:val="24"/>
          <w:lang w:val="en-US"/>
        </w:rPr>
        <w:t xml:space="preserve"> Artificial sweeteners induce glucose intolerance by altering the gut microbiota. </w:t>
      </w:r>
      <w:r w:rsidR="004600D1" w:rsidRPr="00973C23">
        <w:rPr>
          <w:rFonts w:ascii="Times New Roman" w:hAnsi="Times New Roman" w:cs="Times New Roman"/>
          <w:i/>
          <w:sz w:val="24"/>
          <w:szCs w:val="24"/>
          <w:lang w:val="en-US"/>
        </w:rPr>
        <w:t xml:space="preserve">Nature </w:t>
      </w:r>
      <w:r w:rsidR="004600D1" w:rsidRPr="00973C23">
        <w:rPr>
          <w:rFonts w:ascii="Times New Roman" w:hAnsi="Times New Roman" w:cs="Times New Roman"/>
          <w:b/>
          <w:sz w:val="24"/>
          <w:szCs w:val="24"/>
          <w:lang w:val="en-US"/>
        </w:rPr>
        <w:t>514(7521)</w:t>
      </w:r>
      <w:r w:rsidR="004600D1" w:rsidRPr="00973C23">
        <w:rPr>
          <w:rFonts w:ascii="Times New Roman" w:hAnsi="Times New Roman" w:cs="Times New Roman"/>
          <w:sz w:val="24"/>
          <w:szCs w:val="24"/>
          <w:lang w:val="en-US"/>
        </w:rPr>
        <w:t xml:space="preserve">,181-186. </w:t>
      </w:r>
      <w:proofErr w:type="spellStart"/>
      <w:r w:rsidR="004600D1" w:rsidRPr="00973C23">
        <w:rPr>
          <w:rFonts w:ascii="Times New Roman" w:hAnsi="Times New Roman" w:cs="Times New Roman"/>
          <w:sz w:val="24"/>
          <w:szCs w:val="24"/>
          <w:lang w:val="en-US"/>
        </w:rPr>
        <w:t>doi</w:t>
      </w:r>
      <w:proofErr w:type="spellEnd"/>
      <w:r w:rsidR="004600D1" w:rsidRPr="00973C23">
        <w:rPr>
          <w:rFonts w:ascii="Times New Roman" w:hAnsi="Times New Roman" w:cs="Times New Roman"/>
          <w:sz w:val="24"/>
          <w:szCs w:val="24"/>
          <w:lang w:val="en-US"/>
        </w:rPr>
        <w:t xml:space="preserve">: 10.1038/nature13793. </w:t>
      </w:r>
    </w:p>
    <w:p w14:paraId="41A99063" w14:textId="77777777" w:rsidR="004600D1" w:rsidRPr="00973C23" w:rsidRDefault="004600D1" w:rsidP="00C459D4">
      <w:pPr>
        <w:spacing w:after="0" w:line="360" w:lineRule="auto"/>
        <w:rPr>
          <w:rFonts w:ascii="Times New Roman" w:hAnsi="Times New Roman" w:cs="Times New Roman"/>
          <w:sz w:val="24"/>
          <w:szCs w:val="24"/>
          <w:lang w:val="en-US"/>
        </w:rPr>
      </w:pPr>
    </w:p>
    <w:p w14:paraId="57BACF42" w14:textId="5E73CFA1" w:rsidR="009D7948" w:rsidRPr="00973C23" w:rsidRDefault="004600D1" w:rsidP="00C459D4">
      <w:pPr>
        <w:spacing w:after="0" w:line="360" w:lineRule="auto"/>
        <w:rPr>
          <w:rFonts w:ascii="Times New Roman" w:hAnsi="Times New Roman" w:cs="Times New Roman"/>
          <w:sz w:val="24"/>
          <w:szCs w:val="24"/>
          <w:lang w:val="en-US"/>
        </w:rPr>
      </w:pPr>
      <w:r w:rsidRPr="00973C23">
        <w:rPr>
          <w:rFonts w:ascii="Times New Roman" w:hAnsi="Times New Roman" w:cs="Times New Roman"/>
          <w:sz w:val="24"/>
          <w:szCs w:val="24"/>
          <w:lang w:val="en-US"/>
        </w:rPr>
        <w:t xml:space="preserve">69. </w:t>
      </w:r>
      <w:r w:rsidR="009D7948" w:rsidRPr="00973C23">
        <w:rPr>
          <w:rFonts w:ascii="Times New Roman" w:hAnsi="Times New Roman" w:cs="Times New Roman"/>
          <w:sz w:val="24"/>
          <w:szCs w:val="24"/>
          <w:lang w:val="en-US"/>
        </w:rPr>
        <w:t xml:space="preserve">Mela DJ, McLaughlin J, Rogers PJ. (2020) Perspective: Standards for Research and Reporting on Low-Energy (“Artificial”) Sweeteners. </w:t>
      </w:r>
      <w:r w:rsidR="009D7948" w:rsidRPr="00973C23">
        <w:rPr>
          <w:rFonts w:ascii="Times New Roman" w:hAnsi="Times New Roman" w:cs="Times New Roman"/>
          <w:i/>
          <w:iCs/>
          <w:sz w:val="24"/>
          <w:szCs w:val="24"/>
          <w:lang w:val="en-US"/>
        </w:rPr>
        <w:t>Advances in Nutrition</w:t>
      </w:r>
      <w:r w:rsidR="009D7948" w:rsidRPr="00973C23">
        <w:rPr>
          <w:rFonts w:ascii="Times New Roman" w:hAnsi="Times New Roman" w:cs="Times New Roman"/>
          <w:sz w:val="24"/>
          <w:szCs w:val="24"/>
          <w:lang w:val="en-US"/>
        </w:rPr>
        <w:t xml:space="preserve"> </w:t>
      </w:r>
      <w:proofErr w:type="spellStart"/>
      <w:r w:rsidR="009D7948" w:rsidRPr="00973C23">
        <w:rPr>
          <w:rFonts w:ascii="Times New Roman" w:hAnsi="Times New Roman" w:cs="Times New Roman"/>
          <w:b/>
          <w:bCs/>
          <w:sz w:val="24"/>
          <w:szCs w:val="24"/>
          <w:lang w:val="en-US"/>
        </w:rPr>
        <w:t>pii</w:t>
      </w:r>
      <w:proofErr w:type="spellEnd"/>
      <w:r w:rsidR="009D7948" w:rsidRPr="00973C23">
        <w:rPr>
          <w:rFonts w:ascii="Times New Roman" w:hAnsi="Times New Roman" w:cs="Times New Roman"/>
          <w:sz w:val="24"/>
          <w:szCs w:val="24"/>
          <w:lang w:val="en-US"/>
        </w:rPr>
        <w:t xml:space="preserve">, nmz137. </w:t>
      </w:r>
      <w:proofErr w:type="spellStart"/>
      <w:r w:rsidR="009D7948" w:rsidRPr="00973C23">
        <w:rPr>
          <w:rFonts w:ascii="Times New Roman" w:hAnsi="Times New Roman" w:cs="Times New Roman"/>
          <w:sz w:val="24"/>
          <w:szCs w:val="24"/>
          <w:lang w:val="en-US"/>
        </w:rPr>
        <w:t>doi</w:t>
      </w:r>
      <w:proofErr w:type="spellEnd"/>
      <w:r w:rsidR="009D7948" w:rsidRPr="00973C23">
        <w:rPr>
          <w:rFonts w:ascii="Times New Roman" w:hAnsi="Times New Roman" w:cs="Times New Roman"/>
          <w:sz w:val="24"/>
          <w:szCs w:val="24"/>
          <w:lang w:val="en-US"/>
        </w:rPr>
        <w:t>: 10.1093/advances/nmz137.</w:t>
      </w:r>
    </w:p>
    <w:p w14:paraId="34AE0E43" w14:textId="77777777" w:rsidR="009D7948" w:rsidRPr="00973C23" w:rsidRDefault="009D7948" w:rsidP="00C459D4">
      <w:pPr>
        <w:spacing w:after="0" w:line="360" w:lineRule="auto"/>
        <w:rPr>
          <w:rFonts w:ascii="Times New Roman" w:hAnsi="Times New Roman" w:cs="Times New Roman"/>
          <w:sz w:val="24"/>
          <w:szCs w:val="24"/>
        </w:rPr>
      </w:pPr>
    </w:p>
    <w:p w14:paraId="146600C7" w14:textId="6635F9A9" w:rsidR="00B9771C" w:rsidRPr="00973C23" w:rsidRDefault="004600D1" w:rsidP="00C459D4">
      <w:pPr>
        <w:spacing w:after="0" w:line="360" w:lineRule="auto"/>
        <w:rPr>
          <w:rFonts w:ascii="Times New Roman" w:hAnsi="Times New Roman" w:cs="Times New Roman"/>
          <w:b/>
          <w:sz w:val="24"/>
          <w:szCs w:val="24"/>
        </w:rPr>
      </w:pPr>
      <w:r w:rsidRPr="00973C23">
        <w:rPr>
          <w:rFonts w:ascii="Times New Roman" w:hAnsi="Times New Roman" w:cs="Times New Roman"/>
          <w:sz w:val="24"/>
          <w:szCs w:val="24"/>
        </w:rPr>
        <w:lastRenderedPageBreak/>
        <w:t>70</w:t>
      </w:r>
      <w:r w:rsidR="009D7948" w:rsidRPr="00973C23">
        <w:rPr>
          <w:rFonts w:ascii="Times New Roman" w:hAnsi="Times New Roman" w:cs="Times New Roman"/>
          <w:sz w:val="24"/>
          <w:szCs w:val="24"/>
        </w:rPr>
        <w:t>. Logue C, Dowey LC, Strain JJ</w:t>
      </w:r>
      <w:r w:rsidR="009D7948" w:rsidRPr="00973C23">
        <w:rPr>
          <w:rFonts w:ascii="Times New Roman" w:hAnsi="Times New Roman" w:cs="Times New Roman"/>
          <w:i/>
          <w:iCs/>
          <w:sz w:val="24"/>
          <w:szCs w:val="24"/>
        </w:rPr>
        <w:t xml:space="preserve"> et al.</w:t>
      </w:r>
      <w:r w:rsidR="009D7948" w:rsidRPr="00973C23">
        <w:rPr>
          <w:rFonts w:ascii="Times New Roman" w:hAnsi="Times New Roman" w:cs="Times New Roman"/>
          <w:sz w:val="24"/>
          <w:szCs w:val="24"/>
        </w:rPr>
        <w:t xml:space="preserve"> (2016) The potential application of a biomarker approach for the investigation of low-calorie sweetener exposure. </w:t>
      </w:r>
      <w:r w:rsidR="009D7948" w:rsidRPr="00973C23">
        <w:rPr>
          <w:rFonts w:ascii="Times New Roman" w:hAnsi="Times New Roman" w:cs="Times New Roman"/>
          <w:i/>
          <w:sz w:val="24"/>
          <w:szCs w:val="24"/>
        </w:rPr>
        <w:t xml:space="preserve">Proc </w:t>
      </w:r>
      <w:proofErr w:type="spellStart"/>
      <w:r w:rsidR="009D7948" w:rsidRPr="00973C23">
        <w:rPr>
          <w:rFonts w:ascii="Times New Roman" w:hAnsi="Times New Roman" w:cs="Times New Roman"/>
          <w:i/>
          <w:sz w:val="24"/>
          <w:szCs w:val="24"/>
        </w:rPr>
        <w:t>Nutr</w:t>
      </w:r>
      <w:proofErr w:type="spellEnd"/>
      <w:r w:rsidR="009D7948" w:rsidRPr="00973C23">
        <w:rPr>
          <w:rFonts w:ascii="Times New Roman" w:hAnsi="Times New Roman" w:cs="Times New Roman"/>
          <w:i/>
          <w:sz w:val="24"/>
          <w:szCs w:val="24"/>
        </w:rPr>
        <w:t xml:space="preserve"> Soc </w:t>
      </w:r>
      <w:r w:rsidR="009D7948" w:rsidRPr="00973C23">
        <w:rPr>
          <w:rFonts w:ascii="Times New Roman" w:hAnsi="Times New Roman" w:cs="Times New Roman"/>
          <w:b/>
          <w:sz w:val="24"/>
          <w:szCs w:val="24"/>
        </w:rPr>
        <w:t>75(2)</w:t>
      </w:r>
      <w:r w:rsidR="009D7948" w:rsidRPr="00973C23">
        <w:rPr>
          <w:rFonts w:ascii="Times New Roman" w:hAnsi="Times New Roman" w:cs="Times New Roman"/>
          <w:sz w:val="24"/>
          <w:szCs w:val="24"/>
        </w:rPr>
        <w:t xml:space="preserve">, 216-225. </w:t>
      </w:r>
      <w:r w:rsidR="00C601BC" w:rsidRPr="00973C23">
        <w:rPr>
          <w:rFonts w:ascii="Times New Roman" w:hAnsi="Times New Roman" w:cs="Times New Roman"/>
          <w:b/>
          <w:sz w:val="24"/>
          <w:szCs w:val="24"/>
        </w:rPr>
        <w:br w:type="column"/>
      </w:r>
      <w:r w:rsidR="00B9771C" w:rsidRPr="00973C23">
        <w:rPr>
          <w:rFonts w:ascii="Times New Roman" w:hAnsi="Times New Roman" w:cs="Times New Roman"/>
          <w:b/>
          <w:sz w:val="24"/>
          <w:szCs w:val="24"/>
        </w:rPr>
        <w:lastRenderedPageBreak/>
        <w:t>Figure 1.</w:t>
      </w:r>
      <w:r w:rsidR="00B9771C" w:rsidRPr="00973C23">
        <w:rPr>
          <w:rFonts w:ascii="AdvTT203f2f75" w:hAnsi="AdvTT203f2f75" w:cs="AdvTT203f2f75"/>
          <w:b/>
          <w:sz w:val="16"/>
          <w:szCs w:val="16"/>
        </w:rPr>
        <w:t xml:space="preserve"> </w:t>
      </w:r>
      <w:r w:rsidR="00B9771C" w:rsidRPr="00973C23">
        <w:rPr>
          <w:rFonts w:ascii="Times New Roman" w:hAnsi="Times New Roman" w:cs="Times New Roman"/>
          <w:b/>
          <w:sz w:val="24"/>
          <w:szCs w:val="24"/>
        </w:rPr>
        <w:t xml:space="preserve">Safety factors applied to establish the acceptable daily intake (ADI) </w:t>
      </w:r>
    </w:p>
    <w:p w14:paraId="28387D01" w14:textId="77777777" w:rsidR="00B9771C" w:rsidRPr="00973C23" w:rsidRDefault="00B9771C" w:rsidP="00C459D4">
      <w:pPr>
        <w:spacing w:after="0" w:line="360" w:lineRule="auto"/>
        <w:rPr>
          <w:rFonts w:ascii="AdvTT203f2f75" w:hAnsi="AdvTT203f2f75" w:cs="AdvTT203f2f75"/>
          <w:sz w:val="16"/>
          <w:szCs w:val="16"/>
        </w:rPr>
      </w:pPr>
    </w:p>
    <w:p w14:paraId="1A20575F" w14:textId="77777777" w:rsidR="00B9771C" w:rsidRPr="00973C23" w:rsidRDefault="00B9771C" w:rsidP="00C459D4">
      <w:pPr>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 </w:t>
      </w:r>
      <w:r w:rsidR="00AD00D9" w:rsidRPr="00973C23">
        <w:rPr>
          <w:rFonts w:ascii="Times New Roman" w:hAnsi="Times New Roman" w:cs="Times New Roman"/>
          <w:noProof/>
          <w:sz w:val="24"/>
          <w:szCs w:val="24"/>
          <w:lang w:eastAsia="en-GB"/>
        </w:rPr>
        <w:drawing>
          <wp:inline distT="0" distB="0" distL="0" distR="0" wp14:anchorId="01DB05E2" wp14:editId="4A7D541E">
            <wp:extent cx="4641850" cy="2839720"/>
            <wp:effectExtent l="0" t="0" r="6350" b="0"/>
            <wp:docPr id="5" name="Content Placeholder 4" descr="beeld_VNU10 hans verhagen"/>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beeld_VNU10 hans verhagen"/>
                    <pic:cNvPicPr>
                      <a:picLocks noGrp="1"/>
                    </pic:cNvPicPr>
                  </pic:nvPicPr>
                  <pic:blipFill>
                    <a:blip r:embed="rId18" cstate="print"/>
                    <a:srcRect l="1282" t="2222"/>
                    <a:stretch>
                      <a:fillRect/>
                    </a:stretch>
                  </pic:blipFill>
                  <pic:spPr bwMode="auto">
                    <a:xfrm>
                      <a:off x="0" y="0"/>
                      <a:ext cx="4641850" cy="2839720"/>
                    </a:xfrm>
                    <a:prstGeom prst="rect">
                      <a:avLst/>
                    </a:prstGeom>
                    <a:noFill/>
                    <a:ln w="3175">
                      <a:noFill/>
                      <a:miter lim="800000"/>
                      <a:headEnd/>
                      <a:tailEnd/>
                    </a:ln>
                  </pic:spPr>
                </pic:pic>
              </a:graphicData>
            </a:graphic>
          </wp:inline>
        </w:drawing>
      </w:r>
    </w:p>
    <w:p w14:paraId="65C4A057" w14:textId="77777777" w:rsidR="00B9771C" w:rsidRPr="00973C23" w:rsidRDefault="00B9771C" w:rsidP="00C459D4">
      <w:pPr>
        <w:autoSpaceDE w:val="0"/>
        <w:autoSpaceDN w:val="0"/>
        <w:adjustRightInd w:val="0"/>
        <w:spacing w:after="0" w:line="360" w:lineRule="auto"/>
        <w:rPr>
          <w:rFonts w:ascii="Times New Roman" w:hAnsi="Times New Roman" w:cs="Times New Roman"/>
          <w:sz w:val="24"/>
          <w:szCs w:val="24"/>
        </w:rPr>
      </w:pPr>
    </w:p>
    <w:p w14:paraId="434818B9" w14:textId="77777777" w:rsidR="00B9771C" w:rsidRPr="00973C23" w:rsidRDefault="00B9771C"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ADI, acceptable daily intake; NOAEL, no observed adverse effect level. ADI is typically set at 1/100</w:t>
      </w:r>
      <w:r w:rsidRPr="00973C23">
        <w:rPr>
          <w:rFonts w:ascii="Times New Roman" w:hAnsi="Times New Roman" w:cs="Times New Roman"/>
          <w:sz w:val="24"/>
          <w:szCs w:val="24"/>
          <w:vertAlign w:val="superscript"/>
        </w:rPr>
        <w:t>th</w:t>
      </w:r>
      <w:r w:rsidRPr="00973C23">
        <w:rPr>
          <w:rFonts w:ascii="Times New Roman" w:hAnsi="Times New Roman" w:cs="Times New Roman"/>
          <w:sz w:val="24"/>
          <w:szCs w:val="24"/>
        </w:rPr>
        <w:t xml:space="preserve"> of the NOAEL (allowing for 10-fold reduction for intraspecies variation and 10-fold reduction for interspecies variation).</w:t>
      </w:r>
    </w:p>
    <w:p w14:paraId="3FE9595C" w14:textId="2C141150" w:rsidR="00B9771C" w:rsidRPr="00973C23" w:rsidRDefault="00B9771C" w:rsidP="00C459D4">
      <w:pPr>
        <w:autoSpaceDE w:val="0"/>
        <w:autoSpaceDN w:val="0"/>
        <w:adjustRightInd w:val="0"/>
        <w:spacing w:after="0" w:line="360" w:lineRule="auto"/>
        <w:rPr>
          <w:rFonts w:ascii="Times New Roman" w:hAnsi="Times New Roman" w:cs="Times New Roman"/>
          <w:sz w:val="24"/>
          <w:szCs w:val="24"/>
        </w:rPr>
      </w:pPr>
      <w:r w:rsidRPr="00973C23">
        <w:rPr>
          <w:rFonts w:ascii="Times New Roman" w:hAnsi="Times New Roman" w:cs="Times New Roman"/>
          <w:sz w:val="24"/>
          <w:szCs w:val="24"/>
        </w:rPr>
        <w:t xml:space="preserve">Source: Logue </w:t>
      </w:r>
      <w:r w:rsidRPr="00973C23">
        <w:rPr>
          <w:rFonts w:ascii="Times New Roman" w:hAnsi="Times New Roman" w:cs="Times New Roman"/>
          <w:i/>
          <w:sz w:val="24"/>
          <w:szCs w:val="24"/>
        </w:rPr>
        <w:t>et al.</w:t>
      </w:r>
      <w:r w:rsidR="005B5AC7" w:rsidRPr="00973C23">
        <w:rPr>
          <w:rFonts w:ascii="Times New Roman" w:hAnsi="Times New Roman" w:cs="Times New Roman"/>
          <w:iCs/>
          <w:sz w:val="24"/>
          <w:szCs w:val="24"/>
          <w:vertAlign w:val="superscript"/>
        </w:rPr>
        <w:t>(</w:t>
      </w:r>
      <w:r w:rsidR="00A62E78" w:rsidRPr="00973C23">
        <w:rPr>
          <w:rFonts w:ascii="Times New Roman" w:hAnsi="Times New Roman" w:cs="Times New Roman"/>
          <w:iCs/>
          <w:sz w:val="24"/>
          <w:szCs w:val="24"/>
          <w:vertAlign w:val="superscript"/>
        </w:rPr>
        <w:t>70</w:t>
      </w:r>
      <w:r w:rsidR="005B5AC7" w:rsidRPr="00973C23">
        <w:rPr>
          <w:rFonts w:ascii="Times New Roman" w:hAnsi="Times New Roman" w:cs="Times New Roman"/>
          <w:iCs/>
          <w:sz w:val="24"/>
          <w:szCs w:val="24"/>
          <w:vertAlign w:val="superscript"/>
        </w:rPr>
        <w:t>)</w:t>
      </w:r>
      <w:r w:rsidRPr="00973C23">
        <w:rPr>
          <w:rFonts w:ascii="Times New Roman" w:hAnsi="Times New Roman" w:cs="Times New Roman"/>
          <w:sz w:val="24"/>
          <w:szCs w:val="24"/>
        </w:rPr>
        <w:t xml:space="preserve"> </w:t>
      </w:r>
    </w:p>
    <w:p w14:paraId="7615E454" w14:textId="77777777" w:rsidR="000B27A7" w:rsidRPr="00973C23" w:rsidRDefault="00B9771C" w:rsidP="00C459D4">
      <w:pPr>
        <w:spacing w:after="0" w:line="360" w:lineRule="auto"/>
        <w:rPr>
          <w:rFonts w:ascii="Times New Roman" w:hAnsi="Times New Roman" w:cs="Times New Roman"/>
          <w:b/>
          <w:sz w:val="24"/>
          <w:szCs w:val="24"/>
        </w:rPr>
      </w:pPr>
      <w:r w:rsidRPr="00973C23">
        <w:rPr>
          <w:rFonts w:ascii="Times New Roman" w:hAnsi="Times New Roman" w:cs="Times New Roman"/>
          <w:b/>
          <w:sz w:val="24"/>
          <w:szCs w:val="24"/>
        </w:rPr>
        <w:br w:type="column"/>
      </w:r>
      <w:r w:rsidR="000B27A7" w:rsidRPr="00973C23">
        <w:rPr>
          <w:rFonts w:ascii="Times New Roman" w:hAnsi="Times New Roman" w:cs="Times New Roman"/>
          <w:b/>
          <w:sz w:val="24"/>
          <w:szCs w:val="24"/>
        </w:rPr>
        <w:lastRenderedPageBreak/>
        <w:t xml:space="preserve">Table </w:t>
      </w:r>
      <w:r w:rsidR="00DA04CA" w:rsidRPr="00973C23">
        <w:rPr>
          <w:rFonts w:ascii="Times New Roman" w:hAnsi="Times New Roman" w:cs="Times New Roman"/>
          <w:b/>
          <w:sz w:val="24"/>
          <w:szCs w:val="24"/>
        </w:rPr>
        <w:t>1</w:t>
      </w:r>
      <w:r w:rsidR="000B27A7" w:rsidRPr="00973C23">
        <w:rPr>
          <w:rFonts w:ascii="Times New Roman" w:hAnsi="Times New Roman" w:cs="Times New Roman"/>
          <w:b/>
          <w:sz w:val="24"/>
          <w:szCs w:val="24"/>
        </w:rPr>
        <w:t xml:space="preserve">: </w:t>
      </w:r>
      <w:r w:rsidR="00644664" w:rsidRPr="00973C23">
        <w:rPr>
          <w:rFonts w:ascii="Times New Roman" w:hAnsi="Times New Roman" w:cs="Times New Roman"/>
          <w:b/>
          <w:sz w:val="24"/>
          <w:szCs w:val="24"/>
        </w:rPr>
        <w:t xml:space="preserve">Low-calorie </w:t>
      </w:r>
      <w:r w:rsidR="000B27A7" w:rsidRPr="00973C23">
        <w:rPr>
          <w:rFonts w:ascii="Times New Roman" w:hAnsi="Times New Roman" w:cs="Times New Roman"/>
          <w:b/>
          <w:sz w:val="24"/>
          <w:szCs w:val="24"/>
        </w:rPr>
        <w:t>sweeteners (LCS) approved for use in Europe</w:t>
      </w:r>
    </w:p>
    <w:p w14:paraId="40E5566A" w14:textId="77777777" w:rsidR="000B27A7" w:rsidRPr="00973C23" w:rsidRDefault="000B27A7" w:rsidP="00C459D4">
      <w:pPr>
        <w:spacing w:after="0" w:line="360" w:lineRule="auto"/>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2547"/>
        <w:gridCol w:w="1276"/>
        <w:gridCol w:w="2126"/>
        <w:gridCol w:w="1417"/>
        <w:gridCol w:w="1843"/>
      </w:tblGrid>
      <w:tr w:rsidR="00AC3A1C" w:rsidRPr="00973C23" w14:paraId="5718A856" w14:textId="77777777" w:rsidTr="00883086">
        <w:tc>
          <w:tcPr>
            <w:tcW w:w="2547" w:type="dxa"/>
          </w:tcPr>
          <w:p w14:paraId="3930E990" w14:textId="77777777" w:rsidR="00675886" w:rsidRPr="00973C23" w:rsidRDefault="00675886" w:rsidP="00C459D4">
            <w:pPr>
              <w:pStyle w:val="NormalWeb"/>
              <w:spacing w:before="0" w:beforeAutospacing="0" w:after="0" w:afterAutospacing="0" w:line="360" w:lineRule="auto"/>
              <w:rPr>
                <w:rFonts w:eastAsiaTheme="minorHAnsi"/>
                <w:b/>
                <w:lang w:eastAsia="en-US"/>
              </w:rPr>
            </w:pPr>
            <w:r w:rsidRPr="00973C23">
              <w:rPr>
                <w:rFonts w:eastAsiaTheme="minorHAnsi"/>
                <w:b/>
                <w:lang w:eastAsia="en-US"/>
              </w:rPr>
              <w:t>LCS</w:t>
            </w:r>
          </w:p>
        </w:tc>
        <w:tc>
          <w:tcPr>
            <w:tcW w:w="1276" w:type="dxa"/>
          </w:tcPr>
          <w:p w14:paraId="247D16FA" w14:textId="77777777" w:rsidR="00675886" w:rsidRPr="00973C23" w:rsidRDefault="00675886" w:rsidP="00C459D4">
            <w:pPr>
              <w:pStyle w:val="NormalWeb"/>
              <w:spacing w:before="0" w:beforeAutospacing="0" w:after="0" w:afterAutospacing="0" w:line="360" w:lineRule="auto"/>
              <w:rPr>
                <w:rFonts w:eastAsiaTheme="minorHAnsi"/>
                <w:b/>
                <w:lang w:eastAsia="en-US"/>
              </w:rPr>
            </w:pPr>
            <w:r w:rsidRPr="00973C23">
              <w:rPr>
                <w:rFonts w:eastAsiaTheme="minorHAnsi"/>
                <w:b/>
                <w:lang w:eastAsia="en-US"/>
              </w:rPr>
              <w:t>E-number</w:t>
            </w:r>
          </w:p>
        </w:tc>
        <w:tc>
          <w:tcPr>
            <w:tcW w:w="2126" w:type="dxa"/>
          </w:tcPr>
          <w:p w14:paraId="6DE72A3E" w14:textId="77777777" w:rsidR="00675886" w:rsidRPr="00973C23" w:rsidRDefault="00675886" w:rsidP="00C459D4">
            <w:pPr>
              <w:pStyle w:val="NormalWeb"/>
              <w:spacing w:before="0" w:beforeAutospacing="0" w:after="0" w:afterAutospacing="0" w:line="360" w:lineRule="auto"/>
              <w:rPr>
                <w:rFonts w:eastAsiaTheme="minorHAnsi"/>
                <w:b/>
                <w:lang w:eastAsia="en-US"/>
              </w:rPr>
            </w:pPr>
            <w:r w:rsidRPr="00973C23">
              <w:rPr>
                <w:rFonts w:eastAsiaTheme="minorHAnsi"/>
                <w:b/>
                <w:lang w:eastAsia="en-US"/>
              </w:rPr>
              <w:t>Y</w:t>
            </w:r>
            <w:r w:rsidR="00DC464B" w:rsidRPr="00973C23">
              <w:rPr>
                <w:rFonts w:eastAsiaTheme="minorHAnsi"/>
                <w:b/>
                <w:lang w:eastAsia="en-US"/>
              </w:rPr>
              <w:t>ear</w:t>
            </w:r>
            <w:r w:rsidRPr="00973C23">
              <w:rPr>
                <w:rFonts w:eastAsiaTheme="minorHAnsi"/>
                <w:b/>
                <w:lang w:eastAsia="en-US"/>
              </w:rPr>
              <w:t xml:space="preserve"> of </w:t>
            </w:r>
            <w:r w:rsidR="00DC464B" w:rsidRPr="00973C23">
              <w:rPr>
                <w:rFonts w:eastAsiaTheme="minorHAnsi"/>
                <w:b/>
                <w:lang w:eastAsia="en-US"/>
              </w:rPr>
              <w:t xml:space="preserve">first EU safety evaluation and </w:t>
            </w:r>
            <w:r w:rsidRPr="00973C23">
              <w:rPr>
                <w:rFonts w:eastAsiaTheme="minorHAnsi"/>
                <w:b/>
                <w:lang w:eastAsia="en-US"/>
              </w:rPr>
              <w:t>approval</w:t>
            </w:r>
          </w:p>
        </w:tc>
        <w:tc>
          <w:tcPr>
            <w:tcW w:w="1417" w:type="dxa"/>
          </w:tcPr>
          <w:p w14:paraId="584C79EB" w14:textId="77777777" w:rsidR="00675886" w:rsidRPr="00973C23" w:rsidRDefault="00675886" w:rsidP="00C459D4">
            <w:pPr>
              <w:pStyle w:val="NormalWeb"/>
              <w:spacing w:before="0" w:beforeAutospacing="0" w:after="0" w:afterAutospacing="0" w:line="360" w:lineRule="auto"/>
              <w:rPr>
                <w:rFonts w:eastAsiaTheme="minorHAnsi"/>
                <w:b/>
                <w:lang w:eastAsia="en-US"/>
              </w:rPr>
            </w:pPr>
            <w:proofErr w:type="spellStart"/>
            <w:r w:rsidRPr="00973C23">
              <w:rPr>
                <w:rFonts w:eastAsiaTheme="minorHAnsi"/>
                <w:b/>
                <w:lang w:eastAsia="en-US"/>
              </w:rPr>
              <w:t>Sweetness</w:t>
            </w:r>
            <w:r w:rsidRPr="00973C23">
              <w:rPr>
                <w:rFonts w:eastAsiaTheme="minorHAnsi"/>
                <w:b/>
                <w:vertAlign w:val="superscript"/>
                <w:lang w:eastAsia="en-US"/>
              </w:rPr>
              <w:t>a</w:t>
            </w:r>
            <w:proofErr w:type="spellEnd"/>
          </w:p>
        </w:tc>
        <w:tc>
          <w:tcPr>
            <w:tcW w:w="1843" w:type="dxa"/>
          </w:tcPr>
          <w:p w14:paraId="08EE0DB5" w14:textId="77777777" w:rsidR="00675886" w:rsidRPr="00973C23" w:rsidRDefault="00675886" w:rsidP="00C459D4">
            <w:pPr>
              <w:pStyle w:val="NormalWeb"/>
              <w:spacing w:before="0" w:beforeAutospacing="0" w:after="0" w:afterAutospacing="0" w:line="360" w:lineRule="auto"/>
              <w:rPr>
                <w:rFonts w:eastAsiaTheme="minorHAnsi"/>
                <w:b/>
                <w:lang w:eastAsia="en-US"/>
              </w:rPr>
            </w:pPr>
            <w:r w:rsidRPr="00973C23">
              <w:rPr>
                <w:rFonts w:eastAsiaTheme="minorHAnsi"/>
                <w:b/>
                <w:lang w:eastAsia="en-US"/>
              </w:rPr>
              <w:t>ADI</w:t>
            </w:r>
          </w:p>
          <w:p w14:paraId="2F908A5C" w14:textId="77777777" w:rsidR="00675886" w:rsidRPr="00973C23" w:rsidRDefault="00675886" w:rsidP="00C459D4">
            <w:pPr>
              <w:pStyle w:val="NormalWeb"/>
              <w:spacing w:before="0" w:beforeAutospacing="0" w:after="0" w:afterAutospacing="0" w:line="360" w:lineRule="auto"/>
              <w:rPr>
                <w:rFonts w:eastAsiaTheme="minorHAnsi"/>
                <w:b/>
                <w:lang w:eastAsia="en-US"/>
              </w:rPr>
            </w:pPr>
            <w:r w:rsidRPr="00973C23">
              <w:rPr>
                <w:rFonts w:eastAsiaTheme="minorHAnsi"/>
                <w:b/>
                <w:lang w:eastAsia="en-US"/>
              </w:rPr>
              <w:t>(mg/kg/BW)</w:t>
            </w:r>
          </w:p>
        </w:tc>
      </w:tr>
      <w:tr w:rsidR="00AC3A1C" w:rsidRPr="00973C23" w14:paraId="180A002C" w14:textId="77777777" w:rsidTr="00883086">
        <w:tc>
          <w:tcPr>
            <w:tcW w:w="2547" w:type="dxa"/>
          </w:tcPr>
          <w:p w14:paraId="67FEDEEE"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Saccharin &amp; its salts</w:t>
            </w:r>
          </w:p>
        </w:tc>
        <w:tc>
          <w:tcPr>
            <w:tcW w:w="1276" w:type="dxa"/>
          </w:tcPr>
          <w:p w14:paraId="37BB3BAF"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E954</w:t>
            </w:r>
          </w:p>
        </w:tc>
        <w:tc>
          <w:tcPr>
            <w:tcW w:w="2126" w:type="dxa"/>
          </w:tcPr>
          <w:p w14:paraId="24ED7FA5"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1977</w:t>
            </w:r>
          </w:p>
        </w:tc>
        <w:tc>
          <w:tcPr>
            <w:tcW w:w="1417" w:type="dxa"/>
          </w:tcPr>
          <w:p w14:paraId="464692F7"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300-500</w:t>
            </w:r>
          </w:p>
        </w:tc>
        <w:tc>
          <w:tcPr>
            <w:tcW w:w="1843" w:type="dxa"/>
          </w:tcPr>
          <w:p w14:paraId="1C80E626"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5</w:t>
            </w:r>
          </w:p>
        </w:tc>
      </w:tr>
      <w:tr w:rsidR="00AC3A1C" w:rsidRPr="00973C23" w14:paraId="10CF64D9" w14:textId="77777777" w:rsidTr="00883086">
        <w:tc>
          <w:tcPr>
            <w:tcW w:w="2547" w:type="dxa"/>
          </w:tcPr>
          <w:p w14:paraId="52B54C95"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Aspartame</w:t>
            </w:r>
          </w:p>
        </w:tc>
        <w:tc>
          <w:tcPr>
            <w:tcW w:w="1276" w:type="dxa"/>
          </w:tcPr>
          <w:p w14:paraId="1047DD9A"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E951</w:t>
            </w:r>
          </w:p>
        </w:tc>
        <w:tc>
          <w:tcPr>
            <w:tcW w:w="2126" w:type="dxa"/>
          </w:tcPr>
          <w:p w14:paraId="300D1EE2"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1984</w:t>
            </w:r>
          </w:p>
        </w:tc>
        <w:tc>
          <w:tcPr>
            <w:tcW w:w="1417" w:type="dxa"/>
          </w:tcPr>
          <w:p w14:paraId="026697F3"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180-200</w:t>
            </w:r>
          </w:p>
        </w:tc>
        <w:tc>
          <w:tcPr>
            <w:tcW w:w="1843" w:type="dxa"/>
          </w:tcPr>
          <w:p w14:paraId="34E00292"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40</w:t>
            </w:r>
          </w:p>
        </w:tc>
      </w:tr>
      <w:tr w:rsidR="00AC3A1C" w:rsidRPr="00973C23" w14:paraId="59D37DD9" w14:textId="77777777" w:rsidTr="00883086">
        <w:tc>
          <w:tcPr>
            <w:tcW w:w="2547" w:type="dxa"/>
          </w:tcPr>
          <w:p w14:paraId="7F5CA016"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Acesulfame-K (Ace-K)</w:t>
            </w:r>
          </w:p>
        </w:tc>
        <w:tc>
          <w:tcPr>
            <w:tcW w:w="1276" w:type="dxa"/>
          </w:tcPr>
          <w:p w14:paraId="1F76623B"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E950</w:t>
            </w:r>
          </w:p>
        </w:tc>
        <w:tc>
          <w:tcPr>
            <w:tcW w:w="2126" w:type="dxa"/>
          </w:tcPr>
          <w:p w14:paraId="1BA33D30"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1984</w:t>
            </w:r>
          </w:p>
        </w:tc>
        <w:tc>
          <w:tcPr>
            <w:tcW w:w="1417" w:type="dxa"/>
          </w:tcPr>
          <w:p w14:paraId="606F266A"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200</w:t>
            </w:r>
          </w:p>
        </w:tc>
        <w:tc>
          <w:tcPr>
            <w:tcW w:w="1843" w:type="dxa"/>
          </w:tcPr>
          <w:p w14:paraId="23219164"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9</w:t>
            </w:r>
          </w:p>
        </w:tc>
      </w:tr>
      <w:tr w:rsidR="00AC3A1C" w:rsidRPr="00973C23" w14:paraId="12A37C7B" w14:textId="77777777" w:rsidTr="00883086">
        <w:tc>
          <w:tcPr>
            <w:tcW w:w="2547" w:type="dxa"/>
          </w:tcPr>
          <w:p w14:paraId="218FC37A"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Cyclamates</w:t>
            </w:r>
          </w:p>
        </w:tc>
        <w:tc>
          <w:tcPr>
            <w:tcW w:w="1276" w:type="dxa"/>
          </w:tcPr>
          <w:p w14:paraId="234AEA67"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E952</w:t>
            </w:r>
          </w:p>
        </w:tc>
        <w:tc>
          <w:tcPr>
            <w:tcW w:w="2126" w:type="dxa"/>
          </w:tcPr>
          <w:p w14:paraId="0C0F250C"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1984</w:t>
            </w:r>
          </w:p>
        </w:tc>
        <w:tc>
          <w:tcPr>
            <w:tcW w:w="1417" w:type="dxa"/>
          </w:tcPr>
          <w:p w14:paraId="3C0CF69B"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30</w:t>
            </w:r>
          </w:p>
        </w:tc>
        <w:tc>
          <w:tcPr>
            <w:tcW w:w="1843" w:type="dxa"/>
          </w:tcPr>
          <w:p w14:paraId="585D6974"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7</w:t>
            </w:r>
          </w:p>
        </w:tc>
      </w:tr>
      <w:tr w:rsidR="00AC3A1C" w:rsidRPr="00973C23" w14:paraId="04005356" w14:textId="77777777" w:rsidTr="00883086">
        <w:tc>
          <w:tcPr>
            <w:tcW w:w="2547" w:type="dxa"/>
          </w:tcPr>
          <w:p w14:paraId="24EB3F65"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Thaumatin</w:t>
            </w:r>
          </w:p>
        </w:tc>
        <w:tc>
          <w:tcPr>
            <w:tcW w:w="1276" w:type="dxa"/>
          </w:tcPr>
          <w:p w14:paraId="6FEBCED2"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E957</w:t>
            </w:r>
          </w:p>
        </w:tc>
        <w:tc>
          <w:tcPr>
            <w:tcW w:w="2126" w:type="dxa"/>
          </w:tcPr>
          <w:p w14:paraId="446A32EB"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1984</w:t>
            </w:r>
          </w:p>
        </w:tc>
        <w:tc>
          <w:tcPr>
            <w:tcW w:w="1417" w:type="dxa"/>
          </w:tcPr>
          <w:p w14:paraId="3930391D"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2000-3000</w:t>
            </w:r>
          </w:p>
        </w:tc>
        <w:tc>
          <w:tcPr>
            <w:tcW w:w="1843" w:type="dxa"/>
          </w:tcPr>
          <w:p w14:paraId="0A0BDBEA"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ADI</w:t>
            </w:r>
            <w:r w:rsidR="00DC464B" w:rsidRPr="00973C23">
              <w:rPr>
                <w:rFonts w:eastAsiaTheme="minorHAnsi"/>
                <w:lang w:eastAsia="en-US"/>
              </w:rPr>
              <w:t xml:space="preserve"> not specified</w:t>
            </w:r>
          </w:p>
        </w:tc>
      </w:tr>
      <w:tr w:rsidR="00AC3A1C" w:rsidRPr="00973C23" w14:paraId="0CF26F0D" w14:textId="77777777" w:rsidTr="00883086">
        <w:tc>
          <w:tcPr>
            <w:tcW w:w="2547" w:type="dxa"/>
          </w:tcPr>
          <w:p w14:paraId="1B89CDFB" w14:textId="77777777" w:rsidR="00675886" w:rsidRPr="00973C23" w:rsidRDefault="00675886" w:rsidP="00C459D4">
            <w:pPr>
              <w:pStyle w:val="NormalWeb"/>
              <w:spacing w:before="0" w:beforeAutospacing="0" w:after="0" w:afterAutospacing="0" w:line="360" w:lineRule="auto"/>
              <w:rPr>
                <w:rFonts w:eastAsiaTheme="minorHAnsi"/>
                <w:lang w:eastAsia="en-US"/>
              </w:rPr>
            </w:pPr>
            <w:proofErr w:type="spellStart"/>
            <w:r w:rsidRPr="00973C23">
              <w:rPr>
                <w:rFonts w:eastAsiaTheme="minorHAnsi"/>
                <w:lang w:eastAsia="en-US"/>
              </w:rPr>
              <w:t>Neohesperidine</w:t>
            </w:r>
            <w:proofErr w:type="spellEnd"/>
            <w:r w:rsidRPr="00973C23">
              <w:rPr>
                <w:rFonts w:eastAsiaTheme="minorHAnsi"/>
                <w:lang w:eastAsia="en-US"/>
              </w:rPr>
              <w:t xml:space="preserve"> </w:t>
            </w:r>
            <w:proofErr w:type="spellStart"/>
            <w:r w:rsidRPr="00973C23">
              <w:rPr>
                <w:rFonts w:eastAsiaTheme="minorHAnsi"/>
                <w:lang w:eastAsia="en-US"/>
              </w:rPr>
              <w:t>dihydroalcone</w:t>
            </w:r>
            <w:proofErr w:type="spellEnd"/>
          </w:p>
        </w:tc>
        <w:tc>
          <w:tcPr>
            <w:tcW w:w="1276" w:type="dxa"/>
          </w:tcPr>
          <w:p w14:paraId="10AFD175"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E959</w:t>
            </w:r>
          </w:p>
        </w:tc>
        <w:tc>
          <w:tcPr>
            <w:tcW w:w="2126" w:type="dxa"/>
          </w:tcPr>
          <w:p w14:paraId="44031C9E"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1988</w:t>
            </w:r>
          </w:p>
        </w:tc>
        <w:tc>
          <w:tcPr>
            <w:tcW w:w="1417" w:type="dxa"/>
          </w:tcPr>
          <w:p w14:paraId="466DAC32"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1900</w:t>
            </w:r>
          </w:p>
        </w:tc>
        <w:tc>
          <w:tcPr>
            <w:tcW w:w="1843" w:type="dxa"/>
          </w:tcPr>
          <w:p w14:paraId="7873C8FC"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5</w:t>
            </w:r>
          </w:p>
        </w:tc>
      </w:tr>
      <w:tr w:rsidR="00AC3A1C" w:rsidRPr="00973C23" w14:paraId="51C2D7B3" w14:textId="77777777" w:rsidTr="00883086">
        <w:tc>
          <w:tcPr>
            <w:tcW w:w="2547" w:type="dxa"/>
          </w:tcPr>
          <w:p w14:paraId="4B9AF0CE"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Aspartame-acesulfame salt</w:t>
            </w:r>
          </w:p>
        </w:tc>
        <w:tc>
          <w:tcPr>
            <w:tcW w:w="1276" w:type="dxa"/>
          </w:tcPr>
          <w:p w14:paraId="1214F9B0"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E962</w:t>
            </w:r>
          </w:p>
        </w:tc>
        <w:tc>
          <w:tcPr>
            <w:tcW w:w="2126" w:type="dxa"/>
          </w:tcPr>
          <w:p w14:paraId="49BB892A"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2000</w:t>
            </w:r>
          </w:p>
        </w:tc>
        <w:tc>
          <w:tcPr>
            <w:tcW w:w="1417" w:type="dxa"/>
          </w:tcPr>
          <w:p w14:paraId="3A89DAE3"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350</w:t>
            </w:r>
          </w:p>
        </w:tc>
        <w:tc>
          <w:tcPr>
            <w:tcW w:w="1843" w:type="dxa"/>
          </w:tcPr>
          <w:p w14:paraId="559F0D02"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As for aspartame &amp; Ace-K</w:t>
            </w:r>
          </w:p>
        </w:tc>
      </w:tr>
      <w:tr w:rsidR="00AC3A1C" w:rsidRPr="00973C23" w14:paraId="3452DD30" w14:textId="77777777" w:rsidTr="00883086">
        <w:tc>
          <w:tcPr>
            <w:tcW w:w="2547" w:type="dxa"/>
          </w:tcPr>
          <w:p w14:paraId="3AD9BCED"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Sucralose</w:t>
            </w:r>
          </w:p>
        </w:tc>
        <w:tc>
          <w:tcPr>
            <w:tcW w:w="1276" w:type="dxa"/>
          </w:tcPr>
          <w:p w14:paraId="4E31B434"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E955</w:t>
            </w:r>
          </w:p>
        </w:tc>
        <w:tc>
          <w:tcPr>
            <w:tcW w:w="2126" w:type="dxa"/>
          </w:tcPr>
          <w:p w14:paraId="63DAFC24"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2000</w:t>
            </w:r>
          </w:p>
        </w:tc>
        <w:tc>
          <w:tcPr>
            <w:tcW w:w="1417" w:type="dxa"/>
          </w:tcPr>
          <w:p w14:paraId="6307D555"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600</w:t>
            </w:r>
          </w:p>
        </w:tc>
        <w:tc>
          <w:tcPr>
            <w:tcW w:w="1843" w:type="dxa"/>
          </w:tcPr>
          <w:p w14:paraId="3E8FF911"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15</w:t>
            </w:r>
          </w:p>
        </w:tc>
      </w:tr>
      <w:tr w:rsidR="00AC3A1C" w:rsidRPr="00973C23" w14:paraId="044B701F" w14:textId="77777777" w:rsidTr="00883086">
        <w:tc>
          <w:tcPr>
            <w:tcW w:w="2547" w:type="dxa"/>
          </w:tcPr>
          <w:p w14:paraId="69FC565F"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Neotame</w:t>
            </w:r>
          </w:p>
        </w:tc>
        <w:tc>
          <w:tcPr>
            <w:tcW w:w="1276" w:type="dxa"/>
          </w:tcPr>
          <w:p w14:paraId="108A75D9"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E961</w:t>
            </w:r>
          </w:p>
        </w:tc>
        <w:tc>
          <w:tcPr>
            <w:tcW w:w="2126" w:type="dxa"/>
          </w:tcPr>
          <w:p w14:paraId="2AD7B88F" w14:textId="77777777" w:rsidR="00675886" w:rsidRPr="00973C23" w:rsidRDefault="00DC464B"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2007</w:t>
            </w:r>
          </w:p>
        </w:tc>
        <w:tc>
          <w:tcPr>
            <w:tcW w:w="1417" w:type="dxa"/>
          </w:tcPr>
          <w:p w14:paraId="30D01EAA" w14:textId="77777777" w:rsidR="00675886" w:rsidRPr="00973C23" w:rsidRDefault="002027E5"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7</w:t>
            </w:r>
            <w:r w:rsidR="00675886" w:rsidRPr="00973C23">
              <w:rPr>
                <w:rFonts w:eastAsiaTheme="minorHAnsi"/>
                <w:lang w:eastAsia="en-US"/>
              </w:rPr>
              <w:t>000</w:t>
            </w:r>
            <w:r w:rsidRPr="00973C23">
              <w:rPr>
                <w:rFonts w:eastAsiaTheme="minorHAnsi"/>
                <w:lang w:eastAsia="en-US"/>
              </w:rPr>
              <w:t>-13000</w:t>
            </w:r>
          </w:p>
        </w:tc>
        <w:tc>
          <w:tcPr>
            <w:tcW w:w="1843" w:type="dxa"/>
          </w:tcPr>
          <w:p w14:paraId="3B353BFF"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w:t>
            </w:r>
          </w:p>
        </w:tc>
      </w:tr>
      <w:tr w:rsidR="00AC3A1C" w:rsidRPr="00973C23" w14:paraId="5189BB7F" w14:textId="77777777" w:rsidTr="00883086">
        <w:tc>
          <w:tcPr>
            <w:tcW w:w="2547" w:type="dxa"/>
          </w:tcPr>
          <w:p w14:paraId="5D18F781" w14:textId="77777777" w:rsidR="00675886" w:rsidRPr="00973C23" w:rsidRDefault="00675886" w:rsidP="00C459D4">
            <w:pPr>
              <w:pStyle w:val="NormalWeb"/>
              <w:spacing w:before="0" w:beforeAutospacing="0" w:after="0" w:afterAutospacing="0" w:line="360" w:lineRule="auto"/>
              <w:rPr>
                <w:rFonts w:eastAsiaTheme="minorHAnsi"/>
                <w:lang w:eastAsia="en-US"/>
              </w:rPr>
            </w:pPr>
            <w:proofErr w:type="spellStart"/>
            <w:r w:rsidRPr="00973C23">
              <w:rPr>
                <w:rFonts w:eastAsiaTheme="minorHAnsi"/>
                <w:lang w:eastAsia="en-US"/>
              </w:rPr>
              <w:t>Steviol</w:t>
            </w:r>
            <w:proofErr w:type="spellEnd"/>
            <w:r w:rsidRPr="00973C23">
              <w:rPr>
                <w:rFonts w:eastAsiaTheme="minorHAnsi"/>
                <w:lang w:eastAsia="en-US"/>
              </w:rPr>
              <w:t xml:space="preserve"> glycosides</w:t>
            </w:r>
          </w:p>
        </w:tc>
        <w:tc>
          <w:tcPr>
            <w:tcW w:w="1276" w:type="dxa"/>
          </w:tcPr>
          <w:p w14:paraId="21DBEA14"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E960</w:t>
            </w:r>
          </w:p>
        </w:tc>
        <w:tc>
          <w:tcPr>
            <w:tcW w:w="2126" w:type="dxa"/>
          </w:tcPr>
          <w:p w14:paraId="0CAFCF6B" w14:textId="77777777" w:rsidR="00675886" w:rsidRPr="00973C23" w:rsidRDefault="00DC464B"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2010</w:t>
            </w:r>
          </w:p>
        </w:tc>
        <w:tc>
          <w:tcPr>
            <w:tcW w:w="1417" w:type="dxa"/>
          </w:tcPr>
          <w:p w14:paraId="4FB500A8"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300</w:t>
            </w:r>
          </w:p>
        </w:tc>
        <w:tc>
          <w:tcPr>
            <w:tcW w:w="1843" w:type="dxa"/>
          </w:tcPr>
          <w:p w14:paraId="6DE6FD21"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4</w:t>
            </w:r>
          </w:p>
        </w:tc>
      </w:tr>
      <w:tr w:rsidR="00675886" w:rsidRPr="00973C23" w14:paraId="318CBEB2" w14:textId="77777777" w:rsidTr="00883086">
        <w:tc>
          <w:tcPr>
            <w:tcW w:w="2547" w:type="dxa"/>
          </w:tcPr>
          <w:p w14:paraId="2BEACF2E" w14:textId="77777777" w:rsidR="00675886" w:rsidRPr="00973C23" w:rsidRDefault="00675886" w:rsidP="00C459D4">
            <w:pPr>
              <w:pStyle w:val="NormalWeb"/>
              <w:spacing w:before="0" w:beforeAutospacing="0" w:after="0" w:afterAutospacing="0" w:line="360" w:lineRule="auto"/>
              <w:rPr>
                <w:rFonts w:eastAsiaTheme="minorHAnsi"/>
                <w:lang w:eastAsia="en-US"/>
              </w:rPr>
            </w:pPr>
            <w:proofErr w:type="spellStart"/>
            <w:r w:rsidRPr="00973C23">
              <w:rPr>
                <w:rFonts w:eastAsiaTheme="minorHAnsi"/>
                <w:lang w:eastAsia="en-US"/>
              </w:rPr>
              <w:t>Advantame</w:t>
            </w:r>
            <w:proofErr w:type="spellEnd"/>
          </w:p>
        </w:tc>
        <w:tc>
          <w:tcPr>
            <w:tcW w:w="1276" w:type="dxa"/>
          </w:tcPr>
          <w:p w14:paraId="6A1ADB98"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E969</w:t>
            </w:r>
          </w:p>
        </w:tc>
        <w:tc>
          <w:tcPr>
            <w:tcW w:w="2126" w:type="dxa"/>
          </w:tcPr>
          <w:p w14:paraId="236745CA" w14:textId="77777777" w:rsidR="00675886" w:rsidRPr="00973C23" w:rsidRDefault="00DC464B"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2013</w:t>
            </w:r>
          </w:p>
        </w:tc>
        <w:tc>
          <w:tcPr>
            <w:tcW w:w="1417" w:type="dxa"/>
          </w:tcPr>
          <w:p w14:paraId="4BED1B9E" w14:textId="77777777" w:rsidR="00675886" w:rsidRPr="00973C23" w:rsidRDefault="002027E5"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37</w:t>
            </w:r>
            <w:r w:rsidR="00675886" w:rsidRPr="00973C23">
              <w:rPr>
                <w:rFonts w:eastAsiaTheme="minorHAnsi"/>
                <w:lang w:eastAsia="en-US"/>
              </w:rPr>
              <w:t>000</w:t>
            </w:r>
          </w:p>
        </w:tc>
        <w:tc>
          <w:tcPr>
            <w:tcW w:w="1843" w:type="dxa"/>
          </w:tcPr>
          <w:p w14:paraId="62494FF1" w14:textId="77777777" w:rsidR="00675886" w:rsidRPr="00973C23" w:rsidRDefault="00675886" w:rsidP="00C459D4">
            <w:pPr>
              <w:pStyle w:val="NormalWeb"/>
              <w:spacing w:before="0" w:beforeAutospacing="0" w:after="0" w:afterAutospacing="0" w:line="360" w:lineRule="auto"/>
              <w:rPr>
                <w:rFonts w:eastAsiaTheme="minorHAnsi"/>
                <w:lang w:eastAsia="en-US"/>
              </w:rPr>
            </w:pPr>
            <w:r w:rsidRPr="00973C23">
              <w:rPr>
                <w:rFonts w:eastAsiaTheme="minorHAnsi"/>
                <w:lang w:eastAsia="en-US"/>
              </w:rPr>
              <w:t>5</w:t>
            </w:r>
          </w:p>
        </w:tc>
      </w:tr>
    </w:tbl>
    <w:p w14:paraId="7F7C8CF3" w14:textId="77777777" w:rsidR="000B27A7" w:rsidRPr="00973C23" w:rsidRDefault="000B27A7" w:rsidP="00C459D4">
      <w:pPr>
        <w:spacing w:after="0" w:line="360" w:lineRule="auto"/>
        <w:rPr>
          <w:rFonts w:ascii="Times New Roman" w:hAnsi="Times New Roman" w:cs="Times New Roman"/>
          <w:sz w:val="24"/>
          <w:szCs w:val="24"/>
          <w:vertAlign w:val="superscript"/>
        </w:rPr>
      </w:pPr>
    </w:p>
    <w:p w14:paraId="683841C2" w14:textId="77777777" w:rsidR="000B27A7" w:rsidRPr="00973C23" w:rsidRDefault="000B27A7" w:rsidP="00C459D4">
      <w:pPr>
        <w:spacing w:after="0" w:line="360" w:lineRule="auto"/>
        <w:rPr>
          <w:rFonts w:ascii="Times New Roman" w:hAnsi="Times New Roman" w:cs="Times New Roman"/>
          <w:sz w:val="24"/>
          <w:szCs w:val="24"/>
        </w:rPr>
      </w:pPr>
      <w:proofErr w:type="spellStart"/>
      <w:r w:rsidRPr="00973C23">
        <w:rPr>
          <w:rFonts w:ascii="Times New Roman" w:hAnsi="Times New Roman" w:cs="Times New Roman"/>
          <w:sz w:val="24"/>
          <w:szCs w:val="24"/>
          <w:vertAlign w:val="superscript"/>
        </w:rPr>
        <w:t>a</w:t>
      </w:r>
      <w:r w:rsidRPr="00973C23">
        <w:rPr>
          <w:rFonts w:ascii="Times New Roman" w:hAnsi="Times New Roman" w:cs="Times New Roman"/>
          <w:sz w:val="24"/>
          <w:szCs w:val="24"/>
        </w:rPr>
        <w:t>Sweetness</w:t>
      </w:r>
      <w:proofErr w:type="spellEnd"/>
      <w:r w:rsidRPr="00973C23">
        <w:rPr>
          <w:rFonts w:ascii="Times New Roman" w:hAnsi="Times New Roman" w:cs="Times New Roman"/>
          <w:sz w:val="24"/>
          <w:szCs w:val="24"/>
        </w:rPr>
        <w:t xml:space="preserve"> relative to sucrose; LCS, low-calorie sweeteners; ADI, Acceptable Daily Intake; BW, body weight.</w:t>
      </w:r>
    </w:p>
    <w:p w14:paraId="513F9681" w14:textId="7443A695" w:rsidR="000B27A7" w:rsidRPr="00973C23" w:rsidRDefault="000B27A7" w:rsidP="00C459D4">
      <w:pPr>
        <w:spacing w:after="0" w:line="360" w:lineRule="auto"/>
        <w:rPr>
          <w:rFonts w:ascii="Times New Roman" w:hAnsi="Times New Roman" w:cs="Times New Roman"/>
          <w:sz w:val="24"/>
          <w:szCs w:val="24"/>
          <w:lang w:val="da-DK"/>
        </w:rPr>
      </w:pPr>
      <w:r w:rsidRPr="00973C23">
        <w:rPr>
          <w:rFonts w:ascii="Times New Roman" w:hAnsi="Times New Roman" w:cs="Times New Roman"/>
          <w:sz w:val="24"/>
          <w:szCs w:val="24"/>
          <w:lang w:val="da-DK"/>
        </w:rPr>
        <w:t xml:space="preserve">Adapted from Logue </w:t>
      </w:r>
      <w:r w:rsidRPr="00973C23">
        <w:rPr>
          <w:rFonts w:ascii="Times New Roman" w:hAnsi="Times New Roman" w:cs="Times New Roman"/>
          <w:i/>
          <w:sz w:val="24"/>
          <w:szCs w:val="24"/>
          <w:lang w:val="da-DK"/>
        </w:rPr>
        <w:t>et al</w:t>
      </w:r>
      <w:r w:rsidR="005B5AC7" w:rsidRPr="00973C23">
        <w:rPr>
          <w:rFonts w:ascii="Times New Roman" w:hAnsi="Times New Roman" w:cs="Times New Roman"/>
          <w:i/>
          <w:sz w:val="24"/>
          <w:szCs w:val="24"/>
          <w:lang w:val="da-DK"/>
        </w:rPr>
        <w:t>.</w:t>
      </w:r>
      <w:r w:rsidR="005B5AC7" w:rsidRPr="00973C23">
        <w:rPr>
          <w:rFonts w:ascii="Times New Roman" w:hAnsi="Times New Roman" w:cs="Times New Roman"/>
          <w:iCs/>
          <w:sz w:val="24"/>
          <w:szCs w:val="24"/>
          <w:vertAlign w:val="superscript"/>
          <w:lang w:val="da-DK"/>
        </w:rPr>
        <w:t>(</w:t>
      </w:r>
      <w:r w:rsidR="00A62E78" w:rsidRPr="00973C23">
        <w:rPr>
          <w:rFonts w:ascii="Times New Roman" w:hAnsi="Times New Roman" w:cs="Times New Roman"/>
          <w:iCs/>
          <w:sz w:val="24"/>
          <w:szCs w:val="24"/>
          <w:vertAlign w:val="superscript"/>
          <w:lang w:val="da-DK"/>
        </w:rPr>
        <w:t>70</w:t>
      </w:r>
      <w:r w:rsidR="005B5AC7" w:rsidRPr="00973C23">
        <w:rPr>
          <w:rFonts w:ascii="Times New Roman" w:hAnsi="Times New Roman" w:cs="Times New Roman"/>
          <w:iCs/>
          <w:sz w:val="24"/>
          <w:szCs w:val="24"/>
          <w:vertAlign w:val="superscript"/>
          <w:lang w:val="da-DK"/>
        </w:rPr>
        <w:t>)</w:t>
      </w:r>
    </w:p>
    <w:p w14:paraId="0F7DA357" w14:textId="77777777" w:rsidR="000B27A7" w:rsidRPr="00973C23" w:rsidRDefault="000B27A7" w:rsidP="00C459D4">
      <w:pPr>
        <w:spacing w:after="0" w:line="360" w:lineRule="auto"/>
        <w:rPr>
          <w:rFonts w:ascii="Times New Roman" w:hAnsi="Times New Roman" w:cs="Times New Roman"/>
          <w:b/>
          <w:sz w:val="24"/>
          <w:szCs w:val="24"/>
          <w:lang w:val="da-DK"/>
        </w:rPr>
      </w:pPr>
    </w:p>
    <w:p w14:paraId="61EFF73A" w14:textId="77777777" w:rsidR="000B27A7" w:rsidRPr="00973C23" w:rsidRDefault="000B27A7" w:rsidP="00C459D4">
      <w:pPr>
        <w:spacing w:after="0" w:line="360" w:lineRule="auto"/>
        <w:rPr>
          <w:rFonts w:ascii="Times New Roman" w:hAnsi="Times New Roman" w:cs="Times New Roman"/>
          <w:b/>
          <w:sz w:val="24"/>
          <w:szCs w:val="24"/>
          <w:lang w:val="da-DK"/>
        </w:rPr>
      </w:pPr>
    </w:p>
    <w:p w14:paraId="4DEC55DE" w14:textId="77777777" w:rsidR="00C601BC" w:rsidRPr="00973C23" w:rsidRDefault="008B392F" w:rsidP="00C459D4">
      <w:pPr>
        <w:spacing w:after="0" w:line="360" w:lineRule="auto"/>
        <w:rPr>
          <w:rFonts w:ascii="Times New Roman" w:hAnsi="Times New Roman" w:cs="Times New Roman"/>
          <w:b/>
          <w:sz w:val="24"/>
          <w:szCs w:val="24"/>
        </w:rPr>
      </w:pPr>
      <w:r w:rsidRPr="00973C23">
        <w:rPr>
          <w:rFonts w:ascii="Times New Roman" w:hAnsi="Times New Roman" w:cs="Times New Roman"/>
          <w:b/>
          <w:sz w:val="24"/>
          <w:szCs w:val="24"/>
          <w:lang w:val="en-US"/>
        </w:rPr>
        <w:br w:type="column"/>
      </w:r>
      <w:r w:rsidR="00C601BC" w:rsidRPr="00973C23">
        <w:rPr>
          <w:rFonts w:ascii="Times New Roman" w:hAnsi="Times New Roman" w:cs="Times New Roman"/>
          <w:b/>
          <w:sz w:val="24"/>
          <w:szCs w:val="24"/>
        </w:rPr>
        <w:lastRenderedPageBreak/>
        <w:t xml:space="preserve">Table </w:t>
      </w:r>
      <w:r w:rsidR="00675886" w:rsidRPr="00973C23">
        <w:rPr>
          <w:rFonts w:ascii="Times New Roman" w:hAnsi="Times New Roman" w:cs="Times New Roman"/>
          <w:b/>
          <w:sz w:val="24"/>
          <w:szCs w:val="24"/>
        </w:rPr>
        <w:t>2</w:t>
      </w:r>
      <w:r w:rsidR="00C601BC" w:rsidRPr="00973C23">
        <w:rPr>
          <w:rFonts w:ascii="Times New Roman" w:hAnsi="Times New Roman" w:cs="Times New Roman"/>
          <w:b/>
          <w:sz w:val="24"/>
          <w:szCs w:val="24"/>
        </w:rPr>
        <w:t xml:space="preserve">: </w:t>
      </w:r>
      <w:r w:rsidR="00C601BC" w:rsidRPr="00973C23">
        <w:rPr>
          <w:rFonts w:ascii="Times New Roman" w:hAnsi="Times New Roman" w:cs="Times New Roman"/>
          <w:sz w:val="24"/>
          <w:szCs w:val="24"/>
        </w:rPr>
        <w:t>Consensus Statements on Research Gaps identified by the Expert Consensus Panel</w:t>
      </w:r>
    </w:p>
    <w:tbl>
      <w:tblPr>
        <w:tblStyle w:val="TableGrid"/>
        <w:tblW w:w="0" w:type="auto"/>
        <w:tblLook w:val="04A0" w:firstRow="1" w:lastRow="0" w:firstColumn="1" w:lastColumn="0" w:noHBand="0" w:noVBand="1"/>
      </w:tblPr>
      <w:tblGrid>
        <w:gridCol w:w="8956"/>
      </w:tblGrid>
      <w:tr w:rsidR="00AC3A1C" w:rsidRPr="00973C23" w14:paraId="6A619086" w14:textId="77777777" w:rsidTr="00C601BC">
        <w:tc>
          <w:tcPr>
            <w:tcW w:w="8956" w:type="dxa"/>
            <w:tcBorders>
              <w:top w:val="single" w:sz="4" w:space="0" w:color="auto"/>
              <w:left w:val="single" w:sz="4" w:space="0" w:color="auto"/>
              <w:bottom w:val="nil"/>
              <w:right w:val="single" w:sz="4" w:space="0" w:color="auto"/>
            </w:tcBorders>
          </w:tcPr>
          <w:p w14:paraId="7EA711C4" w14:textId="77777777" w:rsidR="00C601BC" w:rsidRPr="00973C23" w:rsidRDefault="00C601BC" w:rsidP="00C459D4">
            <w:pPr>
              <w:spacing w:line="360" w:lineRule="auto"/>
              <w:rPr>
                <w:rFonts w:ascii="Times New Roman" w:hAnsi="Times New Roman" w:cs="Times New Roman"/>
                <w:b/>
                <w:i/>
                <w:sz w:val="24"/>
                <w:szCs w:val="24"/>
              </w:rPr>
            </w:pPr>
            <w:r w:rsidRPr="00973C23">
              <w:rPr>
                <w:rFonts w:ascii="Times New Roman" w:hAnsi="Times New Roman" w:cs="Times New Roman"/>
                <w:b/>
                <w:i/>
                <w:sz w:val="24"/>
                <w:szCs w:val="24"/>
              </w:rPr>
              <w:t xml:space="preserve">Theme 1: Role of </w:t>
            </w:r>
            <w:r w:rsidR="000514E2" w:rsidRPr="00973C23">
              <w:rPr>
                <w:rFonts w:ascii="Times New Roman" w:hAnsi="Times New Roman" w:cs="Times New Roman"/>
                <w:b/>
                <w:i/>
                <w:sz w:val="24"/>
                <w:szCs w:val="24"/>
              </w:rPr>
              <w:t>low-</w:t>
            </w:r>
            <w:r w:rsidRPr="00973C23">
              <w:rPr>
                <w:rFonts w:ascii="Times New Roman" w:hAnsi="Times New Roman" w:cs="Times New Roman"/>
                <w:b/>
                <w:i/>
                <w:sz w:val="24"/>
                <w:szCs w:val="24"/>
              </w:rPr>
              <w:t>calorie sweeteners in weight management and glucose control</w:t>
            </w:r>
          </w:p>
        </w:tc>
      </w:tr>
      <w:tr w:rsidR="00AC3A1C" w:rsidRPr="00973C23" w14:paraId="5BD31242" w14:textId="77777777" w:rsidTr="00C601BC">
        <w:tc>
          <w:tcPr>
            <w:tcW w:w="8956" w:type="dxa"/>
            <w:tcBorders>
              <w:top w:val="nil"/>
              <w:left w:val="single" w:sz="4" w:space="0" w:color="auto"/>
              <w:bottom w:val="nil"/>
              <w:right w:val="single" w:sz="4" w:space="0" w:color="auto"/>
            </w:tcBorders>
          </w:tcPr>
          <w:p w14:paraId="3BF25C7E" w14:textId="77777777" w:rsidR="00C601BC" w:rsidRPr="00973C23" w:rsidRDefault="00C601BC" w:rsidP="00C459D4">
            <w:pPr>
              <w:pStyle w:val="ListParagraph"/>
              <w:numPr>
                <w:ilvl w:val="0"/>
                <w:numId w:val="4"/>
              </w:numPr>
              <w:spacing w:line="360" w:lineRule="auto"/>
              <w:rPr>
                <w:rFonts w:ascii="Times New Roman" w:eastAsia="Times New Roman" w:hAnsi="Times New Roman" w:cs="Times New Roman"/>
                <w:sz w:val="24"/>
                <w:szCs w:val="24"/>
              </w:rPr>
            </w:pPr>
            <w:r w:rsidRPr="00973C23">
              <w:rPr>
                <w:rFonts w:ascii="Times New Roman" w:eastAsia="Times New Roman" w:hAnsi="Times New Roman" w:cs="Times New Roman"/>
                <w:sz w:val="24"/>
                <w:szCs w:val="24"/>
              </w:rPr>
              <w:t>What are the long-term effects of LCS on glucose tolerance, gut function, cardiometabolic effects, gut microbiota and weight management?</w:t>
            </w:r>
          </w:p>
        </w:tc>
      </w:tr>
      <w:tr w:rsidR="00AC3A1C" w:rsidRPr="00973C23" w14:paraId="2D9CAD4E" w14:textId="77777777" w:rsidTr="00C601BC">
        <w:tc>
          <w:tcPr>
            <w:tcW w:w="8956" w:type="dxa"/>
            <w:tcBorders>
              <w:top w:val="nil"/>
              <w:left w:val="single" w:sz="4" w:space="0" w:color="auto"/>
              <w:bottom w:val="nil"/>
              <w:right w:val="single" w:sz="4" w:space="0" w:color="auto"/>
            </w:tcBorders>
          </w:tcPr>
          <w:p w14:paraId="4B704891" w14:textId="77777777" w:rsidR="00C601BC" w:rsidRPr="00973C23" w:rsidRDefault="00C601BC" w:rsidP="00C459D4">
            <w:pPr>
              <w:pStyle w:val="ListParagraph"/>
              <w:numPr>
                <w:ilvl w:val="0"/>
                <w:numId w:val="4"/>
              </w:numPr>
              <w:spacing w:line="360" w:lineRule="auto"/>
              <w:rPr>
                <w:rFonts w:ascii="Times New Roman" w:eastAsia="Times New Roman" w:hAnsi="Times New Roman" w:cs="Times New Roman"/>
                <w:sz w:val="24"/>
                <w:szCs w:val="24"/>
              </w:rPr>
            </w:pPr>
            <w:r w:rsidRPr="00973C23">
              <w:rPr>
                <w:rFonts w:ascii="Times New Roman" w:eastAsia="Times New Roman" w:hAnsi="Times New Roman" w:cs="Times New Roman"/>
                <w:sz w:val="24"/>
                <w:szCs w:val="24"/>
              </w:rPr>
              <w:t>How are these effects altered according to personal factors, such as age, sex, ethnicity, socio-economic status, health status, diet and lifestyle?</w:t>
            </w:r>
          </w:p>
        </w:tc>
      </w:tr>
      <w:tr w:rsidR="00AC3A1C" w:rsidRPr="00973C23" w14:paraId="25B80CB6" w14:textId="77777777" w:rsidTr="00C601BC">
        <w:tc>
          <w:tcPr>
            <w:tcW w:w="8956" w:type="dxa"/>
            <w:tcBorders>
              <w:top w:val="nil"/>
              <w:left w:val="single" w:sz="4" w:space="0" w:color="auto"/>
              <w:bottom w:val="nil"/>
              <w:right w:val="single" w:sz="4" w:space="0" w:color="auto"/>
            </w:tcBorders>
          </w:tcPr>
          <w:p w14:paraId="6EB15FE0" w14:textId="77777777" w:rsidR="00C601BC" w:rsidRPr="00973C23" w:rsidRDefault="00C601BC" w:rsidP="00C459D4">
            <w:pPr>
              <w:pStyle w:val="ListParagraph"/>
              <w:numPr>
                <w:ilvl w:val="0"/>
                <w:numId w:val="4"/>
              </w:numPr>
              <w:spacing w:line="360" w:lineRule="auto"/>
              <w:rPr>
                <w:rFonts w:ascii="Times New Roman" w:hAnsi="Times New Roman" w:cs="Times New Roman"/>
                <w:sz w:val="24"/>
                <w:szCs w:val="24"/>
              </w:rPr>
            </w:pPr>
            <w:r w:rsidRPr="00973C23">
              <w:rPr>
                <w:rFonts w:ascii="Times New Roman" w:hAnsi="Times New Roman" w:cs="Times New Roman"/>
                <w:sz w:val="24"/>
                <w:szCs w:val="24"/>
              </w:rPr>
              <w:t>How do these effects differ according to dietary context (ad lib vs. weight-control diet) and form of LCS (in liquids or solids), and type or blend of LCS?</w:t>
            </w:r>
          </w:p>
        </w:tc>
      </w:tr>
      <w:tr w:rsidR="00AC3A1C" w:rsidRPr="00973C23" w14:paraId="5E1E4A4C" w14:textId="77777777" w:rsidTr="00C601BC">
        <w:tc>
          <w:tcPr>
            <w:tcW w:w="8956" w:type="dxa"/>
            <w:tcBorders>
              <w:top w:val="nil"/>
              <w:left w:val="single" w:sz="4" w:space="0" w:color="auto"/>
              <w:bottom w:val="nil"/>
              <w:right w:val="single" w:sz="4" w:space="0" w:color="auto"/>
            </w:tcBorders>
          </w:tcPr>
          <w:p w14:paraId="20CC712B" w14:textId="77777777" w:rsidR="00C601BC" w:rsidRPr="00973C23" w:rsidRDefault="00C601BC" w:rsidP="00C459D4">
            <w:pPr>
              <w:pStyle w:val="ListParagraph"/>
              <w:numPr>
                <w:ilvl w:val="0"/>
                <w:numId w:val="4"/>
              </w:numPr>
              <w:spacing w:line="360" w:lineRule="auto"/>
              <w:rPr>
                <w:rFonts w:ascii="Times New Roman" w:hAnsi="Times New Roman" w:cs="Times New Roman"/>
                <w:sz w:val="24"/>
                <w:szCs w:val="24"/>
              </w:rPr>
            </w:pPr>
            <w:r w:rsidRPr="00973C23">
              <w:rPr>
                <w:rFonts w:ascii="Times New Roman" w:hAnsi="Times New Roman" w:cs="Times New Roman"/>
                <w:sz w:val="24"/>
                <w:szCs w:val="24"/>
              </w:rPr>
              <w:t xml:space="preserve">Does reducing exposure to sweetness have consequences for food choice and intake in the medium-to-long term? </w:t>
            </w:r>
          </w:p>
        </w:tc>
      </w:tr>
      <w:tr w:rsidR="00AC3A1C" w:rsidRPr="00973C23" w14:paraId="0704F231" w14:textId="77777777" w:rsidTr="00C601BC">
        <w:tc>
          <w:tcPr>
            <w:tcW w:w="8956" w:type="dxa"/>
            <w:tcBorders>
              <w:top w:val="nil"/>
              <w:left w:val="single" w:sz="4" w:space="0" w:color="auto"/>
              <w:bottom w:val="single" w:sz="4" w:space="0" w:color="auto"/>
              <w:right w:val="single" w:sz="4" w:space="0" w:color="auto"/>
            </w:tcBorders>
            <w:hideMark/>
          </w:tcPr>
          <w:p w14:paraId="4B1530FB" w14:textId="77777777" w:rsidR="00C601BC" w:rsidRPr="00973C23" w:rsidRDefault="00C601BC" w:rsidP="00C459D4">
            <w:pPr>
              <w:pStyle w:val="ListParagraph"/>
              <w:numPr>
                <w:ilvl w:val="0"/>
                <w:numId w:val="4"/>
              </w:numPr>
              <w:spacing w:line="360" w:lineRule="auto"/>
              <w:rPr>
                <w:rFonts w:ascii="Times New Roman" w:hAnsi="Times New Roman" w:cs="Times New Roman"/>
                <w:sz w:val="24"/>
                <w:szCs w:val="24"/>
              </w:rPr>
            </w:pPr>
            <w:r w:rsidRPr="00973C23">
              <w:rPr>
                <w:rFonts w:ascii="Times New Roman" w:hAnsi="Times New Roman" w:cs="Times New Roman"/>
                <w:sz w:val="24"/>
                <w:szCs w:val="24"/>
              </w:rPr>
              <w:t xml:space="preserve">Can LCS help improve long term </w:t>
            </w:r>
            <w:r w:rsidRPr="00973C23">
              <w:rPr>
                <w:rFonts w:ascii="Times New Roman" w:eastAsia="Times New Roman" w:hAnsi="Times New Roman" w:cs="Times New Roman"/>
                <w:sz w:val="24"/>
                <w:szCs w:val="24"/>
              </w:rPr>
              <w:t>Type 2 diabetes (</w:t>
            </w:r>
            <w:r w:rsidRPr="00973C23">
              <w:rPr>
                <w:rFonts w:ascii="Times New Roman" w:hAnsi="Times New Roman" w:cs="Times New Roman"/>
                <w:sz w:val="24"/>
                <w:szCs w:val="24"/>
              </w:rPr>
              <w:t xml:space="preserve">T2DM) management, when part of standard dietary and lifestyle approaches? </w:t>
            </w:r>
          </w:p>
        </w:tc>
      </w:tr>
      <w:tr w:rsidR="00AC3A1C" w:rsidRPr="00973C23" w14:paraId="21B3004C" w14:textId="77777777" w:rsidTr="00C601BC">
        <w:tc>
          <w:tcPr>
            <w:tcW w:w="8956" w:type="dxa"/>
            <w:tcBorders>
              <w:top w:val="single" w:sz="4" w:space="0" w:color="auto"/>
              <w:left w:val="single" w:sz="4" w:space="0" w:color="auto"/>
              <w:bottom w:val="nil"/>
              <w:right w:val="single" w:sz="4" w:space="0" w:color="auto"/>
            </w:tcBorders>
            <w:hideMark/>
          </w:tcPr>
          <w:p w14:paraId="63CBEF95" w14:textId="77777777" w:rsidR="00C601BC" w:rsidRPr="00973C23" w:rsidRDefault="00C601BC" w:rsidP="00C459D4">
            <w:pPr>
              <w:spacing w:line="360" w:lineRule="auto"/>
              <w:rPr>
                <w:rFonts w:ascii="Times New Roman" w:hAnsi="Times New Roman" w:cs="Times New Roman"/>
                <w:b/>
                <w:i/>
                <w:sz w:val="24"/>
                <w:szCs w:val="24"/>
              </w:rPr>
            </w:pPr>
            <w:r w:rsidRPr="00973C23">
              <w:rPr>
                <w:rFonts w:ascii="Times New Roman" w:hAnsi="Times New Roman" w:cs="Times New Roman"/>
                <w:b/>
                <w:i/>
                <w:sz w:val="24"/>
                <w:szCs w:val="24"/>
              </w:rPr>
              <w:t xml:space="preserve">Theme 2 - Consumption and safety of </w:t>
            </w:r>
            <w:r w:rsidR="000514E2" w:rsidRPr="00973C23">
              <w:rPr>
                <w:rFonts w:ascii="Times New Roman" w:hAnsi="Times New Roman" w:cs="Times New Roman"/>
                <w:b/>
                <w:i/>
                <w:sz w:val="24"/>
                <w:szCs w:val="24"/>
              </w:rPr>
              <w:t>low-</w:t>
            </w:r>
            <w:r w:rsidRPr="00973C23">
              <w:rPr>
                <w:rFonts w:ascii="Times New Roman" w:hAnsi="Times New Roman" w:cs="Times New Roman"/>
                <w:b/>
                <w:i/>
                <w:sz w:val="24"/>
                <w:szCs w:val="24"/>
              </w:rPr>
              <w:t xml:space="preserve">calorie sweeteners and consumer perception </w:t>
            </w:r>
          </w:p>
        </w:tc>
      </w:tr>
      <w:tr w:rsidR="00AC3A1C" w:rsidRPr="00973C23" w14:paraId="23A5AE94" w14:textId="77777777" w:rsidTr="00C601BC">
        <w:tc>
          <w:tcPr>
            <w:tcW w:w="8956" w:type="dxa"/>
            <w:tcBorders>
              <w:top w:val="nil"/>
              <w:left w:val="single" w:sz="4" w:space="0" w:color="auto"/>
              <w:bottom w:val="nil"/>
              <w:right w:val="single" w:sz="4" w:space="0" w:color="auto"/>
            </w:tcBorders>
            <w:hideMark/>
          </w:tcPr>
          <w:p w14:paraId="6B1F1CED" w14:textId="77777777" w:rsidR="00C601BC" w:rsidRPr="00973C23" w:rsidRDefault="00C601BC" w:rsidP="00C459D4">
            <w:pPr>
              <w:pStyle w:val="ListParagraph"/>
              <w:numPr>
                <w:ilvl w:val="0"/>
                <w:numId w:val="5"/>
              </w:numPr>
              <w:spacing w:line="360" w:lineRule="auto"/>
              <w:rPr>
                <w:rFonts w:ascii="Times New Roman" w:hAnsi="Times New Roman" w:cs="Times New Roman"/>
                <w:sz w:val="24"/>
                <w:szCs w:val="24"/>
              </w:rPr>
            </w:pPr>
            <w:r w:rsidRPr="00973C23">
              <w:rPr>
                <w:rFonts w:ascii="Times New Roman" w:eastAsia="Times New Roman" w:hAnsi="Times New Roman" w:cs="Times New Roman"/>
                <w:sz w:val="24"/>
                <w:szCs w:val="24"/>
              </w:rPr>
              <w:t>Which factors (including knowledge, attitudes and behaviours) influence consumer perception of risks and benefits of LCS consumption?  Are these the same for health professionals?</w:t>
            </w:r>
          </w:p>
        </w:tc>
      </w:tr>
      <w:tr w:rsidR="00AC3A1C" w:rsidRPr="00973C23" w14:paraId="48344ED8" w14:textId="77777777" w:rsidTr="00C601BC">
        <w:tc>
          <w:tcPr>
            <w:tcW w:w="8956" w:type="dxa"/>
            <w:tcBorders>
              <w:top w:val="nil"/>
              <w:left w:val="single" w:sz="4" w:space="0" w:color="auto"/>
              <w:bottom w:val="nil"/>
              <w:right w:val="single" w:sz="4" w:space="0" w:color="auto"/>
            </w:tcBorders>
            <w:hideMark/>
          </w:tcPr>
          <w:p w14:paraId="26272E9F" w14:textId="77777777" w:rsidR="00C601BC" w:rsidRPr="00973C23" w:rsidRDefault="00C601BC" w:rsidP="00C459D4">
            <w:pPr>
              <w:pStyle w:val="ListParagraph"/>
              <w:numPr>
                <w:ilvl w:val="0"/>
                <w:numId w:val="5"/>
              </w:numPr>
              <w:spacing w:line="360" w:lineRule="auto"/>
              <w:rPr>
                <w:rFonts w:ascii="Times New Roman" w:eastAsia="Times New Roman" w:hAnsi="Times New Roman" w:cs="Times New Roman"/>
                <w:sz w:val="24"/>
                <w:szCs w:val="24"/>
              </w:rPr>
            </w:pPr>
            <w:r w:rsidRPr="00973C23">
              <w:rPr>
                <w:rFonts w:ascii="Times New Roman" w:eastAsia="Times New Roman" w:hAnsi="Times New Roman" w:cs="Times New Roman"/>
                <w:sz w:val="24"/>
                <w:szCs w:val="24"/>
              </w:rPr>
              <w:t xml:space="preserve">There is a need for in-depth data relating to current patterns of LCS consumption at multiple levels, and across countries and regions, to strengthen the evidence base.  </w:t>
            </w:r>
          </w:p>
        </w:tc>
      </w:tr>
      <w:tr w:rsidR="00AC3A1C" w:rsidRPr="00973C23" w14:paraId="3434DF13" w14:textId="77777777" w:rsidTr="00C601BC">
        <w:tc>
          <w:tcPr>
            <w:tcW w:w="8956" w:type="dxa"/>
            <w:tcBorders>
              <w:top w:val="nil"/>
              <w:left w:val="single" w:sz="4" w:space="0" w:color="auto"/>
              <w:bottom w:val="single" w:sz="4" w:space="0" w:color="auto"/>
              <w:right w:val="single" w:sz="4" w:space="0" w:color="auto"/>
            </w:tcBorders>
            <w:hideMark/>
          </w:tcPr>
          <w:p w14:paraId="19C1A071" w14:textId="77777777" w:rsidR="00C601BC" w:rsidRPr="00973C23" w:rsidRDefault="00C601BC" w:rsidP="00C459D4">
            <w:pPr>
              <w:pStyle w:val="ListParagraph"/>
              <w:numPr>
                <w:ilvl w:val="0"/>
                <w:numId w:val="5"/>
              </w:numPr>
              <w:spacing w:line="360" w:lineRule="auto"/>
              <w:rPr>
                <w:rFonts w:ascii="Times New Roman" w:eastAsia="Times New Roman" w:hAnsi="Times New Roman" w:cs="Times New Roman"/>
                <w:sz w:val="24"/>
                <w:szCs w:val="24"/>
              </w:rPr>
            </w:pPr>
            <w:r w:rsidRPr="00973C23">
              <w:rPr>
                <w:rFonts w:ascii="Times New Roman" w:eastAsia="Times New Roman" w:hAnsi="Times New Roman" w:cs="Times New Roman"/>
                <w:sz w:val="24"/>
                <w:szCs w:val="24"/>
              </w:rPr>
              <w:t>There is a need for more reliable measures of LCS exposure, such as biomarkers. Further development of these and better linkage of food composition and dietary databases is needed to help monitor changing use and consumption of LCS</w:t>
            </w:r>
          </w:p>
        </w:tc>
      </w:tr>
      <w:tr w:rsidR="00AC3A1C" w:rsidRPr="00973C23" w14:paraId="2B638C37" w14:textId="77777777" w:rsidTr="00C601BC">
        <w:tc>
          <w:tcPr>
            <w:tcW w:w="8956" w:type="dxa"/>
            <w:tcBorders>
              <w:top w:val="single" w:sz="4" w:space="0" w:color="auto"/>
              <w:left w:val="single" w:sz="4" w:space="0" w:color="auto"/>
              <w:bottom w:val="nil"/>
              <w:right w:val="single" w:sz="4" w:space="0" w:color="auto"/>
            </w:tcBorders>
          </w:tcPr>
          <w:p w14:paraId="6B5EB570" w14:textId="77777777" w:rsidR="00C601BC" w:rsidRPr="00973C23" w:rsidRDefault="00C601BC" w:rsidP="00C459D4">
            <w:pPr>
              <w:spacing w:line="360" w:lineRule="auto"/>
              <w:rPr>
                <w:rFonts w:ascii="Times New Roman" w:hAnsi="Times New Roman" w:cs="Times New Roman"/>
                <w:b/>
                <w:i/>
                <w:sz w:val="24"/>
                <w:szCs w:val="24"/>
              </w:rPr>
            </w:pPr>
            <w:r w:rsidRPr="00973C23">
              <w:rPr>
                <w:rFonts w:ascii="Times New Roman" w:hAnsi="Times New Roman" w:cs="Times New Roman"/>
                <w:b/>
                <w:i/>
                <w:sz w:val="24"/>
                <w:szCs w:val="24"/>
              </w:rPr>
              <w:t xml:space="preserve">Theme 3 - Role of </w:t>
            </w:r>
            <w:r w:rsidR="000514E2" w:rsidRPr="00973C23">
              <w:rPr>
                <w:rFonts w:ascii="Times New Roman" w:hAnsi="Times New Roman" w:cs="Times New Roman"/>
                <w:b/>
                <w:i/>
                <w:sz w:val="24"/>
                <w:szCs w:val="24"/>
              </w:rPr>
              <w:t>low-</w:t>
            </w:r>
            <w:r w:rsidRPr="00973C23">
              <w:rPr>
                <w:rFonts w:ascii="Times New Roman" w:hAnsi="Times New Roman" w:cs="Times New Roman"/>
                <w:b/>
                <w:i/>
                <w:sz w:val="24"/>
                <w:szCs w:val="24"/>
              </w:rPr>
              <w:t xml:space="preserve">calorie sweeteners in relation to nutrition policy </w:t>
            </w:r>
          </w:p>
        </w:tc>
      </w:tr>
      <w:tr w:rsidR="00AC3A1C" w:rsidRPr="00973C23" w14:paraId="1371B73F" w14:textId="77777777" w:rsidTr="00C601BC">
        <w:tc>
          <w:tcPr>
            <w:tcW w:w="8956" w:type="dxa"/>
            <w:tcBorders>
              <w:top w:val="nil"/>
              <w:left w:val="single" w:sz="4" w:space="0" w:color="auto"/>
              <w:bottom w:val="nil"/>
              <w:right w:val="single" w:sz="4" w:space="0" w:color="auto"/>
            </w:tcBorders>
            <w:hideMark/>
          </w:tcPr>
          <w:p w14:paraId="2506DDA5" w14:textId="77777777" w:rsidR="00C601BC" w:rsidRPr="00973C23" w:rsidRDefault="00C601BC" w:rsidP="00C459D4">
            <w:pPr>
              <w:pStyle w:val="ListParagraph"/>
              <w:numPr>
                <w:ilvl w:val="0"/>
                <w:numId w:val="6"/>
              </w:numPr>
              <w:spacing w:line="360" w:lineRule="auto"/>
              <w:rPr>
                <w:rFonts w:ascii="Times New Roman" w:hAnsi="Times New Roman" w:cs="Times New Roman"/>
                <w:sz w:val="24"/>
                <w:szCs w:val="24"/>
              </w:rPr>
            </w:pPr>
            <w:r w:rsidRPr="00973C23">
              <w:rPr>
                <w:rFonts w:ascii="Times New Roman" w:eastAsia="Times New Roman" w:hAnsi="Times New Roman" w:cs="Times New Roman"/>
                <w:sz w:val="24"/>
                <w:szCs w:val="24"/>
              </w:rPr>
              <w:t xml:space="preserve">Can LCS help individuals meet the population level dietary recommendations for reduction of sugars intake (e.g. to 5% (average) or 10% (for individuals))?  If so, how can this be achieved? </w:t>
            </w:r>
          </w:p>
        </w:tc>
      </w:tr>
      <w:tr w:rsidR="00AC3A1C" w:rsidRPr="00973C23" w14:paraId="7BA552AE" w14:textId="77777777" w:rsidTr="00C601BC">
        <w:tc>
          <w:tcPr>
            <w:tcW w:w="8956" w:type="dxa"/>
            <w:tcBorders>
              <w:top w:val="nil"/>
              <w:left w:val="single" w:sz="4" w:space="0" w:color="auto"/>
              <w:bottom w:val="nil"/>
              <w:right w:val="single" w:sz="4" w:space="0" w:color="auto"/>
            </w:tcBorders>
            <w:hideMark/>
          </w:tcPr>
          <w:p w14:paraId="0C8F9720" w14:textId="77777777" w:rsidR="00C601BC" w:rsidRPr="00973C23" w:rsidRDefault="00C601BC" w:rsidP="00C459D4">
            <w:pPr>
              <w:pStyle w:val="ListParagraph"/>
              <w:numPr>
                <w:ilvl w:val="0"/>
                <w:numId w:val="6"/>
              </w:numPr>
              <w:spacing w:line="360" w:lineRule="auto"/>
              <w:rPr>
                <w:rFonts w:ascii="Times New Roman" w:hAnsi="Times New Roman" w:cs="Times New Roman"/>
                <w:sz w:val="24"/>
                <w:szCs w:val="24"/>
              </w:rPr>
            </w:pPr>
            <w:r w:rsidRPr="00973C23">
              <w:rPr>
                <w:rFonts w:ascii="Times New Roman" w:eastAsia="Times New Roman" w:hAnsi="Times New Roman" w:cs="Times New Roman"/>
                <w:sz w:val="24"/>
                <w:szCs w:val="24"/>
              </w:rPr>
              <w:t>How does a dietary approach that includes LCS-sweetened foods and drinks affect dietary quality compared to low-sugar diets?</w:t>
            </w:r>
          </w:p>
        </w:tc>
      </w:tr>
      <w:tr w:rsidR="00AC3A1C" w:rsidRPr="00973C23" w14:paraId="14588A31" w14:textId="77777777" w:rsidTr="00C601BC">
        <w:tc>
          <w:tcPr>
            <w:tcW w:w="8956" w:type="dxa"/>
            <w:tcBorders>
              <w:top w:val="nil"/>
              <w:left w:val="single" w:sz="4" w:space="0" w:color="auto"/>
              <w:bottom w:val="single" w:sz="4" w:space="0" w:color="auto"/>
              <w:right w:val="single" w:sz="4" w:space="0" w:color="auto"/>
            </w:tcBorders>
          </w:tcPr>
          <w:p w14:paraId="1061D5EC" w14:textId="77777777" w:rsidR="00C601BC" w:rsidRPr="00973C23" w:rsidRDefault="00C601BC" w:rsidP="00C459D4">
            <w:pPr>
              <w:pStyle w:val="ListParagraph"/>
              <w:numPr>
                <w:ilvl w:val="0"/>
                <w:numId w:val="6"/>
              </w:numPr>
              <w:spacing w:line="360" w:lineRule="auto"/>
              <w:rPr>
                <w:rFonts w:ascii="Times New Roman" w:eastAsia="Times New Roman" w:hAnsi="Times New Roman" w:cs="Times New Roman"/>
                <w:sz w:val="24"/>
                <w:szCs w:val="24"/>
              </w:rPr>
            </w:pPr>
            <w:r w:rsidRPr="00973C23">
              <w:rPr>
                <w:rFonts w:ascii="Times New Roman" w:eastAsia="Times New Roman" w:hAnsi="Times New Roman" w:cs="Times New Roman"/>
                <w:sz w:val="24"/>
                <w:szCs w:val="24"/>
              </w:rPr>
              <w:t xml:space="preserve">What are the best strategies to communicate LCS safety and efficacy to interested parties such as health professionals and the general public? </w:t>
            </w:r>
          </w:p>
        </w:tc>
      </w:tr>
    </w:tbl>
    <w:p w14:paraId="23BA29E8" w14:textId="626A906F" w:rsidR="00C601BC" w:rsidRPr="00AC3A1C" w:rsidRDefault="00C601BC" w:rsidP="00C459D4">
      <w:pPr>
        <w:spacing w:after="0" w:line="360" w:lineRule="auto"/>
        <w:rPr>
          <w:rFonts w:ascii="Times New Roman" w:eastAsia="Times New Roman" w:hAnsi="Times New Roman" w:cs="Times New Roman"/>
          <w:sz w:val="24"/>
          <w:szCs w:val="24"/>
        </w:rPr>
      </w:pPr>
      <w:r w:rsidRPr="00973C23">
        <w:rPr>
          <w:rFonts w:ascii="Times New Roman" w:eastAsia="Times New Roman" w:hAnsi="Times New Roman" w:cs="Times New Roman"/>
          <w:sz w:val="24"/>
          <w:szCs w:val="24"/>
        </w:rPr>
        <w:t xml:space="preserve">Source: Adapted from Ashwell </w:t>
      </w:r>
      <w:r w:rsidRPr="00973C23">
        <w:rPr>
          <w:rFonts w:ascii="Times New Roman" w:eastAsia="Times New Roman" w:hAnsi="Times New Roman" w:cs="Times New Roman"/>
          <w:i/>
          <w:iCs/>
          <w:sz w:val="24"/>
          <w:szCs w:val="24"/>
        </w:rPr>
        <w:t>et al</w:t>
      </w:r>
      <w:r w:rsidR="00957F80" w:rsidRPr="00973C23">
        <w:rPr>
          <w:rFonts w:ascii="Times New Roman" w:eastAsia="Times New Roman" w:hAnsi="Times New Roman" w:cs="Times New Roman"/>
          <w:i/>
          <w:iCs/>
          <w:sz w:val="24"/>
          <w:szCs w:val="24"/>
        </w:rPr>
        <w:t>.</w:t>
      </w:r>
      <w:r w:rsidR="00F13B76" w:rsidRPr="00973C23">
        <w:rPr>
          <w:rFonts w:ascii="Times New Roman" w:eastAsia="Times New Roman" w:hAnsi="Times New Roman" w:cs="Times New Roman"/>
          <w:sz w:val="24"/>
          <w:szCs w:val="24"/>
          <w:vertAlign w:val="superscript"/>
        </w:rPr>
        <w:t>(</w:t>
      </w:r>
      <w:r w:rsidR="008059FF" w:rsidRPr="00973C23">
        <w:rPr>
          <w:rFonts w:ascii="Times New Roman" w:eastAsia="Times New Roman" w:hAnsi="Times New Roman" w:cs="Times New Roman"/>
          <w:sz w:val="24"/>
          <w:szCs w:val="24"/>
          <w:vertAlign w:val="superscript"/>
        </w:rPr>
        <w:t>64</w:t>
      </w:r>
      <w:r w:rsidR="00F13B76" w:rsidRPr="00973C23">
        <w:rPr>
          <w:rFonts w:ascii="Times New Roman" w:eastAsia="Times New Roman" w:hAnsi="Times New Roman" w:cs="Times New Roman"/>
          <w:sz w:val="24"/>
          <w:szCs w:val="24"/>
          <w:vertAlign w:val="superscript"/>
        </w:rPr>
        <w:t>)</w:t>
      </w:r>
    </w:p>
    <w:p w14:paraId="729B3C0D" w14:textId="3CF3B2B6" w:rsidR="00C601BC" w:rsidRDefault="00C601BC" w:rsidP="00C459D4">
      <w:pPr>
        <w:spacing w:after="0" w:line="360" w:lineRule="auto"/>
        <w:rPr>
          <w:rFonts w:ascii="Times New Roman" w:hAnsi="Times New Roman" w:cs="Times New Roman"/>
          <w:b/>
          <w:sz w:val="24"/>
          <w:szCs w:val="24"/>
        </w:rPr>
      </w:pPr>
      <w:r w:rsidRPr="00AC3A1C">
        <w:rPr>
          <w:rFonts w:ascii="Times New Roman" w:eastAsia="Times New Roman" w:hAnsi="Times New Roman" w:cs="Times New Roman"/>
          <w:sz w:val="24"/>
          <w:szCs w:val="24"/>
        </w:rPr>
        <w:br w:type="column"/>
      </w:r>
    </w:p>
    <w:p w14:paraId="485BB928" w14:textId="77777777" w:rsidR="008B60D6" w:rsidRPr="00AC3A1C" w:rsidRDefault="008B60D6" w:rsidP="00C459D4">
      <w:pPr>
        <w:spacing w:after="0" w:line="360" w:lineRule="auto"/>
        <w:rPr>
          <w:rFonts w:ascii="Times New Roman" w:hAnsi="Times New Roman" w:cs="Times New Roman"/>
          <w:b/>
          <w:sz w:val="24"/>
          <w:szCs w:val="24"/>
        </w:rPr>
      </w:pPr>
    </w:p>
    <w:sectPr w:rsidR="008B60D6" w:rsidRPr="00AC3A1C" w:rsidSect="00DF2B3B">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18AA" w14:textId="77777777" w:rsidR="004251F5" w:rsidRDefault="004251F5" w:rsidP="00C25F0D">
      <w:pPr>
        <w:spacing w:after="0" w:line="240" w:lineRule="auto"/>
      </w:pPr>
      <w:r>
        <w:separator/>
      </w:r>
    </w:p>
  </w:endnote>
  <w:endnote w:type="continuationSeparator" w:id="0">
    <w:p w14:paraId="623AB4D4" w14:textId="77777777" w:rsidR="004251F5" w:rsidRDefault="004251F5" w:rsidP="00C2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harisSIL">
    <w:altName w:val="MS Gothic"/>
    <w:panose1 w:val="00000000000000000000"/>
    <w:charset w:val="80"/>
    <w:family w:val="swiss"/>
    <w:notTrueType/>
    <w:pitch w:val="default"/>
    <w:sig w:usb0="00000001" w:usb1="08070000" w:usb2="00000010" w:usb3="00000000" w:csb0="00020000" w:csb1="00000000"/>
  </w:font>
  <w:font w:name="HelveticaNeueLTStd-Lt">
    <w:altName w:val="Arial"/>
    <w:panose1 w:val="00000000000000000000"/>
    <w:charset w:val="00"/>
    <w:family w:val="swiss"/>
    <w:notTrueType/>
    <w:pitch w:val="default"/>
    <w:sig w:usb0="00000003" w:usb1="00000000" w:usb2="00000000" w:usb3="00000000" w:csb0="00000001" w:csb1="00000000"/>
  </w:font>
  <w:font w:name="AdvTT203f2f7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270633"/>
      <w:docPartObj>
        <w:docPartGallery w:val="Page Numbers (Bottom of Page)"/>
        <w:docPartUnique/>
      </w:docPartObj>
    </w:sdtPr>
    <w:sdtEndPr>
      <w:rPr>
        <w:noProof/>
      </w:rPr>
    </w:sdtEndPr>
    <w:sdtContent>
      <w:p w14:paraId="38907DFE" w14:textId="0C077EE6" w:rsidR="007F045F" w:rsidRDefault="007F045F">
        <w:pPr>
          <w:pStyle w:val="Footer"/>
          <w:jc w:val="center"/>
        </w:pPr>
        <w:r>
          <w:fldChar w:fldCharType="begin"/>
        </w:r>
        <w:r>
          <w:instrText xml:space="preserve"> PAGE   \* MERGEFORMAT </w:instrText>
        </w:r>
        <w:r>
          <w:fldChar w:fldCharType="separate"/>
        </w:r>
        <w:r w:rsidR="00634D48">
          <w:rPr>
            <w:noProof/>
          </w:rPr>
          <w:t>1</w:t>
        </w:r>
        <w:r>
          <w:rPr>
            <w:noProof/>
          </w:rPr>
          <w:fldChar w:fldCharType="end"/>
        </w:r>
      </w:p>
    </w:sdtContent>
  </w:sdt>
  <w:p w14:paraId="1A3E39B7" w14:textId="77777777" w:rsidR="007F045F" w:rsidRDefault="007F0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AB45" w14:textId="77777777" w:rsidR="004251F5" w:rsidRDefault="004251F5" w:rsidP="00C25F0D">
      <w:pPr>
        <w:spacing w:after="0" w:line="240" w:lineRule="auto"/>
      </w:pPr>
      <w:r>
        <w:separator/>
      </w:r>
    </w:p>
  </w:footnote>
  <w:footnote w:type="continuationSeparator" w:id="0">
    <w:p w14:paraId="41FDC029" w14:textId="77777777" w:rsidR="004251F5" w:rsidRDefault="004251F5" w:rsidP="00C25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61B"/>
    <w:multiLevelType w:val="hybridMultilevel"/>
    <w:tmpl w:val="81286F68"/>
    <w:lvl w:ilvl="0" w:tplc="912E20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11BAD"/>
    <w:multiLevelType w:val="multilevel"/>
    <w:tmpl w:val="F734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F2C53"/>
    <w:multiLevelType w:val="hybridMultilevel"/>
    <w:tmpl w:val="D3ECBD14"/>
    <w:lvl w:ilvl="0" w:tplc="33E8CF5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40119"/>
    <w:multiLevelType w:val="hybridMultilevel"/>
    <w:tmpl w:val="3F06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D6279"/>
    <w:multiLevelType w:val="hybridMultilevel"/>
    <w:tmpl w:val="05525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251352"/>
    <w:multiLevelType w:val="multilevel"/>
    <w:tmpl w:val="EEE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741BE"/>
    <w:multiLevelType w:val="hybridMultilevel"/>
    <w:tmpl w:val="66B49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95120F"/>
    <w:multiLevelType w:val="hybridMultilevel"/>
    <w:tmpl w:val="655E3E22"/>
    <w:lvl w:ilvl="0" w:tplc="5DE484E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A789F"/>
    <w:multiLevelType w:val="hybridMultilevel"/>
    <w:tmpl w:val="1902E894"/>
    <w:lvl w:ilvl="0" w:tplc="BC90772A">
      <w:start w:val="1"/>
      <w:numFmt w:val="decimal"/>
      <w:lvlText w:val="%1."/>
      <w:lvlJc w:val="left"/>
      <w:pPr>
        <w:ind w:left="720" w:hanging="360"/>
      </w:pPr>
      <w:rPr>
        <w:rFonts w:eastAsia="Times New Roman"/>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4065F1"/>
    <w:multiLevelType w:val="hybridMultilevel"/>
    <w:tmpl w:val="769A9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D67CA8"/>
    <w:multiLevelType w:val="hybridMultilevel"/>
    <w:tmpl w:val="32401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C4CE7"/>
    <w:multiLevelType w:val="hybridMultilevel"/>
    <w:tmpl w:val="8B8859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7A00D0"/>
    <w:multiLevelType w:val="hybridMultilevel"/>
    <w:tmpl w:val="32401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B9456C"/>
    <w:multiLevelType w:val="hybridMultilevel"/>
    <w:tmpl w:val="24F8BC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B56EB0"/>
    <w:multiLevelType w:val="hybridMultilevel"/>
    <w:tmpl w:val="E9E20C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E715F"/>
    <w:multiLevelType w:val="hybridMultilevel"/>
    <w:tmpl w:val="F670E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90A44"/>
    <w:multiLevelType w:val="hybridMultilevel"/>
    <w:tmpl w:val="0B5E5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BAD6D90"/>
    <w:multiLevelType w:val="hybridMultilevel"/>
    <w:tmpl w:val="5EC88C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8" w15:restartNumberingAfterBreak="0">
    <w:nsid w:val="7EA84B2D"/>
    <w:multiLevelType w:val="multilevel"/>
    <w:tmpl w:val="816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4"/>
  </w:num>
  <w:num w:numId="13">
    <w:abstractNumId w:val="15"/>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8E"/>
    <w:rsid w:val="0000653F"/>
    <w:rsid w:val="0001135F"/>
    <w:rsid w:val="000123F3"/>
    <w:rsid w:val="00013550"/>
    <w:rsid w:val="00016065"/>
    <w:rsid w:val="00024C0C"/>
    <w:rsid w:val="00031482"/>
    <w:rsid w:val="00037BE7"/>
    <w:rsid w:val="00040678"/>
    <w:rsid w:val="000439BA"/>
    <w:rsid w:val="0004416D"/>
    <w:rsid w:val="00046764"/>
    <w:rsid w:val="0004689B"/>
    <w:rsid w:val="00046A95"/>
    <w:rsid w:val="00046C8D"/>
    <w:rsid w:val="000514E2"/>
    <w:rsid w:val="000553A9"/>
    <w:rsid w:val="00055CFA"/>
    <w:rsid w:val="000640FD"/>
    <w:rsid w:val="000646F8"/>
    <w:rsid w:val="00067BE2"/>
    <w:rsid w:val="0007278E"/>
    <w:rsid w:val="0007386A"/>
    <w:rsid w:val="00073DBE"/>
    <w:rsid w:val="00081EEE"/>
    <w:rsid w:val="00082509"/>
    <w:rsid w:val="00084D18"/>
    <w:rsid w:val="00084F6A"/>
    <w:rsid w:val="00086C88"/>
    <w:rsid w:val="00091CB3"/>
    <w:rsid w:val="00093E43"/>
    <w:rsid w:val="00095107"/>
    <w:rsid w:val="000953D5"/>
    <w:rsid w:val="00096FF6"/>
    <w:rsid w:val="000A0BC0"/>
    <w:rsid w:val="000A3BCC"/>
    <w:rsid w:val="000A4FD0"/>
    <w:rsid w:val="000B06C5"/>
    <w:rsid w:val="000B1E99"/>
    <w:rsid w:val="000B27A7"/>
    <w:rsid w:val="000C15C8"/>
    <w:rsid w:val="000C560E"/>
    <w:rsid w:val="000C59D4"/>
    <w:rsid w:val="000C6915"/>
    <w:rsid w:val="000D1C52"/>
    <w:rsid w:val="000D47BE"/>
    <w:rsid w:val="000E59D9"/>
    <w:rsid w:val="000E65E3"/>
    <w:rsid w:val="000F02C7"/>
    <w:rsid w:val="000F1814"/>
    <w:rsid w:val="000F21FD"/>
    <w:rsid w:val="000F2D05"/>
    <w:rsid w:val="000F2FB2"/>
    <w:rsid w:val="000F3B2C"/>
    <w:rsid w:val="000F536C"/>
    <w:rsid w:val="000F6B48"/>
    <w:rsid w:val="0010130D"/>
    <w:rsid w:val="00112EBC"/>
    <w:rsid w:val="00117763"/>
    <w:rsid w:val="00117D63"/>
    <w:rsid w:val="001216AE"/>
    <w:rsid w:val="00125DFB"/>
    <w:rsid w:val="00125F4A"/>
    <w:rsid w:val="001310C8"/>
    <w:rsid w:val="00133ED1"/>
    <w:rsid w:val="00136789"/>
    <w:rsid w:val="00145C18"/>
    <w:rsid w:val="001460F2"/>
    <w:rsid w:val="00146475"/>
    <w:rsid w:val="001508C4"/>
    <w:rsid w:val="00162033"/>
    <w:rsid w:val="001629C8"/>
    <w:rsid w:val="00167D9D"/>
    <w:rsid w:val="00171515"/>
    <w:rsid w:val="00172C2E"/>
    <w:rsid w:val="00172FA4"/>
    <w:rsid w:val="001734C6"/>
    <w:rsid w:val="00180718"/>
    <w:rsid w:val="00185834"/>
    <w:rsid w:val="00186AE4"/>
    <w:rsid w:val="001A3017"/>
    <w:rsid w:val="001B0720"/>
    <w:rsid w:val="001B2C07"/>
    <w:rsid w:val="001B4040"/>
    <w:rsid w:val="001B72A4"/>
    <w:rsid w:val="001C379C"/>
    <w:rsid w:val="001C4747"/>
    <w:rsid w:val="001D0F4D"/>
    <w:rsid w:val="001D3119"/>
    <w:rsid w:val="001E0D8F"/>
    <w:rsid w:val="001E147A"/>
    <w:rsid w:val="001E6DC4"/>
    <w:rsid w:val="001E74E0"/>
    <w:rsid w:val="001F26F9"/>
    <w:rsid w:val="002022AA"/>
    <w:rsid w:val="002027E5"/>
    <w:rsid w:val="00206C83"/>
    <w:rsid w:val="0021537B"/>
    <w:rsid w:val="00216C4C"/>
    <w:rsid w:val="00221978"/>
    <w:rsid w:val="002270DB"/>
    <w:rsid w:val="00227F05"/>
    <w:rsid w:val="00232A9F"/>
    <w:rsid w:val="00234E7E"/>
    <w:rsid w:val="002351B9"/>
    <w:rsid w:val="00235A69"/>
    <w:rsid w:val="00235C60"/>
    <w:rsid w:val="00236588"/>
    <w:rsid w:val="0024058A"/>
    <w:rsid w:val="00243C22"/>
    <w:rsid w:val="00243E60"/>
    <w:rsid w:val="00244D82"/>
    <w:rsid w:val="00251962"/>
    <w:rsid w:val="00252B4D"/>
    <w:rsid w:val="0025598E"/>
    <w:rsid w:val="002609C4"/>
    <w:rsid w:val="00260EEF"/>
    <w:rsid w:val="00263614"/>
    <w:rsid w:val="00271A43"/>
    <w:rsid w:val="002743FC"/>
    <w:rsid w:val="00287F7B"/>
    <w:rsid w:val="00290E5B"/>
    <w:rsid w:val="00294240"/>
    <w:rsid w:val="002A0885"/>
    <w:rsid w:val="002A592A"/>
    <w:rsid w:val="002C12C6"/>
    <w:rsid w:val="002C5F6A"/>
    <w:rsid w:val="002C6F68"/>
    <w:rsid w:val="002D322C"/>
    <w:rsid w:val="002D656A"/>
    <w:rsid w:val="002D69AB"/>
    <w:rsid w:val="002E0835"/>
    <w:rsid w:val="002E1313"/>
    <w:rsid w:val="002E1988"/>
    <w:rsid w:val="002F1F36"/>
    <w:rsid w:val="002F4932"/>
    <w:rsid w:val="002F761E"/>
    <w:rsid w:val="0030031E"/>
    <w:rsid w:val="0030145E"/>
    <w:rsid w:val="0030421F"/>
    <w:rsid w:val="00313A16"/>
    <w:rsid w:val="00314D9E"/>
    <w:rsid w:val="003205FB"/>
    <w:rsid w:val="00322401"/>
    <w:rsid w:val="0032785B"/>
    <w:rsid w:val="00332620"/>
    <w:rsid w:val="0034547C"/>
    <w:rsid w:val="00351CD9"/>
    <w:rsid w:val="00360FE6"/>
    <w:rsid w:val="0036543D"/>
    <w:rsid w:val="00371255"/>
    <w:rsid w:val="00374D6E"/>
    <w:rsid w:val="0038046B"/>
    <w:rsid w:val="00382581"/>
    <w:rsid w:val="00387946"/>
    <w:rsid w:val="00395D08"/>
    <w:rsid w:val="00395F09"/>
    <w:rsid w:val="00397C08"/>
    <w:rsid w:val="003A3243"/>
    <w:rsid w:val="003B319D"/>
    <w:rsid w:val="003B3B4D"/>
    <w:rsid w:val="003B5139"/>
    <w:rsid w:val="003C1A02"/>
    <w:rsid w:val="003C629E"/>
    <w:rsid w:val="003C768E"/>
    <w:rsid w:val="003D6995"/>
    <w:rsid w:val="003E2EFD"/>
    <w:rsid w:val="003E31F6"/>
    <w:rsid w:val="003E5BB6"/>
    <w:rsid w:val="003E7707"/>
    <w:rsid w:val="003F44EF"/>
    <w:rsid w:val="003F4631"/>
    <w:rsid w:val="003F6EDC"/>
    <w:rsid w:val="00400B81"/>
    <w:rsid w:val="00401B3A"/>
    <w:rsid w:val="00416E81"/>
    <w:rsid w:val="00417720"/>
    <w:rsid w:val="00423CA3"/>
    <w:rsid w:val="004251F5"/>
    <w:rsid w:val="00425F51"/>
    <w:rsid w:val="00426F0A"/>
    <w:rsid w:val="00426FE3"/>
    <w:rsid w:val="00435451"/>
    <w:rsid w:val="004409AF"/>
    <w:rsid w:val="0044126D"/>
    <w:rsid w:val="00451C51"/>
    <w:rsid w:val="004600D1"/>
    <w:rsid w:val="004644B2"/>
    <w:rsid w:val="00474804"/>
    <w:rsid w:val="004820E6"/>
    <w:rsid w:val="004853E0"/>
    <w:rsid w:val="00485BC7"/>
    <w:rsid w:val="00491435"/>
    <w:rsid w:val="00492846"/>
    <w:rsid w:val="004932AD"/>
    <w:rsid w:val="004A0BA6"/>
    <w:rsid w:val="004A0C20"/>
    <w:rsid w:val="004A2F4D"/>
    <w:rsid w:val="004A7253"/>
    <w:rsid w:val="004B2368"/>
    <w:rsid w:val="004B2638"/>
    <w:rsid w:val="004B4571"/>
    <w:rsid w:val="004C5DF8"/>
    <w:rsid w:val="004C6631"/>
    <w:rsid w:val="004D145D"/>
    <w:rsid w:val="004E392C"/>
    <w:rsid w:val="004F552E"/>
    <w:rsid w:val="004F5F4F"/>
    <w:rsid w:val="00500D6F"/>
    <w:rsid w:val="00500F2F"/>
    <w:rsid w:val="00514332"/>
    <w:rsid w:val="00516CF4"/>
    <w:rsid w:val="00516E3A"/>
    <w:rsid w:val="005220ED"/>
    <w:rsid w:val="0052311C"/>
    <w:rsid w:val="005271ED"/>
    <w:rsid w:val="00527EE0"/>
    <w:rsid w:val="00530BED"/>
    <w:rsid w:val="00532BD2"/>
    <w:rsid w:val="00532CBF"/>
    <w:rsid w:val="00534C04"/>
    <w:rsid w:val="00534D59"/>
    <w:rsid w:val="00534DF4"/>
    <w:rsid w:val="00540B8C"/>
    <w:rsid w:val="005455AC"/>
    <w:rsid w:val="005512C0"/>
    <w:rsid w:val="0055306E"/>
    <w:rsid w:val="0056259F"/>
    <w:rsid w:val="005636FE"/>
    <w:rsid w:val="00570C66"/>
    <w:rsid w:val="00575E44"/>
    <w:rsid w:val="00577F09"/>
    <w:rsid w:val="005845B9"/>
    <w:rsid w:val="005938A6"/>
    <w:rsid w:val="005B0522"/>
    <w:rsid w:val="005B1D99"/>
    <w:rsid w:val="005B219E"/>
    <w:rsid w:val="005B51A0"/>
    <w:rsid w:val="005B5AC7"/>
    <w:rsid w:val="005D1A9D"/>
    <w:rsid w:val="005D29D0"/>
    <w:rsid w:val="005D4D1C"/>
    <w:rsid w:val="005D6D53"/>
    <w:rsid w:val="005D6EDF"/>
    <w:rsid w:val="005D75DC"/>
    <w:rsid w:val="005E1F4A"/>
    <w:rsid w:val="005E2850"/>
    <w:rsid w:val="005E50A2"/>
    <w:rsid w:val="005E628F"/>
    <w:rsid w:val="005E771E"/>
    <w:rsid w:val="005E792D"/>
    <w:rsid w:val="00614C50"/>
    <w:rsid w:val="00626FEE"/>
    <w:rsid w:val="006309D8"/>
    <w:rsid w:val="00634D48"/>
    <w:rsid w:val="0063555D"/>
    <w:rsid w:val="00635A6D"/>
    <w:rsid w:val="00641A76"/>
    <w:rsid w:val="00644664"/>
    <w:rsid w:val="00650472"/>
    <w:rsid w:val="00653B90"/>
    <w:rsid w:val="006633E7"/>
    <w:rsid w:val="00672CAA"/>
    <w:rsid w:val="00673329"/>
    <w:rsid w:val="006734F3"/>
    <w:rsid w:val="00675886"/>
    <w:rsid w:val="00681B6F"/>
    <w:rsid w:val="00683798"/>
    <w:rsid w:val="00687C8F"/>
    <w:rsid w:val="006A1691"/>
    <w:rsid w:val="006A502D"/>
    <w:rsid w:val="006A6D3D"/>
    <w:rsid w:val="006B01CB"/>
    <w:rsid w:val="006B7184"/>
    <w:rsid w:val="006C45BB"/>
    <w:rsid w:val="006E74A7"/>
    <w:rsid w:val="006F3181"/>
    <w:rsid w:val="006F535C"/>
    <w:rsid w:val="006F6B14"/>
    <w:rsid w:val="006F6C56"/>
    <w:rsid w:val="006F7A86"/>
    <w:rsid w:val="006F7D5D"/>
    <w:rsid w:val="0071625C"/>
    <w:rsid w:val="00716CBD"/>
    <w:rsid w:val="00723332"/>
    <w:rsid w:val="00730E23"/>
    <w:rsid w:val="007325F9"/>
    <w:rsid w:val="0073316D"/>
    <w:rsid w:val="007339EE"/>
    <w:rsid w:val="0073705A"/>
    <w:rsid w:val="00746AE4"/>
    <w:rsid w:val="00757692"/>
    <w:rsid w:val="00762E74"/>
    <w:rsid w:val="00762FD6"/>
    <w:rsid w:val="00764532"/>
    <w:rsid w:val="007733CB"/>
    <w:rsid w:val="007754A2"/>
    <w:rsid w:val="007828E7"/>
    <w:rsid w:val="00785414"/>
    <w:rsid w:val="00787B58"/>
    <w:rsid w:val="00794D35"/>
    <w:rsid w:val="007A1331"/>
    <w:rsid w:val="007A3ABA"/>
    <w:rsid w:val="007A44A0"/>
    <w:rsid w:val="007A5FAE"/>
    <w:rsid w:val="007B0B23"/>
    <w:rsid w:val="007B3C94"/>
    <w:rsid w:val="007C2783"/>
    <w:rsid w:val="007C2820"/>
    <w:rsid w:val="007C2B25"/>
    <w:rsid w:val="007C3DA4"/>
    <w:rsid w:val="007C48D4"/>
    <w:rsid w:val="007C6214"/>
    <w:rsid w:val="007D3B47"/>
    <w:rsid w:val="007E0ED3"/>
    <w:rsid w:val="007E1EA5"/>
    <w:rsid w:val="007E4572"/>
    <w:rsid w:val="007E774F"/>
    <w:rsid w:val="007F045F"/>
    <w:rsid w:val="007F06E8"/>
    <w:rsid w:val="007F1D43"/>
    <w:rsid w:val="00800083"/>
    <w:rsid w:val="00801D65"/>
    <w:rsid w:val="008057B3"/>
    <w:rsid w:val="008059FF"/>
    <w:rsid w:val="00806C68"/>
    <w:rsid w:val="0081136D"/>
    <w:rsid w:val="008136AD"/>
    <w:rsid w:val="008266A5"/>
    <w:rsid w:val="00827D05"/>
    <w:rsid w:val="00830DBF"/>
    <w:rsid w:val="00833095"/>
    <w:rsid w:val="00833FE4"/>
    <w:rsid w:val="00835AE3"/>
    <w:rsid w:val="0084014D"/>
    <w:rsid w:val="0084091A"/>
    <w:rsid w:val="00843636"/>
    <w:rsid w:val="008446A6"/>
    <w:rsid w:val="008501C4"/>
    <w:rsid w:val="0085740B"/>
    <w:rsid w:val="00860B2D"/>
    <w:rsid w:val="008645E4"/>
    <w:rsid w:val="008658A6"/>
    <w:rsid w:val="00870484"/>
    <w:rsid w:val="00873B73"/>
    <w:rsid w:val="00876075"/>
    <w:rsid w:val="008800BC"/>
    <w:rsid w:val="0088112E"/>
    <w:rsid w:val="00883086"/>
    <w:rsid w:val="00883F02"/>
    <w:rsid w:val="00894488"/>
    <w:rsid w:val="008950FA"/>
    <w:rsid w:val="00896E9C"/>
    <w:rsid w:val="008A12AE"/>
    <w:rsid w:val="008A1406"/>
    <w:rsid w:val="008A2DB8"/>
    <w:rsid w:val="008A4F36"/>
    <w:rsid w:val="008B1BDA"/>
    <w:rsid w:val="008B392F"/>
    <w:rsid w:val="008B60D6"/>
    <w:rsid w:val="008C6D52"/>
    <w:rsid w:val="008D593F"/>
    <w:rsid w:val="008E1585"/>
    <w:rsid w:val="008E7CF0"/>
    <w:rsid w:val="008F6823"/>
    <w:rsid w:val="00913C97"/>
    <w:rsid w:val="00921086"/>
    <w:rsid w:val="009263BA"/>
    <w:rsid w:val="00936F21"/>
    <w:rsid w:val="009425C8"/>
    <w:rsid w:val="00943D09"/>
    <w:rsid w:val="00957F80"/>
    <w:rsid w:val="0096272F"/>
    <w:rsid w:val="009667C6"/>
    <w:rsid w:val="00967A09"/>
    <w:rsid w:val="00967A13"/>
    <w:rsid w:val="0097103B"/>
    <w:rsid w:val="00973C23"/>
    <w:rsid w:val="009758EB"/>
    <w:rsid w:val="00975E49"/>
    <w:rsid w:val="009768D5"/>
    <w:rsid w:val="00977EEC"/>
    <w:rsid w:val="009817E9"/>
    <w:rsid w:val="00986E05"/>
    <w:rsid w:val="00993C22"/>
    <w:rsid w:val="009A73FF"/>
    <w:rsid w:val="009B5519"/>
    <w:rsid w:val="009C0115"/>
    <w:rsid w:val="009C107B"/>
    <w:rsid w:val="009C2645"/>
    <w:rsid w:val="009C5789"/>
    <w:rsid w:val="009D05E8"/>
    <w:rsid w:val="009D328B"/>
    <w:rsid w:val="009D3A1E"/>
    <w:rsid w:val="009D47C6"/>
    <w:rsid w:val="009D6DB2"/>
    <w:rsid w:val="009D7948"/>
    <w:rsid w:val="009E38C9"/>
    <w:rsid w:val="009E564E"/>
    <w:rsid w:val="009E753C"/>
    <w:rsid w:val="009F2F95"/>
    <w:rsid w:val="009F57F1"/>
    <w:rsid w:val="00A06C06"/>
    <w:rsid w:val="00A14E0D"/>
    <w:rsid w:val="00A26589"/>
    <w:rsid w:val="00A27490"/>
    <w:rsid w:val="00A31346"/>
    <w:rsid w:val="00A3295A"/>
    <w:rsid w:val="00A3376E"/>
    <w:rsid w:val="00A357B6"/>
    <w:rsid w:val="00A4632E"/>
    <w:rsid w:val="00A50F31"/>
    <w:rsid w:val="00A53774"/>
    <w:rsid w:val="00A53EA4"/>
    <w:rsid w:val="00A572B0"/>
    <w:rsid w:val="00A62E78"/>
    <w:rsid w:val="00A95854"/>
    <w:rsid w:val="00A96308"/>
    <w:rsid w:val="00A97C99"/>
    <w:rsid w:val="00AA0662"/>
    <w:rsid w:val="00AA3447"/>
    <w:rsid w:val="00AB0339"/>
    <w:rsid w:val="00AB3B6C"/>
    <w:rsid w:val="00AB5A7E"/>
    <w:rsid w:val="00AB7407"/>
    <w:rsid w:val="00AC3A1C"/>
    <w:rsid w:val="00AC4B0B"/>
    <w:rsid w:val="00AC5FF1"/>
    <w:rsid w:val="00AC6737"/>
    <w:rsid w:val="00AD00D9"/>
    <w:rsid w:val="00AD4CC4"/>
    <w:rsid w:val="00AE0334"/>
    <w:rsid w:val="00AF499B"/>
    <w:rsid w:val="00AF658C"/>
    <w:rsid w:val="00B001F4"/>
    <w:rsid w:val="00B02042"/>
    <w:rsid w:val="00B0288A"/>
    <w:rsid w:val="00B03707"/>
    <w:rsid w:val="00B04242"/>
    <w:rsid w:val="00B1056B"/>
    <w:rsid w:val="00B13EF7"/>
    <w:rsid w:val="00B13FCD"/>
    <w:rsid w:val="00B15222"/>
    <w:rsid w:val="00B156FA"/>
    <w:rsid w:val="00B20301"/>
    <w:rsid w:val="00B22186"/>
    <w:rsid w:val="00B242C8"/>
    <w:rsid w:val="00B25690"/>
    <w:rsid w:val="00B2580C"/>
    <w:rsid w:val="00B30D04"/>
    <w:rsid w:val="00B3110D"/>
    <w:rsid w:val="00B32909"/>
    <w:rsid w:val="00B32FFB"/>
    <w:rsid w:val="00B3643F"/>
    <w:rsid w:val="00B44982"/>
    <w:rsid w:val="00B45EA7"/>
    <w:rsid w:val="00B520BB"/>
    <w:rsid w:val="00B52E74"/>
    <w:rsid w:val="00B53F53"/>
    <w:rsid w:val="00B559E3"/>
    <w:rsid w:val="00B63910"/>
    <w:rsid w:val="00B67F0F"/>
    <w:rsid w:val="00B7181D"/>
    <w:rsid w:val="00B81AF9"/>
    <w:rsid w:val="00B838DD"/>
    <w:rsid w:val="00B83FDD"/>
    <w:rsid w:val="00B868E3"/>
    <w:rsid w:val="00B9771C"/>
    <w:rsid w:val="00BA08F4"/>
    <w:rsid w:val="00BA4873"/>
    <w:rsid w:val="00BA49E5"/>
    <w:rsid w:val="00BA4D60"/>
    <w:rsid w:val="00BB0194"/>
    <w:rsid w:val="00BB055E"/>
    <w:rsid w:val="00BB2291"/>
    <w:rsid w:val="00BC1130"/>
    <w:rsid w:val="00BC411F"/>
    <w:rsid w:val="00BC607F"/>
    <w:rsid w:val="00BD2205"/>
    <w:rsid w:val="00BD2493"/>
    <w:rsid w:val="00BD3F3A"/>
    <w:rsid w:val="00BD5C3A"/>
    <w:rsid w:val="00BE083A"/>
    <w:rsid w:val="00BE0B03"/>
    <w:rsid w:val="00BE229A"/>
    <w:rsid w:val="00BE424E"/>
    <w:rsid w:val="00BF05F0"/>
    <w:rsid w:val="00BF1203"/>
    <w:rsid w:val="00C031DA"/>
    <w:rsid w:val="00C072E4"/>
    <w:rsid w:val="00C07D29"/>
    <w:rsid w:val="00C11E11"/>
    <w:rsid w:val="00C20950"/>
    <w:rsid w:val="00C2105B"/>
    <w:rsid w:val="00C23BC6"/>
    <w:rsid w:val="00C24207"/>
    <w:rsid w:val="00C25008"/>
    <w:rsid w:val="00C25F0D"/>
    <w:rsid w:val="00C33C7D"/>
    <w:rsid w:val="00C34AB6"/>
    <w:rsid w:val="00C36577"/>
    <w:rsid w:val="00C36D97"/>
    <w:rsid w:val="00C44C2F"/>
    <w:rsid w:val="00C44CD5"/>
    <w:rsid w:val="00C459D4"/>
    <w:rsid w:val="00C50ACD"/>
    <w:rsid w:val="00C51013"/>
    <w:rsid w:val="00C514B4"/>
    <w:rsid w:val="00C53ADE"/>
    <w:rsid w:val="00C548CC"/>
    <w:rsid w:val="00C601BC"/>
    <w:rsid w:val="00C61951"/>
    <w:rsid w:val="00C70BA2"/>
    <w:rsid w:val="00C70C5E"/>
    <w:rsid w:val="00C74431"/>
    <w:rsid w:val="00C74818"/>
    <w:rsid w:val="00C77F8A"/>
    <w:rsid w:val="00C86BAD"/>
    <w:rsid w:val="00C86ED5"/>
    <w:rsid w:val="00CA365B"/>
    <w:rsid w:val="00CA3A4C"/>
    <w:rsid w:val="00CB46E8"/>
    <w:rsid w:val="00CC3D84"/>
    <w:rsid w:val="00CC54C8"/>
    <w:rsid w:val="00CC5F0B"/>
    <w:rsid w:val="00CD0D27"/>
    <w:rsid w:val="00CD16EA"/>
    <w:rsid w:val="00CD1C52"/>
    <w:rsid w:val="00CD43EE"/>
    <w:rsid w:val="00CD7CFF"/>
    <w:rsid w:val="00CE385F"/>
    <w:rsid w:val="00CE7534"/>
    <w:rsid w:val="00CF4EF4"/>
    <w:rsid w:val="00D018E3"/>
    <w:rsid w:val="00D026FF"/>
    <w:rsid w:val="00D03D2B"/>
    <w:rsid w:val="00D04DD4"/>
    <w:rsid w:val="00D14BCC"/>
    <w:rsid w:val="00D14CC2"/>
    <w:rsid w:val="00D16312"/>
    <w:rsid w:val="00D20445"/>
    <w:rsid w:val="00D207FD"/>
    <w:rsid w:val="00D2171B"/>
    <w:rsid w:val="00D27156"/>
    <w:rsid w:val="00D4724B"/>
    <w:rsid w:val="00D51102"/>
    <w:rsid w:val="00D555E3"/>
    <w:rsid w:val="00D6149F"/>
    <w:rsid w:val="00D618DD"/>
    <w:rsid w:val="00D6236D"/>
    <w:rsid w:val="00D658BD"/>
    <w:rsid w:val="00D660E1"/>
    <w:rsid w:val="00D661E1"/>
    <w:rsid w:val="00D725D4"/>
    <w:rsid w:val="00D7434B"/>
    <w:rsid w:val="00D74D23"/>
    <w:rsid w:val="00D7785E"/>
    <w:rsid w:val="00D81A08"/>
    <w:rsid w:val="00D919F6"/>
    <w:rsid w:val="00D95E89"/>
    <w:rsid w:val="00DA04CA"/>
    <w:rsid w:val="00DA11A7"/>
    <w:rsid w:val="00DB13C8"/>
    <w:rsid w:val="00DB413E"/>
    <w:rsid w:val="00DC1DAA"/>
    <w:rsid w:val="00DC464B"/>
    <w:rsid w:val="00DC6FF8"/>
    <w:rsid w:val="00DC783C"/>
    <w:rsid w:val="00DD174B"/>
    <w:rsid w:val="00DD1761"/>
    <w:rsid w:val="00DD47C4"/>
    <w:rsid w:val="00DE037B"/>
    <w:rsid w:val="00DE3836"/>
    <w:rsid w:val="00DE63F5"/>
    <w:rsid w:val="00DE6F12"/>
    <w:rsid w:val="00DF224A"/>
    <w:rsid w:val="00DF2B3B"/>
    <w:rsid w:val="00DF2D5B"/>
    <w:rsid w:val="00DF2DC8"/>
    <w:rsid w:val="00E003FA"/>
    <w:rsid w:val="00E01AB0"/>
    <w:rsid w:val="00E025F8"/>
    <w:rsid w:val="00E025FD"/>
    <w:rsid w:val="00E04248"/>
    <w:rsid w:val="00E04F81"/>
    <w:rsid w:val="00E0607F"/>
    <w:rsid w:val="00E11D90"/>
    <w:rsid w:val="00E13477"/>
    <w:rsid w:val="00E21607"/>
    <w:rsid w:val="00E21F2E"/>
    <w:rsid w:val="00E25C64"/>
    <w:rsid w:val="00E26194"/>
    <w:rsid w:val="00E37181"/>
    <w:rsid w:val="00E376FB"/>
    <w:rsid w:val="00E421C3"/>
    <w:rsid w:val="00E46611"/>
    <w:rsid w:val="00E50D76"/>
    <w:rsid w:val="00E511AC"/>
    <w:rsid w:val="00E5142C"/>
    <w:rsid w:val="00E654EF"/>
    <w:rsid w:val="00E66BF7"/>
    <w:rsid w:val="00E73F75"/>
    <w:rsid w:val="00E805B8"/>
    <w:rsid w:val="00E83ABA"/>
    <w:rsid w:val="00EA44D5"/>
    <w:rsid w:val="00EA650C"/>
    <w:rsid w:val="00EB37D5"/>
    <w:rsid w:val="00EB63AC"/>
    <w:rsid w:val="00EB658E"/>
    <w:rsid w:val="00EC3225"/>
    <w:rsid w:val="00ED20B8"/>
    <w:rsid w:val="00ED29B1"/>
    <w:rsid w:val="00ED4D1E"/>
    <w:rsid w:val="00ED6222"/>
    <w:rsid w:val="00EE0368"/>
    <w:rsid w:val="00EE5273"/>
    <w:rsid w:val="00EE70CC"/>
    <w:rsid w:val="00EF11A3"/>
    <w:rsid w:val="00EF5683"/>
    <w:rsid w:val="00EF56BC"/>
    <w:rsid w:val="00EF5D3C"/>
    <w:rsid w:val="00EF73BF"/>
    <w:rsid w:val="00F13B76"/>
    <w:rsid w:val="00F27BE2"/>
    <w:rsid w:val="00F327BE"/>
    <w:rsid w:val="00F327C9"/>
    <w:rsid w:val="00F329DB"/>
    <w:rsid w:val="00F4094A"/>
    <w:rsid w:val="00F4688C"/>
    <w:rsid w:val="00F46AB9"/>
    <w:rsid w:val="00F4738E"/>
    <w:rsid w:val="00F547DB"/>
    <w:rsid w:val="00F56731"/>
    <w:rsid w:val="00F61892"/>
    <w:rsid w:val="00F77111"/>
    <w:rsid w:val="00F77E31"/>
    <w:rsid w:val="00F81299"/>
    <w:rsid w:val="00F92936"/>
    <w:rsid w:val="00F93FA0"/>
    <w:rsid w:val="00F94DE5"/>
    <w:rsid w:val="00FA088A"/>
    <w:rsid w:val="00FA65F0"/>
    <w:rsid w:val="00FB27D5"/>
    <w:rsid w:val="00FB3598"/>
    <w:rsid w:val="00FB4E33"/>
    <w:rsid w:val="00FD2235"/>
    <w:rsid w:val="00FE0068"/>
    <w:rsid w:val="00FE160C"/>
    <w:rsid w:val="00FE389A"/>
    <w:rsid w:val="00FF046D"/>
    <w:rsid w:val="00FF175D"/>
    <w:rsid w:val="00FF3401"/>
    <w:rsid w:val="00FF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24A"/>
  <w15:docId w15:val="{99A3244F-2BF2-404E-B807-7F21A552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5AC"/>
  </w:style>
  <w:style w:type="paragraph" w:styleId="Heading1">
    <w:name w:val="heading 1"/>
    <w:basedOn w:val="Normal"/>
    <w:next w:val="Normal"/>
    <w:link w:val="Heading1Char"/>
    <w:uiPriority w:val="9"/>
    <w:qFormat/>
    <w:rsid w:val="000A4FD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4">
    <w:name w:val="heading 4"/>
    <w:basedOn w:val="Normal"/>
    <w:next w:val="Normal"/>
    <w:link w:val="Heading4Char"/>
    <w:uiPriority w:val="9"/>
    <w:unhideWhenUsed/>
    <w:qFormat/>
    <w:rsid w:val="00683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8E"/>
    <w:pPr>
      <w:ind w:left="720"/>
      <w:contextualSpacing/>
    </w:pPr>
  </w:style>
  <w:style w:type="character" w:styleId="Hyperlink">
    <w:name w:val="Hyperlink"/>
    <w:basedOn w:val="DefaultParagraphFont"/>
    <w:uiPriority w:val="99"/>
    <w:unhideWhenUsed/>
    <w:rsid w:val="00EB658E"/>
    <w:rPr>
      <w:color w:val="0563C1" w:themeColor="hyperlink"/>
      <w:u w:val="single"/>
    </w:rPr>
  </w:style>
  <w:style w:type="character" w:customStyle="1" w:styleId="Heading1Char">
    <w:name w:val="Heading 1 Char"/>
    <w:basedOn w:val="DefaultParagraphFont"/>
    <w:link w:val="Heading1"/>
    <w:uiPriority w:val="9"/>
    <w:rsid w:val="000A4FD0"/>
    <w:rPr>
      <w:rFonts w:asciiTheme="majorHAnsi" w:eastAsiaTheme="majorEastAsia" w:hAnsiTheme="majorHAnsi" w:cstheme="majorBidi"/>
      <w:b/>
      <w:bCs/>
      <w:color w:val="2E74B5" w:themeColor="accent1" w:themeShade="BF"/>
      <w:sz w:val="28"/>
      <w:szCs w:val="28"/>
      <w:lang w:eastAsia="ja-JP"/>
    </w:rPr>
  </w:style>
  <w:style w:type="character" w:customStyle="1" w:styleId="EndNoteBibliographyChar">
    <w:name w:val="EndNote Bibliography Char"/>
    <w:basedOn w:val="DefaultParagraphFont"/>
    <w:link w:val="EndNoteBibliography"/>
    <w:locked/>
    <w:rsid w:val="000A4FD0"/>
    <w:rPr>
      <w:rFonts w:ascii="Arial" w:hAnsi="Arial" w:cs="Arial"/>
      <w:noProof/>
      <w:lang w:eastAsia="ja-JP"/>
    </w:rPr>
  </w:style>
  <w:style w:type="paragraph" w:customStyle="1" w:styleId="EndNoteBibliography">
    <w:name w:val="EndNote Bibliography"/>
    <w:basedOn w:val="Normal"/>
    <w:link w:val="EndNoteBibliographyChar"/>
    <w:rsid w:val="000A4FD0"/>
    <w:pPr>
      <w:spacing w:after="0" w:line="240" w:lineRule="auto"/>
    </w:pPr>
    <w:rPr>
      <w:rFonts w:ascii="Arial" w:hAnsi="Arial" w:cs="Arial"/>
      <w:noProof/>
      <w:lang w:eastAsia="ja-JP"/>
    </w:rPr>
  </w:style>
  <w:style w:type="table" w:styleId="TableGrid">
    <w:name w:val="Table Grid"/>
    <w:basedOn w:val="TableNormal"/>
    <w:uiPriority w:val="39"/>
    <w:rsid w:val="000A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7B3"/>
    <w:rPr>
      <w:sz w:val="16"/>
      <w:szCs w:val="16"/>
    </w:rPr>
  </w:style>
  <w:style w:type="paragraph" w:styleId="CommentText">
    <w:name w:val="annotation text"/>
    <w:basedOn w:val="Normal"/>
    <w:link w:val="CommentTextChar"/>
    <w:uiPriority w:val="99"/>
    <w:unhideWhenUsed/>
    <w:rsid w:val="008057B3"/>
    <w:pPr>
      <w:spacing w:line="240" w:lineRule="auto"/>
    </w:pPr>
    <w:rPr>
      <w:sz w:val="20"/>
      <w:szCs w:val="20"/>
    </w:rPr>
  </w:style>
  <w:style w:type="character" w:customStyle="1" w:styleId="CommentTextChar">
    <w:name w:val="Comment Text Char"/>
    <w:basedOn w:val="DefaultParagraphFont"/>
    <w:link w:val="CommentText"/>
    <w:uiPriority w:val="99"/>
    <w:rsid w:val="008057B3"/>
    <w:rPr>
      <w:sz w:val="20"/>
      <w:szCs w:val="20"/>
    </w:rPr>
  </w:style>
  <w:style w:type="paragraph" w:styleId="CommentSubject">
    <w:name w:val="annotation subject"/>
    <w:basedOn w:val="CommentText"/>
    <w:next w:val="CommentText"/>
    <w:link w:val="CommentSubjectChar"/>
    <w:uiPriority w:val="99"/>
    <w:semiHidden/>
    <w:unhideWhenUsed/>
    <w:rsid w:val="008057B3"/>
    <w:rPr>
      <w:b/>
      <w:bCs/>
    </w:rPr>
  </w:style>
  <w:style w:type="character" w:customStyle="1" w:styleId="CommentSubjectChar">
    <w:name w:val="Comment Subject Char"/>
    <w:basedOn w:val="CommentTextChar"/>
    <w:link w:val="CommentSubject"/>
    <w:uiPriority w:val="99"/>
    <w:semiHidden/>
    <w:rsid w:val="008057B3"/>
    <w:rPr>
      <w:b/>
      <w:bCs/>
      <w:sz w:val="20"/>
      <w:szCs w:val="20"/>
    </w:rPr>
  </w:style>
  <w:style w:type="paragraph" w:styleId="BalloonText">
    <w:name w:val="Balloon Text"/>
    <w:basedOn w:val="Normal"/>
    <w:link w:val="BalloonTextChar"/>
    <w:uiPriority w:val="99"/>
    <w:semiHidden/>
    <w:unhideWhenUsed/>
    <w:rsid w:val="0080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B3"/>
    <w:rPr>
      <w:rFonts w:ascii="Segoe UI" w:hAnsi="Segoe UI" w:cs="Segoe UI"/>
      <w:sz w:val="18"/>
      <w:szCs w:val="18"/>
    </w:rPr>
  </w:style>
  <w:style w:type="character" w:styleId="FollowedHyperlink">
    <w:name w:val="FollowedHyperlink"/>
    <w:basedOn w:val="DefaultParagraphFont"/>
    <w:uiPriority w:val="99"/>
    <w:semiHidden/>
    <w:unhideWhenUsed/>
    <w:rsid w:val="00B02042"/>
    <w:rPr>
      <w:color w:val="954F72" w:themeColor="followedHyperlink"/>
      <w:u w:val="single"/>
    </w:rPr>
  </w:style>
  <w:style w:type="character" w:styleId="Emphasis">
    <w:name w:val="Emphasis"/>
    <w:basedOn w:val="DefaultParagraphFont"/>
    <w:uiPriority w:val="20"/>
    <w:qFormat/>
    <w:rsid w:val="0030145E"/>
    <w:rPr>
      <w:i/>
      <w:iCs/>
    </w:rPr>
  </w:style>
  <w:style w:type="paragraph" w:styleId="NormalWeb">
    <w:name w:val="Normal (Web)"/>
    <w:basedOn w:val="Normal"/>
    <w:uiPriority w:val="99"/>
    <w:unhideWhenUsed/>
    <w:rsid w:val="00746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6AE4"/>
    <w:rPr>
      <w:b/>
      <w:bCs/>
    </w:rPr>
  </w:style>
  <w:style w:type="character" w:styleId="LineNumber">
    <w:name w:val="line number"/>
    <w:basedOn w:val="DefaultParagraphFont"/>
    <w:uiPriority w:val="99"/>
    <w:semiHidden/>
    <w:unhideWhenUsed/>
    <w:rsid w:val="00DF2B3B"/>
  </w:style>
  <w:style w:type="paragraph" w:styleId="Header">
    <w:name w:val="header"/>
    <w:basedOn w:val="Normal"/>
    <w:link w:val="HeaderChar"/>
    <w:uiPriority w:val="99"/>
    <w:unhideWhenUsed/>
    <w:rsid w:val="00C25F0D"/>
    <w:pPr>
      <w:tabs>
        <w:tab w:val="center" w:pos="4986"/>
        <w:tab w:val="right" w:pos="9972"/>
      </w:tabs>
      <w:spacing w:after="0" w:line="240" w:lineRule="auto"/>
    </w:pPr>
  </w:style>
  <w:style w:type="character" w:customStyle="1" w:styleId="HeaderChar">
    <w:name w:val="Header Char"/>
    <w:basedOn w:val="DefaultParagraphFont"/>
    <w:link w:val="Header"/>
    <w:uiPriority w:val="99"/>
    <w:rsid w:val="00C25F0D"/>
  </w:style>
  <w:style w:type="paragraph" w:styleId="Footer">
    <w:name w:val="footer"/>
    <w:basedOn w:val="Normal"/>
    <w:link w:val="FooterChar"/>
    <w:uiPriority w:val="99"/>
    <w:unhideWhenUsed/>
    <w:rsid w:val="00C25F0D"/>
    <w:pPr>
      <w:tabs>
        <w:tab w:val="center" w:pos="4986"/>
        <w:tab w:val="right" w:pos="9972"/>
      </w:tabs>
      <w:spacing w:after="0" w:line="240" w:lineRule="auto"/>
    </w:pPr>
  </w:style>
  <w:style w:type="character" w:customStyle="1" w:styleId="FooterChar">
    <w:name w:val="Footer Char"/>
    <w:basedOn w:val="DefaultParagraphFont"/>
    <w:link w:val="Footer"/>
    <w:uiPriority w:val="99"/>
    <w:rsid w:val="00C25F0D"/>
  </w:style>
  <w:style w:type="character" w:customStyle="1" w:styleId="highlight">
    <w:name w:val="highlight"/>
    <w:basedOn w:val="DefaultParagraphFont"/>
    <w:rsid w:val="00C24207"/>
  </w:style>
  <w:style w:type="character" w:customStyle="1" w:styleId="apple-converted-space">
    <w:name w:val="apple-converted-space"/>
    <w:basedOn w:val="DefaultParagraphFont"/>
    <w:rsid w:val="00830DBF"/>
  </w:style>
  <w:style w:type="paragraph" w:customStyle="1" w:styleId="Default">
    <w:name w:val="Default"/>
    <w:rsid w:val="002022AA"/>
    <w:pPr>
      <w:autoSpaceDE w:val="0"/>
      <w:autoSpaceDN w:val="0"/>
      <w:adjustRightInd w:val="0"/>
      <w:spacing w:after="0" w:line="240" w:lineRule="auto"/>
    </w:pPr>
    <w:rPr>
      <w:rFonts w:ascii="Arial" w:hAnsi="Arial" w:cs="Arial"/>
      <w:color w:val="000000"/>
      <w:sz w:val="24"/>
      <w:szCs w:val="24"/>
    </w:rPr>
  </w:style>
  <w:style w:type="character" w:customStyle="1" w:styleId="period">
    <w:name w:val="period"/>
    <w:basedOn w:val="DefaultParagraphFont"/>
    <w:rsid w:val="008B60D6"/>
  </w:style>
  <w:style w:type="character" w:customStyle="1" w:styleId="cit">
    <w:name w:val="cit"/>
    <w:basedOn w:val="DefaultParagraphFont"/>
    <w:rsid w:val="008B60D6"/>
  </w:style>
  <w:style w:type="character" w:customStyle="1" w:styleId="citation-doi">
    <w:name w:val="citation-doi"/>
    <w:basedOn w:val="DefaultParagraphFont"/>
    <w:rsid w:val="008B60D6"/>
  </w:style>
  <w:style w:type="character" w:customStyle="1" w:styleId="authors-list-item">
    <w:name w:val="authors-list-item"/>
    <w:basedOn w:val="DefaultParagraphFont"/>
    <w:rsid w:val="008B60D6"/>
  </w:style>
  <w:style w:type="character" w:customStyle="1" w:styleId="author-sup-separator">
    <w:name w:val="author-sup-separator"/>
    <w:basedOn w:val="DefaultParagraphFont"/>
    <w:rsid w:val="008B60D6"/>
  </w:style>
  <w:style w:type="character" w:customStyle="1" w:styleId="comma">
    <w:name w:val="comma"/>
    <w:basedOn w:val="DefaultParagraphFont"/>
    <w:rsid w:val="008B60D6"/>
  </w:style>
  <w:style w:type="character" w:customStyle="1" w:styleId="Heading4Char">
    <w:name w:val="Heading 4 Char"/>
    <w:basedOn w:val="DefaultParagraphFont"/>
    <w:link w:val="Heading4"/>
    <w:uiPriority w:val="9"/>
    <w:rsid w:val="00683798"/>
    <w:rPr>
      <w:rFonts w:asciiTheme="majorHAnsi" w:eastAsiaTheme="majorEastAsia" w:hAnsiTheme="majorHAnsi" w:cstheme="majorBidi"/>
      <w:i/>
      <w:iCs/>
      <w:color w:val="2E74B5" w:themeColor="accent1" w:themeShade="BF"/>
    </w:rPr>
  </w:style>
  <w:style w:type="character" w:customStyle="1" w:styleId="docsum-authors">
    <w:name w:val="docsum-authors"/>
    <w:basedOn w:val="DefaultParagraphFont"/>
    <w:rsid w:val="004600D1"/>
  </w:style>
  <w:style w:type="character" w:customStyle="1" w:styleId="docsum-journal-citation">
    <w:name w:val="docsum-journal-citation"/>
    <w:basedOn w:val="DefaultParagraphFont"/>
    <w:rsid w:val="0046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4">
      <w:bodyDiv w:val="1"/>
      <w:marLeft w:val="0"/>
      <w:marRight w:val="0"/>
      <w:marTop w:val="0"/>
      <w:marBottom w:val="0"/>
      <w:divBdr>
        <w:top w:val="none" w:sz="0" w:space="0" w:color="auto"/>
        <w:left w:val="none" w:sz="0" w:space="0" w:color="auto"/>
        <w:bottom w:val="none" w:sz="0" w:space="0" w:color="auto"/>
        <w:right w:val="none" w:sz="0" w:space="0" w:color="auto"/>
      </w:divBdr>
    </w:div>
    <w:div w:id="124005467">
      <w:bodyDiv w:val="1"/>
      <w:marLeft w:val="0"/>
      <w:marRight w:val="0"/>
      <w:marTop w:val="0"/>
      <w:marBottom w:val="0"/>
      <w:divBdr>
        <w:top w:val="none" w:sz="0" w:space="0" w:color="auto"/>
        <w:left w:val="none" w:sz="0" w:space="0" w:color="auto"/>
        <w:bottom w:val="none" w:sz="0" w:space="0" w:color="auto"/>
        <w:right w:val="none" w:sz="0" w:space="0" w:color="auto"/>
      </w:divBdr>
    </w:div>
    <w:div w:id="168718247">
      <w:bodyDiv w:val="1"/>
      <w:marLeft w:val="0"/>
      <w:marRight w:val="0"/>
      <w:marTop w:val="0"/>
      <w:marBottom w:val="0"/>
      <w:divBdr>
        <w:top w:val="none" w:sz="0" w:space="0" w:color="auto"/>
        <w:left w:val="none" w:sz="0" w:space="0" w:color="auto"/>
        <w:bottom w:val="none" w:sz="0" w:space="0" w:color="auto"/>
        <w:right w:val="none" w:sz="0" w:space="0" w:color="auto"/>
      </w:divBdr>
    </w:div>
    <w:div w:id="362290953">
      <w:bodyDiv w:val="1"/>
      <w:marLeft w:val="0"/>
      <w:marRight w:val="0"/>
      <w:marTop w:val="0"/>
      <w:marBottom w:val="0"/>
      <w:divBdr>
        <w:top w:val="none" w:sz="0" w:space="0" w:color="auto"/>
        <w:left w:val="none" w:sz="0" w:space="0" w:color="auto"/>
        <w:bottom w:val="none" w:sz="0" w:space="0" w:color="auto"/>
        <w:right w:val="none" w:sz="0" w:space="0" w:color="auto"/>
      </w:divBdr>
    </w:div>
    <w:div w:id="631985008">
      <w:bodyDiv w:val="1"/>
      <w:marLeft w:val="0"/>
      <w:marRight w:val="0"/>
      <w:marTop w:val="0"/>
      <w:marBottom w:val="0"/>
      <w:divBdr>
        <w:top w:val="none" w:sz="0" w:space="0" w:color="auto"/>
        <w:left w:val="none" w:sz="0" w:space="0" w:color="auto"/>
        <w:bottom w:val="none" w:sz="0" w:space="0" w:color="auto"/>
        <w:right w:val="none" w:sz="0" w:space="0" w:color="auto"/>
      </w:divBdr>
    </w:div>
    <w:div w:id="686296930">
      <w:bodyDiv w:val="1"/>
      <w:marLeft w:val="0"/>
      <w:marRight w:val="0"/>
      <w:marTop w:val="0"/>
      <w:marBottom w:val="0"/>
      <w:divBdr>
        <w:top w:val="none" w:sz="0" w:space="0" w:color="auto"/>
        <w:left w:val="none" w:sz="0" w:space="0" w:color="auto"/>
        <w:bottom w:val="none" w:sz="0" w:space="0" w:color="auto"/>
        <w:right w:val="none" w:sz="0" w:space="0" w:color="auto"/>
      </w:divBdr>
    </w:div>
    <w:div w:id="702437007">
      <w:bodyDiv w:val="1"/>
      <w:marLeft w:val="0"/>
      <w:marRight w:val="0"/>
      <w:marTop w:val="0"/>
      <w:marBottom w:val="0"/>
      <w:divBdr>
        <w:top w:val="none" w:sz="0" w:space="0" w:color="auto"/>
        <w:left w:val="none" w:sz="0" w:space="0" w:color="auto"/>
        <w:bottom w:val="none" w:sz="0" w:space="0" w:color="auto"/>
        <w:right w:val="none" w:sz="0" w:space="0" w:color="auto"/>
      </w:divBdr>
    </w:div>
    <w:div w:id="731932496">
      <w:bodyDiv w:val="1"/>
      <w:marLeft w:val="0"/>
      <w:marRight w:val="0"/>
      <w:marTop w:val="0"/>
      <w:marBottom w:val="0"/>
      <w:divBdr>
        <w:top w:val="none" w:sz="0" w:space="0" w:color="auto"/>
        <w:left w:val="none" w:sz="0" w:space="0" w:color="auto"/>
        <w:bottom w:val="none" w:sz="0" w:space="0" w:color="auto"/>
        <w:right w:val="none" w:sz="0" w:space="0" w:color="auto"/>
      </w:divBdr>
    </w:div>
    <w:div w:id="1061518874">
      <w:bodyDiv w:val="1"/>
      <w:marLeft w:val="0"/>
      <w:marRight w:val="0"/>
      <w:marTop w:val="0"/>
      <w:marBottom w:val="0"/>
      <w:divBdr>
        <w:top w:val="none" w:sz="0" w:space="0" w:color="auto"/>
        <w:left w:val="none" w:sz="0" w:space="0" w:color="auto"/>
        <w:bottom w:val="none" w:sz="0" w:space="0" w:color="auto"/>
        <w:right w:val="none" w:sz="0" w:space="0" w:color="auto"/>
      </w:divBdr>
    </w:div>
    <w:div w:id="1427848428">
      <w:bodyDiv w:val="1"/>
      <w:marLeft w:val="0"/>
      <w:marRight w:val="0"/>
      <w:marTop w:val="0"/>
      <w:marBottom w:val="0"/>
      <w:divBdr>
        <w:top w:val="none" w:sz="0" w:space="0" w:color="auto"/>
        <w:left w:val="none" w:sz="0" w:space="0" w:color="auto"/>
        <w:bottom w:val="none" w:sz="0" w:space="0" w:color="auto"/>
        <w:right w:val="none" w:sz="0" w:space="0" w:color="auto"/>
      </w:divBdr>
    </w:div>
    <w:div w:id="1442605376">
      <w:bodyDiv w:val="1"/>
      <w:marLeft w:val="0"/>
      <w:marRight w:val="0"/>
      <w:marTop w:val="0"/>
      <w:marBottom w:val="0"/>
      <w:divBdr>
        <w:top w:val="none" w:sz="0" w:space="0" w:color="auto"/>
        <w:left w:val="none" w:sz="0" w:space="0" w:color="auto"/>
        <w:bottom w:val="none" w:sz="0" w:space="0" w:color="auto"/>
        <w:right w:val="none" w:sz="0" w:space="0" w:color="auto"/>
      </w:divBdr>
    </w:div>
    <w:div w:id="1638683634">
      <w:bodyDiv w:val="1"/>
      <w:marLeft w:val="0"/>
      <w:marRight w:val="0"/>
      <w:marTop w:val="0"/>
      <w:marBottom w:val="0"/>
      <w:divBdr>
        <w:top w:val="none" w:sz="0" w:space="0" w:color="auto"/>
        <w:left w:val="none" w:sz="0" w:space="0" w:color="auto"/>
        <w:bottom w:val="none" w:sz="0" w:space="0" w:color="auto"/>
        <w:right w:val="none" w:sz="0" w:space="0" w:color="auto"/>
      </w:divBdr>
      <w:divsChild>
        <w:div w:id="152718580">
          <w:marLeft w:val="0"/>
          <w:marRight w:val="0"/>
          <w:marTop w:val="0"/>
          <w:marBottom w:val="0"/>
          <w:divBdr>
            <w:top w:val="none" w:sz="0" w:space="0" w:color="auto"/>
            <w:left w:val="none" w:sz="0" w:space="0" w:color="auto"/>
            <w:bottom w:val="none" w:sz="0" w:space="0" w:color="auto"/>
            <w:right w:val="none" w:sz="0" w:space="0" w:color="auto"/>
          </w:divBdr>
          <w:divsChild>
            <w:div w:id="2085107746">
              <w:marLeft w:val="0"/>
              <w:marRight w:val="0"/>
              <w:marTop w:val="0"/>
              <w:marBottom w:val="0"/>
              <w:divBdr>
                <w:top w:val="none" w:sz="0" w:space="0" w:color="auto"/>
                <w:left w:val="none" w:sz="0" w:space="0" w:color="auto"/>
                <w:bottom w:val="none" w:sz="0" w:space="0" w:color="auto"/>
                <w:right w:val="none" w:sz="0" w:space="0" w:color="auto"/>
              </w:divBdr>
              <w:divsChild>
                <w:div w:id="1405104822">
                  <w:marLeft w:val="0"/>
                  <w:marRight w:val="0"/>
                  <w:marTop w:val="0"/>
                  <w:marBottom w:val="0"/>
                  <w:divBdr>
                    <w:top w:val="none" w:sz="0" w:space="0" w:color="auto"/>
                    <w:left w:val="none" w:sz="0" w:space="0" w:color="auto"/>
                    <w:bottom w:val="none" w:sz="0" w:space="0" w:color="auto"/>
                    <w:right w:val="none" w:sz="0" w:space="0" w:color="auto"/>
                  </w:divBdr>
                  <w:divsChild>
                    <w:div w:id="2143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50747">
          <w:marLeft w:val="0"/>
          <w:marRight w:val="0"/>
          <w:marTop w:val="0"/>
          <w:marBottom w:val="0"/>
          <w:divBdr>
            <w:top w:val="none" w:sz="0" w:space="0" w:color="auto"/>
            <w:left w:val="none" w:sz="0" w:space="0" w:color="auto"/>
            <w:bottom w:val="none" w:sz="0" w:space="0" w:color="auto"/>
            <w:right w:val="none" w:sz="0" w:space="0" w:color="auto"/>
          </w:divBdr>
          <w:divsChild>
            <w:div w:id="192232021">
              <w:marLeft w:val="0"/>
              <w:marRight w:val="0"/>
              <w:marTop w:val="0"/>
              <w:marBottom w:val="0"/>
              <w:divBdr>
                <w:top w:val="none" w:sz="0" w:space="0" w:color="auto"/>
                <w:left w:val="none" w:sz="0" w:space="0" w:color="auto"/>
                <w:bottom w:val="none" w:sz="0" w:space="0" w:color="auto"/>
                <w:right w:val="none" w:sz="0" w:space="0" w:color="auto"/>
              </w:divBdr>
              <w:divsChild>
                <w:div w:id="1452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997">
      <w:bodyDiv w:val="1"/>
      <w:marLeft w:val="0"/>
      <w:marRight w:val="0"/>
      <w:marTop w:val="0"/>
      <w:marBottom w:val="0"/>
      <w:divBdr>
        <w:top w:val="none" w:sz="0" w:space="0" w:color="auto"/>
        <w:left w:val="none" w:sz="0" w:space="0" w:color="auto"/>
        <w:bottom w:val="none" w:sz="0" w:space="0" w:color="auto"/>
        <w:right w:val="none" w:sz="0" w:space="0" w:color="auto"/>
      </w:divBdr>
    </w:div>
    <w:div w:id="2003502811">
      <w:bodyDiv w:val="1"/>
      <w:marLeft w:val="0"/>
      <w:marRight w:val="0"/>
      <w:marTop w:val="0"/>
      <w:marBottom w:val="0"/>
      <w:divBdr>
        <w:top w:val="none" w:sz="0" w:space="0" w:color="auto"/>
        <w:left w:val="none" w:sz="0" w:space="0" w:color="auto"/>
        <w:bottom w:val="none" w:sz="0" w:space="0" w:color="auto"/>
        <w:right w:val="none" w:sz="0" w:space="0" w:color="auto"/>
      </w:divBdr>
    </w:div>
    <w:div w:id="20584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acn-carbohydrates-and-health-report"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o.int/nutrition/publications/guidelines/sugars_intake/en/" TargetMode="External"/><Relationship Id="rId17" Type="http://schemas.openxmlformats.org/officeDocument/2006/relationships/hyperlink" Target="https://www.diabetes.org.uk/professionals/position-statements-reports/food-nutrition-lifestyle/use-of-low-or-no-calorie-sweetners" TargetMode="External"/><Relationship Id="rId2" Type="http://schemas.openxmlformats.org/officeDocument/2006/relationships/customXml" Target="../customXml/item2.xml"/><Relationship Id="rId16" Type="http://schemas.openxmlformats.org/officeDocument/2006/relationships/hyperlink" Target="https://www.bda.uk.com/uploads/assets/11ea5867-96eb-43df-b61f2cbe9673530d/policystatementsweetner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gallagher@ulster.ac.uk" TargetMode="External"/><Relationship Id="rId5" Type="http://schemas.openxmlformats.org/officeDocument/2006/relationships/numbering" Target="numbering.xml"/><Relationship Id="rId15" Type="http://schemas.openxmlformats.org/officeDocument/2006/relationships/hyperlink" Target="https://www.gov.uk/government/publications/the-eatwell-gui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28415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771D8F1CB86488C99C00D02FAC28D" ma:contentTypeVersion="13" ma:contentTypeDescription="Create a new document." ma:contentTypeScope="" ma:versionID="d0867324c044460178ef4d38c85e3d63">
  <xsd:schema xmlns:xsd="http://www.w3.org/2001/XMLSchema" xmlns:xs="http://www.w3.org/2001/XMLSchema" xmlns:p="http://schemas.microsoft.com/office/2006/metadata/properties" xmlns:ns3="cdba4204-5504-4832-b67c-3b9bb565b949" xmlns:ns4="d6f0cbcc-986b-45b9-842c-3542a22e85ea" targetNamespace="http://schemas.microsoft.com/office/2006/metadata/properties" ma:root="true" ma:fieldsID="f9b52c030fceb6a7a1a1ca41d84c6789" ns3:_="" ns4:_="">
    <xsd:import namespace="cdba4204-5504-4832-b67c-3b9bb565b949"/>
    <xsd:import namespace="d6f0cbcc-986b-45b9-842c-3542a22e8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4204-5504-4832-b67c-3b9bb565b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0cbcc-986b-45b9-842c-3542a22e85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68CD-801F-4912-97A1-F24898C83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4204-5504-4832-b67c-3b9bb565b949"/>
    <ds:schemaRef ds:uri="d6f0cbcc-986b-45b9-842c-3542a22e8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A79F1-9EEC-4861-AF54-D153CE41E661}">
  <ds:schemaRefs>
    <ds:schemaRef ds:uri="http://purl.org/dc/dcmitype/"/>
    <ds:schemaRef ds:uri="http://purl.org/dc/elements/1.1/"/>
    <ds:schemaRef ds:uri="http://schemas.microsoft.com/office/2006/documentManagement/types"/>
    <ds:schemaRef ds:uri="http://www.w3.org/XML/1998/namespace"/>
    <ds:schemaRef ds:uri="cdba4204-5504-4832-b67c-3b9bb565b949"/>
    <ds:schemaRef ds:uri="d6f0cbcc-986b-45b9-842c-3542a22e85ea"/>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2AF64B-CEC1-4772-A9EC-0AED17279ACD}">
  <ds:schemaRefs>
    <ds:schemaRef ds:uri="http://schemas.microsoft.com/sharepoint/v3/contenttype/forms"/>
  </ds:schemaRefs>
</ds:datastoreItem>
</file>

<file path=customXml/itemProps4.xml><?xml version="1.0" encoding="utf-8"?>
<ds:datastoreItem xmlns:ds="http://schemas.openxmlformats.org/officeDocument/2006/customXml" ds:itemID="{41B7897F-E6EF-480C-90D3-E9A88E9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8644</Words>
  <Characters>49276</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Alison</dc:creator>
  <cp:lastModifiedBy>Hardman, Charlotte [cah]</cp:lastModifiedBy>
  <cp:revision>2</cp:revision>
  <cp:lastPrinted>2020-12-07T22:36:00Z</cp:lastPrinted>
  <dcterms:created xsi:type="dcterms:W3CDTF">2020-12-18T17:02:00Z</dcterms:created>
  <dcterms:modified xsi:type="dcterms:W3CDTF">2020-12-18T17:02:00Z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0x010100230771D8F1CB86488C99C00D02FAC28D</vt:lpwstr>
  </property>
</Properties>
</file>