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ECB5E" w14:textId="75027776" w:rsidR="006E70F1" w:rsidRDefault="00C41CE1" w:rsidP="00141FD7">
      <w:pPr>
        <w:jc w:val="center"/>
        <w:rPr>
          <w:rFonts w:ascii="Arial" w:hAnsi="Arial" w:cs="Arial"/>
          <w:b/>
          <w:sz w:val="28"/>
        </w:rPr>
      </w:pPr>
      <w:r>
        <w:rPr>
          <w:rFonts w:ascii="Arial" w:hAnsi="Arial" w:cs="Arial"/>
          <w:b/>
          <w:sz w:val="28"/>
        </w:rPr>
        <w:t>Health inequ</w:t>
      </w:r>
      <w:r w:rsidR="00694087">
        <w:rPr>
          <w:rFonts w:ascii="Arial" w:hAnsi="Arial" w:cs="Arial"/>
          <w:b/>
          <w:sz w:val="28"/>
        </w:rPr>
        <w:t>ities</w:t>
      </w:r>
      <w:r>
        <w:rPr>
          <w:rFonts w:ascii="Arial" w:hAnsi="Arial" w:cs="Arial"/>
          <w:b/>
          <w:sz w:val="28"/>
        </w:rPr>
        <w:t xml:space="preserve"> in the care pathways for people living with y</w:t>
      </w:r>
      <w:r w:rsidR="00141FD7">
        <w:rPr>
          <w:rFonts w:ascii="Arial" w:hAnsi="Arial" w:cs="Arial"/>
          <w:b/>
          <w:sz w:val="28"/>
        </w:rPr>
        <w:t xml:space="preserve">oung- and </w:t>
      </w:r>
      <w:r>
        <w:rPr>
          <w:rFonts w:ascii="Arial" w:hAnsi="Arial" w:cs="Arial"/>
          <w:b/>
          <w:sz w:val="28"/>
        </w:rPr>
        <w:t>late-onset d</w:t>
      </w:r>
      <w:r w:rsidR="00141FD7">
        <w:rPr>
          <w:rFonts w:ascii="Arial" w:hAnsi="Arial" w:cs="Arial"/>
          <w:b/>
          <w:sz w:val="28"/>
        </w:rPr>
        <w:t>ementia</w:t>
      </w:r>
      <w:r w:rsidR="00F80D37">
        <w:rPr>
          <w:rFonts w:ascii="Arial" w:hAnsi="Arial" w:cs="Arial"/>
          <w:b/>
          <w:sz w:val="28"/>
        </w:rPr>
        <w:t>:</w:t>
      </w:r>
      <w:r w:rsidR="00141FD7">
        <w:rPr>
          <w:rFonts w:ascii="Arial" w:hAnsi="Arial" w:cs="Arial"/>
          <w:b/>
          <w:sz w:val="28"/>
        </w:rPr>
        <w:t xml:space="preserve"> </w:t>
      </w:r>
      <w:r w:rsidR="00BC6001">
        <w:rPr>
          <w:rFonts w:ascii="Arial" w:hAnsi="Arial" w:cs="Arial"/>
          <w:b/>
          <w:sz w:val="28"/>
        </w:rPr>
        <w:t>From pre-COVID-19 to early pandemic</w:t>
      </w:r>
    </w:p>
    <w:p w14:paraId="472CB79B" w14:textId="32C26D51" w:rsidR="00141FD7" w:rsidRPr="003D4FFD" w:rsidRDefault="00141FD7" w:rsidP="00141FD7">
      <w:pPr>
        <w:jc w:val="center"/>
        <w:rPr>
          <w:rFonts w:ascii="Arial" w:hAnsi="Arial" w:cs="Arial"/>
          <w:b/>
          <w:sz w:val="24"/>
          <w:vertAlign w:val="superscript"/>
        </w:rPr>
      </w:pPr>
      <w:r>
        <w:rPr>
          <w:rFonts w:ascii="Arial" w:hAnsi="Arial" w:cs="Arial"/>
          <w:b/>
          <w:sz w:val="24"/>
        </w:rPr>
        <w:t>Clarissa Giebel</w:t>
      </w:r>
      <w:r w:rsidR="003D4FFD">
        <w:rPr>
          <w:rFonts w:ascii="Arial" w:hAnsi="Arial" w:cs="Arial"/>
          <w:b/>
          <w:sz w:val="24"/>
          <w:vertAlign w:val="superscript"/>
        </w:rPr>
        <w:t>1,</w:t>
      </w:r>
      <w:proofErr w:type="gramStart"/>
      <w:r w:rsidR="003D4FFD">
        <w:rPr>
          <w:rFonts w:ascii="Arial" w:hAnsi="Arial" w:cs="Arial"/>
          <w:b/>
          <w:sz w:val="24"/>
          <w:vertAlign w:val="superscript"/>
        </w:rPr>
        <w:t>2,*</w:t>
      </w:r>
      <w:proofErr w:type="gramEnd"/>
      <w:r>
        <w:rPr>
          <w:rFonts w:ascii="Arial" w:hAnsi="Arial" w:cs="Arial"/>
          <w:b/>
          <w:sz w:val="24"/>
        </w:rPr>
        <w:t xml:space="preserve">, </w:t>
      </w:r>
      <w:r w:rsidR="00F80D37">
        <w:rPr>
          <w:rFonts w:ascii="Arial" w:hAnsi="Arial" w:cs="Arial"/>
          <w:b/>
          <w:sz w:val="24"/>
        </w:rPr>
        <w:t>Caroline Sutcliffe</w:t>
      </w:r>
      <w:r w:rsidR="003D4FFD">
        <w:rPr>
          <w:rFonts w:ascii="Arial" w:hAnsi="Arial" w:cs="Arial"/>
          <w:b/>
          <w:sz w:val="24"/>
          <w:vertAlign w:val="superscript"/>
        </w:rPr>
        <w:t>3</w:t>
      </w:r>
      <w:r w:rsidR="00F80D37">
        <w:rPr>
          <w:rFonts w:ascii="Arial" w:hAnsi="Arial" w:cs="Arial"/>
          <w:b/>
          <w:sz w:val="24"/>
        </w:rPr>
        <w:t xml:space="preserve">, </w:t>
      </w:r>
      <w:r>
        <w:rPr>
          <w:rFonts w:ascii="Arial" w:hAnsi="Arial" w:cs="Arial"/>
          <w:b/>
          <w:sz w:val="24"/>
        </w:rPr>
        <w:t>Fran</w:t>
      </w:r>
      <w:r w:rsidR="00F8538C">
        <w:rPr>
          <w:rFonts w:ascii="Arial" w:hAnsi="Arial" w:cs="Arial"/>
          <w:b/>
          <w:sz w:val="24"/>
        </w:rPr>
        <w:t>ces</w:t>
      </w:r>
      <w:r>
        <w:rPr>
          <w:rFonts w:ascii="Arial" w:hAnsi="Arial" w:cs="Arial"/>
          <w:b/>
          <w:sz w:val="24"/>
        </w:rPr>
        <w:t xml:space="preserve"> Darlington-Pollock</w:t>
      </w:r>
      <w:r w:rsidR="003D4FFD">
        <w:rPr>
          <w:rFonts w:ascii="Arial" w:hAnsi="Arial" w:cs="Arial"/>
          <w:b/>
          <w:sz w:val="24"/>
          <w:vertAlign w:val="superscript"/>
        </w:rPr>
        <w:t>4</w:t>
      </w:r>
      <w:r>
        <w:rPr>
          <w:rFonts w:ascii="Arial" w:hAnsi="Arial" w:cs="Arial"/>
          <w:b/>
          <w:sz w:val="24"/>
        </w:rPr>
        <w:t xml:space="preserve">, Mark </w:t>
      </w:r>
      <w:r w:rsidR="00A3164A">
        <w:rPr>
          <w:rFonts w:ascii="Arial" w:hAnsi="Arial" w:cs="Arial"/>
          <w:b/>
          <w:sz w:val="24"/>
        </w:rPr>
        <w:t xml:space="preserve">A. </w:t>
      </w:r>
      <w:r>
        <w:rPr>
          <w:rFonts w:ascii="Arial" w:hAnsi="Arial" w:cs="Arial"/>
          <w:b/>
          <w:sz w:val="24"/>
        </w:rPr>
        <w:t>Green</w:t>
      </w:r>
      <w:r w:rsidR="003D4FFD">
        <w:rPr>
          <w:rFonts w:ascii="Arial" w:hAnsi="Arial" w:cs="Arial"/>
          <w:b/>
          <w:sz w:val="24"/>
          <w:vertAlign w:val="superscript"/>
        </w:rPr>
        <w:t>4</w:t>
      </w:r>
      <w:r>
        <w:rPr>
          <w:rFonts w:ascii="Arial" w:hAnsi="Arial" w:cs="Arial"/>
          <w:b/>
          <w:sz w:val="24"/>
        </w:rPr>
        <w:t xml:space="preserve">, </w:t>
      </w:r>
      <w:proofErr w:type="spellStart"/>
      <w:r>
        <w:rPr>
          <w:rFonts w:ascii="Arial" w:hAnsi="Arial" w:cs="Arial"/>
          <w:b/>
          <w:sz w:val="24"/>
        </w:rPr>
        <w:t>Asan</w:t>
      </w:r>
      <w:proofErr w:type="spellEnd"/>
      <w:r>
        <w:rPr>
          <w:rFonts w:ascii="Arial" w:hAnsi="Arial" w:cs="Arial"/>
          <w:b/>
          <w:sz w:val="24"/>
        </w:rPr>
        <w:t xml:space="preserve"> Akpan</w:t>
      </w:r>
      <w:r w:rsidR="003D4FFD">
        <w:rPr>
          <w:rFonts w:ascii="Arial" w:hAnsi="Arial" w:cs="Arial"/>
          <w:b/>
          <w:sz w:val="24"/>
          <w:vertAlign w:val="superscript"/>
        </w:rPr>
        <w:t>5,6</w:t>
      </w:r>
      <w:r>
        <w:rPr>
          <w:rFonts w:ascii="Arial" w:hAnsi="Arial" w:cs="Arial"/>
          <w:b/>
          <w:sz w:val="24"/>
        </w:rPr>
        <w:t xml:space="preserve">, </w:t>
      </w:r>
      <w:r w:rsidR="008C76A7">
        <w:rPr>
          <w:rFonts w:ascii="Arial" w:hAnsi="Arial" w:cs="Arial"/>
          <w:b/>
          <w:sz w:val="24"/>
        </w:rPr>
        <w:t>Julie Dickinson</w:t>
      </w:r>
      <w:r w:rsidR="003D4FFD">
        <w:rPr>
          <w:rFonts w:ascii="Arial" w:hAnsi="Arial" w:cs="Arial"/>
          <w:b/>
          <w:sz w:val="24"/>
          <w:vertAlign w:val="superscript"/>
        </w:rPr>
        <w:t>2</w:t>
      </w:r>
      <w:r>
        <w:rPr>
          <w:rFonts w:ascii="Arial" w:hAnsi="Arial" w:cs="Arial"/>
          <w:b/>
          <w:sz w:val="24"/>
        </w:rPr>
        <w:t>,</w:t>
      </w:r>
      <w:r w:rsidR="008C76A7">
        <w:rPr>
          <w:rFonts w:ascii="Arial" w:hAnsi="Arial" w:cs="Arial"/>
          <w:b/>
          <w:sz w:val="24"/>
        </w:rPr>
        <w:t xml:space="preserve"> James Watson</w:t>
      </w:r>
      <w:r w:rsidR="003D4FFD">
        <w:rPr>
          <w:rFonts w:ascii="Arial" w:hAnsi="Arial" w:cs="Arial"/>
          <w:b/>
          <w:sz w:val="24"/>
          <w:vertAlign w:val="superscript"/>
        </w:rPr>
        <w:t>4</w:t>
      </w:r>
      <w:r w:rsidR="008C76A7">
        <w:rPr>
          <w:rFonts w:ascii="Arial" w:hAnsi="Arial" w:cs="Arial"/>
          <w:b/>
          <w:sz w:val="24"/>
        </w:rPr>
        <w:t>,</w:t>
      </w:r>
      <w:r>
        <w:rPr>
          <w:rFonts w:ascii="Arial" w:hAnsi="Arial" w:cs="Arial"/>
          <w:b/>
          <w:sz w:val="24"/>
        </w:rPr>
        <w:t xml:space="preserve"> Mark Gabbay</w:t>
      </w:r>
      <w:r w:rsidR="003D4FFD">
        <w:rPr>
          <w:rFonts w:ascii="Arial" w:hAnsi="Arial" w:cs="Arial"/>
          <w:b/>
          <w:sz w:val="24"/>
          <w:vertAlign w:val="superscript"/>
        </w:rPr>
        <w:t>1,2</w:t>
      </w:r>
    </w:p>
    <w:p w14:paraId="198C99B7" w14:textId="2C377A32" w:rsidR="00141FD7" w:rsidRDefault="00117054" w:rsidP="00117054">
      <w:pPr>
        <w:spacing w:after="0"/>
        <w:jc w:val="center"/>
        <w:rPr>
          <w:rFonts w:ascii="Arial" w:hAnsi="Arial" w:cs="Arial"/>
        </w:rPr>
      </w:pPr>
      <w:r>
        <w:rPr>
          <w:rFonts w:ascii="Arial" w:hAnsi="Arial" w:cs="Arial"/>
          <w:vertAlign w:val="superscript"/>
        </w:rPr>
        <w:t>1</w:t>
      </w:r>
      <w:r>
        <w:rPr>
          <w:rFonts w:ascii="Arial" w:hAnsi="Arial" w:cs="Arial"/>
        </w:rPr>
        <w:t xml:space="preserve"> </w:t>
      </w:r>
      <w:r w:rsidR="00285E14">
        <w:rPr>
          <w:rFonts w:ascii="Arial" w:hAnsi="Arial" w:cs="Arial"/>
        </w:rPr>
        <w:t>Department of Primary Care &amp; Mental Health</w:t>
      </w:r>
      <w:r>
        <w:rPr>
          <w:rFonts w:ascii="Arial" w:hAnsi="Arial" w:cs="Arial"/>
        </w:rPr>
        <w:t>, University of Liverpool, UK</w:t>
      </w:r>
    </w:p>
    <w:p w14:paraId="41EDACDD" w14:textId="1F021D62" w:rsidR="00117054" w:rsidRDefault="00117054" w:rsidP="00117054">
      <w:pPr>
        <w:spacing w:after="0"/>
        <w:jc w:val="center"/>
        <w:rPr>
          <w:rFonts w:ascii="Arial" w:hAnsi="Arial" w:cs="Arial"/>
        </w:rPr>
      </w:pPr>
      <w:r>
        <w:rPr>
          <w:rFonts w:ascii="Arial" w:hAnsi="Arial" w:cs="Arial"/>
          <w:vertAlign w:val="superscript"/>
        </w:rPr>
        <w:t>2</w:t>
      </w:r>
      <w:r>
        <w:rPr>
          <w:rFonts w:ascii="Arial" w:hAnsi="Arial" w:cs="Arial"/>
        </w:rPr>
        <w:t xml:space="preserve"> NIHR ARC NWC</w:t>
      </w:r>
      <w:r w:rsidR="00510D1E">
        <w:rPr>
          <w:rFonts w:ascii="Arial" w:hAnsi="Arial" w:cs="Arial"/>
        </w:rPr>
        <w:t>, Liverpool, UK</w:t>
      </w:r>
    </w:p>
    <w:p w14:paraId="4142D7D4" w14:textId="46490B6A" w:rsidR="00117054" w:rsidRDefault="00117054" w:rsidP="00117054">
      <w:pPr>
        <w:spacing w:after="0"/>
        <w:jc w:val="center"/>
        <w:rPr>
          <w:rFonts w:ascii="Arial" w:hAnsi="Arial" w:cs="Arial"/>
        </w:rPr>
      </w:pPr>
      <w:r>
        <w:rPr>
          <w:rFonts w:ascii="Arial" w:hAnsi="Arial" w:cs="Arial"/>
          <w:vertAlign w:val="superscript"/>
        </w:rPr>
        <w:t>3</w:t>
      </w:r>
      <w:r w:rsidR="00792A13" w:rsidRPr="00792A13">
        <w:rPr>
          <w:rFonts w:ascii="Arial" w:hAnsi="Arial" w:cs="Arial"/>
        </w:rPr>
        <w:t>Social Care and Society</w:t>
      </w:r>
      <w:r w:rsidR="00792A13">
        <w:rPr>
          <w:rFonts w:ascii="Arial" w:hAnsi="Arial" w:cs="Arial"/>
        </w:rPr>
        <w:t>, University of Manchester, UK</w:t>
      </w:r>
    </w:p>
    <w:p w14:paraId="162D6B45" w14:textId="7B47BDDB" w:rsidR="001B12D7" w:rsidRDefault="001B12D7" w:rsidP="00117054">
      <w:pPr>
        <w:spacing w:after="0"/>
        <w:jc w:val="center"/>
        <w:rPr>
          <w:rFonts w:ascii="Arial" w:hAnsi="Arial" w:cs="Arial"/>
        </w:rPr>
      </w:pPr>
      <w:r w:rsidRPr="001B12D7">
        <w:rPr>
          <w:rFonts w:ascii="Arial" w:hAnsi="Arial" w:cs="Arial"/>
          <w:vertAlign w:val="superscript"/>
        </w:rPr>
        <w:t xml:space="preserve">4 </w:t>
      </w:r>
      <w:r w:rsidR="006E70F1">
        <w:rPr>
          <w:rFonts w:ascii="Arial" w:hAnsi="Arial" w:cs="Arial"/>
        </w:rPr>
        <w:t xml:space="preserve">Department of Geography and Planning, University of Liverpool, UK </w:t>
      </w:r>
    </w:p>
    <w:p w14:paraId="16D0E39F" w14:textId="38B34838" w:rsidR="001B12D7" w:rsidRDefault="001B12D7" w:rsidP="00117054">
      <w:pPr>
        <w:spacing w:after="0"/>
        <w:jc w:val="center"/>
        <w:rPr>
          <w:rFonts w:ascii="Arial" w:hAnsi="Arial" w:cs="Arial"/>
        </w:rPr>
      </w:pPr>
      <w:r w:rsidRPr="001B12D7">
        <w:rPr>
          <w:rFonts w:ascii="Arial" w:hAnsi="Arial" w:cs="Arial"/>
          <w:vertAlign w:val="superscript"/>
        </w:rPr>
        <w:t>5</w:t>
      </w:r>
      <w:r>
        <w:rPr>
          <w:rFonts w:ascii="Arial" w:hAnsi="Arial" w:cs="Arial"/>
        </w:rPr>
        <w:t xml:space="preserve"> </w:t>
      </w:r>
      <w:r w:rsidR="00241EAB">
        <w:rPr>
          <w:rFonts w:ascii="Arial" w:hAnsi="Arial" w:cs="Arial"/>
        </w:rPr>
        <w:t>Department of Musculoskeletal &amp; Ageing Sciences, University of Liverpool,</w:t>
      </w:r>
      <w:r w:rsidR="002A45A3">
        <w:rPr>
          <w:rFonts w:ascii="Arial" w:hAnsi="Arial" w:cs="Arial"/>
        </w:rPr>
        <w:t xml:space="preserve"> </w:t>
      </w:r>
      <w:r w:rsidR="00241EAB">
        <w:rPr>
          <w:rFonts w:ascii="Arial" w:hAnsi="Arial" w:cs="Arial"/>
        </w:rPr>
        <w:t>UK</w:t>
      </w:r>
    </w:p>
    <w:p w14:paraId="26199EC7" w14:textId="50E656E6" w:rsidR="001B12D7" w:rsidRPr="00117054" w:rsidRDefault="001B12D7" w:rsidP="00117054">
      <w:pPr>
        <w:spacing w:after="0"/>
        <w:jc w:val="center"/>
        <w:rPr>
          <w:rFonts w:ascii="Arial" w:hAnsi="Arial" w:cs="Arial"/>
        </w:rPr>
      </w:pPr>
      <w:r w:rsidRPr="001B12D7">
        <w:rPr>
          <w:rFonts w:ascii="Arial" w:hAnsi="Arial" w:cs="Arial"/>
          <w:vertAlign w:val="superscript"/>
        </w:rPr>
        <w:t xml:space="preserve">6 </w:t>
      </w:r>
      <w:r w:rsidR="00241EAB">
        <w:rPr>
          <w:rFonts w:ascii="Arial" w:hAnsi="Arial" w:cs="Arial"/>
        </w:rPr>
        <w:t>Liverpool University Hospitals NHS FT,</w:t>
      </w:r>
      <w:r w:rsidR="002A45A3">
        <w:rPr>
          <w:rFonts w:ascii="Arial" w:hAnsi="Arial" w:cs="Arial"/>
        </w:rPr>
        <w:t xml:space="preserve"> </w:t>
      </w:r>
      <w:r w:rsidR="00241EAB">
        <w:rPr>
          <w:rFonts w:ascii="Arial" w:hAnsi="Arial" w:cs="Arial"/>
        </w:rPr>
        <w:t>UK</w:t>
      </w:r>
    </w:p>
    <w:p w14:paraId="1CC4112F" w14:textId="77777777" w:rsidR="00117054" w:rsidRPr="00117054" w:rsidRDefault="00117054" w:rsidP="00141FD7">
      <w:pPr>
        <w:jc w:val="center"/>
        <w:rPr>
          <w:rFonts w:ascii="Arial" w:hAnsi="Arial" w:cs="Arial"/>
        </w:rPr>
      </w:pPr>
    </w:p>
    <w:p w14:paraId="41F1C43E" w14:textId="77777777" w:rsidR="00141FD7" w:rsidRDefault="00141FD7" w:rsidP="00141FD7">
      <w:pPr>
        <w:jc w:val="center"/>
        <w:rPr>
          <w:rFonts w:ascii="Arial" w:hAnsi="Arial" w:cs="Arial"/>
          <w:sz w:val="24"/>
        </w:rPr>
      </w:pPr>
    </w:p>
    <w:p w14:paraId="7302524A" w14:textId="32E949A6" w:rsidR="00141FD7" w:rsidRPr="00F9006A" w:rsidRDefault="00F9006A" w:rsidP="00141FD7">
      <w:pPr>
        <w:jc w:val="center"/>
        <w:rPr>
          <w:rFonts w:ascii="Arial" w:hAnsi="Arial" w:cs="Arial"/>
        </w:rPr>
      </w:pPr>
      <w:r>
        <w:rPr>
          <w:rFonts w:ascii="Arial" w:hAnsi="Arial" w:cs="Arial"/>
          <w:i/>
        </w:rPr>
        <w:t xml:space="preserve">*Correspondence should be addressed to: </w:t>
      </w:r>
      <w:r>
        <w:rPr>
          <w:rFonts w:ascii="Arial" w:hAnsi="Arial" w:cs="Arial"/>
        </w:rPr>
        <w:t>Clarissa Giebel, Waterhouse Building B Block 2</w:t>
      </w:r>
      <w:r w:rsidRPr="00F9006A">
        <w:rPr>
          <w:rFonts w:ascii="Arial" w:hAnsi="Arial" w:cs="Arial"/>
          <w:vertAlign w:val="superscript"/>
        </w:rPr>
        <w:t>nd</w:t>
      </w:r>
      <w:r>
        <w:rPr>
          <w:rFonts w:ascii="Arial" w:hAnsi="Arial" w:cs="Arial"/>
        </w:rPr>
        <w:t xml:space="preserve"> Floor, Brownlow Street, Liverpool, L69 3GL. Email: Clarissa.giebel@liverpool.ac.uk</w:t>
      </w:r>
    </w:p>
    <w:p w14:paraId="3B1BE3EF" w14:textId="77777777" w:rsidR="00141FD7" w:rsidRDefault="00141FD7" w:rsidP="00141FD7">
      <w:pPr>
        <w:jc w:val="center"/>
        <w:rPr>
          <w:rFonts w:ascii="Arial" w:hAnsi="Arial" w:cs="Arial"/>
          <w:sz w:val="24"/>
        </w:rPr>
      </w:pPr>
    </w:p>
    <w:p w14:paraId="380415D3" w14:textId="77777777" w:rsidR="00141FD7" w:rsidRDefault="00141FD7" w:rsidP="00141FD7">
      <w:pPr>
        <w:jc w:val="center"/>
        <w:rPr>
          <w:rFonts w:ascii="Arial" w:hAnsi="Arial" w:cs="Arial"/>
          <w:sz w:val="24"/>
        </w:rPr>
      </w:pPr>
    </w:p>
    <w:p w14:paraId="0FC61CDE" w14:textId="77777777" w:rsidR="00141FD7" w:rsidRDefault="00141FD7" w:rsidP="00141FD7">
      <w:pPr>
        <w:jc w:val="center"/>
        <w:rPr>
          <w:rFonts w:ascii="Arial" w:hAnsi="Arial" w:cs="Arial"/>
          <w:sz w:val="24"/>
        </w:rPr>
      </w:pPr>
    </w:p>
    <w:p w14:paraId="3E4E22A0" w14:textId="77777777" w:rsidR="00141FD7" w:rsidRDefault="00141FD7" w:rsidP="00141FD7">
      <w:pPr>
        <w:jc w:val="center"/>
        <w:rPr>
          <w:rFonts w:ascii="Arial" w:hAnsi="Arial" w:cs="Arial"/>
          <w:sz w:val="24"/>
        </w:rPr>
      </w:pPr>
    </w:p>
    <w:p w14:paraId="569333E2" w14:textId="77777777" w:rsidR="00141FD7" w:rsidRDefault="00141FD7" w:rsidP="00141FD7">
      <w:pPr>
        <w:jc w:val="center"/>
        <w:rPr>
          <w:rFonts w:ascii="Arial" w:hAnsi="Arial" w:cs="Arial"/>
          <w:sz w:val="24"/>
        </w:rPr>
      </w:pPr>
    </w:p>
    <w:p w14:paraId="683A442F" w14:textId="77777777" w:rsidR="00141FD7" w:rsidRDefault="00141FD7" w:rsidP="00141FD7">
      <w:pPr>
        <w:jc w:val="center"/>
        <w:rPr>
          <w:rFonts w:ascii="Arial" w:hAnsi="Arial" w:cs="Arial"/>
          <w:sz w:val="24"/>
        </w:rPr>
      </w:pPr>
    </w:p>
    <w:p w14:paraId="1E56AC2C" w14:textId="77777777" w:rsidR="00141FD7" w:rsidRDefault="00141FD7" w:rsidP="00141FD7">
      <w:pPr>
        <w:jc w:val="center"/>
        <w:rPr>
          <w:rFonts w:ascii="Arial" w:hAnsi="Arial" w:cs="Arial"/>
          <w:sz w:val="24"/>
        </w:rPr>
      </w:pPr>
    </w:p>
    <w:p w14:paraId="7E17D970" w14:textId="77777777" w:rsidR="00141FD7" w:rsidRDefault="00141FD7" w:rsidP="00141FD7">
      <w:pPr>
        <w:jc w:val="center"/>
        <w:rPr>
          <w:rFonts w:ascii="Arial" w:hAnsi="Arial" w:cs="Arial"/>
          <w:sz w:val="24"/>
        </w:rPr>
      </w:pPr>
    </w:p>
    <w:p w14:paraId="73FDAC7F" w14:textId="77777777" w:rsidR="00141FD7" w:rsidRDefault="00141FD7" w:rsidP="00141FD7">
      <w:pPr>
        <w:jc w:val="center"/>
        <w:rPr>
          <w:rFonts w:ascii="Arial" w:hAnsi="Arial" w:cs="Arial"/>
          <w:sz w:val="24"/>
        </w:rPr>
      </w:pPr>
    </w:p>
    <w:p w14:paraId="65CF8C6E" w14:textId="77777777" w:rsidR="00141FD7" w:rsidRDefault="00141FD7" w:rsidP="00141FD7">
      <w:pPr>
        <w:jc w:val="center"/>
        <w:rPr>
          <w:rFonts w:ascii="Arial" w:hAnsi="Arial" w:cs="Arial"/>
          <w:sz w:val="24"/>
        </w:rPr>
      </w:pPr>
    </w:p>
    <w:p w14:paraId="664B4162" w14:textId="77777777" w:rsidR="00141FD7" w:rsidRDefault="00141FD7" w:rsidP="00141FD7">
      <w:pPr>
        <w:jc w:val="center"/>
        <w:rPr>
          <w:rFonts w:ascii="Arial" w:hAnsi="Arial" w:cs="Arial"/>
          <w:sz w:val="24"/>
        </w:rPr>
      </w:pPr>
    </w:p>
    <w:p w14:paraId="70183C3E" w14:textId="77777777" w:rsidR="00141FD7" w:rsidRDefault="00141FD7" w:rsidP="00141FD7">
      <w:pPr>
        <w:jc w:val="center"/>
        <w:rPr>
          <w:rFonts w:ascii="Arial" w:hAnsi="Arial" w:cs="Arial"/>
          <w:sz w:val="24"/>
        </w:rPr>
      </w:pPr>
    </w:p>
    <w:p w14:paraId="6CCC0916" w14:textId="77777777" w:rsidR="00141FD7" w:rsidRDefault="00141FD7" w:rsidP="00141FD7">
      <w:pPr>
        <w:jc w:val="center"/>
        <w:rPr>
          <w:rFonts w:ascii="Arial" w:hAnsi="Arial" w:cs="Arial"/>
          <w:sz w:val="24"/>
        </w:rPr>
      </w:pPr>
    </w:p>
    <w:p w14:paraId="6A8586DA" w14:textId="77777777" w:rsidR="00141FD7" w:rsidRDefault="00141FD7" w:rsidP="00141FD7">
      <w:pPr>
        <w:jc w:val="center"/>
        <w:rPr>
          <w:rFonts w:ascii="Arial" w:hAnsi="Arial" w:cs="Arial"/>
          <w:sz w:val="24"/>
        </w:rPr>
      </w:pPr>
    </w:p>
    <w:p w14:paraId="1F934EC3" w14:textId="77777777" w:rsidR="00141FD7" w:rsidRDefault="00141FD7" w:rsidP="00141FD7">
      <w:pPr>
        <w:jc w:val="center"/>
        <w:rPr>
          <w:rFonts w:ascii="Arial" w:hAnsi="Arial" w:cs="Arial"/>
          <w:sz w:val="24"/>
        </w:rPr>
      </w:pPr>
    </w:p>
    <w:p w14:paraId="71414217" w14:textId="77777777" w:rsidR="00141FD7" w:rsidRDefault="00141FD7" w:rsidP="00141FD7">
      <w:pPr>
        <w:jc w:val="center"/>
        <w:rPr>
          <w:rFonts w:ascii="Arial" w:hAnsi="Arial" w:cs="Arial"/>
          <w:sz w:val="24"/>
        </w:rPr>
      </w:pPr>
    </w:p>
    <w:p w14:paraId="6F914F7C" w14:textId="77777777" w:rsidR="00141FD7" w:rsidRDefault="00141FD7" w:rsidP="00141FD7">
      <w:pPr>
        <w:jc w:val="center"/>
        <w:rPr>
          <w:rFonts w:ascii="Arial" w:hAnsi="Arial" w:cs="Arial"/>
          <w:sz w:val="24"/>
        </w:rPr>
      </w:pPr>
    </w:p>
    <w:p w14:paraId="3D50CD7B" w14:textId="77777777" w:rsidR="00141FD7" w:rsidRDefault="00141FD7" w:rsidP="00141FD7">
      <w:pPr>
        <w:jc w:val="center"/>
        <w:rPr>
          <w:rFonts w:ascii="Arial" w:hAnsi="Arial" w:cs="Arial"/>
          <w:sz w:val="24"/>
        </w:rPr>
      </w:pPr>
    </w:p>
    <w:p w14:paraId="5FE7C784" w14:textId="77777777" w:rsidR="00141FD7" w:rsidRDefault="00141FD7" w:rsidP="00141FD7">
      <w:pPr>
        <w:jc w:val="center"/>
        <w:rPr>
          <w:rFonts w:ascii="Arial" w:hAnsi="Arial" w:cs="Arial"/>
          <w:sz w:val="24"/>
        </w:rPr>
      </w:pPr>
    </w:p>
    <w:p w14:paraId="4A6D3694" w14:textId="77777777" w:rsidR="002612BF" w:rsidRDefault="002612BF" w:rsidP="00141FD7">
      <w:pPr>
        <w:rPr>
          <w:rFonts w:ascii="Arial" w:hAnsi="Arial" w:cs="Arial"/>
          <w:b/>
          <w:sz w:val="24"/>
        </w:rPr>
      </w:pPr>
    </w:p>
    <w:p w14:paraId="4169849E" w14:textId="40D870D3" w:rsidR="00141FD7" w:rsidRDefault="00141FD7" w:rsidP="00141FD7">
      <w:pPr>
        <w:rPr>
          <w:rFonts w:ascii="Arial" w:hAnsi="Arial" w:cs="Arial"/>
          <w:b/>
          <w:sz w:val="24"/>
        </w:rPr>
      </w:pPr>
      <w:r>
        <w:rPr>
          <w:rFonts w:ascii="Arial" w:hAnsi="Arial" w:cs="Arial"/>
          <w:b/>
          <w:sz w:val="24"/>
        </w:rPr>
        <w:lastRenderedPageBreak/>
        <w:t>Abstract</w:t>
      </w:r>
    </w:p>
    <w:p w14:paraId="1FCBDAB1" w14:textId="4B215774" w:rsidR="00EF0E6C" w:rsidRPr="0093276E" w:rsidRDefault="00EF0E6C" w:rsidP="0093276E">
      <w:pPr>
        <w:jc w:val="both"/>
        <w:rPr>
          <w:rFonts w:ascii="Arial" w:hAnsi="Arial" w:cs="Arial"/>
        </w:rPr>
      </w:pPr>
      <w:r>
        <w:rPr>
          <w:rFonts w:ascii="Arial" w:hAnsi="Arial" w:cs="Arial"/>
          <w:b/>
        </w:rPr>
        <w:t>Background</w:t>
      </w:r>
      <w:r w:rsidR="007831FE">
        <w:rPr>
          <w:rFonts w:ascii="Arial" w:hAnsi="Arial" w:cs="Arial"/>
          <w:b/>
        </w:rPr>
        <w:t>:</w:t>
      </w:r>
      <w:r w:rsidR="005F73D1">
        <w:rPr>
          <w:rFonts w:ascii="Arial" w:hAnsi="Arial" w:cs="Arial"/>
          <w:b/>
        </w:rPr>
        <w:t xml:space="preserve"> </w:t>
      </w:r>
      <w:r w:rsidR="005F73D1">
        <w:rPr>
          <w:rFonts w:ascii="Arial" w:hAnsi="Arial" w:cs="Arial"/>
        </w:rPr>
        <w:t>Little is known about how people with dementia and</w:t>
      </w:r>
      <w:r w:rsidR="006E70F1">
        <w:rPr>
          <w:rFonts w:ascii="Arial" w:hAnsi="Arial" w:cs="Arial"/>
        </w:rPr>
        <w:t>/or their</w:t>
      </w:r>
      <w:r w:rsidR="005F73D1">
        <w:rPr>
          <w:rFonts w:ascii="Arial" w:hAnsi="Arial" w:cs="Arial"/>
        </w:rPr>
        <w:t xml:space="preserve"> family carers access health and social care services after a diagnosis. </w:t>
      </w:r>
      <w:r w:rsidR="0093276E">
        <w:rPr>
          <w:rFonts w:ascii="Arial" w:hAnsi="Arial" w:cs="Arial"/>
        </w:rPr>
        <w:t xml:space="preserve">The aim of this study was to explore potential inequalities in care pathways for people with </w:t>
      </w:r>
      <w:r w:rsidR="006E70F1">
        <w:rPr>
          <w:rFonts w:ascii="Arial" w:hAnsi="Arial" w:cs="Arial"/>
        </w:rPr>
        <w:t>young-onset and late on-set dementia (</w:t>
      </w:r>
      <w:r w:rsidR="0093276E">
        <w:rPr>
          <w:rFonts w:ascii="Arial" w:hAnsi="Arial" w:cs="Arial"/>
        </w:rPr>
        <w:t>YOD</w:t>
      </w:r>
      <w:r w:rsidR="006E70F1">
        <w:rPr>
          <w:rFonts w:ascii="Arial" w:hAnsi="Arial" w:cs="Arial"/>
        </w:rPr>
        <w:t>/</w:t>
      </w:r>
      <w:r w:rsidR="0093276E">
        <w:rPr>
          <w:rFonts w:ascii="Arial" w:hAnsi="Arial" w:cs="Arial"/>
        </w:rPr>
        <w:t xml:space="preserve"> LOD</w:t>
      </w:r>
      <w:r w:rsidR="006E70F1">
        <w:rPr>
          <w:rFonts w:ascii="Arial" w:hAnsi="Arial" w:cs="Arial"/>
        </w:rPr>
        <w:t>)</w:t>
      </w:r>
      <w:r w:rsidR="0093276E">
        <w:rPr>
          <w:rFonts w:ascii="Arial" w:hAnsi="Arial" w:cs="Arial"/>
        </w:rPr>
        <w:t xml:space="preserve"> </w:t>
      </w:r>
      <w:r w:rsidR="00241EAB">
        <w:rPr>
          <w:rFonts w:ascii="Arial" w:hAnsi="Arial" w:cs="Arial"/>
        </w:rPr>
        <w:t>including their</w:t>
      </w:r>
      <w:r w:rsidR="0093276E">
        <w:rPr>
          <w:rFonts w:ascii="Arial" w:hAnsi="Arial" w:cs="Arial"/>
        </w:rPr>
        <w:t xml:space="preserve"> family carers</w:t>
      </w:r>
      <w:r w:rsidR="004A1F2D">
        <w:rPr>
          <w:rFonts w:ascii="Arial" w:hAnsi="Arial" w:cs="Arial"/>
        </w:rPr>
        <w:t xml:space="preserve">, </w:t>
      </w:r>
      <w:r w:rsidR="004A1F2D" w:rsidRPr="004A1F2D">
        <w:rPr>
          <w:rFonts w:ascii="Arial" w:hAnsi="Arial" w:cs="Arial"/>
          <w:color w:val="FF0000"/>
        </w:rPr>
        <w:t>with COVID-19 occurring throughout the course of the study and enabling a comparison between pre-pandemic and COVID-19 times</w:t>
      </w:r>
      <w:r w:rsidR="0093276E" w:rsidRPr="004A1F2D">
        <w:rPr>
          <w:rFonts w:ascii="Arial" w:hAnsi="Arial" w:cs="Arial"/>
          <w:color w:val="FF0000"/>
        </w:rPr>
        <w:t xml:space="preserve">. </w:t>
      </w:r>
    </w:p>
    <w:p w14:paraId="68B25986" w14:textId="1BD238A8" w:rsidR="00EF0E6C" w:rsidRDefault="00EF0E6C" w:rsidP="007831FE">
      <w:pPr>
        <w:jc w:val="both"/>
        <w:rPr>
          <w:rFonts w:ascii="Arial" w:hAnsi="Arial" w:cs="Arial"/>
          <w:b/>
        </w:rPr>
      </w:pPr>
      <w:r>
        <w:rPr>
          <w:rFonts w:ascii="Arial" w:hAnsi="Arial" w:cs="Arial"/>
          <w:b/>
        </w:rPr>
        <w:t>Methods</w:t>
      </w:r>
      <w:r w:rsidR="007831FE">
        <w:rPr>
          <w:rFonts w:ascii="Arial" w:hAnsi="Arial" w:cs="Arial"/>
          <w:b/>
        </w:rPr>
        <w:t xml:space="preserve">: </w:t>
      </w:r>
      <w:r w:rsidR="007831FE">
        <w:rPr>
          <w:rFonts w:ascii="Arial" w:hAnsi="Arial" w:cs="Arial"/>
        </w:rPr>
        <w:t>People with YOD</w:t>
      </w:r>
      <w:r w:rsidR="006E70F1">
        <w:rPr>
          <w:rFonts w:ascii="Arial" w:hAnsi="Arial" w:cs="Arial"/>
        </w:rPr>
        <w:t xml:space="preserve"> and </w:t>
      </w:r>
      <w:r w:rsidR="007831FE">
        <w:rPr>
          <w:rFonts w:ascii="Arial" w:hAnsi="Arial" w:cs="Arial"/>
        </w:rPr>
        <w:t xml:space="preserve">LOD </w:t>
      </w:r>
      <w:r w:rsidR="00241EAB">
        <w:rPr>
          <w:rFonts w:ascii="Arial" w:hAnsi="Arial" w:cs="Arial"/>
        </w:rPr>
        <w:t>with their</w:t>
      </w:r>
      <w:r w:rsidR="007831FE">
        <w:rPr>
          <w:rFonts w:ascii="Arial" w:hAnsi="Arial" w:cs="Arial"/>
        </w:rPr>
        <w:t xml:space="preserve"> family carers were recruited via local support groups</w:t>
      </w:r>
      <w:r w:rsidR="004A1F2D">
        <w:rPr>
          <w:rFonts w:ascii="Arial" w:hAnsi="Arial" w:cs="Arial"/>
        </w:rPr>
        <w:t xml:space="preserve"> </w:t>
      </w:r>
      <w:r w:rsidR="004A1F2D" w:rsidRPr="004A1F2D">
        <w:rPr>
          <w:rFonts w:ascii="Arial" w:hAnsi="Arial" w:cs="Arial"/>
          <w:color w:val="FF0000"/>
        </w:rPr>
        <w:t>in an area of the North West Coast of England</w:t>
      </w:r>
      <w:r w:rsidR="007831FE">
        <w:rPr>
          <w:rFonts w:ascii="Arial" w:hAnsi="Arial" w:cs="Arial"/>
        </w:rPr>
        <w:t xml:space="preserve">. Semi-structured interviews explored the experiences of people with YOD and LOD and family carers on their access to both health and social care services and community-based services. Transcripts </w:t>
      </w:r>
      <w:r w:rsidR="00B4641B">
        <w:rPr>
          <w:rFonts w:ascii="Arial" w:hAnsi="Arial" w:cs="Arial"/>
        </w:rPr>
        <w:t xml:space="preserve">were coded by two researchers and </w:t>
      </w:r>
      <w:r w:rsidR="007831FE">
        <w:rPr>
          <w:rFonts w:ascii="Arial" w:hAnsi="Arial" w:cs="Arial"/>
        </w:rPr>
        <w:t>analysed using thematic analysis.</w:t>
      </w:r>
      <w:r w:rsidR="00463EB4" w:rsidRPr="00463EB4">
        <w:rPr>
          <w:rFonts w:ascii="Arial" w:hAnsi="Arial" w:cs="Arial"/>
        </w:rPr>
        <w:t xml:space="preserve"> </w:t>
      </w:r>
      <w:r w:rsidR="00463EB4">
        <w:rPr>
          <w:rFonts w:ascii="Arial" w:hAnsi="Arial" w:cs="Arial"/>
        </w:rPr>
        <w:t>Fifteen</w:t>
      </w:r>
      <w:r w:rsidR="00463EB4" w:rsidRPr="00A84BC8">
        <w:rPr>
          <w:rFonts w:ascii="Arial" w:hAnsi="Arial" w:cs="Arial"/>
        </w:rPr>
        <w:t xml:space="preserve"> interviews were conducted with </w:t>
      </w:r>
      <w:r w:rsidR="00463EB4" w:rsidRPr="00B4641B">
        <w:rPr>
          <w:rFonts w:ascii="Arial" w:hAnsi="Arial" w:cs="Arial"/>
        </w:rPr>
        <w:t>seven people with YOD or LOD and 14 family</w:t>
      </w:r>
      <w:r w:rsidR="00463EB4">
        <w:rPr>
          <w:rFonts w:ascii="Arial" w:hAnsi="Arial" w:cs="Arial"/>
        </w:rPr>
        <w:t xml:space="preserve"> carers between January and March 2020. Some interviews were conducted only with the person with dementia, as they did not have a family carer, and others were conducted only with the family carer, as the person with dementia was in the severe stages of the condition.</w:t>
      </w:r>
    </w:p>
    <w:p w14:paraId="1D214924" w14:textId="54CA1393" w:rsidR="00EF0E6C" w:rsidRDefault="00EF0E6C" w:rsidP="003E5176">
      <w:pPr>
        <w:spacing w:line="276" w:lineRule="auto"/>
        <w:jc w:val="both"/>
        <w:rPr>
          <w:rFonts w:ascii="Arial" w:hAnsi="Arial" w:cs="Arial"/>
          <w:b/>
        </w:rPr>
      </w:pPr>
      <w:r>
        <w:rPr>
          <w:rFonts w:ascii="Arial" w:hAnsi="Arial" w:cs="Arial"/>
          <w:b/>
        </w:rPr>
        <w:t>Results</w:t>
      </w:r>
      <w:r w:rsidR="007831FE">
        <w:rPr>
          <w:rFonts w:ascii="Arial" w:hAnsi="Arial" w:cs="Arial"/>
          <w:b/>
        </w:rPr>
        <w:t>:</w:t>
      </w:r>
      <w:r w:rsidR="00A84BC8">
        <w:rPr>
          <w:rFonts w:ascii="Arial" w:hAnsi="Arial" w:cs="Arial"/>
          <w:b/>
        </w:rPr>
        <w:t xml:space="preserve"> </w:t>
      </w:r>
      <w:r w:rsidR="00634C23">
        <w:rPr>
          <w:rFonts w:ascii="Arial" w:hAnsi="Arial" w:cs="Arial"/>
        </w:rPr>
        <w:t>Four</w:t>
      </w:r>
      <w:r w:rsidR="00F9006A">
        <w:rPr>
          <w:rFonts w:ascii="Arial" w:hAnsi="Arial" w:cs="Arial"/>
        </w:rPr>
        <w:t xml:space="preserve"> themes emerged from the interviews: </w:t>
      </w:r>
      <w:r w:rsidR="003E5176">
        <w:rPr>
          <w:rFonts w:ascii="Arial" w:hAnsi="Arial" w:cs="Arial"/>
        </w:rPr>
        <w:t>(1) G</w:t>
      </w:r>
      <w:r w:rsidR="003E5176" w:rsidRPr="00235E7A">
        <w:rPr>
          <w:rFonts w:ascii="Arial" w:hAnsi="Arial" w:cs="Arial"/>
        </w:rPr>
        <w:t xml:space="preserve">etting the ball rolling: the process of diagnosis; </w:t>
      </w:r>
      <w:r w:rsidR="003E5176">
        <w:rPr>
          <w:rFonts w:ascii="Arial" w:hAnsi="Arial" w:cs="Arial"/>
        </w:rPr>
        <w:t>(</w:t>
      </w:r>
      <w:r w:rsidR="00792A13">
        <w:rPr>
          <w:rFonts w:ascii="Arial" w:hAnsi="Arial" w:cs="Arial"/>
        </w:rPr>
        <w:t>2</w:t>
      </w:r>
      <w:r w:rsidR="003E5176">
        <w:rPr>
          <w:rFonts w:ascii="Arial" w:hAnsi="Arial" w:cs="Arial"/>
        </w:rPr>
        <w:t>) B</w:t>
      </w:r>
      <w:r w:rsidR="003E5176" w:rsidRPr="00235E7A">
        <w:rPr>
          <w:rFonts w:ascii="Arial" w:hAnsi="Arial" w:cs="Arial"/>
        </w:rPr>
        <w:t xml:space="preserve">alancing the support needs of </w:t>
      </w:r>
      <w:r w:rsidR="004802CB">
        <w:rPr>
          <w:rFonts w:ascii="Arial" w:hAnsi="Arial" w:cs="Arial"/>
        </w:rPr>
        <w:t>people with dementia</w:t>
      </w:r>
      <w:r w:rsidR="003E5176" w:rsidRPr="00235E7A">
        <w:rPr>
          <w:rFonts w:ascii="Arial" w:hAnsi="Arial" w:cs="Arial"/>
        </w:rPr>
        <w:t xml:space="preserve"> and carers; </w:t>
      </w:r>
      <w:r w:rsidR="003E5176">
        <w:rPr>
          <w:rFonts w:ascii="Arial" w:hAnsi="Arial" w:cs="Arial"/>
        </w:rPr>
        <w:t>(</w:t>
      </w:r>
      <w:r w:rsidR="00792A13">
        <w:rPr>
          <w:rFonts w:ascii="Arial" w:hAnsi="Arial" w:cs="Arial"/>
        </w:rPr>
        <w:t>3</w:t>
      </w:r>
      <w:r w:rsidR="003E5176">
        <w:rPr>
          <w:rFonts w:ascii="Arial" w:hAnsi="Arial" w:cs="Arial"/>
        </w:rPr>
        <w:t xml:space="preserve">) </w:t>
      </w:r>
      <w:r w:rsidR="002612BF" w:rsidRPr="002612BF">
        <w:rPr>
          <w:rFonts w:ascii="Arial" w:hAnsi="Arial" w:cs="Arial"/>
          <w:color w:val="FF0000"/>
        </w:rPr>
        <w:t>Barriers</w:t>
      </w:r>
      <w:r w:rsidR="003E5176" w:rsidRPr="002612BF">
        <w:rPr>
          <w:rFonts w:ascii="Arial" w:hAnsi="Arial" w:cs="Arial"/>
          <w:color w:val="FF0000"/>
        </w:rPr>
        <w:t xml:space="preserve"> to </w:t>
      </w:r>
      <w:r w:rsidR="003E5176" w:rsidRPr="00235E7A">
        <w:rPr>
          <w:rFonts w:ascii="Arial" w:hAnsi="Arial" w:cs="Arial"/>
        </w:rPr>
        <w:t>accessing support</w:t>
      </w:r>
      <w:r w:rsidR="00792A13">
        <w:rPr>
          <w:rFonts w:ascii="Arial" w:hAnsi="Arial" w:cs="Arial"/>
        </w:rPr>
        <w:t xml:space="preserve"> </w:t>
      </w:r>
      <w:r w:rsidR="00792A13" w:rsidRPr="00235E7A">
        <w:rPr>
          <w:rFonts w:ascii="Arial" w:hAnsi="Arial" w:cs="Arial"/>
        </w:rPr>
        <w:t xml:space="preserve">and </w:t>
      </w:r>
      <w:r w:rsidR="00792A13">
        <w:rPr>
          <w:rFonts w:ascii="Arial" w:hAnsi="Arial" w:cs="Arial"/>
        </w:rPr>
        <w:t>(4) F</w:t>
      </w:r>
      <w:r w:rsidR="00792A13" w:rsidRPr="00235E7A">
        <w:rPr>
          <w:rFonts w:ascii="Arial" w:hAnsi="Arial" w:cs="Arial"/>
        </w:rPr>
        <w:t>acilitators to accessing support</w:t>
      </w:r>
      <w:r w:rsidR="003E5176">
        <w:rPr>
          <w:rFonts w:ascii="Arial" w:hAnsi="Arial" w:cs="Arial"/>
        </w:rPr>
        <w:t xml:space="preserve">. </w:t>
      </w:r>
      <w:r w:rsidR="00BB2815">
        <w:rPr>
          <w:rFonts w:ascii="Arial" w:hAnsi="Arial" w:cs="Arial"/>
        </w:rPr>
        <w:t xml:space="preserve">Inequities existed for both YOD and LOD, with emerging </w:t>
      </w:r>
      <w:r w:rsidR="000913E0">
        <w:rPr>
          <w:rFonts w:ascii="Arial" w:hAnsi="Arial" w:cs="Arial"/>
        </w:rPr>
        <w:t xml:space="preserve">evidence of unequal </w:t>
      </w:r>
      <w:r w:rsidR="00BB2815">
        <w:rPr>
          <w:rFonts w:ascii="Arial" w:hAnsi="Arial" w:cs="Arial"/>
        </w:rPr>
        <w:t xml:space="preserve">experiences </w:t>
      </w:r>
      <w:r w:rsidR="000913E0">
        <w:rPr>
          <w:rFonts w:ascii="Arial" w:hAnsi="Arial" w:cs="Arial"/>
        </w:rPr>
        <w:t>in</w:t>
      </w:r>
      <w:r w:rsidR="00BB2815">
        <w:rPr>
          <w:rFonts w:ascii="Arial" w:hAnsi="Arial" w:cs="Arial"/>
        </w:rPr>
        <w:t xml:space="preserve"> accessing care at the beginning of the COVID-19 pandemic. </w:t>
      </w:r>
    </w:p>
    <w:p w14:paraId="0BA7C71A" w14:textId="6FE13C12" w:rsidR="00EF0E6C" w:rsidRPr="00B37388" w:rsidRDefault="00EF0E6C" w:rsidP="002E32A2">
      <w:pPr>
        <w:jc w:val="both"/>
        <w:rPr>
          <w:rFonts w:ascii="Arial" w:hAnsi="Arial" w:cs="Arial"/>
        </w:rPr>
      </w:pPr>
      <w:r>
        <w:rPr>
          <w:rFonts w:ascii="Arial" w:hAnsi="Arial" w:cs="Arial"/>
          <w:b/>
        </w:rPr>
        <w:t>Discussion</w:t>
      </w:r>
      <w:r w:rsidR="007831FE">
        <w:rPr>
          <w:rFonts w:ascii="Arial" w:hAnsi="Arial" w:cs="Arial"/>
          <w:b/>
        </w:rPr>
        <w:t>:</w:t>
      </w:r>
      <w:r w:rsidR="002E32A2">
        <w:rPr>
          <w:rFonts w:ascii="Arial" w:hAnsi="Arial" w:cs="Arial"/>
        </w:rPr>
        <w:t xml:space="preserve"> </w:t>
      </w:r>
      <w:r w:rsidR="00241EAB">
        <w:rPr>
          <w:rFonts w:ascii="Arial" w:hAnsi="Arial" w:cs="Arial"/>
        </w:rPr>
        <w:t>P</w:t>
      </w:r>
      <w:r w:rsidR="002E32A2">
        <w:rPr>
          <w:rFonts w:ascii="Arial" w:hAnsi="Arial" w:cs="Arial"/>
        </w:rPr>
        <w:t xml:space="preserve">eople with YOD and LOD and their carers require better support in accessing services after a diagnosis. </w:t>
      </w:r>
      <w:r w:rsidR="00463EB4">
        <w:rPr>
          <w:rFonts w:ascii="Arial" w:hAnsi="Arial" w:cs="Arial"/>
        </w:rPr>
        <w:t xml:space="preserve">Greater understanding of the pathways through which inequalities materialise are needed, especially those that might have been disrupted or exacerbated by the COVID-19 pandemic. </w:t>
      </w:r>
    </w:p>
    <w:p w14:paraId="3E8DF468" w14:textId="77777777" w:rsidR="008C76A7" w:rsidRDefault="008C76A7" w:rsidP="00141FD7">
      <w:pPr>
        <w:rPr>
          <w:rFonts w:ascii="Arial" w:hAnsi="Arial" w:cs="Arial"/>
          <w:b/>
          <w:sz w:val="24"/>
        </w:rPr>
      </w:pPr>
    </w:p>
    <w:p w14:paraId="66E609F4" w14:textId="77777777" w:rsidR="008C76A7" w:rsidRDefault="008C76A7" w:rsidP="00141FD7">
      <w:pPr>
        <w:rPr>
          <w:rFonts w:ascii="Arial" w:hAnsi="Arial" w:cs="Arial"/>
          <w:b/>
          <w:sz w:val="24"/>
        </w:rPr>
      </w:pPr>
    </w:p>
    <w:p w14:paraId="2218BD1E" w14:textId="77777777" w:rsidR="008C76A7" w:rsidRDefault="008C76A7" w:rsidP="00141FD7">
      <w:pPr>
        <w:rPr>
          <w:rFonts w:ascii="Arial" w:hAnsi="Arial" w:cs="Arial"/>
          <w:b/>
          <w:sz w:val="24"/>
        </w:rPr>
      </w:pPr>
    </w:p>
    <w:p w14:paraId="2A1BFBD2" w14:textId="77777777" w:rsidR="008C76A7" w:rsidRDefault="008C76A7" w:rsidP="00141FD7">
      <w:pPr>
        <w:rPr>
          <w:rFonts w:ascii="Arial" w:hAnsi="Arial" w:cs="Arial"/>
          <w:b/>
          <w:sz w:val="24"/>
        </w:rPr>
      </w:pPr>
    </w:p>
    <w:p w14:paraId="0E986B8D" w14:textId="77777777" w:rsidR="008C76A7" w:rsidRDefault="008C76A7" w:rsidP="00141FD7">
      <w:pPr>
        <w:rPr>
          <w:rFonts w:ascii="Arial" w:hAnsi="Arial" w:cs="Arial"/>
          <w:b/>
          <w:sz w:val="24"/>
        </w:rPr>
      </w:pPr>
    </w:p>
    <w:p w14:paraId="0862C5E9" w14:textId="77777777" w:rsidR="008C76A7" w:rsidRDefault="008C76A7" w:rsidP="00141FD7">
      <w:pPr>
        <w:rPr>
          <w:rFonts w:ascii="Arial" w:hAnsi="Arial" w:cs="Arial"/>
          <w:b/>
          <w:sz w:val="24"/>
        </w:rPr>
      </w:pPr>
    </w:p>
    <w:p w14:paraId="504F2C46" w14:textId="77777777" w:rsidR="008C76A7" w:rsidRDefault="008C76A7" w:rsidP="00141FD7">
      <w:pPr>
        <w:rPr>
          <w:rFonts w:ascii="Arial" w:hAnsi="Arial" w:cs="Arial"/>
          <w:b/>
          <w:sz w:val="24"/>
        </w:rPr>
      </w:pPr>
    </w:p>
    <w:p w14:paraId="08624EDA" w14:textId="77777777" w:rsidR="008C76A7" w:rsidRDefault="008C76A7" w:rsidP="00141FD7">
      <w:pPr>
        <w:rPr>
          <w:rFonts w:ascii="Arial" w:hAnsi="Arial" w:cs="Arial"/>
          <w:b/>
          <w:sz w:val="24"/>
        </w:rPr>
      </w:pPr>
    </w:p>
    <w:p w14:paraId="3E77B75E" w14:textId="77777777" w:rsidR="008C76A7" w:rsidRDefault="008C76A7" w:rsidP="00141FD7">
      <w:pPr>
        <w:rPr>
          <w:rFonts w:ascii="Arial" w:hAnsi="Arial" w:cs="Arial"/>
          <w:b/>
          <w:sz w:val="24"/>
        </w:rPr>
      </w:pPr>
    </w:p>
    <w:p w14:paraId="11C27781" w14:textId="77777777" w:rsidR="008C76A7" w:rsidRDefault="008C76A7" w:rsidP="00141FD7">
      <w:pPr>
        <w:rPr>
          <w:rFonts w:ascii="Arial" w:hAnsi="Arial" w:cs="Arial"/>
          <w:b/>
          <w:sz w:val="24"/>
        </w:rPr>
      </w:pPr>
    </w:p>
    <w:p w14:paraId="43DE4C67" w14:textId="77777777" w:rsidR="008C76A7" w:rsidRDefault="008C76A7" w:rsidP="00141FD7">
      <w:pPr>
        <w:rPr>
          <w:rFonts w:ascii="Arial" w:hAnsi="Arial" w:cs="Arial"/>
          <w:b/>
          <w:sz w:val="24"/>
        </w:rPr>
      </w:pPr>
    </w:p>
    <w:p w14:paraId="4225F0DF" w14:textId="77777777" w:rsidR="008C76A7" w:rsidRDefault="008C76A7" w:rsidP="00141FD7">
      <w:pPr>
        <w:rPr>
          <w:rFonts w:ascii="Arial" w:hAnsi="Arial" w:cs="Arial"/>
          <w:b/>
          <w:sz w:val="24"/>
        </w:rPr>
      </w:pPr>
    </w:p>
    <w:p w14:paraId="4496729A" w14:textId="77777777" w:rsidR="008C76A7" w:rsidRDefault="008C76A7" w:rsidP="00141FD7">
      <w:pPr>
        <w:rPr>
          <w:rFonts w:ascii="Arial" w:hAnsi="Arial" w:cs="Arial"/>
          <w:b/>
          <w:sz w:val="24"/>
        </w:rPr>
      </w:pPr>
    </w:p>
    <w:p w14:paraId="0E610533" w14:textId="77777777" w:rsidR="005F73D1" w:rsidRDefault="005F73D1" w:rsidP="00141FD7">
      <w:pPr>
        <w:rPr>
          <w:rFonts w:ascii="Arial" w:hAnsi="Arial" w:cs="Arial"/>
          <w:b/>
          <w:sz w:val="24"/>
        </w:rPr>
      </w:pPr>
    </w:p>
    <w:p w14:paraId="0012DCF0" w14:textId="77777777" w:rsidR="008C76A7" w:rsidRDefault="008C76A7" w:rsidP="00141FD7">
      <w:pPr>
        <w:rPr>
          <w:rFonts w:ascii="Arial" w:hAnsi="Arial" w:cs="Arial"/>
          <w:b/>
          <w:sz w:val="24"/>
        </w:rPr>
      </w:pPr>
      <w:r>
        <w:rPr>
          <w:rFonts w:ascii="Arial" w:hAnsi="Arial" w:cs="Arial"/>
          <w:b/>
          <w:sz w:val="24"/>
        </w:rPr>
        <w:lastRenderedPageBreak/>
        <w:t>Introduction</w:t>
      </w:r>
    </w:p>
    <w:p w14:paraId="29917130" w14:textId="1276387D" w:rsidR="00A84BC8" w:rsidRDefault="00A84BC8" w:rsidP="00506D5A">
      <w:pPr>
        <w:spacing w:after="0"/>
        <w:jc w:val="both"/>
        <w:rPr>
          <w:rFonts w:ascii="Arial" w:hAnsi="Arial" w:cs="Arial"/>
        </w:rPr>
      </w:pPr>
      <w:r>
        <w:rPr>
          <w:rFonts w:ascii="Arial" w:hAnsi="Arial" w:cs="Arial"/>
        </w:rPr>
        <w:t xml:space="preserve">Dementia affects </w:t>
      </w:r>
      <w:r w:rsidR="00A504A6">
        <w:rPr>
          <w:rFonts w:ascii="Arial" w:hAnsi="Arial" w:cs="Arial"/>
        </w:rPr>
        <w:t>over</w:t>
      </w:r>
      <w:r>
        <w:rPr>
          <w:rFonts w:ascii="Arial" w:hAnsi="Arial" w:cs="Arial"/>
        </w:rPr>
        <w:t xml:space="preserve"> 50 million people worldwide (ADI, 20</w:t>
      </w:r>
      <w:r w:rsidR="00A504A6">
        <w:rPr>
          <w:rFonts w:ascii="Arial" w:hAnsi="Arial" w:cs="Arial"/>
        </w:rPr>
        <w:t>20</w:t>
      </w:r>
      <w:r>
        <w:rPr>
          <w:rFonts w:ascii="Arial" w:hAnsi="Arial" w:cs="Arial"/>
        </w:rPr>
        <w:t xml:space="preserve">), and is a growing public health concern. </w:t>
      </w:r>
      <w:r w:rsidR="009F6D52">
        <w:rPr>
          <w:rFonts w:ascii="Arial" w:hAnsi="Arial" w:cs="Arial"/>
        </w:rPr>
        <w:t>In</w:t>
      </w:r>
      <w:r w:rsidR="005157D8">
        <w:rPr>
          <w:rFonts w:ascii="Arial" w:hAnsi="Arial" w:cs="Arial"/>
        </w:rPr>
        <w:t xml:space="preserve"> the UK</w:t>
      </w:r>
      <w:r w:rsidR="009F6D52">
        <w:rPr>
          <w:rFonts w:ascii="Arial" w:hAnsi="Arial" w:cs="Arial"/>
        </w:rPr>
        <w:t>, the number of older people with dementia is projected to double in the next 25 years, with annual costs projected to rise from £23 billion in 2015 to £80.1 billion in 2040 (Wittenberg et al., 20</w:t>
      </w:r>
      <w:r w:rsidR="00506D5A">
        <w:rPr>
          <w:rFonts w:ascii="Arial" w:hAnsi="Arial" w:cs="Arial"/>
        </w:rPr>
        <w:t>20</w:t>
      </w:r>
      <w:r w:rsidR="009F6D52">
        <w:rPr>
          <w:rFonts w:ascii="Arial" w:hAnsi="Arial" w:cs="Arial"/>
        </w:rPr>
        <w:t xml:space="preserve">). </w:t>
      </w:r>
      <w:r>
        <w:rPr>
          <w:rFonts w:ascii="Arial" w:hAnsi="Arial" w:cs="Arial"/>
        </w:rPr>
        <w:t xml:space="preserve">With the number of people living with dementia rising, care needs to be adequate to support the varying needs of those living with the condition, as well as be supportive of their family carers. Different subtypes of dementia, </w:t>
      </w:r>
      <w:r w:rsidR="005F73D1">
        <w:rPr>
          <w:rFonts w:ascii="Arial" w:hAnsi="Arial" w:cs="Arial"/>
        </w:rPr>
        <w:t xml:space="preserve">such as </w:t>
      </w:r>
      <w:r>
        <w:rPr>
          <w:rFonts w:ascii="Arial" w:hAnsi="Arial" w:cs="Arial"/>
        </w:rPr>
        <w:t>Alzheimer’s disease</w:t>
      </w:r>
      <w:r w:rsidR="00AB0872">
        <w:rPr>
          <w:rFonts w:ascii="Arial" w:hAnsi="Arial" w:cs="Arial"/>
        </w:rPr>
        <w:t>,</w:t>
      </w:r>
      <w:r>
        <w:rPr>
          <w:rFonts w:ascii="Arial" w:hAnsi="Arial" w:cs="Arial"/>
        </w:rPr>
        <w:t xml:space="preserve"> vascular dementia, </w:t>
      </w:r>
      <w:r w:rsidR="00AB0872">
        <w:rPr>
          <w:rFonts w:ascii="Arial" w:hAnsi="Arial" w:cs="Arial"/>
        </w:rPr>
        <w:t xml:space="preserve">and </w:t>
      </w:r>
      <w:proofErr w:type="spellStart"/>
      <w:r>
        <w:rPr>
          <w:rFonts w:ascii="Arial" w:hAnsi="Arial" w:cs="Arial"/>
        </w:rPr>
        <w:t>fronto</w:t>
      </w:r>
      <w:proofErr w:type="spellEnd"/>
      <w:r>
        <w:rPr>
          <w:rFonts w:ascii="Arial" w:hAnsi="Arial" w:cs="Arial"/>
        </w:rPr>
        <w:t xml:space="preserve">-temporal dementia, </w:t>
      </w:r>
      <w:r w:rsidR="00CE0717">
        <w:rPr>
          <w:rFonts w:ascii="Arial" w:hAnsi="Arial" w:cs="Arial"/>
        </w:rPr>
        <w:t>are characterised by</w:t>
      </w:r>
      <w:r w:rsidR="00DA7F45">
        <w:rPr>
          <w:rFonts w:ascii="Arial" w:hAnsi="Arial" w:cs="Arial"/>
        </w:rPr>
        <w:t xml:space="preserve"> </w:t>
      </w:r>
      <w:r>
        <w:rPr>
          <w:rFonts w:ascii="Arial" w:hAnsi="Arial" w:cs="Arial"/>
        </w:rPr>
        <w:t>different symptoms, including more pronounced deficits with language, memory, behaviours, or specific everyday activities (Giebel et al., 201</w:t>
      </w:r>
      <w:r w:rsidR="00395A04">
        <w:rPr>
          <w:rFonts w:ascii="Arial" w:hAnsi="Arial" w:cs="Arial"/>
        </w:rPr>
        <w:t>7</w:t>
      </w:r>
      <w:r w:rsidR="009B0281">
        <w:rPr>
          <w:rFonts w:ascii="Arial" w:hAnsi="Arial" w:cs="Arial"/>
        </w:rPr>
        <w:t xml:space="preserve">; </w:t>
      </w:r>
      <w:proofErr w:type="spellStart"/>
      <w:r w:rsidR="009B0281">
        <w:rPr>
          <w:rFonts w:ascii="Arial" w:hAnsi="Arial" w:cs="Arial"/>
        </w:rPr>
        <w:t>Volkmer</w:t>
      </w:r>
      <w:proofErr w:type="spellEnd"/>
      <w:r w:rsidR="009B0281">
        <w:rPr>
          <w:rFonts w:ascii="Arial" w:hAnsi="Arial" w:cs="Arial"/>
        </w:rPr>
        <w:t xml:space="preserve"> et al., 2018</w:t>
      </w:r>
      <w:r>
        <w:rPr>
          <w:rFonts w:ascii="Arial" w:hAnsi="Arial" w:cs="Arial"/>
        </w:rPr>
        <w:t xml:space="preserve">). </w:t>
      </w:r>
    </w:p>
    <w:p w14:paraId="50701097" w14:textId="51C96E15" w:rsidR="002D0094" w:rsidRDefault="002D0094" w:rsidP="00965C85">
      <w:pPr>
        <w:spacing w:after="0"/>
        <w:jc w:val="both"/>
        <w:rPr>
          <w:rFonts w:ascii="Arial" w:hAnsi="Arial" w:cs="Arial"/>
        </w:rPr>
      </w:pPr>
      <w:r>
        <w:rPr>
          <w:rFonts w:ascii="Arial" w:hAnsi="Arial" w:cs="Arial"/>
        </w:rPr>
        <w:tab/>
      </w:r>
      <w:r w:rsidR="00506D5A">
        <w:rPr>
          <w:rFonts w:ascii="Arial" w:hAnsi="Arial" w:cs="Arial"/>
        </w:rPr>
        <w:t xml:space="preserve">It is estimated that by 2040, over 1 million people living with dementia </w:t>
      </w:r>
      <w:r w:rsidR="002007E2">
        <w:rPr>
          <w:rFonts w:ascii="Arial" w:hAnsi="Arial" w:cs="Arial"/>
        </w:rPr>
        <w:t xml:space="preserve">(PLWD) </w:t>
      </w:r>
      <w:r w:rsidR="00506D5A">
        <w:rPr>
          <w:rFonts w:ascii="Arial" w:hAnsi="Arial" w:cs="Arial"/>
        </w:rPr>
        <w:t xml:space="preserve">will receive some level of unpaid and/or paid care (Wittenberg et al., 2020). </w:t>
      </w:r>
      <w:r w:rsidR="00A504A6">
        <w:rPr>
          <w:rFonts w:ascii="Arial" w:hAnsi="Arial" w:cs="Arial"/>
        </w:rPr>
        <w:t xml:space="preserve">Social support services, such as social support groups, having a befriender, attending a day care centre, or engaging in social activities, can all have beneficial effects on the well-being of </w:t>
      </w:r>
      <w:r w:rsidR="00D33E78">
        <w:rPr>
          <w:rFonts w:ascii="Arial" w:hAnsi="Arial" w:cs="Arial"/>
        </w:rPr>
        <w:t xml:space="preserve">PLWD </w:t>
      </w:r>
      <w:r w:rsidR="00A504A6">
        <w:rPr>
          <w:rFonts w:ascii="Arial" w:hAnsi="Arial" w:cs="Arial"/>
        </w:rPr>
        <w:t>and their</w:t>
      </w:r>
      <w:r w:rsidR="00CE0717">
        <w:rPr>
          <w:rFonts w:ascii="Arial" w:hAnsi="Arial" w:cs="Arial"/>
        </w:rPr>
        <w:t xml:space="preserve"> </w:t>
      </w:r>
      <w:r w:rsidR="00792A13">
        <w:rPr>
          <w:rFonts w:ascii="Arial" w:hAnsi="Arial" w:cs="Arial"/>
        </w:rPr>
        <w:t xml:space="preserve">family </w:t>
      </w:r>
      <w:r w:rsidR="00A504A6">
        <w:rPr>
          <w:rFonts w:ascii="Arial" w:hAnsi="Arial" w:cs="Arial"/>
        </w:rPr>
        <w:t>carer (Dam et al., 2016). However, they may not be suitable for everyone due to personal choice</w:t>
      </w:r>
      <w:r w:rsidR="00DA7F45">
        <w:rPr>
          <w:rFonts w:ascii="Arial" w:hAnsi="Arial" w:cs="Arial"/>
        </w:rPr>
        <w:t>s</w:t>
      </w:r>
      <w:r w:rsidR="00A504A6">
        <w:rPr>
          <w:rFonts w:ascii="Arial" w:hAnsi="Arial" w:cs="Arial"/>
        </w:rPr>
        <w:t xml:space="preserve"> or due to the particular challenges of </w:t>
      </w:r>
      <w:r w:rsidR="00A504A6" w:rsidRPr="00B2057E">
        <w:rPr>
          <w:rFonts w:ascii="Arial" w:hAnsi="Arial" w:cs="Arial"/>
        </w:rPr>
        <w:t>different types of dementia (</w:t>
      </w:r>
      <w:r w:rsidR="00B2057E" w:rsidRPr="00B2057E">
        <w:rPr>
          <w:rFonts w:ascii="Arial" w:hAnsi="Arial" w:cs="Arial"/>
        </w:rPr>
        <w:t>Regan et al., 2016</w:t>
      </w:r>
      <w:r w:rsidR="00A504A6" w:rsidRPr="00B2057E">
        <w:rPr>
          <w:rFonts w:ascii="Arial" w:hAnsi="Arial" w:cs="Arial"/>
        </w:rPr>
        <w:t xml:space="preserve">). </w:t>
      </w:r>
      <w:r w:rsidR="004B4A43" w:rsidRPr="00B2057E">
        <w:rPr>
          <w:rFonts w:ascii="Arial" w:hAnsi="Arial" w:cs="Arial"/>
        </w:rPr>
        <w:t>Whe</w:t>
      </w:r>
      <w:r w:rsidR="008253CA" w:rsidRPr="00B2057E">
        <w:rPr>
          <w:rFonts w:ascii="Arial" w:hAnsi="Arial" w:cs="Arial"/>
        </w:rPr>
        <w:t>n</w:t>
      </w:r>
      <w:r w:rsidR="004B4A43">
        <w:rPr>
          <w:rFonts w:ascii="Arial" w:hAnsi="Arial" w:cs="Arial"/>
        </w:rPr>
        <w:t xml:space="preserve"> </w:t>
      </w:r>
      <w:r w:rsidR="00D33E78">
        <w:rPr>
          <w:rFonts w:ascii="Arial" w:hAnsi="Arial" w:cs="Arial"/>
        </w:rPr>
        <w:t>PLWD</w:t>
      </w:r>
      <w:r w:rsidR="004B4A43">
        <w:rPr>
          <w:rFonts w:ascii="Arial" w:hAnsi="Arial" w:cs="Arial"/>
        </w:rPr>
        <w:t xml:space="preserve"> are not adequately supported via social </w:t>
      </w:r>
      <w:r w:rsidR="00A504A6">
        <w:rPr>
          <w:rFonts w:ascii="Arial" w:hAnsi="Arial" w:cs="Arial"/>
        </w:rPr>
        <w:t>support</w:t>
      </w:r>
      <w:r w:rsidR="004B4A43">
        <w:rPr>
          <w:rFonts w:ascii="Arial" w:hAnsi="Arial" w:cs="Arial"/>
        </w:rPr>
        <w:t xml:space="preserve"> services, they </w:t>
      </w:r>
      <w:r w:rsidR="008253CA">
        <w:rPr>
          <w:rFonts w:ascii="Arial" w:hAnsi="Arial" w:cs="Arial"/>
        </w:rPr>
        <w:t>are</w:t>
      </w:r>
      <w:r w:rsidR="004B4A43">
        <w:rPr>
          <w:rFonts w:ascii="Arial" w:hAnsi="Arial" w:cs="Arial"/>
        </w:rPr>
        <w:t xml:space="preserve"> more likely </w:t>
      </w:r>
      <w:r w:rsidR="00241EAB">
        <w:rPr>
          <w:rFonts w:ascii="Arial" w:hAnsi="Arial" w:cs="Arial"/>
        </w:rPr>
        <w:t>to resort to</w:t>
      </w:r>
      <w:r w:rsidR="00A21B88">
        <w:rPr>
          <w:rFonts w:ascii="Arial" w:hAnsi="Arial" w:cs="Arial"/>
        </w:rPr>
        <w:t xml:space="preserve"> require the use of</w:t>
      </w:r>
      <w:r w:rsidR="004B4A43">
        <w:rPr>
          <w:rFonts w:ascii="Arial" w:hAnsi="Arial" w:cs="Arial"/>
        </w:rPr>
        <w:t xml:space="preserve"> health care services, including visiting their General Practitioner (GP) </w:t>
      </w:r>
      <w:r w:rsidR="000A46DC">
        <w:rPr>
          <w:rFonts w:ascii="Arial" w:hAnsi="Arial" w:cs="Arial"/>
        </w:rPr>
        <w:t xml:space="preserve">and going to hospital. </w:t>
      </w:r>
      <w:r w:rsidR="00A504A6">
        <w:rPr>
          <w:rFonts w:ascii="Arial" w:hAnsi="Arial" w:cs="Arial"/>
        </w:rPr>
        <w:t>Therefore, ensuring equitable access to non-health care services is important to ensure the well-being of people with dementia.</w:t>
      </w:r>
    </w:p>
    <w:p w14:paraId="4AC4DBFF" w14:textId="6B9B91A3" w:rsidR="00C642B8" w:rsidRPr="00C642B8" w:rsidRDefault="00AF0162" w:rsidP="00504C82">
      <w:pPr>
        <w:spacing w:after="0"/>
        <w:ind w:firstLine="720"/>
        <w:jc w:val="both"/>
        <w:rPr>
          <w:rFonts w:ascii="Arial" w:hAnsi="Arial" w:cs="Arial"/>
        </w:rPr>
      </w:pPr>
      <w:r>
        <w:rPr>
          <w:rFonts w:ascii="Arial" w:hAnsi="Arial" w:cs="Arial"/>
        </w:rPr>
        <w:t xml:space="preserve">Underlying socio-economic factors </w:t>
      </w:r>
      <w:r w:rsidR="006A6830">
        <w:rPr>
          <w:rFonts w:ascii="Arial" w:hAnsi="Arial" w:cs="Arial"/>
        </w:rPr>
        <w:t xml:space="preserve">can be the </w:t>
      </w:r>
      <w:r>
        <w:rPr>
          <w:rFonts w:ascii="Arial" w:hAnsi="Arial" w:cs="Arial"/>
        </w:rPr>
        <w:t>cause of unmet needs</w:t>
      </w:r>
      <w:r w:rsidR="00A21B88">
        <w:rPr>
          <w:rFonts w:ascii="Arial" w:hAnsi="Arial" w:cs="Arial"/>
        </w:rPr>
        <w:t xml:space="preserve"> in health and social care</w:t>
      </w:r>
      <w:r>
        <w:rPr>
          <w:rFonts w:ascii="Arial" w:hAnsi="Arial" w:cs="Arial"/>
        </w:rPr>
        <w:t>.</w:t>
      </w:r>
      <w:r w:rsidR="00291A11">
        <w:rPr>
          <w:rFonts w:ascii="Arial" w:hAnsi="Arial" w:cs="Arial"/>
        </w:rPr>
        <w:t xml:space="preserve"> </w:t>
      </w:r>
      <w:r w:rsidR="006A6830">
        <w:rPr>
          <w:rFonts w:ascii="Arial" w:hAnsi="Arial" w:cs="Arial"/>
        </w:rPr>
        <w:t>For example, people from</w:t>
      </w:r>
      <w:r w:rsidR="00A21B88">
        <w:rPr>
          <w:rFonts w:ascii="Arial" w:hAnsi="Arial" w:cs="Arial"/>
        </w:rPr>
        <w:t xml:space="preserve"> more disadvantaged socio-economic backgrounds</w:t>
      </w:r>
      <w:r w:rsidR="00A21B88">
        <w:rPr>
          <w:rStyle w:val="CommentReference"/>
        </w:rPr>
        <w:t xml:space="preserve"> </w:t>
      </w:r>
      <w:r w:rsidR="006A6830">
        <w:rPr>
          <w:rFonts w:ascii="Arial" w:hAnsi="Arial" w:cs="Arial"/>
        </w:rPr>
        <w:t xml:space="preserve">are less likely to access the care they need. This can be reflected both in terms of medication (Cooper et al., 2016) </w:t>
      </w:r>
      <w:r w:rsidR="00231828">
        <w:rPr>
          <w:rFonts w:ascii="Arial" w:hAnsi="Arial" w:cs="Arial"/>
        </w:rPr>
        <w:t>and</w:t>
      </w:r>
      <w:r w:rsidR="006B3DFF">
        <w:rPr>
          <w:rFonts w:ascii="Arial" w:hAnsi="Arial" w:cs="Arial"/>
        </w:rPr>
        <w:t xml:space="preserve"> access to health and social care services</w:t>
      </w:r>
      <w:r w:rsidR="00231828">
        <w:rPr>
          <w:rFonts w:ascii="Arial" w:hAnsi="Arial" w:cs="Arial"/>
        </w:rPr>
        <w:t xml:space="preserve"> </w:t>
      </w:r>
      <w:r w:rsidR="006A6830">
        <w:rPr>
          <w:rFonts w:ascii="Arial" w:hAnsi="Arial" w:cs="Arial"/>
        </w:rPr>
        <w:t>(</w:t>
      </w:r>
      <w:proofErr w:type="spellStart"/>
      <w:r w:rsidR="00231828">
        <w:rPr>
          <w:rFonts w:ascii="Arial" w:hAnsi="Arial" w:cs="Arial"/>
        </w:rPr>
        <w:t>Berwald</w:t>
      </w:r>
      <w:proofErr w:type="spellEnd"/>
      <w:r w:rsidR="00231828">
        <w:rPr>
          <w:rFonts w:ascii="Arial" w:hAnsi="Arial" w:cs="Arial"/>
        </w:rPr>
        <w:t xml:space="preserve"> et al., 2016;</w:t>
      </w:r>
      <w:r w:rsidR="006A6830">
        <w:rPr>
          <w:rFonts w:ascii="Arial" w:hAnsi="Arial" w:cs="Arial"/>
        </w:rPr>
        <w:t xml:space="preserve"> </w:t>
      </w:r>
      <w:proofErr w:type="spellStart"/>
      <w:r w:rsidR="00231828">
        <w:rPr>
          <w:rFonts w:ascii="Arial" w:hAnsi="Arial" w:cs="Arial"/>
        </w:rPr>
        <w:t>Mukadam</w:t>
      </w:r>
      <w:proofErr w:type="spellEnd"/>
      <w:r w:rsidR="00231828">
        <w:rPr>
          <w:rFonts w:ascii="Arial" w:hAnsi="Arial" w:cs="Arial"/>
        </w:rPr>
        <w:t xml:space="preserve"> et al., 2011</w:t>
      </w:r>
      <w:r w:rsidR="00B51A17">
        <w:rPr>
          <w:rFonts w:ascii="Arial" w:hAnsi="Arial" w:cs="Arial"/>
        </w:rPr>
        <w:t xml:space="preserve">; </w:t>
      </w:r>
      <w:r w:rsidR="006A6830">
        <w:rPr>
          <w:rFonts w:ascii="Arial" w:hAnsi="Arial" w:cs="Arial"/>
        </w:rPr>
        <w:t>Parveen</w:t>
      </w:r>
      <w:r w:rsidR="00AB7B36">
        <w:rPr>
          <w:rFonts w:ascii="Arial" w:hAnsi="Arial" w:cs="Arial"/>
        </w:rPr>
        <w:t xml:space="preserve"> et al., 2017</w:t>
      </w:r>
      <w:r w:rsidR="006A6830">
        <w:rPr>
          <w:rFonts w:ascii="Arial" w:hAnsi="Arial" w:cs="Arial"/>
        </w:rPr>
        <w:t xml:space="preserve">). </w:t>
      </w:r>
      <w:r w:rsidR="006B3DFF">
        <w:rPr>
          <w:rFonts w:ascii="Arial" w:hAnsi="Arial" w:cs="Arial"/>
        </w:rPr>
        <w:t>Whilst a burgeoning evidence base is exploring individual inequalities in accessing different dementia services</w:t>
      </w:r>
      <w:r w:rsidR="00A21B88">
        <w:rPr>
          <w:rFonts w:ascii="Arial" w:hAnsi="Arial" w:cs="Arial"/>
        </w:rPr>
        <w:t>, such as only medication, or only care homes</w:t>
      </w:r>
      <w:r w:rsidR="006B3DFF">
        <w:rPr>
          <w:rFonts w:ascii="Arial" w:hAnsi="Arial" w:cs="Arial"/>
        </w:rPr>
        <w:t xml:space="preserve">, there appears to be little to no evidence exploring the experiences of </w:t>
      </w:r>
      <w:r w:rsidR="00A21B88">
        <w:rPr>
          <w:rFonts w:ascii="Arial" w:hAnsi="Arial" w:cs="Arial"/>
        </w:rPr>
        <w:t>PLWD</w:t>
      </w:r>
      <w:r w:rsidR="006B3DFF">
        <w:rPr>
          <w:rFonts w:ascii="Arial" w:hAnsi="Arial" w:cs="Arial"/>
        </w:rPr>
        <w:t xml:space="preserve"> and their </w:t>
      </w:r>
      <w:r w:rsidR="00C647E8">
        <w:rPr>
          <w:rFonts w:ascii="Arial" w:hAnsi="Arial" w:cs="Arial"/>
        </w:rPr>
        <w:t>unpaid</w:t>
      </w:r>
      <w:r w:rsidR="006B3DFF">
        <w:rPr>
          <w:rFonts w:ascii="Arial" w:hAnsi="Arial" w:cs="Arial"/>
        </w:rPr>
        <w:t xml:space="preserve"> carers of accessing </w:t>
      </w:r>
      <w:r w:rsidR="00A21B88">
        <w:rPr>
          <w:rFonts w:ascii="Arial" w:hAnsi="Arial" w:cs="Arial"/>
        </w:rPr>
        <w:t>different</w:t>
      </w:r>
      <w:r w:rsidR="006B3DFF">
        <w:rPr>
          <w:rFonts w:ascii="Arial" w:hAnsi="Arial" w:cs="Arial"/>
        </w:rPr>
        <w:t xml:space="preserve"> types of care service.</w:t>
      </w:r>
      <w:r w:rsidR="00D2250C">
        <w:rPr>
          <w:rFonts w:ascii="Arial" w:hAnsi="Arial" w:cs="Arial"/>
        </w:rPr>
        <w:t xml:space="preserve"> </w:t>
      </w:r>
      <w:proofErr w:type="spellStart"/>
      <w:r w:rsidR="002708A6">
        <w:rPr>
          <w:rFonts w:ascii="Arial" w:hAnsi="Arial" w:cs="Arial"/>
        </w:rPr>
        <w:t>Sommerlad</w:t>
      </w:r>
      <w:proofErr w:type="spellEnd"/>
      <w:r w:rsidR="002708A6">
        <w:rPr>
          <w:rFonts w:ascii="Arial" w:hAnsi="Arial" w:cs="Arial"/>
        </w:rPr>
        <w:t xml:space="preserve"> and colleagues (2019) reported that people with dementia with everyday function</w:t>
      </w:r>
      <w:r w:rsidR="00523CC9">
        <w:rPr>
          <w:rFonts w:ascii="Arial" w:hAnsi="Arial" w:cs="Arial"/>
        </w:rPr>
        <w:t>al</w:t>
      </w:r>
      <w:r w:rsidR="002708A6">
        <w:rPr>
          <w:rFonts w:ascii="Arial" w:hAnsi="Arial" w:cs="Arial"/>
        </w:rPr>
        <w:t xml:space="preserve"> limitations </w:t>
      </w:r>
      <w:r w:rsidR="00523CC9">
        <w:rPr>
          <w:rFonts w:ascii="Arial" w:hAnsi="Arial" w:cs="Arial"/>
        </w:rPr>
        <w:t>and/or mental health difficulties</w:t>
      </w:r>
      <w:r w:rsidR="002708A6">
        <w:rPr>
          <w:rFonts w:ascii="Arial" w:hAnsi="Arial" w:cs="Arial"/>
        </w:rPr>
        <w:t>, amongst others, had a larger number of hospitalisations</w:t>
      </w:r>
      <w:r w:rsidR="006F1CFA">
        <w:rPr>
          <w:rFonts w:ascii="Arial" w:hAnsi="Arial" w:cs="Arial"/>
        </w:rPr>
        <w:t>.</w:t>
      </w:r>
      <w:r w:rsidR="002708A6">
        <w:rPr>
          <w:rFonts w:ascii="Arial" w:hAnsi="Arial" w:cs="Arial"/>
        </w:rPr>
        <w:t xml:space="preserve"> </w:t>
      </w:r>
      <w:r w:rsidR="006F1CFA">
        <w:rPr>
          <w:rFonts w:ascii="Arial" w:hAnsi="Arial" w:cs="Arial"/>
        </w:rPr>
        <w:t>T</w:t>
      </w:r>
      <w:r w:rsidR="002708A6">
        <w:rPr>
          <w:rFonts w:ascii="Arial" w:hAnsi="Arial" w:cs="Arial"/>
        </w:rPr>
        <w:t xml:space="preserve">hose from more socio-economically disadvantaged backgrounds </w:t>
      </w:r>
      <w:r w:rsidR="006F1CFA">
        <w:rPr>
          <w:rFonts w:ascii="Arial" w:hAnsi="Arial" w:cs="Arial"/>
        </w:rPr>
        <w:t>also</w:t>
      </w:r>
      <w:r w:rsidR="002708A6">
        <w:rPr>
          <w:rFonts w:ascii="Arial" w:hAnsi="Arial" w:cs="Arial"/>
        </w:rPr>
        <w:t xml:space="preserve"> hav</w:t>
      </w:r>
      <w:r w:rsidR="006F1CFA">
        <w:rPr>
          <w:rFonts w:ascii="Arial" w:hAnsi="Arial" w:cs="Arial"/>
        </w:rPr>
        <w:t>e</w:t>
      </w:r>
      <w:r w:rsidR="002708A6">
        <w:rPr>
          <w:rFonts w:ascii="Arial" w:hAnsi="Arial" w:cs="Arial"/>
        </w:rPr>
        <w:t xml:space="preserve"> higher hospitalisation rates. </w:t>
      </w:r>
      <w:r w:rsidR="00C647E8">
        <w:rPr>
          <w:rFonts w:ascii="Arial" w:hAnsi="Arial" w:cs="Arial"/>
        </w:rPr>
        <w:t xml:space="preserve">Health inequities, and therefore unjust </w:t>
      </w:r>
      <w:r w:rsidR="00471098">
        <w:rPr>
          <w:rFonts w:ascii="Arial" w:hAnsi="Arial" w:cs="Arial"/>
        </w:rPr>
        <w:t xml:space="preserve">avoidable </w:t>
      </w:r>
      <w:r w:rsidR="00C647E8">
        <w:rPr>
          <w:rFonts w:ascii="Arial" w:hAnsi="Arial" w:cs="Arial"/>
        </w:rPr>
        <w:t>differences in health (</w:t>
      </w:r>
      <w:proofErr w:type="spellStart"/>
      <w:r w:rsidR="00C647E8">
        <w:rPr>
          <w:rFonts w:ascii="Arial" w:hAnsi="Arial" w:cs="Arial"/>
        </w:rPr>
        <w:t>Arcaya</w:t>
      </w:r>
      <w:proofErr w:type="spellEnd"/>
      <w:r w:rsidR="00C647E8">
        <w:rPr>
          <w:rFonts w:ascii="Arial" w:hAnsi="Arial" w:cs="Arial"/>
        </w:rPr>
        <w:t xml:space="preserve"> et al., 2015; Marmot et al., 2012), are thus common in dementia care. However, t</w:t>
      </w:r>
      <w:r w:rsidR="00D2250C">
        <w:rPr>
          <w:rFonts w:ascii="Arial" w:hAnsi="Arial" w:cs="Arial"/>
        </w:rPr>
        <w:t>here is limited knowledge on the experiences of barriers in accessing health care services such as hospitals</w:t>
      </w:r>
      <w:r w:rsidR="00DF7561">
        <w:rPr>
          <w:rFonts w:ascii="Arial" w:hAnsi="Arial" w:cs="Arial"/>
        </w:rPr>
        <w:t xml:space="preserve"> (or social care s</w:t>
      </w:r>
      <w:r w:rsidR="00442C4A">
        <w:rPr>
          <w:rFonts w:ascii="Arial" w:hAnsi="Arial" w:cs="Arial"/>
        </w:rPr>
        <w:t>ervices</w:t>
      </w:r>
      <w:r w:rsidR="00DF7561">
        <w:rPr>
          <w:rFonts w:ascii="Arial" w:hAnsi="Arial" w:cs="Arial"/>
        </w:rPr>
        <w:t>)</w:t>
      </w:r>
      <w:r w:rsidR="006F1CFA">
        <w:rPr>
          <w:rFonts w:ascii="Arial" w:hAnsi="Arial" w:cs="Arial"/>
        </w:rPr>
        <w:t>.</w:t>
      </w:r>
      <w:r w:rsidR="00D2250C">
        <w:rPr>
          <w:rFonts w:ascii="Arial" w:hAnsi="Arial" w:cs="Arial"/>
        </w:rPr>
        <w:t xml:space="preserve"> </w:t>
      </w:r>
      <w:r w:rsidR="006F1CFA">
        <w:rPr>
          <w:rFonts w:ascii="Arial" w:hAnsi="Arial" w:cs="Arial"/>
        </w:rPr>
        <w:t>This</w:t>
      </w:r>
      <w:r w:rsidR="00D2250C">
        <w:rPr>
          <w:rFonts w:ascii="Arial" w:hAnsi="Arial" w:cs="Arial"/>
        </w:rPr>
        <w:t xml:space="preserve"> is crucial to better understand how barriers could be addressed.</w:t>
      </w:r>
    </w:p>
    <w:p w14:paraId="57394EEC" w14:textId="363AB058" w:rsidR="00426920" w:rsidRDefault="00426920" w:rsidP="00DA693F">
      <w:pPr>
        <w:spacing w:after="0"/>
        <w:jc w:val="both"/>
        <w:rPr>
          <w:rFonts w:ascii="Arial" w:hAnsi="Arial" w:cs="Arial"/>
        </w:rPr>
      </w:pPr>
      <w:r>
        <w:rPr>
          <w:rFonts w:ascii="Arial" w:hAnsi="Arial" w:cs="Arial"/>
        </w:rPr>
        <w:tab/>
        <w:t xml:space="preserve">Living with young-onset dementia (YOD), where the age of onset is below 65, and caring for someone with YOD, can also </w:t>
      </w:r>
      <w:r w:rsidR="00DA693F">
        <w:rPr>
          <w:rFonts w:ascii="Arial" w:hAnsi="Arial" w:cs="Arial"/>
        </w:rPr>
        <w:t xml:space="preserve">have an effect on the types of services that </w:t>
      </w:r>
      <w:r w:rsidR="00D2250C">
        <w:rPr>
          <w:rFonts w:ascii="Arial" w:hAnsi="Arial" w:cs="Arial"/>
        </w:rPr>
        <w:t>people with dementia</w:t>
      </w:r>
      <w:r w:rsidR="00DA693F">
        <w:rPr>
          <w:rFonts w:ascii="Arial" w:hAnsi="Arial" w:cs="Arial"/>
        </w:rPr>
        <w:t xml:space="preserve"> access. Research suggests that post-diagnostic services for dementia are generally not well adapted to the needs of people with YOD and their fam</w:t>
      </w:r>
      <w:r w:rsidR="0093276E">
        <w:rPr>
          <w:rFonts w:ascii="Arial" w:hAnsi="Arial" w:cs="Arial"/>
        </w:rPr>
        <w:t>ily carers (Cations et al., 2017</w:t>
      </w:r>
      <w:r w:rsidR="00DA693F">
        <w:rPr>
          <w:rFonts w:ascii="Arial" w:hAnsi="Arial" w:cs="Arial"/>
        </w:rPr>
        <w:t xml:space="preserve">; </w:t>
      </w:r>
      <w:proofErr w:type="spellStart"/>
      <w:r w:rsidR="0093276E">
        <w:rPr>
          <w:rFonts w:ascii="Arial" w:hAnsi="Arial" w:cs="Arial"/>
        </w:rPr>
        <w:t>Millenaar</w:t>
      </w:r>
      <w:proofErr w:type="spellEnd"/>
      <w:r w:rsidR="0093276E">
        <w:rPr>
          <w:rFonts w:ascii="Arial" w:hAnsi="Arial" w:cs="Arial"/>
        </w:rPr>
        <w:t xml:space="preserve"> et al., 2016</w:t>
      </w:r>
      <w:r w:rsidR="00DA693F">
        <w:rPr>
          <w:rFonts w:ascii="Arial" w:hAnsi="Arial" w:cs="Arial"/>
        </w:rPr>
        <w:t>)</w:t>
      </w:r>
      <w:r w:rsidR="006F1CFA">
        <w:rPr>
          <w:rFonts w:ascii="Arial" w:hAnsi="Arial" w:cs="Arial"/>
        </w:rPr>
        <w:t>.</w:t>
      </w:r>
      <w:r w:rsidR="00DA693F">
        <w:rPr>
          <w:rFonts w:ascii="Arial" w:hAnsi="Arial" w:cs="Arial"/>
        </w:rPr>
        <w:t xml:space="preserve"> </w:t>
      </w:r>
      <w:r w:rsidR="006F1CFA">
        <w:rPr>
          <w:rFonts w:ascii="Arial" w:hAnsi="Arial" w:cs="Arial"/>
        </w:rPr>
        <w:t>P</w:t>
      </w:r>
      <w:r w:rsidR="00DA693F">
        <w:rPr>
          <w:rFonts w:ascii="Arial" w:hAnsi="Arial" w:cs="Arial"/>
        </w:rPr>
        <w:t>eople with YOD are younger and are likely to want to engage in less sedentary activities, or would like more support surrounding employment. Due to the age difference, people in their 70s or 80s are mostly retired and</w:t>
      </w:r>
      <w:r w:rsidR="00792A13" w:rsidRPr="00792A13">
        <w:rPr>
          <w:rFonts w:ascii="Arial" w:hAnsi="Arial" w:cs="Arial"/>
        </w:rPr>
        <w:t xml:space="preserve"> less likely to have large financial commitments</w:t>
      </w:r>
      <w:r w:rsidR="00DA693F">
        <w:rPr>
          <w:rFonts w:ascii="Arial" w:hAnsi="Arial" w:cs="Arial"/>
        </w:rPr>
        <w:t xml:space="preserve">. </w:t>
      </w:r>
      <w:r w:rsidR="00E6117F">
        <w:rPr>
          <w:rFonts w:ascii="Arial" w:hAnsi="Arial" w:cs="Arial"/>
        </w:rPr>
        <w:t>A recent memory clinic evaluation corroborated</w:t>
      </w:r>
      <w:r w:rsidR="005F18AC">
        <w:rPr>
          <w:rFonts w:ascii="Arial" w:hAnsi="Arial" w:cs="Arial"/>
        </w:rPr>
        <w:t xml:space="preserve"> these different needs</w:t>
      </w:r>
      <w:r w:rsidR="00E6117F">
        <w:rPr>
          <w:rFonts w:ascii="Arial" w:hAnsi="Arial" w:cs="Arial"/>
        </w:rPr>
        <w:t xml:space="preserve">, whilst also showing that the diagnostic process itself was </w:t>
      </w:r>
      <w:r w:rsidR="00CA18F9">
        <w:rPr>
          <w:rFonts w:ascii="Arial" w:hAnsi="Arial" w:cs="Arial"/>
        </w:rPr>
        <w:t xml:space="preserve">more positive than the lack of support afterwards (Giebel et al., 2020). </w:t>
      </w:r>
      <w:r w:rsidR="006F1CFA">
        <w:rPr>
          <w:rFonts w:ascii="Arial" w:hAnsi="Arial" w:cs="Arial"/>
        </w:rPr>
        <w:t>C</w:t>
      </w:r>
      <w:r w:rsidR="00CA18F9">
        <w:rPr>
          <w:rFonts w:ascii="Arial" w:hAnsi="Arial" w:cs="Arial"/>
        </w:rPr>
        <w:t>are for people with YOD needs to be addressed differently to care provided for people with LOD</w:t>
      </w:r>
      <w:r w:rsidR="006F1CFA">
        <w:rPr>
          <w:rFonts w:ascii="Arial" w:hAnsi="Arial" w:cs="Arial"/>
        </w:rPr>
        <w:t>.</w:t>
      </w:r>
      <w:r w:rsidR="00CA18F9">
        <w:rPr>
          <w:rFonts w:ascii="Arial" w:hAnsi="Arial" w:cs="Arial"/>
        </w:rPr>
        <w:t xml:space="preserve"> </w:t>
      </w:r>
      <w:r w:rsidR="006F1CFA">
        <w:rPr>
          <w:rFonts w:ascii="Arial" w:hAnsi="Arial" w:cs="Arial"/>
        </w:rPr>
        <w:t>The present non</w:t>
      </w:r>
      <w:r w:rsidR="00A87401">
        <w:rPr>
          <w:rFonts w:ascii="Arial" w:hAnsi="Arial" w:cs="Arial"/>
        </w:rPr>
        <w:t>-</w:t>
      </w:r>
      <w:r w:rsidR="006F1CFA">
        <w:rPr>
          <w:rFonts w:ascii="Arial" w:hAnsi="Arial" w:cs="Arial"/>
        </w:rPr>
        <w:t>differentiation in care provision may</w:t>
      </w:r>
      <w:r w:rsidR="00CA18F9">
        <w:rPr>
          <w:rFonts w:ascii="Arial" w:hAnsi="Arial" w:cs="Arial"/>
        </w:rPr>
        <w:t xml:space="preserve"> be causing </w:t>
      </w:r>
      <w:r w:rsidR="00560C23">
        <w:rPr>
          <w:rFonts w:ascii="Arial" w:hAnsi="Arial" w:cs="Arial"/>
        </w:rPr>
        <w:t>differences</w:t>
      </w:r>
      <w:r w:rsidR="00CA18F9">
        <w:rPr>
          <w:rFonts w:ascii="Arial" w:hAnsi="Arial" w:cs="Arial"/>
        </w:rPr>
        <w:t xml:space="preserve"> in access</w:t>
      </w:r>
      <w:r w:rsidR="006F1CFA">
        <w:rPr>
          <w:rFonts w:ascii="Arial" w:hAnsi="Arial" w:cs="Arial"/>
        </w:rPr>
        <w:t>.</w:t>
      </w:r>
    </w:p>
    <w:p w14:paraId="77EA4EDB" w14:textId="33A4953C" w:rsidR="00A504A6" w:rsidRDefault="00A504A6" w:rsidP="00DA693F">
      <w:pPr>
        <w:spacing w:after="0"/>
        <w:jc w:val="both"/>
        <w:rPr>
          <w:rFonts w:ascii="Arial" w:hAnsi="Arial" w:cs="Arial"/>
        </w:rPr>
      </w:pPr>
      <w:r>
        <w:rPr>
          <w:rFonts w:ascii="Arial" w:hAnsi="Arial" w:cs="Arial"/>
        </w:rPr>
        <w:tab/>
        <w:t xml:space="preserve">It is important to acknowledge the changing landscape of care provision that the COVID-19 pandemic and associated public health measures have had on the lives of people with dementia and carers. </w:t>
      </w:r>
      <w:r w:rsidR="004A1F2D" w:rsidRPr="004A1F2D">
        <w:rPr>
          <w:rFonts w:ascii="Arial" w:hAnsi="Arial" w:cs="Arial"/>
          <w:color w:val="FF0000"/>
        </w:rPr>
        <w:t>Since March 2020, the UK saw a nationwide lockdown for several months</w:t>
      </w:r>
      <w:r w:rsidR="00083843">
        <w:rPr>
          <w:rFonts w:ascii="Arial" w:hAnsi="Arial" w:cs="Arial"/>
          <w:color w:val="FF0000"/>
        </w:rPr>
        <w:t xml:space="preserve"> </w:t>
      </w:r>
      <w:r w:rsidR="00083843">
        <w:rPr>
          <w:rFonts w:ascii="Arial" w:hAnsi="Arial" w:cs="Arial"/>
          <w:color w:val="FF0000"/>
        </w:rPr>
        <w:lastRenderedPageBreak/>
        <w:t>with vulnerable and older adults asked to shield until early August (Department of Health and Social Care, 2020)</w:t>
      </w:r>
      <w:r w:rsidR="004A1F2D" w:rsidRPr="004A1F2D">
        <w:rPr>
          <w:rFonts w:ascii="Arial" w:hAnsi="Arial" w:cs="Arial"/>
          <w:color w:val="FF0000"/>
        </w:rPr>
        <w:t xml:space="preserve">. Whilst evidence is still very sparse, </w:t>
      </w:r>
      <w:r w:rsidR="004A1F2D">
        <w:rPr>
          <w:rFonts w:ascii="Arial" w:hAnsi="Arial" w:cs="Arial"/>
        </w:rPr>
        <w:t>e</w:t>
      </w:r>
      <w:r w:rsidR="00DA2233">
        <w:rPr>
          <w:rFonts w:ascii="Arial" w:hAnsi="Arial" w:cs="Arial"/>
        </w:rPr>
        <w:t xml:space="preserve">merging evidence </w:t>
      </w:r>
      <w:r w:rsidR="00E72699">
        <w:rPr>
          <w:rFonts w:ascii="Arial" w:hAnsi="Arial" w:cs="Arial"/>
        </w:rPr>
        <w:t xml:space="preserve">from the UK showcases how public health measures have led to a lack of access to social support services, which led to faster deteriorations in dementia and increased carer burden (Giebel et al., 2020). </w:t>
      </w:r>
      <w:r w:rsidR="004A1F2D" w:rsidRPr="004A1F2D">
        <w:rPr>
          <w:rFonts w:ascii="Arial" w:hAnsi="Arial" w:cs="Arial"/>
          <w:color w:val="FF0000"/>
        </w:rPr>
        <w:t>This is corroborated by international evidence (</w:t>
      </w:r>
      <w:proofErr w:type="spellStart"/>
      <w:r w:rsidR="004A1F2D">
        <w:rPr>
          <w:rFonts w:ascii="Arial" w:hAnsi="Arial" w:cs="Arial"/>
          <w:color w:val="FF0000"/>
        </w:rPr>
        <w:t>Canevelli</w:t>
      </w:r>
      <w:proofErr w:type="spellEnd"/>
      <w:r w:rsidR="004A1F2D">
        <w:rPr>
          <w:rFonts w:ascii="Arial" w:hAnsi="Arial" w:cs="Arial"/>
          <w:color w:val="FF0000"/>
        </w:rPr>
        <w:t xml:space="preserve"> et al., 2020</w:t>
      </w:r>
      <w:r w:rsidR="004A1F2D" w:rsidRPr="004A1F2D">
        <w:rPr>
          <w:rFonts w:ascii="Arial" w:hAnsi="Arial" w:cs="Arial"/>
          <w:color w:val="FF0000"/>
        </w:rPr>
        <w:t xml:space="preserve">). </w:t>
      </w:r>
      <w:r w:rsidR="00E72699">
        <w:rPr>
          <w:rFonts w:ascii="Arial" w:hAnsi="Arial" w:cs="Arial"/>
        </w:rPr>
        <w:t>It is still unclear how the pandemic might have reduced or exacerbated inequalities</w:t>
      </w:r>
      <w:r w:rsidR="00A67C7E">
        <w:rPr>
          <w:rFonts w:ascii="Arial" w:hAnsi="Arial" w:cs="Arial"/>
        </w:rPr>
        <w:t xml:space="preserve"> however</w:t>
      </w:r>
      <w:r w:rsidR="00E72699">
        <w:rPr>
          <w:rFonts w:ascii="Arial" w:hAnsi="Arial" w:cs="Arial"/>
        </w:rPr>
        <w:t xml:space="preserve">, </w:t>
      </w:r>
      <w:r w:rsidR="00A67C7E">
        <w:rPr>
          <w:rFonts w:ascii="Arial" w:hAnsi="Arial" w:cs="Arial"/>
        </w:rPr>
        <w:t>although</w:t>
      </w:r>
      <w:r w:rsidR="00E72699">
        <w:rPr>
          <w:rFonts w:ascii="Arial" w:hAnsi="Arial" w:cs="Arial"/>
        </w:rPr>
        <w:t xml:space="preserve"> everyone is likely to have been affected in some form or another by facing restrictions to accessing support.</w:t>
      </w:r>
    </w:p>
    <w:p w14:paraId="4C95942B" w14:textId="4B9C2068" w:rsidR="007F30A4" w:rsidRDefault="007F30A4" w:rsidP="007F30A4">
      <w:pPr>
        <w:spacing w:line="276" w:lineRule="auto"/>
        <w:ind w:firstLine="720"/>
        <w:jc w:val="both"/>
        <w:rPr>
          <w:rFonts w:ascii="Arial" w:hAnsi="Arial" w:cs="Arial"/>
        </w:rPr>
      </w:pPr>
      <w:r>
        <w:rPr>
          <w:rFonts w:ascii="Arial" w:hAnsi="Arial" w:cs="Arial"/>
        </w:rPr>
        <w:t>The aim of this study was to explore potential health inequalities in</w:t>
      </w:r>
      <w:r w:rsidR="00523CC9">
        <w:rPr>
          <w:rFonts w:ascii="Arial" w:hAnsi="Arial" w:cs="Arial"/>
        </w:rPr>
        <w:t>fluencing</w:t>
      </w:r>
      <w:r>
        <w:rPr>
          <w:rFonts w:ascii="Arial" w:hAnsi="Arial" w:cs="Arial"/>
        </w:rPr>
        <w:t xml:space="preserve"> care pathways for people living with dementia and their family carers. </w:t>
      </w:r>
      <w:r w:rsidR="007B4B02">
        <w:rPr>
          <w:rFonts w:ascii="Arial" w:hAnsi="Arial" w:cs="Arial"/>
        </w:rPr>
        <w:t>Care pathways not on</w:t>
      </w:r>
      <w:r w:rsidR="00C81379">
        <w:rPr>
          <w:rFonts w:ascii="Arial" w:hAnsi="Arial" w:cs="Arial"/>
        </w:rPr>
        <w:t>ly include</w:t>
      </w:r>
      <w:r w:rsidR="007B4B02">
        <w:rPr>
          <w:rFonts w:ascii="Arial" w:hAnsi="Arial" w:cs="Arial"/>
        </w:rPr>
        <w:t xml:space="preserve"> health care services, but also community-based activities such as </w:t>
      </w:r>
      <w:r w:rsidR="009B0281">
        <w:rPr>
          <w:rFonts w:ascii="Arial" w:hAnsi="Arial" w:cs="Arial"/>
        </w:rPr>
        <w:t>day care centres and social support groups</w:t>
      </w:r>
      <w:r w:rsidR="007B4B02">
        <w:rPr>
          <w:rFonts w:ascii="Arial" w:hAnsi="Arial" w:cs="Arial"/>
        </w:rPr>
        <w:t xml:space="preserve">. </w:t>
      </w:r>
    </w:p>
    <w:p w14:paraId="4A890CEF" w14:textId="77777777" w:rsidR="00560C23" w:rsidRPr="007F30A4" w:rsidRDefault="00560C23" w:rsidP="007F30A4">
      <w:pPr>
        <w:spacing w:line="276" w:lineRule="auto"/>
        <w:ind w:firstLine="720"/>
        <w:jc w:val="both"/>
        <w:rPr>
          <w:rFonts w:ascii="Arial" w:hAnsi="Arial" w:cs="Arial"/>
        </w:rPr>
      </w:pPr>
    </w:p>
    <w:p w14:paraId="2078ADC2" w14:textId="77777777" w:rsidR="008C76A7" w:rsidRDefault="008C76A7" w:rsidP="00141FD7">
      <w:pPr>
        <w:rPr>
          <w:rFonts w:ascii="Arial" w:hAnsi="Arial" w:cs="Arial"/>
          <w:b/>
          <w:sz w:val="24"/>
        </w:rPr>
      </w:pPr>
      <w:r>
        <w:rPr>
          <w:rFonts w:ascii="Arial" w:hAnsi="Arial" w:cs="Arial"/>
          <w:b/>
          <w:sz w:val="24"/>
        </w:rPr>
        <w:t>Methods</w:t>
      </w:r>
    </w:p>
    <w:p w14:paraId="50AEC0D2" w14:textId="77777777" w:rsidR="008C76A7" w:rsidRDefault="008C76A7" w:rsidP="00D4078B">
      <w:pPr>
        <w:spacing w:after="0"/>
        <w:rPr>
          <w:rFonts w:ascii="Arial" w:hAnsi="Arial" w:cs="Arial"/>
          <w:b/>
        </w:rPr>
      </w:pPr>
      <w:r>
        <w:rPr>
          <w:rFonts w:ascii="Arial" w:hAnsi="Arial" w:cs="Arial"/>
          <w:b/>
        </w:rPr>
        <w:t>Participants and recruitment</w:t>
      </w:r>
    </w:p>
    <w:p w14:paraId="5B280DDB" w14:textId="14904ADE" w:rsidR="008C76A7" w:rsidRDefault="00227819" w:rsidP="00486355">
      <w:pPr>
        <w:jc w:val="both"/>
        <w:rPr>
          <w:rFonts w:ascii="Arial" w:hAnsi="Arial" w:cs="Arial"/>
        </w:rPr>
      </w:pPr>
      <w:r>
        <w:rPr>
          <w:rFonts w:ascii="Arial" w:hAnsi="Arial" w:cs="Arial"/>
        </w:rPr>
        <w:t>People with dementia w</w:t>
      </w:r>
      <w:r w:rsidR="00691D43">
        <w:rPr>
          <w:rFonts w:ascii="Arial" w:hAnsi="Arial" w:cs="Arial"/>
        </w:rPr>
        <w:t>ho had</w:t>
      </w:r>
      <w:r>
        <w:rPr>
          <w:rFonts w:ascii="Arial" w:hAnsi="Arial" w:cs="Arial"/>
        </w:rPr>
        <w:t xml:space="preserve"> mental capacity </w:t>
      </w:r>
      <w:r w:rsidR="00691D43">
        <w:rPr>
          <w:rFonts w:ascii="Arial" w:hAnsi="Arial" w:cs="Arial"/>
        </w:rPr>
        <w:t xml:space="preserve">to consent </w:t>
      </w:r>
      <w:r>
        <w:rPr>
          <w:rFonts w:ascii="Arial" w:hAnsi="Arial" w:cs="Arial"/>
        </w:rPr>
        <w:t xml:space="preserve">as well as family carers </w:t>
      </w:r>
      <w:r w:rsidR="002612BF">
        <w:rPr>
          <w:rFonts w:ascii="Arial" w:hAnsi="Arial" w:cs="Arial"/>
        </w:rPr>
        <w:t xml:space="preserve">aged 18+ </w:t>
      </w:r>
      <w:r>
        <w:rPr>
          <w:rFonts w:ascii="Arial" w:hAnsi="Arial" w:cs="Arial"/>
        </w:rPr>
        <w:t xml:space="preserve">were eligible to take part. </w:t>
      </w:r>
      <w:r w:rsidR="00486355">
        <w:rPr>
          <w:rFonts w:ascii="Arial" w:hAnsi="Arial" w:cs="Arial"/>
        </w:rPr>
        <w:t>The diagnosis of dementia was based on self-reports, and no clinical records were accessed for confirmation</w:t>
      </w:r>
      <w:r w:rsidR="00A02BF0">
        <w:rPr>
          <w:rFonts w:ascii="Arial" w:hAnsi="Arial" w:cs="Arial"/>
        </w:rPr>
        <w:t>.</w:t>
      </w:r>
      <w:r w:rsidR="00486355">
        <w:rPr>
          <w:rFonts w:ascii="Arial" w:hAnsi="Arial" w:cs="Arial"/>
        </w:rPr>
        <w:t xml:space="preserve"> </w:t>
      </w:r>
      <w:r w:rsidR="00C81379">
        <w:rPr>
          <w:rFonts w:ascii="Arial" w:hAnsi="Arial" w:cs="Arial"/>
        </w:rPr>
        <w:t xml:space="preserve">Both current and </w:t>
      </w:r>
      <w:r w:rsidR="00691D43">
        <w:rPr>
          <w:rFonts w:ascii="Arial" w:hAnsi="Arial" w:cs="Arial"/>
        </w:rPr>
        <w:t>previous</w:t>
      </w:r>
      <w:r w:rsidR="00C81379">
        <w:rPr>
          <w:rFonts w:ascii="Arial" w:hAnsi="Arial" w:cs="Arial"/>
        </w:rPr>
        <w:t xml:space="preserve"> family carers were included in this study</w:t>
      </w:r>
      <w:r w:rsidR="00691D43">
        <w:rPr>
          <w:rFonts w:ascii="Arial" w:hAnsi="Arial" w:cs="Arial"/>
        </w:rPr>
        <w:t>.</w:t>
      </w:r>
      <w:r w:rsidR="00C81379">
        <w:rPr>
          <w:rFonts w:ascii="Arial" w:hAnsi="Arial" w:cs="Arial"/>
        </w:rPr>
        <w:t xml:space="preserve"> </w:t>
      </w:r>
      <w:r w:rsidR="00691D43">
        <w:rPr>
          <w:rFonts w:ascii="Arial" w:hAnsi="Arial" w:cs="Arial"/>
        </w:rPr>
        <w:t>Previous</w:t>
      </w:r>
      <w:r w:rsidR="00C81379">
        <w:rPr>
          <w:rFonts w:ascii="Arial" w:hAnsi="Arial" w:cs="Arial"/>
        </w:rPr>
        <w:t xml:space="preserve"> carers are often neglected in research yet have valuable experiences to share. </w:t>
      </w:r>
      <w:r>
        <w:rPr>
          <w:rFonts w:ascii="Arial" w:hAnsi="Arial" w:cs="Arial"/>
        </w:rPr>
        <w:t xml:space="preserve">Participants were recruited </w:t>
      </w:r>
      <w:r w:rsidR="007D60A2" w:rsidRPr="007D60A2">
        <w:rPr>
          <w:rFonts w:ascii="Arial" w:hAnsi="Arial" w:cs="Arial"/>
          <w:color w:val="FF0000"/>
        </w:rPr>
        <w:t xml:space="preserve">in an area of the North West Coast region of England </w:t>
      </w:r>
      <w:r w:rsidR="002612BF" w:rsidRPr="002612BF">
        <w:rPr>
          <w:rFonts w:ascii="Arial" w:hAnsi="Arial" w:cs="Arial"/>
          <w:color w:val="FF0000"/>
        </w:rPr>
        <w:t xml:space="preserve">via convenience sampling </w:t>
      </w:r>
      <w:r>
        <w:rPr>
          <w:rFonts w:ascii="Arial" w:hAnsi="Arial" w:cs="Arial"/>
        </w:rPr>
        <w:t xml:space="preserve">via </w:t>
      </w:r>
      <w:r w:rsidR="00C81379">
        <w:rPr>
          <w:rFonts w:ascii="Arial" w:hAnsi="Arial" w:cs="Arial"/>
        </w:rPr>
        <w:t xml:space="preserve">a </w:t>
      </w:r>
      <w:r>
        <w:rPr>
          <w:rFonts w:ascii="Arial" w:hAnsi="Arial" w:cs="Arial"/>
        </w:rPr>
        <w:t>local support group</w:t>
      </w:r>
      <w:r w:rsidR="00C81379">
        <w:rPr>
          <w:rFonts w:ascii="Arial" w:hAnsi="Arial" w:cs="Arial"/>
        </w:rPr>
        <w:t xml:space="preserve"> </w:t>
      </w:r>
      <w:r w:rsidR="00DF7561">
        <w:rPr>
          <w:rFonts w:ascii="Arial" w:hAnsi="Arial" w:cs="Arial"/>
        </w:rPr>
        <w:t xml:space="preserve">through </w:t>
      </w:r>
      <w:r w:rsidR="00C81379">
        <w:rPr>
          <w:rFonts w:ascii="Arial" w:hAnsi="Arial" w:cs="Arial"/>
        </w:rPr>
        <w:t>advertising in their monthly newsletter, and by the lead investigator attending monthly group meetings and discussing the study with attendees. Interested</w:t>
      </w:r>
      <w:r w:rsidR="00DF7561">
        <w:rPr>
          <w:rFonts w:ascii="Arial" w:hAnsi="Arial" w:cs="Arial"/>
        </w:rPr>
        <w:t xml:space="preserve"> </w:t>
      </w:r>
      <w:r w:rsidR="00A02BF0">
        <w:rPr>
          <w:rFonts w:ascii="Arial" w:hAnsi="Arial" w:cs="Arial"/>
        </w:rPr>
        <w:t>PLWD</w:t>
      </w:r>
      <w:r w:rsidR="00C81379">
        <w:rPr>
          <w:rFonts w:ascii="Arial" w:hAnsi="Arial" w:cs="Arial"/>
        </w:rPr>
        <w:t xml:space="preserve"> and </w:t>
      </w:r>
      <w:r w:rsidR="00792A13">
        <w:rPr>
          <w:rFonts w:ascii="Arial" w:hAnsi="Arial" w:cs="Arial"/>
        </w:rPr>
        <w:t xml:space="preserve">family </w:t>
      </w:r>
      <w:r w:rsidR="00C81379">
        <w:rPr>
          <w:rFonts w:ascii="Arial" w:hAnsi="Arial" w:cs="Arial"/>
        </w:rPr>
        <w:t xml:space="preserve">carers provided their contact details to the researcher, to be subsequently contacted </w:t>
      </w:r>
      <w:r w:rsidR="00691D43">
        <w:rPr>
          <w:rFonts w:ascii="Arial" w:hAnsi="Arial" w:cs="Arial"/>
        </w:rPr>
        <w:t xml:space="preserve">for consenting and </w:t>
      </w:r>
      <w:r w:rsidR="00C81379">
        <w:rPr>
          <w:rFonts w:ascii="Arial" w:hAnsi="Arial" w:cs="Arial"/>
        </w:rPr>
        <w:t xml:space="preserve">to arrange a date and time for the interview. </w:t>
      </w:r>
    </w:p>
    <w:p w14:paraId="34F7F994" w14:textId="77777777" w:rsidR="00FC60BD" w:rsidRPr="00227819" w:rsidRDefault="00FC60BD" w:rsidP="00FC60BD">
      <w:pPr>
        <w:spacing w:after="0"/>
        <w:jc w:val="both"/>
        <w:rPr>
          <w:rFonts w:ascii="Arial" w:hAnsi="Arial" w:cs="Arial"/>
        </w:rPr>
      </w:pPr>
    </w:p>
    <w:p w14:paraId="2AA87509" w14:textId="2CE5CE4D" w:rsidR="008C76A7" w:rsidRDefault="005F73D1" w:rsidP="006D656B">
      <w:pPr>
        <w:spacing w:after="0"/>
        <w:rPr>
          <w:rFonts w:ascii="Arial" w:hAnsi="Arial" w:cs="Arial"/>
          <w:b/>
        </w:rPr>
      </w:pPr>
      <w:r>
        <w:rPr>
          <w:rFonts w:ascii="Arial" w:hAnsi="Arial" w:cs="Arial"/>
          <w:b/>
        </w:rPr>
        <w:t>Data collected</w:t>
      </w:r>
    </w:p>
    <w:p w14:paraId="0342989F" w14:textId="141C8065" w:rsidR="005F73D1" w:rsidRDefault="005F73D1" w:rsidP="005F73D1">
      <w:pPr>
        <w:spacing w:after="0"/>
        <w:jc w:val="both"/>
        <w:rPr>
          <w:rFonts w:ascii="Arial" w:hAnsi="Arial" w:cs="Arial"/>
        </w:rPr>
      </w:pPr>
      <w:r>
        <w:rPr>
          <w:rFonts w:ascii="Arial" w:hAnsi="Arial" w:cs="Arial"/>
        </w:rPr>
        <w:t>Basic demographic characteristics of both P</w:t>
      </w:r>
      <w:r w:rsidR="00A02BF0">
        <w:rPr>
          <w:rFonts w:ascii="Arial" w:hAnsi="Arial" w:cs="Arial"/>
        </w:rPr>
        <w:t>LW</w:t>
      </w:r>
      <w:r>
        <w:rPr>
          <w:rFonts w:ascii="Arial" w:hAnsi="Arial" w:cs="Arial"/>
        </w:rPr>
        <w:t xml:space="preserve">D and their family carers were collected, including age, gender, ethnicity, and highest level of education. </w:t>
      </w:r>
      <w:r w:rsidR="00A02BF0">
        <w:rPr>
          <w:rFonts w:ascii="Arial" w:hAnsi="Arial" w:cs="Arial"/>
        </w:rPr>
        <w:t>PLWD</w:t>
      </w:r>
      <w:r>
        <w:rPr>
          <w:rFonts w:ascii="Arial" w:hAnsi="Arial" w:cs="Arial"/>
        </w:rPr>
        <w:t xml:space="preserve"> also provided information on their living situation (with family member and whether in rented or owned accommodation), age at dementia diagnosis, YOD or LOD, and dementia subtype. Carers also provided information about their relationship with the </w:t>
      </w:r>
      <w:r w:rsidR="00A02BF0">
        <w:rPr>
          <w:rFonts w:ascii="Arial" w:hAnsi="Arial" w:cs="Arial"/>
        </w:rPr>
        <w:t>PLWD</w:t>
      </w:r>
      <w:r>
        <w:rPr>
          <w:rFonts w:ascii="Arial" w:hAnsi="Arial" w:cs="Arial"/>
        </w:rPr>
        <w:t>.</w:t>
      </w:r>
    </w:p>
    <w:p w14:paraId="46FE43FD" w14:textId="6A77EF64" w:rsidR="005F73D1" w:rsidRDefault="005F73D1" w:rsidP="005F73D1">
      <w:pPr>
        <w:spacing w:after="0"/>
        <w:ind w:firstLine="720"/>
        <w:jc w:val="both"/>
        <w:rPr>
          <w:rFonts w:ascii="Arial" w:hAnsi="Arial" w:cs="Arial"/>
        </w:rPr>
      </w:pPr>
      <w:r>
        <w:rPr>
          <w:rFonts w:ascii="Arial" w:hAnsi="Arial" w:cs="Arial"/>
        </w:rPr>
        <w:t>Semi-structured interviews for people with YOD</w:t>
      </w:r>
      <w:r w:rsidR="005157D8">
        <w:rPr>
          <w:rFonts w:ascii="Arial" w:hAnsi="Arial" w:cs="Arial"/>
        </w:rPr>
        <w:t xml:space="preserve"> and</w:t>
      </w:r>
      <w:r>
        <w:rPr>
          <w:rFonts w:ascii="Arial" w:hAnsi="Arial" w:cs="Arial"/>
        </w:rPr>
        <w:t xml:space="preserve"> LOD and family carers, included questions on the types of healthcare services accessed before and since the dementia diagnosis, barriers faced, types of activities engaged with in the community, and experiences of accessing dementia-specific services. People with YOD and their family carers were also specifically asked about their experiences of accessing services relating to their age/ the age of the person they are caring for.</w:t>
      </w:r>
    </w:p>
    <w:p w14:paraId="67D220D6" w14:textId="77777777" w:rsidR="005F73D1" w:rsidRDefault="005F73D1" w:rsidP="006D656B">
      <w:pPr>
        <w:spacing w:after="0"/>
        <w:rPr>
          <w:rFonts w:ascii="Arial" w:hAnsi="Arial" w:cs="Arial"/>
          <w:b/>
        </w:rPr>
      </w:pPr>
    </w:p>
    <w:p w14:paraId="1B9E9205" w14:textId="77777777" w:rsidR="008C76A7" w:rsidRDefault="008C76A7" w:rsidP="00D4078B">
      <w:pPr>
        <w:spacing w:after="0"/>
        <w:rPr>
          <w:rFonts w:ascii="Arial" w:hAnsi="Arial" w:cs="Arial"/>
          <w:b/>
        </w:rPr>
      </w:pPr>
      <w:r>
        <w:rPr>
          <w:rFonts w:ascii="Arial" w:hAnsi="Arial" w:cs="Arial"/>
          <w:b/>
        </w:rPr>
        <w:t>Procedure</w:t>
      </w:r>
    </w:p>
    <w:p w14:paraId="2D5482B0" w14:textId="56D2DDF6" w:rsidR="008C76A7" w:rsidRDefault="008724D9" w:rsidP="007B70E1">
      <w:pPr>
        <w:spacing w:after="0"/>
        <w:jc w:val="both"/>
        <w:rPr>
          <w:rFonts w:ascii="Arial" w:hAnsi="Arial" w:cs="Arial"/>
        </w:rPr>
      </w:pPr>
      <w:r>
        <w:rPr>
          <w:rFonts w:ascii="Arial" w:hAnsi="Arial" w:cs="Arial"/>
        </w:rPr>
        <w:t>We obtained e</w:t>
      </w:r>
      <w:r w:rsidR="00227819">
        <w:rPr>
          <w:rFonts w:ascii="Arial" w:hAnsi="Arial" w:cs="Arial"/>
        </w:rPr>
        <w:t>thical approval from the University of Live</w:t>
      </w:r>
      <w:r w:rsidR="00540CFE">
        <w:rPr>
          <w:rFonts w:ascii="Arial" w:hAnsi="Arial" w:cs="Arial"/>
        </w:rPr>
        <w:t>rpool [Ref: 5795</w:t>
      </w:r>
      <w:r w:rsidR="00227819">
        <w:rPr>
          <w:rFonts w:ascii="Arial" w:hAnsi="Arial" w:cs="Arial"/>
        </w:rPr>
        <w:t>]</w:t>
      </w:r>
      <w:r>
        <w:rPr>
          <w:rFonts w:ascii="Arial" w:hAnsi="Arial" w:cs="Arial"/>
        </w:rPr>
        <w:t>, and due to COVID-19 amended the study to be conducted over the phone</w:t>
      </w:r>
      <w:r w:rsidR="00227819">
        <w:rPr>
          <w:rFonts w:ascii="Arial" w:hAnsi="Arial" w:cs="Arial"/>
        </w:rPr>
        <w:t>.</w:t>
      </w:r>
      <w:r w:rsidR="00471098">
        <w:rPr>
          <w:rFonts w:ascii="Arial" w:hAnsi="Arial" w:cs="Arial"/>
        </w:rPr>
        <w:t xml:space="preserve"> Interviews were conducted by research team members trained and experienced in conducting interviews with PLWD and family carers (CG, JW). </w:t>
      </w:r>
      <w:r w:rsidR="00227819">
        <w:rPr>
          <w:rFonts w:ascii="Arial" w:hAnsi="Arial" w:cs="Arial"/>
        </w:rPr>
        <w:t xml:space="preserve"> </w:t>
      </w:r>
      <w:r w:rsidR="00A02BF0">
        <w:rPr>
          <w:rFonts w:ascii="Arial" w:hAnsi="Arial" w:cs="Arial"/>
        </w:rPr>
        <w:t>PLWD</w:t>
      </w:r>
      <w:r w:rsidR="00227819">
        <w:rPr>
          <w:rFonts w:ascii="Arial" w:hAnsi="Arial" w:cs="Arial"/>
        </w:rPr>
        <w:t xml:space="preserve"> and </w:t>
      </w:r>
      <w:r w:rsidR="00792A13">
        <w:rPr>
          <w:rFonts w:ascii="Arial" w:hAnsi="Arial" w:cs="Arial"/>
        </w:rPr>
        <w:t xml:space="preserve">family </w:t>
      </w:r>
      <w:r w:rsidR="00227819">
        <w:rPr>
          <w:rFonts w:ascii="Arial" w:hAnsi="Arial" w:cs="Arial"/>
        </w:rPr>
        <w:t xml:space="preserve">carers were interviewed </w:t>
      </w:r>
      <w:r w:rsidR="00C81379">
        <w:rPr>
          <w:rFonts w:ascii="Arial" w:hAnsi="Arial" w:cs="Arial"/>
        </w:rPr>
        <w:t xml:space="preserve">either </w:t>
      </w:r>
      <w:r w:rsidR="00227819">
        <w:rPr>
          <w:rFonts w:ascii="Arial" w:hAnsi="Arial" w:cs="Arial"/>
        </w:rPr>
        <w:t>in their own home</w:t>
      </w:r>
      <w:r w:rsidR="00D42490">
        <w:rPr>
          <w:rFonts w:ascii="Arial" w:hAnsi="Arial" w:cs="Arial"/>
        </w:rPr>
        <w:t xml:space="preserve"> </w:t>
      </w:r>
      <w:r w:rsidR="00C81379">
        <w:rPr>
          <w:rFonts w:ascii="Arial" w:hAnsi="Arial" w:cs="Arial"/>
        </w:rPr>
        <w:t>or in a quiet room at the University of Liverpool</w:t>
      </w:r>
      <w:r w:rsidR="00700F22">
        <w:rPr>
          <w:rFonts w:ascii="Arial" w:hAnsi="Arial" w:cs="Arial"/>
        </w:rPr>
        <w:t xml:space="preserve"> (pre COVID-19 lockdown on </w:t>
      </w:r>
      <w:r w:rsidR="002007E2">
        <w:rPr>
          <w:rFonts w:ascii="Arial" w:hAnsi="Arial" w:cs="Arial"/>
        </w:rPr>
        <w:t>the 23</w:t>
      </w:r>
      <w:r w:rsidR="002007E2" w:rsidRPr="002007E2">
        <w:rPr>
          <w:rFonts w:ascii="Arial" w:hAnsi="Arial" w:cs="Arial"/>
          <w:vertAlign w:val="superscript"/>
        </w:rPr>
        <w:t>rd</w:t>
      </w:r>
      <w:r w:rsidR="002007E2">
        <w:rPr>
          <w:rFonts w:ascii="Arial" w:hAnsi="Arial" w:cs="Arial"/>
        </w:rPr>
        <w:t xml:space="preserve"> of</w:t>
      </w:r>
      <w:r w:rsidR="00700F22">
        <w:rPr>
          <w:rFonts w:ascii="Arial" w:hAnsi="Arial" w:cs="Arial"/>
        </w:rPr>
        <w:t xml:space="preserve"> March)</w:t>
      </w:r>
      <w:r w:rsidR="00C81379">
        <w:rPr>
          <w:rFonts w:ascii="Arial" w:hAnsi="Arial" w:cs="Arial"/>
        </w:rPr>
        <w:t>,</w:t>
      </w:r>
      <w:r w:rsidR="00471098">
        <w:rPr>
          <w:rFonts w:ascii="Arial" w:hAnsi="Arial" w:cs="Arial"/>
        </w:rPr>
        <w:t xml:space="preserve"> </w:t>
      </w:r>
      <w:r w:rsidR="00227819">
        <w:rPr>
          <w:rFonts w:ascii="Arial" w:hAnsi="Arial" w:cs="Arial"/>
        </w:rPr>
        <w:t xml:space="preserve">with interviews </w:t>
      </w:r>
      <w:r w:rsidR="00471098">
        <w:rPr>
          <w:rFonts w:ascii="Arial" w:hAnsi="Arial" w:cs="Arial"/>
        </w:rPr>
        <w:t xml:space="preserve">generally </w:t>
      </w:r>
      <w:r w:rsidR="00227819">
        <w:rPr>
          <w:rFonts w:ascii="Arial" w:hAnsi="Arial" w:cs="Arial"/>
        </w:rPr>
        <w:t xml:space="preserve">lasting </w:t>
      </w:r>
      <w:r w:rsidR="002007E2">
        <w:rPr>
          <w:rFonts w:ascii="Arial" w:hAnsi="Arial" w:cs="Arial"/>
        </w:rPr>
        <w:t>under 60 minutes</w:t>
      </w:r>
      <w:r w:rsidR="00471098">
        <w:rPr>
          <w:rFonts w:ascii="Arial" w:hAnsi="Arial" w:cs="Arial"/>
        </w:rPr>
        <w:t xml:space="preserve"> and</w:t>
      </w:r>
      <w:r w:rsidR="002007E2">
        <w:rPr>
          <w:rFonts w:ascii="Arial" w:hAnsi="Arial" w:cs="Arial"/>
        </w:rPr>
        <w:t xml:space="preserve"> one interview lasting 90 minutes</w:t>
      </w:r>
      <w:r w:rsidR="00227819">
        <w:rPr>
          <w:rFonts w:ascii="Arial" w:hAnsi="Arial" w:cs="Arial"/>
        </w:rPr>
        <w:t xml:space="preserve">. </w:t>
      </w:r>
      <w:r w:rsidR="00C532DD" w:rsidRPr="00C532DD">
        <w:rPr>
          <w:rFonts w:ascii="Arial" w:hAnsi="Arial" w:cs="Arial"/>
          <w:color w:val="FF0000"/>
        </w:rPr>
        <w:t xml:space="preserve">Data were collected between January and April 2020. </w:t>
      </w:r>
      <w:r w:rsidR="004B4A43">
        <w:rPr>
          <w:rFonts w:ascii="Arial" w:hAnsi="Arial" w:cs="Arial"/>
        </w:rPr>
        <w:t xml:space="preserve">Interviews were conducted face-to-face before the Covid-19 outbreak and governmental lock down, and via telephone afterwards. </w:t>
      </w:r>
      <w:r w:rsidR="00227819">
        <w:rPr>
          <w:rFonts w:ascii="Arial" w:hAnsi="Arial" w:cs="Arial"/>
        </w:rPr>
        <w:t>Prior to the interviews</w:t>
      </w:r>
      <w:r w:rsidR="004B4A43">
        <w:rPr>
          <w:rFonts w:ascii="Arial" w:hAnsi="Arial" w:cs="Arial"/>
        </w:rPr>
        <w:t xml:space="preserve">, </w:t>
      </w:r>
      <w:r w:rsidR="00227819">
        <w:rPr>
          <w:rFonts w:ascii="Arial" w:hAnsi="Arial" w:cs="Arial"/>
        </w:rPr>
        <w:t>participants provided written informed consent</w:t>
      </w:r>
      <w:r w:rsidR="004B4A43">
        <w:rPr>
          <w:rFonts w:ascii="Arial" w:hAnsi="Arial" w:cs="Arial"/>
        </w:rPr>
        <w:t xml:space="preserve"> and provided consent over the telephone, which was audio-recorded</w:t>
      </w:r>
      <w:r w:rsidR="00227819">
        <w:rPr>
          <w:rFonts w:ascii="Arial" w:hAnsi="Arial" w:cs="Arial"/>
        </w:rPr>
        <w:t xml:space="preserve">. Interview data were audio recorded and subsequently transcribed. </w:t>
      </w:r>
    </w:p>
    <w:p w14:paraId="74A37CED" w14:textId="3EFC8F54" w:rsidR="00D2250C" w:rsidRDefault="00D2250C" w:rsidP="007B70E1">
      <w:pPr>
        <w:spacing w:after="0"/>
        <w:jc w:val="both"/>
        <w:rPr>
          <w:rFonts w:ascii="Arial" w:hAnsi="Arial" w:cs="Arial"/>
        </w:rPr>
      </w:pPr>
    </w:p>
    <w:p w14:paraId="436E13E3" w14:textId="77777777" w:rsidR="008C76A7" w:rsidRDefault="008C76A7" w:rsidP="00D4078B">
      <w:pPr>
        <w:spacing w:after="0"/>
        <w:rPr>
          <w:rFonts w:ascii="Arial" w:hAnsi="Arial" w:cs="Arial"/>
          <w:b/>
        </w:rPr>
      </w:pPr>
      <w:r>
        <w:rPr>
          <w:rFonts w:ascii="Arial" w:hAnsi="Arial" w:cs="Arial"/>
          <w:b/>
        </w:rPr>
        <w:t>Data analysis</w:t>
      </w:r>
    </w:p>
    <w:p w14:paraId="70FDD4A9" w14:textId="5645E402" w:rsidR="008C76A7" w:rsidRDefault="00227819" w:rsidP="00F8538C">
      <w:pPr>
        <w:jc w:val="both"/>
        <w:rPr>
          <w:rFonts w:ascii="Arial" w:hAnsi="Arial" w:cs="Arial"/>
        </w:rPr>
      </w:pPr>
      <w:r>
        <w:rPr>
          <w:rFonts w:ascii="Arial" w:hAnsi="Arial" w:cs="Arial"/>
        </w:rPr>
        <w:t xml:space="preserve">Data were analysed using </w:t>
      </w:r>
      <w:r w:rsidR="002612BF" w:rsidRPr="002612BF">
        <w:rPr>
          <w:rFonts w:ascii="Arial" w:hAnsi="Arial" w:cs="Arial"/>
          <w:color w:val="FF0000"/>
        </w:rPr>
        <w:t xml:space="preserve">inductive </w:t>
      </w:r>
      <w:r w:rsidRPr="002612BF">
        <w:rPr>
          <w:rFonts w:ascii="Arial" w:hAnsi="Arial" w:cs="Arial"/>
          <w:color w:val="FF0000"/>
        </w:rPr>
        <w:t>thematic analysis (Braun &amp; Clarke, 2006)</w:t>
      </w:r>
      <w:r w:rsidR="002612BF" w:rsidRPr="002612BF">
        <w:rPr>
          <w:rFonts w:ascii="Arial" w:hAnsi="Arial" w:cs="Arial"/>
          <w:color w:val="FF0000"/>
        </w:rPr>
        <w:t>, focusing on different types of inequalities experienced by people living with dementia and carers</w:t>
      </w:r>
      <w:r w:rsidRPr="002612BF">
        <w:rPr>
          <w:rFonts w:ascii="Arial" w:hAnsi="Arial" w:cs="Arial"/>
          <w:color w:val="FF0000"/>
        </w:rPr>
        <w:t xml:space="preserve">. </w:t>
      </w:r>
      <w:r w:rsidR="00F8538C">
        <w:rPr>
          <w:rFonts w:ascii="Arial" w:hAnsi="Arial" w:cs="Arial"/>
        </w:rPr>
        <w:t>T</w:t>
      </w:r>
      <w:r w:rsidR="00E72699">
        <w:rPr>
          <w:rFonts w:ascii="Arial" w:hAnsi="Arial" w:cs="Arial"/>
        </w:rPr>
        <w:t>hree</w:t>
      </w:r>
      <w:r w:rsidR="00F8538C">
        <w:rPr>
          <w:rFonts w:ascii="Arial" w:hAnsi="Arial" w:cs="Arial"/>
        </w:rPr>
        <w:t xml:space="preserve"> research team members (CG, CS</w:t>
      </w:r>
      <w:r w:rsidR="00E72699">
        <w:rPr>
          <w:rFonts w:ascii="Arial" w:hAnsi="Arial" w:cs="Arial"/>
        </w:rPr>
        <w:t>, JW</w:t>
      </w:r>
      <w:r w:rsidR="00F8538C">
        <w:rPr>
          <w:rFonts w:ascii="Arial" w:hAnsi="Arial" w:cs="Arial"/>
        </w:rPr>
        <w:t>)</w:t>
      </w:r>
      <w:r w:rsidR="00C81379">
        <w:rPr>
          <w:rFonts w:ascii="Arial" w:hAnsi="Arial" w:cs="Arial"/>
        </w:rPr>
        <w:t xml:space="preserve"> with in-depth experience in analysing qualitative data in dementia</w:t>
      </w:r>
      <w:r w:rsidR="00F8538C">
        <w:rPr>
          <w:rFonts w:ascii="Arial" w:hAnsi="Arial" w:cs="Arial"/>
        </w:rPr>
        <w:t xml:space="preserve"> read through and coded the transcripts separately, and discussed generated </w:t>
      </w:r>
      <w:r w:rsidR="00E72699">
        <w:rPr>
          <w:rFonts w:ascii="Arial" w:hAnsi="Arial" w:cs="Arial"/>
        </w:rPr>
        <w:t xml:space="preserve">codes and </w:t>
      </w:r>
      <w:r w:rsidR="00F8538C">
        <w:rPr>
          <w:rFonts w:ascii="Arial" w:hAnsi="Arial" w:cs="Arial"/>
        </w:rPr>
        <w:t>themes jointly</w:t>
      </w:r>
      <w:r w:rsidR="002612BF">
        <w:rPr>
          <w:rFonts w:ascii="Arial" w:hAnsi="Arial" w:cs="Arial"/>
        </w:rPr>
        <w:t xml:space="preserve"> </w:t>
      </w:r>
      <w:r w:rsidR="002612BF" w:rsidRPr="002612BF">
        <w:rPr>
          <w:rFonts w:ascii="Arial" w:hAnsi="Arial" w:cs="Arial"/>
          <w:color w:val="FF0000"/>
        </w:rPr>
        <w:t>and agreed on generated themes</w:t>
      </w:r>
      <w:r w:rsidR="00F8538C" w:rsidRPr="002612BF">
        <w:rPr>
          <w:rFonts w:ascii="Arial" w:hAnsi="Arial" w:cs="Arial"/>
          <w:color w:val="FF0000"/>
        </w:rPr>
        <w:t xml:space="preserve">. </w:t>
      </w:r>
      <w:r w:rsidR="002612BF" w:rsidRPr="002612BF">
        <w:rPr>
          <w:rFonts w:ascii="Arial" w:hAnsi="Arial" w:cs="Arial"/>
          <w:color w:val="FF0000"/>
        </w:rPr>
        <w:t>These identified themes were subsequently discussed with the wider team, including public advisers.</w:t>
      </w:r>
    </w:p>
    <w:p w14:paraId="4867428A" w14:textId="77777777" w:rsidR="007B70E1" w:rsidRDefault="007B70E1" w:rsidP="007B70E1">
      <w:pPr>
        <w:spacing w:after="0"/>
        <w:jc w:val="both"/>
        <w:rPr>
          <w:rFonts w:ascii="Arial" w:hAnsi="Arial" w:cs="Arial"/>
        </w:rPr>
      </w:pPr>
    </w:p>
    <w:p w14:paraId="7153D8C6" w14:textId="77777777" w:rsidR="00227819" w:rsidRDefault="00EF0E6C" w:rsidP="00D4078B">
      <w:pPr>
        <w:spacing w:after="0"/>
        <w:rPr>
          <w:rFonts w:ascii="Arial" w:hAnsi="Arial" w:cs="Arial"/>
          <w:b/>
        </w:rPr>
      </w:pPr>
      <w:r>
        <w:rPr>
          <w:rFonts w:ascii="Arial" w:hAnsi="Arial" w:cs="Arial"/>
          <w:b/>
        </w:rPr>
        <w:t>Public involvement</w:t>
      </w:r>
    </w:p>
    <w:p w14:paraId="38B01F90" w14:textId="72D0C882" w:rsidR="00EF0E6C" w:rsidRDefault="00D2250C" w:rsidP="00D4078B">
      <w:pPr>
        <w:jc w:val="both"/>
        <w:rPr>
          <w:rFonts w:ascii="Arial" w:hAnsi="Arial" w:cs="Arial"/>
        </w:rPr>
      </w:pPr>
      <w:r>
        <w:rPr>
          <w:rFonts w:ascii="Arial" w:hAnsi="Arial" w:cs="Arial"/>
        </w:rPr>
        <w:t xml:space="preserve">One </w:t>
      </w:r>
      <w:r w:rsidR="00D4078B">
        <w:rPr>
          <w:rFonts w:ascii="Arial" w:hAnsi="Arial" w:cs="Arial"/>
        </w:rPr>
        <w:t xml:space="preserve">family carer </w:t>
      </w:r>
      <w:r w:rsidR="00A4683F">
        <w:rPr>
          <w:rFonts w:ascii="Arial" w:hAnsi="Arial" w:cs="Arial"/>
        </w:rPr>
        <w:t xml:space="preserve">for her relative with dementia </w:t>
      </w:r>
      <w:r w:rsidR="00D4078B">
        <w:rPr>
          <w:rFonts w:ascii="Arial" w:hAnsi="Arial" w:cs="Arial"/>
        </w:rPr>
        <w:t>w</w:t>
      </w:r>
      <w:r>
        <w:rPr>
          <w:rFonts w:ascii="Arial" w:hAnsi="Arial" w:cs="Arial"/>
        </w:rPr>
        <w:t>as</w:t>
      </w:r>
      <w:r w:rsidR="00D4078B">
        <w:rPr>
          <w:rFonts w:ascii="Arial" w:hAnsi="Arial" w:cs="Arial"/>
        </w:rPr>
        <w:t xml:space="preserve"> </w:t>
      </w:r>
      <w:r w:rsidR="00A4683F">
        <w:rPr>
          <w:rFonts w:ascii="Arial" w:hAnsi="Arial" w:cs="Arial"/>
        </w:rPr>
        <w:t>a</w:t>
      </w:r>
      <w:r w:rsidR="00D4078B">
        <w:rPr>
          <w:rFonts w:ascii="Arial" w:hAnsi="Arial" w:cs="Arial"/>
        </w:rPr>
        <w:t xml:space="preserve"> public adviser as part of this study. </w:t>
      </w:r>
      <w:r w:rsidR="00DA7F45">
        <w:rPr>
          <w:rFonts w:ascii="Arial" w:hAnsi="Arial" w:cs="Arial"/>
        </w:rPr>
        <w:t xml:space="preserve">They </w:t>
      </w:r>
      <w:r w:rsidR="00D4078B">
        <w:rPr>
          <w:rFonts w:ascii="Arial" w:hAnsi="Arial" w:cs="Arial"/>
        </w:rPr>
        <w:t xml:space="preserve">attended team meetings and helped interpret the findings, and place them in the context of </w:t>
      </w:r>
      <w:r w:rsidR="00A4683F">
        <w:rPr>
          <w:rFonts w:ascii="Arial" w:hAnsi="Arial" w:cs="Arial"/>
        </w:rPr>
        <w:t>her</w:t>
      </w:r>
      <w:r w:rsidR="00D4078B">
        <w:rPr>
          <w:rFonts w:ascii="Arial" w:hAnsi="Arial" w:cs="Arial"/>
        </w:rPr>
        <w:t xml:space="preserve"> lived experiences of caring for someone with dementia. </w:t>
      </w:r>
      <w:r w:rsidR="00DA7F45">
        <w:rPr>
          <w:rFonts w:ascii="Arial" w:hAnsi="Arial" w:cs="Arial"/>
        </w:rPr>
        <w:t xml:space="preserve">They </w:t>
      </w:r>
      <w:r w:rsidR="00A4683F">
        <w:rPr>
          <w:rFonts w:ascii="Arial" w:hAnsi="Arial" w:cs="Arial"/>
        </w:rPr>
        <w:t>w</w:t>
      </w:r>
      <w:r w:rsidR="00DA7F45">
        <w:rPr>
          <w:rFonts w:ascii="Arial" w:hAnsi="Arial" w:cs="Arial"/>
        </w:rPr>
        <w:t>ere</w:t>
      </w:r>
      <w:r w:rsidR="00A4683F">
        <w:rPr>
          <w:rFonts w:ascii="Arial" w:hAnsi="Arial" w:cs="Arial"/>
        </w:rPr>
        <w:t xml:space="preserve"> </w:t>
      </w:r>
      <w:r w:rsidR="00D4078B">
        <w:rPr>
          <w:rFonts w:ascii="Arial" w:hAnsi="Arial" w:cs="Arial"/>
        </w:rPr>
        <w:t xml:space="preserve">reimbursed according to NIHR INVOLVE (2005) guidelines. </w:t>
      </w:r>
    </w:p>
    <w:p w14:paraId="17232503" w14:textId="77777777" w:rsidR="000518AE" w:rsidRPr="00EF0E6C" w:rsidRDefault="000518AE" w:rsidP="00D4078B">
      <w:pPr>
        <w:jc w:val="both"/>
        <w:rPr>
          <w:rFonts w:ascii="Arial" w:hAnsi="Arial" w:cs="Arial"/>
        </w:rPr>
      </w:pPr>
    </w:p>
    <w:p w14:paraId="27B96FB8" w14:textId="77777777" w:rsidR="00227819" w:rsidRPr="00227819" w:rsidRDefault="00227819" w:rsidP="00141FD7">
      <w:pPr>
        <w:rPr>
          <w:rFonts w:ascii="Arial" w:hAnsi="Arial" w:cs="Arial"/>
          <w:b/>
          <w:sz w:val="24"/>
        </w:rPr>
      </w:pPr>
      <w:r w:rsidRPr="00227819">
        <w:rPr>
          <w:rFonts w:ascii="Arial" w:hAnsi="Arial" w:cs="Arial"/>
          <w:b/>
          <w:sz w:val="24"/>
        </w:rPr>
        <w:t>Results</w:t>
      </w:r>
    </w:p>
    <w:p w14:paraId="5AFA6C5A" w14:textId="77777777" w:rsidR="00285E14" w:rsidRPr="00235E7A" w:rsidRDefault="00285E14" w:rsidP="000518AE">
      <w:pPr>
        <w:spacing w:after="0" w:line="276" w:lineRule="auto"/>
        <w:jc w:val="both"/>
        <w:rPr>
          <w:rFonts w:ascii="Arial" w:hAnsi="Arial" w:cs="Arial"/>
          <w:b/>
          <w:i/>
        </w:rPr>
      </w:pPr>
      <w:r w:rsidRPr="00235E7A">
        <w:rPr>
          <w:rFonts w:ascii="Arial" w:hAnsi="Arial" w:cs="Arial"/>
          <w:b/>
          <w:i/>
        </w:rPr>
        <w:t>Background characteristics</w:t>
      </w:r>
    </w:p>
    <w:p w14:paraId="541BA9C3" w14:textId="66EB91D6" w:rsidR="00285E14" w:rsidRPr="00235E7A" w:rsidRDefault="00383E99" w:rsidP="00A4683F">
      <w:pPr>
        <w:spacing w:after="120" w:line="276" w:lineRule="auto"/>
        <w:jc w:val="both"/>
        <w:rPr>
          <w:rFonts w:ascii="Arial" w:hAnsi="Arial" w:cs="Arial"/>
        </w:rPr>
      </w:pPr>
      <w:r w:rsidRPr="00DF79FC">
        <w:rPr>
          <w:rFonts w:ascii="Arial" w:hAnsi="Arial" w:cs="Arial"/>
        </w:rPr>
        <w:t xml:space="preserve">Fifteen </w:t>
      </w:r>
      <w:r w:rsidR="00285E14" w:rsidRPr="00DF79FC">
        <w:rPr>
          <w:rFonts w:ascii="Arial" w:hAnsi="Arial" w:cs="Arial"/>
        </w:rPr>
        <w:t>interviews</w:t>
      </w:r>
      <w:r w:rsidR="00285E14" w:rsidRPr="00235E7A">
        <w:rPr>
          <w:rFonts w:ascii="Arial" w:hAnsi="Arial" w:cs="Arial"/>
        </w:rPr>
        <w:t xml:space="preserve"> were undertaken. These included </w:t>
      </w:r>
      <w:r w:rsidR="00E72699">
        <w:rPr>
          <w:rFonts w:ascii="Arial" w:hAnsi="Arial" w:cs="Arial"/>
        </w:rPr>
        <w:t>14</w:t>
      </w:r>
      <w:r w:rsidR="00285E14" w:rsidRPr="00235E7A">
        <w:rPr>
          <w:rFonts w:ascii="Arial" w:hAnsi="Arial" w:cs="Arial"/>
        </w:rPr>
        <w:t xml:space="preserve"> </w:t>
      </w:r>
      <w:r w:rsidR="009839CE">
        <w:rPr>
          <w:rFonts w:ascii="Arial" w:hAnsi="Arial" w:cs="Arial"/>
        </w:rPr>
        <w:t>current</w:t>
      </w:r>
      <w:r w:rsidR="00285E14" w:rsidRPr="00235E7A">
        <w:rPr>
          <w:rFonts w:ascii="Arial" w:hAnsi="Arial" w:cs="Arial"/>
        </w:rPr>
        <w:t xml:space="preserve"> or </w:t>
      </w:r>
      <w:r w:rsidR="00694087">
        <w:rPr>
          <w:rFonts w:ascii="Arial" w:hAnsi="Arial" w:cs="Arial"/>
        </w:rPr>
        <w:t xml:space="preserve">former </w:t>
      </w:r>
      <w:r w:rsidR="00285E14" w:rsidRPr="00235E7A">
        <w:rPr>
          <w:rFonts w:ascii="Arial" w:hAnsi="Arial" w:cs="Arial"/>
        </w:rPr>
        <w:t xml:space="preserve">carers discussing themselves and their relative with dementia, and </w:t>
      </w:r>
      <w:r w:rsidR="00E72699">
        <w:rPr>
          <w:rFonts w:ascii="Arial" w:hAnsi="Arial" w:cs="Arial"/>
        </w:rPr>
        <w:t>seven</w:t>
      </w:r>
      <w:r w:rsidR="00285E14" w:rsidRPr="00235E7A">
        <w:rPr>
          <w:rFonts w:ascii="Arial" w:hAnsi="Arial" w:cs="Arial"/>
        </w:rPr>
        <w:t xml:space="preserve"> people with dementia talking about themselves.</w:t>
      </w:r>
      <w:r w:rsidR="00E72699">
        <w:rPr>
          <w:rFonts w:ascii="Arial" w:hAnsi="Arial" w:cs="Arial"/>
        </w:rPr>
        <w:t xml:space="preserve"> Across the 15 interviews, experiences mostly covered LOD (n=</w:t>
      </w:r>
      <w:r w:rsidR="002A45A3">
        <w:rPr>
          <w:rFonts w:ascii="Arial" w:hAnsi="Arial" w:cs="Arial"/>
        </w:rPr>
        <w:t>10</w:t>
      </w:r>
      <w:r w:rsidR="00E72699">
        <w:rPr>
          <w:rFonts w:ascii="Arial" w:hAnsi="Arial" w:cs="Arial"/>
        </w:rPr>
        <w:t xml:space="preserve">). </w:t>
      </w:r>
      <w:r w:rsidR="00285E14" w:rsidRPr="00235E7A">
        <w:rPr>
          <w:rFonts w:ascii="Arial" w:hAnsi="Arial" w:cs="Arial"/>
        </w:rPr>
        <w:t>P</w:t>
      </w:r>
      <w:r w:rsidR="00840E36">
        <w:rPr>
          <w:rFonts w:ascii="Arial" w:hAnsi="Arial" w:cs="Arial"/>
        </w:rPr>
        <w:t>eople with dementia</w:t>
      </w:r>
      <w:r w:rsidR="00E72699">
        <w:rPr>
          <w:rFonts w:ascii="Arial" w:hAnsi="Arial" w:cs="Arial"/>
        </w:rPr>
        <w:t xml:space="preserve"> who took part</w:t>
      </w:r>
      <w:r w:rsidR="00285E14" w:rsidRPr="00235E7A">
        <w:rPr>
          <w:rFonts w:ascii="Arial" w:hAnsi="Arial" w:cs="Arial"/>
        </w:rPr>
        <w:t xml:space="preserve"> were on average </w:t>
      </w:r>
      <w:r w:rsidR="00E72699">
        <w:rPr>
          <w:rFonts w:ascii="Arial" w:hAnsi="Arial" w:cs="Arial"/>
        </w:rPr>
        <w:t>70 (+/-6)</w:t>
      </w:r>
      <w:r w:rsidR="00285E14" w:rsidRPr="00235E7A">
        <w:rPr>
          <w:rFonts w:ascii="Arial" w:hAnsi="Arial" w:cs="Arial"/>
        </w:rPr>
        <w:t xml:space="preserve"> years old (range </w:t>
      </w:r>
      <w:r w:rsidR="00E72699">
        <w:rPr>
          <w:rFonts w:ascii="Arial" w:hAnsi="Arial" w:cs="Arial"/>
        </w:rPr>
        <w:t>60</w:t>
      </w:r>
      <w:r w:rsidR="00285E14" w:rsidRPr="00235E7A">
        <w:rPr>
          <w:rFonts w:ascii="Arial" w:hAnsi="Arial" w:cs="Arial"/>
        </w:rPr>
        <w:t xml:space="preserve"> to </w:t>
      </w:r>
      <w:r w:rsidR="00E72699">
        <w:rPr>
          <w:rFonts w:ascii="Arial" w:hAnsi="Arial" w:cs="Arial"/>
        </w:rPr>
        <w:t>76</w:t>
      </w:r>
      <w:r w:rsidR="00285E14" w:rsidRPr="00235E7A">
        <w:rPr>
          <w:rFonts w:ascii="Arial" w:hAnsi="Arial" w:cs="Arial"/>
        </w:rPr>
        <w:t xml:space="preserve">) and most were </w:t>
      </w:r>
      <w:r w:rsidR="00E72699">
        <w:rPr>
          <w:rFonts w:ascii="Arial" w:hAnsi="Arial" w:cs="Arial"/>
        </w:rPr>
        <w:t>male</w:t>
      </w:r>
      <w:r w:rsidR="00285E14" w:rsidRPr="00235E7A">
        <w:rPr>
          <w:rFonts w:ascii="Arial" w:hAnsi="Arial" w:cs="Arial"/>
        </w:rPr>
        <w:t xml:space="preserve"> (</w:t>
      </w:r>
      <w:r w:rsidR="00E72699">
        <w:rPr>
          <w:rFonts w:ascii="Arial" w:hAnsi="Arial" w:cs="Arial"/>
        </w:rPr>
        <w:t>8</w:t>
      </w:r>
      <w:r w:rsidR="00A37604">
        <w:rPr>
          <w:rFonts w:ascii="Arial" w:hAnsi="Arial" w:cs="Arial"/>
        </w:rPr>
        <w:t>6</w:t>
      </w:r>
      <w:r w:rsidR="00285E14" w:rsidRPr="00235E7A">
        <w:rPr>
          <w:rFonts w:ascii="Arial" w:hAnsi="Arial" w:cs="Arial"/>
        </w:rPr>
        <w:t xml:space="preserve">%). Family carers were on average </w:t>
      </w:r>
      <w:r w:rsidR="00A37604">
        <w:rPr>
          <w:rFonts w:ascii="Arial" w:hAnsi="Arial" w:cs="Arial"/>
        </w:rPr>
        <w:t>67 (+/-10)</w:t>
      </w:r>
      <w:r w:rsidR="00285E14" w:rsidRPr="00235E7A">
        <w:rPr>
          <w:rFonts w:ascii="Arial" w:hAnsi="Arial" w:cs="Arial"/>
        </w:rPr>
        <w:t xml:space="preserve"> years old (range </w:t>
      </w:r>
      <w:r w:rsidR="00A37604">
        <w:rPr>
          <w:rFonts w:ascii="Arial" w:hAnsi="Arial" w:cs="Arial"/>
        </w:rPr>
        <w:t>48</w:t>
      </w:r>
      <w:r w:rsidR="00285E14" w:rsidRPr="00235E7A">
        <w:rPr>
          <w:rFonts w:ascii="Arial" w:hAnsi="Arial" w:cs="Arial"/>
        </w:rPr>
        <w:t xml:space="preserve"> to </w:t>
      </w:r>
      <w:r w:rsidR="00A37604">
        <w:rPr>
          <w:rFonts w:ascii="Arial" w:hAnsi="Arial" w:cs="Arial"/>
        </w:rPr>
        <w:t>85</w:t>
      </w:r>
      <w:r w:rsidR="00285E14" w:rsidRPr="00235E7A">
        <w:rPr>
          <w:rFonts w:ascii="Arial" w:hAnsi="Arial" w:cs="Arial"/>
        </w:rPr>
        <w:t xml:space="preserve">), with the majority being </w:t>
      </w:r>
      <w:r w:rsidR="00A37604">
        <w:rPr>
          <w:rFonts w:ascii="Arial" w:hAnsi="Arial" w:cs="Arial"/>
        </w:rPr>
        <w:t>female</w:t>
      </w:r>
      <w:r w:rsidR="00285E14" w:rsidRPr="00235E7A">
        <w:rPr>
          <w:rFonts w:ascii="Arial" w:hAnsi="Arial" w:cs="Arial"/>
        </w:rPr>
        <w:t xml:space="preserve"> </w:t>
      </w:r>
      <w:r w:rsidR="00A37604">
        <w:rPr>
          <w:rFonts w:ascii="Arial" w:hAnsi="Arial" w:cs="Arial"/>
        </w:rPr>
        <w:t>(64</w:t>
      </w:r>
      <w:r w:rsidR="00285E14" w:rsidRPr="00235E7A">
        <w:rPr>
          <w:rFonts w:ascii="Arial" w:hAnsi="Arial" w:cs="Arial"/>
        </w:rPr>
        <w:t xml:space="preserve">%) and </w:t>
      </w:r>
      <w:r w:rsidR="00A37604">
        <w:rPr>
          <w:rFonts w:ascii="Arial" w:hAnsi="Arial" w:cs="Arial"/>
        </w:rPr>
        <w:t>spouses (79%)</w:t>
      </w:r>
      <w:r w:rsidR="00285E14" w:rsidRPr="00235E7A">
        <w:rPr>
          <w:rFonts w:ascii="Arial" w:hAnsi="Arial" w:cs="Arial"/>
        </w:rPr>
        <w:t xml:space="preserve">. </w:t>
      </w:r>
      <w:r w:rsidR="00A37604">
        <w:rPr>
          <w:rFonts w:ascii="Arial" w:hAnsi="Arial" w:cs="Arial"/>
        </w:rPr>
        <w:t xml:space="preserve">All participants were white British. </w:t>
      </w:r>
      <w:r w:rsidR="00285E14" w:rsidRPr="00235E7A">
        <w:rPr>
          <w:rFonts w:ascii="Arial" w:hAnsi="Arial" w:cs="Arial"/>
        </w:rPr>
        <w:t xml:space="preserve">Many </w:t>
      </w:r>
      <w:r w:rsidR="00840E36">
        <w:rPr>
          <w:rFonts w:ascii="Arial" w:hAnsi="Arial" w:cs="Arial"/>
        </w:rPr>
        <w:t>people with dementia</w:t>
      </w:r>
      <w:r w:rsidR="00285E14" w:rsidRPr="00235E7A">
        <w:rPr>
          <w:rFonts w:ascii="Arial" w:hAnsi="Arial" w:cs="Arial"/>
        </w:rPr>
        <w:t xml:space="preserve"> were living with other comorbid conditions such as diabetes, kidney disease and cancer, or other neurological conditions such as Parkinson’s disease. The majority of </w:t>
      </w:r>
      <w:r w:rsidR="00840E36">
        <w:rPr>
          <w:rFonts w:ascii="Arial" w:hAnsi="Arial" w:cs="Arial"/>
        </w:rPr>
        <w:t>people with dementia</w:t>
      </w:r>
      <w:r w:rsidR="00285E14" w:rsidRPr="00235E7A">
        <w:rPr>
          <w:rFonts w:ascii="Arial" w:hAnsi="Arial" w:cs="Arial"/>
        </w:rPr>
        <w:t xml:space="preserve"> had been offered dementia medication following diagnosis.</w:t>
      </w:r>
    </w:p>
    <w:p w14:paraId="4524F98C" w14:textId="5F357436" w:rsidR="00285E14" w:rsidRDefault="00285E14" w:rsidP="00A4683F">
      <w:pPr>
        <w:spacing w:after="120" w:line="276" w:lineRule="auto"/>
        <w:jc w:val="both"/>
        <w:rPr>
          <w:rFonts w:ascii="Arial" w:hAnsi="Arial" w:cs="Arial"/>
        </w:rPr>
      </w:pPr>
    </w:p>
    <w:p w14:paraId="40FD33FB" w14:textId="77777777" w:rsidR="00FF63D8" w:rsidRPr="000518AE" w:rsidRDefault="00FF63D8" w:rsidP="00FF63D8">
      <w:pPr>
        <w:spacing w:after="0" w:line="276" w:lineRule="auto"/>
        <w:jc w:val="both"/>
        <w:rPr>
          <w:rFonts w:ascii="Arial" w:hAnsi="Arial" w:cs="Arial"/>
          <w:b/>
          <w:i/>
        </w:rPr>
      </w:pPr>
      <w:r>
        <w:rPr>
          <w:rFonts w:ascii="Arial" w:hAnsi="Arial" w:cs="Arial"/>
          <w:b/>
          <w:i/>
        </w:rPr>
        <w:t>Qualitative findings</w:t>
      </w:r>
    </w:p>
    <w:p w14:paraId="4CBFF0FC" w14:textId="435B199B" w:rsidR="00FF63D8" w:rsidRPr="00D85F48" w:rsidRDefault="00FF63D8" w:rsidP="00FF63D8">
      <w:pPr>
        <w:spacing w:after="120" w:line="276" w:lineRule="auto"/>
        <w:jc w:val="both"/>
        <w:rPr>
          <w:rFonts w:ascii="Arial" w:hAnsi="Arial" w:cs="Arial"/>
        </w:rPr>
      </w:pPr>
      <w:r w:rsidRPr="00235E7A">
        <w:rPr>
          <w:rFonts w:ascii="Arial" w:hAnsi="Arial" w:cs="Arial"/>
        </w:rPr>
        <w:t xml:space="preserve">Four related themes were identified from the interviews: </w:t>
      </w:r>
      <w:r>
        <w:rPr>
          <w:rFonts w:ascii="Arial" w:hAnsi="Arial" w:cs="Arial"/>
        </w:rPr>
        <w:t>(1) G</w:t>
      </w:r>
      <w:r w:rsidRPr="00235E7A">
        <w:rPr>
          <w:rFonts w:ascii="Arial" w:hAnsi="Arial" w:cs="Arial"/>
        </w:rPr>
        <w:t xml:space="preserve">etting the ball rolling: the process of diagnosis; </w:t>
      </w:r>
      <w:r>
        <w:rPr>
          <w:rFonts w:ascii="Arial" w:hAnsi="Arial" w:cs="Arial"/>
        </w:rPr>
        <w:t>(2) B</w:t>
      </w:r>
      <w:r w:rsidRPr="00235E7A">
        <w:rPr>
          <w:rFonts w:ascii="Arial" w:hAnsi="Arial" w:cs="Arial"/>
        </w:rPr>
        <w:t>alancing the support needs of P</w:t>
      </w:r>
      <w:r>
        <w:rPr>
          <w:rFonts w:ascii="Arial" w:hAnsi="Arial" w:cs="Arial"/>
        </w:rPr>
        <w:t>LW</w:t>
      </w:r>
      <w:r w:rsidRPr="00235E7A">
        <w:rPr>
          <w:rFonts w:ascii="Arial" w:hAnsi="Arial" w:cs="Arial"/>
        </w:rPr>
        <w:t xml:space="preserve">D and carers; </w:t>
      </w:r>
      <w:r>
        <w:rPr>
          <w:rFonts w:ascii="Arial" w:hAnsi="Arial" w:cs="Arial"/>
        </w:rPr>
        <w:t>(3) B</w:t>
      </w:r>
      <w:r w:rsidRPr="00235E7A">
        <w:rPr>
          <w:rFonts w:ascii="Arial" w:hAnsi="Arial" w:cs="Arial"/>
        </w:rPr>
        <w:t xml:space="preserve">arriers </w:t>
      </w:r>
      <w:r>
        <w:rPr>
          <w:rFonts w:ascii="Arial" w:hAnsi="Arial" w:cs="Arial"/>
        </w:rPr>
        <w:t xml:space="preserve">to accessing support; </w:t>
      </w:r>
      <w:r w:rsidRPr="00235E7A">
        <w:rPr>
          <w:rFonts w:ascii="Arial" w:hAnsi="Arial" w:cs="Arial"/>
        </w:rPr>
        <w:t xml:space="preserve">and </w:t>
      </w:r>
      <w:r>
        <w:rPr>
          <w:rFonts w:ascii="Arial" w:hAnsi="Arial" w:cs="Arial"/>
        </w:rPr>
        <w:t>(4) F</w:t>
      </w:r>
      <w:r w:rsidRPr="00235E7A">
        <w:rPr>
          <w:rFonts w:ascii="Arial" w:hAnsi="Arial" w:cs="Arial"/>
        </w:rPr>
        <w:t xml:space="preserve">acilitators to accessing support (see Table 2). Each theme is described in detail </w:t>
      </w:r>
      <w:r>
        <w:rPr>
          <w:rFonts w:ascii="Arial" w:hAnsi="Arial" w:cs="Arial"/>
        </w:rPr>
        <w:t xml:space="preserve">below </w:t>
      </w:r>
      <w:r w:rsidRPr="00235E7A">
        <w:rPr>
          <w:rFonts w:ascii="Arial" w:hAnsi="Arial" w:cs="Arial"/>
        </w:rPr>
        <w:t>and participants are identified in the text</w:t>
      </w:r>
      <w:r w:rsidR="00792A13">
        <w:rPr>
          <w:rFonts w:ascii="Arial" w:hAnsi="Arial" w:cs="Arial"/>
        </w:rPr>
        <w:t xml:space="preserve"> </w:t>
      </w:r>
      <w:r w:rsidR="00792A13" w:rsidRPr="00792A13">
        <w:rPr>
          <w:rFonts w:ascii="Arial" w:hAnsi="Arial" w:cs="Arial"/>
        </w:rPr>
        <w:t>by their: gender; whether PLWD or carer; age; and interview ID.</w:t>
      </w:r>
    </w:p>
    <w:p w14:paraId="7A8CD45A" w14:textId="77777777" w:rsidR="00FF63D8" w:rsidRDefault="00FF63D8" w:rsidP="00FF63D8">
      <w:pPr>
        <w:spacing w:after="120" w:line="276" w:lineRule="auto"/>
        <w:jc w:val="both"/>
        <w:rPr>
          <w:rFonts w:ascii="Arial" w:hAnsi="Arial" w:cs="Arial"/>
          <w:b/>
          <w:i/>
        </w:rPr>
      </w:pPr>
    </w:p>
    <w:p w14:paraId="07BB749D" w14:textId="77777777" w:rsidR="00FF63D8" w:rsidRPr="00235E7A" w:rsidRDefault="00FF63D8" w:rsidP="00FF63D8">
      <w:pPr>
        <w:spacing w:after="120" w:line="276" w:lineRule="auto"/>
        <w:jc w:val="both"/>
        <w:rPr>
          <w:rFonts w:ascii="Arial" w:hAnsi="Arial" w:cs="Arial"/>
          <w:b/>
          <w:i/>
        </w:rPr>
      </w:pPr>
      <w:r>
        <w:rPr>
          <w:rFonts w:ascii="Arial" w:hAnsi="Arial" w:cs="Arial"/>
          <w:b/>
          <w:i/>
        </w:rPr>
        <w:t xml:space="preserve">THEME 1: </w:t>
      </w:r>
      <w:r w:rsidRPr="00235E7A">
        <w:rPr>
          <w:rFonts w:ascii="Arial" w:hAnsi="Arial" w:cs="Arial"/>
          <w:b/>
          <w:i/>
        </w:rPr>
        <w:t>Getting the ball rolling: the process of diagnosis</w:t>
      </w:r>
    </w:p>
    <w:p w14:paraId="3D755E83" w14:textId="77777777" w:rsidR="00FF63D8" w:rsidRPr="00235E7A" w:rsidRDefault="00FF63D8" w:rsidP="00460AC9">
      <w:pPr>
        <w:spacing w:after="0" w:line="276" w:lineRule="auto"/>
        <w:jc w:val="both"/>
        <w:rPr>
          <w:rFonts w:ascii="Arial" w:hAnsi="Arial" w:cs="Arial"/>
          <w:i/>
        </w:rPr>
      </w:pPr>
      <w:r w:rsidRPr="00235E7A">
        <w:rPr>
          <w:rFonts w:ascii="Arial" w:hAnsi="Arial" w:cs="Arial"/>
          <w:i/>
        </w:rPr>
        <w:t>Experiencing delays and misdiagnosis</w:t>
      </w:r>
    </w:p>
    <w:p w14:paraId="5AB79943" w14:textId="4A00999D" w:rsidR="00FF63D8" w:rsidRPr="00235E7A" w:rsidRDefault="00FF63D8" w:rsidP="00FF63D8">
      <w:pPr>
        <w:spacing w:after="120" w:line="276" w:lineRule="auto"/>
        <w:jc w:val="both"/>
        <w:rPr>
          <w:rFonts w:ascii="Arial" w:hAnsi="Arial" w:cs="Arial"/>
        </w:rPr>
      </w:pPr>
      <w:r>
        <w:rPr>
          <w:rFonts w:ascii="Arial" w:hAnsi="Arial" w:cs="Arial"/>
        </w:rPr>
        <w:t>Getting the correct diagnosis depended on GPs’ awareness of dementia</w:t>
      </w:r>
      <w:r w:rsidR="00390197">
        <w:rPr>
          <w:rFonts w:ascii="Arial" w:hAnsi="Arial" w:cs="Arial"/>
          <w:color w:val="FF0000"/>
        </w:rPr>
        <w:t>, recognition of symptoms</w:t>
      </w:r>
      <w:r>
        <w:rPr>
          <w:rFonts w:ascii="Arial" w:hAnsi="Arial" w:cs="Arial"/>
        </w:rPr>
        <w:t xml:space="preserve"> and </w:t>
      </w:r>
      <w:r w:rsidR="00390197" w:rsidRPr="00390197">
        <w:rPr>
          <w:rFonts w:ascii="Arial" w:hAnsi="Arial" w:cs="Arial"/>
          <w:color w:val="FF0000"/>
        </w:rPr>
        <w:t>their</w:t>
      </w:r>
      <w:r w:rsidR="00390197">
        <w:rPr>
          <w:rFonts w:ascii="Arial" w:hAnsi="Arial" w:cs="Arial"/>
        </w:rPr>
        <w:t xml:space="preserve"> </w:t>
      </w:r>
      <w:r>
        <w:rPr>
          <w:rFonts w:ascii="Arial" w:hAnsi="Arial" w:cs="Arial"/>
        </w:rPr>
        <w:t xml:space="preserve">willingness to do an assessment. </w:t>
      </w:r>
      <w:r w:rsidRPr="00235E7A">
        <w:rPr>
          <w:rFonts w:ascii="Arial" w:hAnsi="Arial" w:cs="Arial"/>
        </w:rPr>
        <w:t xml:space="preserve">Many participants reported delays of several months in getting an initial dementia diagnosis following a GP consultation, due to being misdiagnosed or having their concerns dismissed. </w:t>
      </w:r>
      <w:r>
        <w:rPr>
          <w:rFonts w:ascii="Arial" w:hAnsi="Arial" w:cs="Arial"/>
        </w:rPr>
        <w:t>Age appeared to be a factor in diagnosis</w:t>
      </w:r>
      <w:r w:rsidR="003647D1">
        <w:rPr>
          <w:rFonts w:ascii="Arial" w:hAnsi="Arial" w:cs="Arial"/>
        </w:rPr>
        <w:t xml:space="preserve"> for some participants</w:t>
      </w:r>
      <w:r>
        <w:rPr>
          <w:rFonts w:ascii="Arial" w:hAnsi="Arial" w:cs="Arial"/>
        </w:rPr>
        <w:t>.</w:t>
      </w:r>
      <w:r w:rsidRPr="00235E7A">
        <w:rPr>
          <w:rFonts w:ascii="Arial" w:hAnsi="Arial" w:cs="Arial"/>
        </w:rPr>
        <w:t xml:space="preserve"> </w:t>
      </w:r>
      <w:r>
        <w:rPr>
          <w:rFonts w:ascii="Arial" w:hAnsi="Arial" w:cs="Arial"/>
        </w:rPr>
        <w:t>One carer recounted being told his</w:t>
      </w:r>
      <w:r w:rsidRPr="00235E7A">
        <w:rPr>
          <w:rFonts w:ascii="Arial" w:hAnsi="Arial" w:cs="Arial"/>
        </w:rPr>
        <w:t xml:space="preserve"> wife’s symptoms were due to old age and </w:t>
      </w:r>
      <w:r>
        <w:rPr>
          <w:rFonts w:ascii="Arial" w:hAnsi="Arial" w:cs="Arial"/>
        </w:rPr>
        <w:t xml:space="preserve">they </w:t>
      </w:r>
      <w:r w:rsidRPr="00235E7A">
        <w:rPr>
          <w:rFonts w:ascii="Arial" w:hAnsi="Arial" w:cs="Arial"/>
        </w:rPr>
        <w:t xml:space="preserve">received a diagnosis 18 months later </w:t>
      </w:r>
      <w:r>
        <w:rPr>
          <w:rFonts w:ascii="Arial" w:hAnsi="Arial" w:cs="Arial"/>
        </w:rPr>
        <w:t>following consultation with a new GP. One</w:t>
      </w:r>
      <w:r w:rsidRPr="001F258A">
        <w:rPr>
          <w:rFonts w:ascii="Arial" w:hAnsi="Arial" w:cs="Arial"/>
        </w:rPr>
        <w:t xml:space="preserve"> </w:t>
      </w:r>
      <w:r>
        <w:rPr>
          <w:rFonts w:ascii="Arial" w:hAnsi="Arial" w:cs="Arial"/>
        </w:rPr>
        <w:t>participant with YOD</w:t>
      </w:r>
      <w:r w:rsidRPr="00235E7A">
        <w:rPr>
          <w:rFonts w:ascii="Arial" w:hAnsi="Arial" w:cs="Arial"/>
        </w:rPr>
        <w:t xml:space="preserve"> felt that her symptoms were missed due to her young age</w:t>
      </w:r>
      <w:r w:rsidR="002733B3">
        <w:rPr>
          <w:rFonts w:ascii="Arial" w:hAnsi="Arial" w:cs="Arial"/>
        </w:rPr>
        <w:t>. These are illustrated in the quotes below:</w:t>
      </w:r>
    </w:p>
    <w:p w14:paraId="5B9F12DC" w14:textId="3D9C51FE" w:rsidR="000F3A02" w:rsidRDefault="000F3A02" w:rsidP="00B65419">
      <w:pPr>
        <w:spacing w:after="120" w:line="276" w:lineRule="auto"/>
        <w:ind w:left="720" w:right="1088"/>
        <w:jc w:val="both"/>
        <w:rPr>
          <w:rFonts w:ascii="Arial" w:hAnsi="Arial" w:cs="Arial"/>
          <w:b/>
          <w:sz w:val="20"/>
        </w:rPr>
      </w:pPr>
      <w:r w:rsidRPr="000F3A02">
        <w:rPr>
          <w:rFonts w:ascii="Arial" w:hAnsi="Arial" w:cs="Arial"/>
          <w:sz w:val="20"/>
        </w:rPr>
        <w:lastRenderedPageBreak/>
        <w:t xml:space="preserve">‘she [GP] kept telling me it was old age and I kept asking her to do something and she said no its just old age’ </w:t>
      </w:r>
      <w:r w:rsidRPr="000F3A02">
        <w:rPr>
          <w:rFonts w:ascii="Arial" w:hAnsi="Arial" w:cs="Arial"/>
          <w:b/>
          <w:sz w:val="20"/>
        </w:rPr>
        <w:t>(</w:t>
      </w:r>
      <w:r w:rsidR="00B65419">
        <w:rPr>
          <w:rFonts w:ascii="Arial" w:hAnsi="Arial" w:cs="Arial"/>
          <w:b/>
          <w:sz w:val="20"/>
        </w:rPr>
        <w:t xml:space="preserve">male </w:t>
      </w:r>
      <w:r w:rsidR="00B65419" w:rsidRPr="000F3A02">
        <w:rPr>
          <w:rFonts w:ascii="Arial" w:hAnsi="Arial" w:cs="Arial"/>
          <w:b/>
          <w:sz w:val="20"/>
        </w:rPr>
        <w:t>carer</w:t>
      </w:r>
      <w:r w:rsidR="00B65419">
        <w:rPr>
          <w:rFonts w:ascii="Arial" w:hAnsi="Arial" w:cs="Arial"/>
          <w:b/>
          <w:sz w:val="20"/>
        </w:rPr>
        <w:t xml:space="preserve">, </w:t>
      </w:r>
      <w:r w:rsidR="00A37604">
        <w:rPr>
          <w:rFonts w:ascii="Arial" w:hAnsi="Arial" w:cs="Arial"/>
          <w:b/>
          <w:sz w:val="20"/>
        </w:rPr>
        <w:t xml:space="preserve">85 </w:t>
      </w:r>
      <w:proofErr w:type="spellStart"/>
      <w:r w:rsidR="00B65419">
        <w:rPr>
          <w:rFonts w:ascii="Arial" w:hAnsi="Arial" w:cs="Arial"/>
          <w:b/>
          <w:sz w:val="20"/>
        </w:rPr>
        <w:t>yrs</w:t>
      </w:r>
      <w:proofErr w:type="spellEnd"/>
      <w:r w:rsidR="00A37604">
        <w:rPr>
          <w:rFonts w:ascii="Arial" w:hAnsi="Arial" w:cs="Arial"/>
          <w:b/>
          <w:sz w:val="20"/>
        </w:rPr>
        <w:t>,</w:t>
      </w:r>
      <w:r w:rsidR="00B65419" w:rsidRPr="000F3A02">
        <w:rPr>
          <w:rFonts w:ascii="Arial" w:hAnsi="Arial" w:cs="Arial"/>
          <w:b/>
          <w:sz w:val="20"/>
        </w:rPr>
        <w:t xml:space="preserve"> </w:t>
      </w:r>
      <w:r w:rsidR="00B65419">
        <w:rPr>
          <w:rFonts w:ascii="Arial" w:hAnsi="Arial" w:cs="Arial"/>
          <w:b/>
          <w:sz w:val="20"/>
        </w:rPr>
        <w:t>11</w:t>
      </w:r>
      <w:r w:rsidRPr="000F3A02">
        <w:rPr>
          <w:rFonts w:ascii="Arial" w:hAnsi="Arial" w:cs="Arial"/>
          <w:b/>
          <w:sz w:val="20"/>
        </w:rPr>
        <w:t>)</w:t>
      </w:r>
    </w:p>
    <w:p w14:paraId="0910262B" w14:textId="77777777" w:rsidR="00740057" w:rsidRDefault="00740057" w:rsidP="00740057">
      <w:pPr>
        <w:spacing w:after="120" w:line="276" w:lineRule="auto"/>
        <w:ind w:left="720" w:right="804"/>
        <w:jc w:val="both"/>
        <w:rPr>
          <w:rFonts w:ascii="Arial" w:hAnsi="Arial" w:cs="Arial"/>
          <w:b/>
          <w:sz w:val="20"/>
        </w:rPr>
      </w:pPr>
      <w:r>
        <w:rPr>
          <w:rFonts w:ascii="Arial" w:hAnsi="Arial" w:cs="Arial"/>
          <w:sz w:val="20"/>
        </w:rPr>
        <w:t>‘</w:t>
      </w:r>
      <w:r w:rsidRPr="001F258A">
        <w:rPr>
          <w:rFonts w:ascii="Arial" w:hAnsi="Arial" w:cs="Arial"/>
          <w:sz w:val="20"/>
        </w:rPr>
        <w:t>I think it was because I was quite young when I was diagnosed and I don't think people recognised that you could have dementia at that age.</w:t>
      </w:r>
      <w:r>
        <w:rPr>
          <w:rFonts w:ascii="Arial" w:hAnsi="Arial" w:cs="Arial"/>
          <w:sz w:val="20"/>
        </w:rPr>
        <w:t xml:space="preserve">’ </w:t>
      </w:r>
      <w:r w:rsidRPr="001F258A">
        <w:rPr>
          <w:rFonts w:ascii="Arial" w:hAnsi="Arial" w:cs="Arial"/>
          <w:b/>
          <w:sz w:val="20"/>
        </w:rPr>
        <w:t>(</w:t>
      </w:r>
      <w:r>
        <w:rPr>
          <w:rFonts w:ascii="Arial" w:hAnsi="Arial" w:cs="Arial"/>
          <w:b/>
          <w:sz w:val="20"/>
        </w:rPr>
        <w:t xml:space="preserve">female </w:t>
      </w:r>
      <w:r w:rsidRPr="001F258A">
        <w:rPr>
          <w:rFonts w:ascii="Arial" w:hAnsi="Arial" w:cs="Arial"/>
          <w:b/>
          <w:sz w:val="20"/>
        </w:rPr>
        <w:t>PLWD</w:t>
      </w:r>
      <w:r>
        <w:rPr>
          <w:rFonts w:ascii="Arial" w:hAnsi="Arial" w:cs="Arial"/>
          <w:b/>
          <w:sz w:val="20"/>
        </w:rPr>
        <w:t xml:space="preserve">, 67 </w:t>
      </w:r>
      <w:proofErr w:type="spellStart"/>
      <w:r>
        <w:rPr>
          <w:rFonts w:ascii="Arial" w:hAnsi="Arial" w:cs="Arial"/>
          <w:b/>
          <w:sz w:val="20"/>
        </w:rPr>
        <w:t>yrs</w:t>
      </w:r>
      <w:proofErr w:type="spellEnd"/>
      <w:r>
        <w:rPr>
          <w:rFonts w:ascii="Arial" w:hAnsi="Arial" w:cs="Arial"/>
          <w:b/>
          <w:sz w:val="20"/>
        </w:rPr>
        <w:t>, 02</w:t>
      </w:r>
      <w:r w:rsidRPr="001F258A">
        <w:rPr>
          <w:rFonts w:ascii="Arial" w:hAnsi="Arial" w:cs="Arial"/>
          <w:b/>
          <w:sz w:val="20"/>
        </w:rPr>
        <w:t>)</w:t>
      </w:r>
    </w:p>
    <w:p w14:paraId="2A0999EC" w14:textId="77777777" w:rsidR="00740057" w:rsidRDefault="00740057" w:rsidP="00B65419">
      <w:pPr>
        <w:spacing w:after="120" w:line="276" w:lineRule="auto"/>
        <w:ind w:left="720" w:right="1088"/>
        <w:jc w:val="both"/>
        <w:rPr>
          <w:rFonts w:ascii="Arial" w:hAnsi="Arial" w:cs="Arial"/>
          <w:sz w:val="20"/>
        </w:rPr>
      </w:pPr>
    </w:p>
    <w:p w14:paraId="45476C29" w14:textId="134866DE" w:rsidR="00FF63D8" w:rsidRPr="00235E7A" w:rsidRDefault="00460AC9" w:rsidP="00FF63D8">
      <w:pPr>
        <w:spacing w:after="120" w:line="276" w:lineRule="auto"/>
        <w:jc w:val="both"/>
        <w:rPr>
          <w:rFonts w:ascii="Arial" w:hAnsi="Arial" w:cs="Arial"/>
        </w:rPr>
      </w:pPr>
      <w:r>
        <w:rPr>
          <w:rFonts w:ascii="Arial" w:hAnsi="Arial" w:cs="Arial"/>
        </w:rPr>
        <w:t>Some</w:t>
      </w:r>
      <w:r w:rsidR="00FF63D8" w:rsidRPr="00235E7A">
        <w:rPr>
          <w:rFonts w:ascii="Arial" w:hAnsi="Arial" w:cs="Arial"/>
        </w:rPr>
        <w:t xml:space="preserve"> participants reported that they had received a timely diagnosis of dementia following their initial GP consultations. However</w:t>
      </w:r>
      <w:r w:rsidR="00FF63D8">
        <w:rPr>
          <w:rFonts w:ascii="Arial" w:hAnsi="Arial" w:cs="Arial"/>
        </w:rPr>
        <w:t>,</w:t>
      </w:r>
      <w:r w:rsidR="00FF63D8" w:rsidRPr="00235E7A">
        <w:rPr>
          <w:rFonts w:ascii="Arial" w:hAnsi="Arial" w:cs="Arial"/>
        </w:rPr>
        <w:t xml:space="preserve"> some participants continued to be concerned about symptoms and behaviours either in themselves or their relatives which involve</w:t>
      </w:r>
      <w:r w:rsidR="00FF63D8">
        <w:rPr>
          <w:rFonts w:ascii="Arial" w:hAnsi="Arial" w:cs="Arial"/>
        </w:rPr>
        <w:t>d</w:t>
      </w:r>
      <w:r w:rsidR="00FF63D8" w:rsidRPr="00235E7A">
        <w:rPr>
          <w:rFonts w:ascii="Arial" w:hAnsi="Arial" w:cs="Arial"/>
        </w:rPr>
        <w:t xml:space="preserve"> repeated visits to their GP practices</w:t>
      </w:r>
      <w:r w:rsidR="00FF63D8">
        <w:rPr>
          <w:rFonts w:ascii="Arial" w:hAnsi="Arial" w:cs="Arial"/>
        </w:rPr>
        <w:t>:</w:t>
      </w:r>
    </w:p>
    <w:p w14:paraId="7476A847" w14:textId="45B5E573" w:rsidR="00FF63D8" w:rsidRPr="00D82AFB" w:rsidRDefault="00FD2372" w:rsidP="00B65419">
      <w:pPr>
        <w:spacing w:after="120" w:line="276" w:lineRule="auto"/>
        <w:ind w:left="720" w:right="804"/>
        <w:jc w:val="both"/>
        <w:rPr>
          <w:rFonts w:ascii="Arial" w:hAnsi="Arial" w:cs="Arial"/>
          <w:sz w:val="20"/>
        </w:rPr>
      </w:pPr>
      <w:r>
        <w:rPr>
          <w:rFonts w:ascii="Arial" w:hAnsi="Arial" w:cs="Arial"/>
          <w:sz w:val="20"/>
        </w:rPr>
        <w:t>‘</w:t>
      </w:r>
      <w:r w:rsidR="00FF63D8" w:rsidRPr="001F258A">
        <w:rPr>
          <w:rFonts w:ascii="Arial" w:hAnsi="Arial" w:cs="Arial"/>
          <w:sz w:val="20"/>
        </w:rPr>
        <w:t>Backwards and forwards, backwards and forwards, backwards and forwards until eventually he [GP] had no choice but to make an appointment at the hospital.</w:t>
      </w:r>
      <w:r>
        <w:rPr>
          <w:rFonts w:ascii="Arial" w:hAnsi="Arial" w:cs="Arial"/>
          <w:sz w:val="20"/>
        </w:rPr>
        <w:t>’</w:t>
      </w:r>
      <w:r w:rsidR="00FF63D8" w:rsidRPr="001F258A">
        <w:rPr>
          <w:rFonts w:ascii="Arial" w:hAnsi="Arial" w:cs="Arial"/>
          <w:sz w:val="20"/>
        </w:rPr>
        <w:t xml:space="preserve"> </w:t>
      </w:r>
      <w:r w:rsidR="00B65419">
        <w:rPr>
          <w:rFonts w:ascii="Arial" w:hAnsi="Arial" w:cs="Arial"/>
          <w:b/>
          <w:sz w:val="20"/>
        </w:rPr>
        <w:t xml:space="preserve">(male </w:t>
      </w:r>
      <w:r w:rsidR="00FF63D8" w:rsidRPr="001F258A">
        <w:rPr>
          <w:rFonts w:ascii="Arial" w:hAnsi="Arial" w:cs="Arial"/>
          <w:b/>
          <w:sz w:val="20"/>
        </w:rPr>
        <w:t>PLWD</w:t>
      </w:r>
      <w:r w:rsidR="00B65419">
        <w:rPr>
          <w:rFonts w:ascii="Arial" w:hAnsi="Arial" w:cs="Arial"/>
          <w:b/>
          <w:sz w:val="20"/>
        </w:rPr>
        <w:t xml:space="preserve">, </w:t>
      </w:r>
      <w:r w:rsidR="00A37604">
        <w:rPr>
          <w:rFonts w:ascii="Arial" w:hAnsi="Arial" w:cs="Arial"/>
          <w:b/>
          <w:sz w:val="20"/>
        </w:rPr>
        <w:t xml:space="preserve">71 </w:t>
      </w:r>
      <w:proofErr w:type="spellStart"/>
      <w:r w:rsidR="00B65419">
        <w:rPr>
          <w:rFonts w:ascii="Arial" w:hAnsi="Arial" w:cs="Arial"/>
          <w:b/>
          <w:sz w:val="20"/>
        </w:rPr>
        <w:t>yrs</w:t>
      </w:r>
      <w:proofErr w:type="spellEnd"/>
      <w:r w:rsidR="00A21B88">
        <w:rPr>
          <w:rFonts w:ascii="Arial" w:hAnsi="Arial" w:cs="Arial"/>
          <w:b/>
          <w:sz w:val="20"/>
        </w:rPr>
        <w:t>,</w:t>
      </w:r>
      <w:r w:rsidR="00B65419">
        <w:rPr>
          <w:rFonts w:ascii="Arial" w:hAnsi="Arial" w:cs="Arial"/>
          <w:b/>
          <w:sz w:val="20"/>
        </w:rPr>
        <w:t xml:space="preserve"> 01</w:t>
      </w:r>
      <w:r w:rsidR="00FF63D8" w:rsidRPr="001F258A">
        <w:rPr>
          <w:rFonts w:ascii="Arial" w:hAnsi="Arial" w:cs="Arial"/>
          <w:b/>
          <w:sz w:val="20"/>
        </w:rPr>
        <w:t>)</w:t>
      </w:r>
    </w:p>
    <w:p w14:paraId="0D7D9C19" w14:textId="36B431D2" w:rsidR="000F3A02" w:rsidRPr="000F3A02" w:rsidRDefault="00FF63D8" w:rsidP="000F3A02">
      <w:pPr>
        <w:spacing w:after="120" w:line="276" w:lineRule="auto"/>
        <w:jc w:val="both"/>
        <w:rPr>
          <w:rFonts w:ascii="Arial" w:hAnsi="Arial" w:cs="Arial"/>
        </w:rPr>
      </w:pPr>
      <w:r w:rsidRPr="00E4069A">
        <w:rPr>
          <w:rFonts w:ascii="Arial" w:hAnsi="Arial" w:cs="Arial"/>
        </w:rPr>
        <w:t>T</w:t>
      </w:r>
      <w:r w:rsidRPr="00383E99">
        <w:rPr>
          <w:rFonts w:ascii="Arial" w:hAnsi="Arial" w:cs="Arial"/>
        </w:rPr>
        <w:t xml:space="preserve">he memory service in one part of the </w:t>
      </w:r>
      <w:r>
        <w:rPr>
          <w:rFonts w:ascii="Arial" w:hAnsi="Arial" w:cs="Arial"/>
        </w:rPr>
        <w:t>city</w:t>
      </w:r>
      <w:r w:rsidRPr="00383E99">
        <w:rPr>
          <w:rFonts w:ascii="Arial" w:hAnsi="Arial" w:cs="Arial"/>
        </w:rPr>
        <w:t xml:space="preserve"> offered a six</w:t>
      </w:r>
      <w:r>
        <w:rPr>
          <w:rFonts w:ascii="Arial" w:hAnsi="Arial" w:cs="Arial"/>
        </w:rPr>
        <w:t>-</w:t>
      </w:r>
      <w:r w:rsidRPr="00383E99">
        <w:rPr>
          <w:rFonts w:ascii="Arial" w:hAnsi="Arial" w:cs="Arial"/>
        </w:rPr>
        <w:t xml:space="preserve">week </w:t>
      </w:r>
      <w:r>
        <w:rPr>
          <w:rFonts w:ascii="Arial" w:hAnsi="Arial" w:cs="Arial"/>
        </w:rPr>
        <w:t xml:space="preserve">post-diagnostic </w:t>
      </w:r>
      <w:r w:rsidRPr="00383E99">
        <w:rPr>
          <w:rFonts w:ascii="Arial" w:hAnsi="Arial" w:cs="Arial"/>
        </w:rPr>
        <w:t>c</w:t>
      </w:r>
      <w:r>
        <w:rPr>
          <w:rFonts w:ascii="Arial" w:hAnsi="Arial" w:cs="Arial"/>
        </w:rPr>
        <w:t>ourse</w:t>
      </w:r>
      <w:r w:rsidRPr="00383E99">
        <w:rPr>
          <w:rFonts w:ascii="Arial" w:hAnsi="Arial" w:cs="Arial"/>
        </w:rPr>
        <w:t xml:space="preserve">. </w:t>
      </w:r>
      <w:r>
        <w:rPr>
          <w:rFonts w:ascii="Arial" w:hAnsi="Arial" w:cs="Arial"/>
        </w:rPr>
        <w:t>Whilst some participants</w:t>
      </w:r>
      <w:r w:rsidRPr="00235E7A">
        <w:rPr>
          <w:rFonts w:ascii="Arial" w:hAnsi="Arial" w:cs="Arial"/>
        </w:rPr>
        <w:t xml:space="preserve"> described examples of good post-diagnostic support,</w:t>
      </w:r>
      <w:r>
        <w:rPr>
          <w:rFonts w:ascii="Arial" w:hAnsi="Arial" w:cs="Arial"/>
        </w:rPr>
        <w:t xml:space="preserve"> a few </w:t>
      </w:r>
      <w:r w:rsidRPr="00383E99">
        <w:rPr>
          <w:rFonts w:ascii="Arial" w:hAnsi="Arial" w:cs="Arial"/>
        </w:rPr>
        <w:t xml:space="preserve">carers who experienced delays in receiving this support spoke of </w:t>
      </w:r>
      <w:r>
        <w:rPr>
          <w:rFonts w:ascii="Arial" w:hAnsi="Arial" w:cs="Arial"/>
        </w:rPr>
        <w:t>feeling forgotten about</w:t>
      </w:r>
      <w:r w:rsidRPr="00235E7A">
        <w:rPr>
          <w:rFonts w:ascii="Arial" w:hAnsi="Arial" w:cs="Arial"/>
        </w:rPr>
        <w:t xml:space="preserve">. Timeliness of support was a factor for one </w:t>
      </w:r>
      <w:r w:rsidR="00460AC9">
        <w:rPr>
          <w:rFonts w:ascii="Arial" w:hAnsi="Arial" w:cs="Arial"/>
        </w:rPr>
        <w:t xml:space="preserve">former </w:t>
      </w:r>
      <w:r w:rsidRPr="00235E7A">
        <w:rPr>
          <w:rFonts w:ascii="Arial" w:hAnsi="Arial" w:cs="Arial"/>
        </w:rPr>
        <w:t>carer whose wife had attended a cognitive stimulation group, but ‘she was too far gone’ (</w:t>
      </w:r>
      <w:r w:rsidR="00B65419">
        <w:rPr>
          <w:rFonts w:ascii="Arial" w:hAnsi="Arial" w:cs="Arial"/>
          <w:b/>
        </w:rPr>
        <w:t xml:space="preserve">male </w:t>
      </w:r>
      <w:r w:rsidR="00F25F1F">
        <w:rPr>
          <w:rFonts w:ascii="Arial" w:hAnsi="Arial" w:cs="Arial"/>
          <w:b/>
        </w:rPr>
        <w:t xml:space="preserve">former </w:t>
      </w:r>
      <w:r w:rsidRPr="00FD396B">
        <w:rPr>
          <w:rFonts w:ascii="Arial" w:hAnsi="Arial" w:cs="Arial"/>
          <w:b/>
        </w:rPr>
        <w:t>carer</w:t>
      </w:r>
      <w:r w:rsidR="00B65419">
        <w:rPr>
          <w:rFonts w:ascii="Arial" w:hAnsi="Arial" w:cs="Arial"/>
          <w:b/>
        </w:rPr>
        <w:t xml:space="preserve">, </w:t>
      </w:r>
      <w:r w:rsidR="00A37604">
        <w:rPr>
          <w:rFonts w:ascii="Arial" w:hAnsi="Arial" w:cs="Arial"/>
          <w:b/>
        </w:rPr>
        <w:t xml:space="preserve">74 </w:t>
      </w:r>
      <w:proofErr w:type="spellStart"/>
      <w:r w:rsidR="00B65419">
        <w:rPr>
          <w:rFonts w:ascii="Arial" w:hAnsi="Arial" w:cs="Arial"/>
          <w:b/>
        </w:rPr>
        <w:t>yrs</w:t>
      </w:r>
      <w:proofErr w:type="spellEnd"/>
      <w:r w:rsidR="00A37604">
        <w:rPr>
          <w:rFonts w:ascii="Arial" w:hAnsi="Arial" w:cs="Arial"/>
          <w:b/>
        </w:rPr>
        <w:t>,</w:t>
      </w:r>
      <w:r w:rsidR="00B65419">
        <w:rPr>
          <w:rFonts w:ascii="Arial" w:hAnsi="Arial" w:cs="Arial"/>
          <w:b/>
        </w:rPr>
        <w:t xml:space="preserve"> 07</w:t>
      </w:r>
      <w:r w:rsidRPr="00235E7A">
        <w:rPr>
          <w:rFonts w:ascii="Arial" w:hAnsi="Arial" w:cs="Arial"/>
        </w:rPr>
        <w:t xml:space="preserve">) by the time she was diagnosed to gain benefit from it.  </w:t>
      </w:r>
      <w:r w:rsidR="000F3A02" w:rsidRPr="000F3A02">
        <w:rPr>
          <w:rFonts w:ascii="Arial" w:hAnsi="Arial" w:cs="Arial"/>
        </w:rPr>
        <w:t>However, some described examples of good post-diagnostic support, their only concern being its temporary nature:</w:t>
      </w:r>
    </w:p>
    <w:p w14:paraId="0722B30B" w14:textId="6CD8E2A5" w:rsidR="00FF63D8" w:rsidRDefault="000F3A02" w:rsidP="000F3A02">
      <w:pPr>
        <w:spacing w:after="120" w:line="276" w:lineRule="auto"/>
        <w:ind w:left="851" w:right="804"/>
        <w:jc w:val="both"/>
        <w:rPr>
          <w:rFonts w:ascii="Arial" w:hAnsi="Arial" w:cs="Arial"/>
        </w:rPr>
      </w:pPr>
      <w:r w:rsidRPr="000F3A02">
        <w:rPr>
          <w:rFonts w:ascii="Arial" w:hAnsi="Arial" w:cs="Arial"/>
        </w:rPr>
        <w:t>‘</w:t>
      </w:r>
      <w:r w:rsidR="00FD2372">
        <w:rPr>
          <w:rFonts w:ascii="Arial" w:hAnsi="Arial" w:cs="Arial"/>
        </w:rPr>
        <w:t>…</w:t>
      </w:r>
      <w:r w:rsidRPr="000F3A02">
        <w:rPr>
          <w:rFonts w:ascii="Arial" w:hAnsi="Arial" w:cs="Arial"/>
          <w:sz w:val="20"/>
          <w:szCs w:val="20"/>
        </w:rPr>
        <w:t>they taught us all what Alzheimer’s was, 6</w:t>
      </w:r>
      <w:r w:rsidR="00A21B88">
        <w:rPr>
          <w:rFonts w:ascii="Arial" w:hAnsi="Arial" w:cs="Arial"/>
          <w:sz w:val="20"/>
          <w:szCs w:val="20"/>
        </w:rPr>
        <w:t>-</w:t>
      </w:r>
      <w:r w:rsidRPr="000F3A02">
        <w:rPr>
          <w:rFonts w:ascii="Arial" w:hAnsi="Arial" w:cs="Arial"/>
          <w:sz w:val="20"/>
          <w:szCs w:val="20"/>
        </w:rPr>
        <w:t>week course, they had another course on how to cope with it and then… they had a course for my wife.  But unfortunately</w:t>
      </w:r>
      <w:r w:rsidR="00A21B88">
        <w:rPr>
          <w:rFonts w:ascii="Arial" w:hAnsi="Arial" w:cs="Arial"/>
          <w:sz w:val="20"/>
          <w:szCs w:val="20"/>
        </w:rPr>
        <w:t>,</w:t>
      </w:r>
      <w:r w:rsidRPr="000F3A02">
        <w:rPr>
          <w:rFonts w:ascii="Arial" w:hAnsi="Arial" w:cs="Arial"/>
          <w:sz w:val="20"/>
          <w:szCs w:val="20"/>
        </w:rPr>
        <w:t xml:space="preserve"> all that stopped now, so there isn’t anything now for her to go…, she really enjoyed the last lot of courses which was like interactions and learning.’ </w:t>
      </w:r>
      <w:r w:rsidRPr="000F3A02">
        <w:rPr>
          <w:rFonts w:ascii="Arial" w:hAnsi="Arial" w:cs="Arial"/>
          <w:b/>
          <w:sz w:val="20"/>
          <w:szCs w:val="20"/>
        </w:rPr>
        <w:t>(</w:t>
      </w:r>
      <w:r w:rsidR="00B65419">
        <w:rPr>
          <w:rFonts w:ascii="Arial" w:hAnsi="Arial" w:cs="Arial"/>
          <w:b/>
          <w:sz w:val="20"/>
        </w:rPr>
        <w:t xml:space="preserve">male </w:t>
      </w:r>
      <w:r w:rsidR="00B65419" w:rsidRPr="000F3A02">
        <w:rPr>
          <w:rFonts w:ascii="Arial" w:hAnsi="Arial" w:cs="Arial"/>
          <w:b/>
          <w:sz w:val="20"/>
        </w:rPr>
        <w:t>carer</w:t>
      </w:r>
      <w:r w:rsidR="00B65419">
        <w:rPr>
          <w:rFonts w:ascii="Arial" w:hAnsi="Arial" w:cs="Arial"/>
          <w:b/>
          <w:sz w:val="20"/>
        </w:rPr>
        <w:t xml:space="preserve">, </w:t>
      </w:r>
      <w:r w:rsidR="00A37604">
        <w:rPr>
          <w:rFonts w:ascii="Arial" w:hAnsi="Arial" w:cs="Arial"/>
          <w:b/>
          <w:sz w:val="20"/>
        </w:rPr>
        <w:t xml:space="preserve">77 </w:t>
      </w:r>
      <w:proofErr w:type="spellStart"/>
      <w:r w:rsidR="00B65419">
        <w:rPr>
          <w:rFonts w:ascii="Arial" w:hAnsi="Arial" w:cs="Arial"/>
          <w:b/>
          <w:sz w:val="20"/>
        </w:rPr>
        <w:t>yrs</w:t>
      </w:r>
      <w:proofErr w:type="spellEnd"/>
      <w:r w:rsidR="00A37604">
        <w:rPr>
          <w:rFonts w:ascii="Arial" w:hAnsi="Arial" w:cs="Arial"/>
          <w:b/>
          <w:sz w:val="20"/>
        </w:rPr>
        <w:t>,</w:t>
      </w:r>
      <w:r w:rsidR="00B65419" w:rsidRPr="000F3A02">
        <w:rPr>
          <w:rFonts w:ascii="Arial" w:hAnsi="Arial" w:cs="Arial"/>
          <w:b/>
          <w:sz w:val="20"/>
        </w:rPr>
        <w:t xml:space="preserve"> </w:t>
      </w:r>
      <w:r w:rsidR="00B65419">
        <w:rPr>
          <w:rFonts w:ascii="Arial" w:hAnsi="Arial" w:cs="Arial"/>
          <w:b/>
          <w:sz w:val="20"/>
        </w:rPr>
        <w:t>11</w:t>
      </w:r>
      <w:r w:rsidRPr="000F3A02">
        <w:rPr>
          <w:rFonts w:ascii="Arial" w:hAnsi="Arial" w:cs="Arial"/>
          <w:b/>
          <w:sz w:val="20"/>
          <w:szCs w:val="20"/>
        </w:rPr>
        <w:t>)</w:t>
      </w:r>
    </w:p>
    <w:p w14:paraId="6CC2B492" w14:textId="77777777" w:rsidR="00460AC9" w:rsidRPr="00235E7A" w:rsidRDefault="00460AC9" w:rsidP="00FF63D8">
      <w:pPr>
        <w:spacing w:after="120" w:line="276" w:lineRule="auto"/>
        <w:jc w:val="both"/>
        <w:rPr>
          <w:rFonts w:ascii="Arial" w:hAnsi="Arial" w:cs="Arial"/>
        </w:rPr>
      </w:pPr>
    </w:p>
    <w:p w14:paraId="55279CAE" w14:textId="77777777" w:rsidR="00FF63D8" w:rsidRPr="00235E7A" w:rsidRDefault="00FF63D8" w:rsidP="00460AC9">
      <w:pPr>
        <w:spacing w:after="0" w:line="276" w:lineRule="auto"/>
        <w:jc w:val="both"/>
        <w:rPr>
          <w:rFonts w:ascii="Arial" w:hAnsi="Arial" w:cs="Arial"/>
          <w:i/>
        </w:rPr>
      </w:pPr>
      <w:r w:rsidRPr="00235E7A">
        <w:rPr>
          <w:rFonts w:ascii="Arial" w:hAnsi="Arial" w:cs="Arial"/>
          <w:i/>
        </w:rPr>
        <w:t>Information and communication</w:t>
      </w:r>
    </w:p>
    <w:p w14:paraId="6BB2AC87" w14:textId="162CEF22" w:rsidR="00FF63D8" w:rsidRPr="00235E7A" w:rsidRDefault="00FF63D8" w:rsidP="00FF63D8">
      <w:pPr>
        <w:spacing w:after="120" w:line="276" w:lineRule="auto"/>
        <w:jc w:val="both"/>
        <w:rPr>
          <w:rFonts w:ascii="Arial" w:hAnsi="Arial" w:cs="Arial"/>
        </w:rPr>
      </w:pPr>
      <w:r w:rsidRPr="00235E7A">
        <w:rPr>
          <w:rFonts w:ascii="Arial" w:hAnsi="Arial" w:cs="Arial"/>
        </w:rPr>
        <w:t xml:space="preserve">Both carers and people with dementia spoke about their initial feelings of fear, anxiety and shock on receiving a dementia diagnosis and their need for information and guidance. Whilst a few participants reported receiving no information initially, there appeared to be variation in the range and type of information that was provided. One carer complained about the paucity of information given following her father’s diagnosis, whilst another carer praised the </w:t>
      </w:r>
      <w:r w:rsidR="00390197" w:rsidRPr="00390197">
        <w:rPr>
          <w:rFonts w:ascii="Arial" w:hAnsi="Arial" w:cs="Arial"/>
          <w:color w:val="FF0000"/>
        </w:rPr>
        <w:t>care co-ordinators</w:t>
      </w:r>
      <w:r w:rsidRPr="00235E7A">
        <w:rPr>
          <w:rFonts w:ascii="Arial" w:hAnsi="Arial" w:cs="Arial"/>
        </w:rPr>
        <w:t xml:space="preserve"> but found the information provided was narrow in scope, as illustrated in the quotes below: </w:t>
      </w:r>
    </w:p>
    <w:p w14:paraId="4091B7C5" w14:textId="16BE1C2F" w:rsidR="00FF63D8" w:rsidRPr="00F55AA0" w:rsidRDefault="00A37604" w:rsidP="00B65419">
      <w:pPr>
        <w:spacing w:after="120" w:line="276" w:lineRule="auto"/>
        <w:ind w:left="720" w:right="662"/>
        <w:jc w:val="both"/>
        <w:rPr>
          <w:rFonts w:ascii="Arial" w:hAnsi="Arial" w:cs="Arial"/>
          <w:sz w:val="20"/>
        </w:rPr>
      </w:pPr>
      <w:r>
        <w:rPr>
          <w:rFonts w:ascii="Arial" w:hAnsi="Arial" w:cs="Arial"/>
          <w:sz w:val="20"/>
        </w:rPr>
        <w:t>‘</w:t>
      </w:r>
      <w:r w:rsidR="00FF63D8" w:rsidRPr="00F55AA0">
        <w:rPr>
          <w:rFonts w:ascii="Arial" w:hAnsi="Arial" w:cs="Arial"/>
          <w:sz w:val="20"/>
        </w:rPr>
        <w:t>…if you look to the right there's a bookcase, there's a leaflet and that was it</w:t>
      </w:r>
      <w:r w:rsidR="003647D1">
        <w:rPr>
          <w:rFonts w:ascii="Arial" w:hAnsi="Arial" w:cs="Arial"/>
          <w:sz w:val="20"/>
        </w:rPr>
        <w:t>,</w:t>
      </w:r>
      <w:r w:rsidR="00FF63D8" w:rsidRPr="00F55AA0">
        <w:rPr>
          <w:rFonts w:ascii="Arial" w:hAnsi="Arial" w:cs="Arial"/>
          <w:sz w:val="20"/>
        </w:rPr>
        <w:t xml:space="preserve"> very unprofessional and I was quite flabbergasted by that to be honest </w:t>
      </w:r>
      <w:r w:rsidR="00FF63D8" w:rsidRPr="00A37604">
        <w:rPr>
          <w:rFonts w:ascii="Arial" w:hAnsi="Arial" w:cs="Arial"/>
          <w:sz w:val="20"/>
        </w:rPr>
        <w:t>with you.’</w:t>
      </w:r>
      <w:r w:rsidR="00460AC9" w:rsidRPr="00A37604">
        <w:rPr>
          <w:rFonts w:ascii="Arial" w:hAnsi="Arial" w:cs="Arial"/>
          <w:sz w:val="20"/>
        </w:rPr>
        <w:t xml:space="preserve"> </w:t>
      </w:r>
      <w:r w:rsidR="00FF63D8" w:rsidRPr="00A37604">
        <w:rPr>
          <w:rFonts w:ascii="Arial" w:hAnsi="Arial" w:cs="Arial"/>
          <w:b/>
          <w:sz w:val="20"/>
        </w:rPr>
        <w:t>(</w:t>
      </w:r>
      <w:r w:rsidR="00B65419" w:rsidRPr="00A37604">
        <w:rPr>
          <w:rFonts w:ascii="Arial" w:hAnsi="Arial" w:cs="Arial"/>
          <w:b/>
          <w:sz w:val="20"/>
        </w:rPr>
        <w:t>female</w:t>
      </w:r>
      <w:r w:rsidR="00B65419">
        <w:rPr>
          <w:rFonts w:ascii="Arial" w:hAnsi="Arial" w:cs="Arial"/>
          <w:b/>
          <w:sz w:val="20"/>
        </w:rPr>
        <w:t xml:space="preserve"> </w:t>
      </w:r>
      <w:r w:rsidR="00FF63D8" w:rsidRPr="00F55AA0">
        <w:rPr>
          <w:rFonts w:ascii="Arial" w:hAnsi="Arial" w:cs="Arial"/>
          <w:b/>
          <w:sz w:val="20"/>
        </w:rPr>
        <w:t>carer</w:t>
      </w:r>
      <w:r w:rsidR="00B65419">
        <w:rPr>
          <w:rFonts w:ascii="Arial" w:hAnsi="Arial" w:cs="Arial"/>
          <w:b/>
          <w:sz w:val="20"/>
        </w:rPr>
        <w:t xml:space="preserve">, </w:t>
      </w:r>
      <w:r>
        <w:rPr>
          <w:rFonts w:ascii="Arial" w:hAnsi="Arial" w:cs="Arial"/>
          <w:b/>
          <w:sz w:val="20"/>
        </w:rPr>
        <w:t xml:space="preserve">48 </w:t>
      </w:r>
      <w:proofErr w:type="spellStart"/>
      <w:r w:rsidR="00B65419">
        <w:rPr>
          <w:rFonts w:ascii="Arial" w:hAnsi="Arial" w:cs="Arial"/>
          <w:b/>
          <w:sz w:val="20"/>
        </w:rPr>
        <w:t>yrs</w:t>
      </w:r>
      <w:proofErr w:type="spellEnd"/>
      <w:r>
        <w:rPr>
          <w:rFonts w:ascii="Arial" w:hAnsi="Arial" w:cs="Arial"/>
          <w:b/>
          <w:sz w:val="20"/>
        </w:rPr>
        <w:t>,</w:t>
      </w:r>
      <w:r w:rsidR="00B65419" w:rsidRPr="00B65419">
        <w:rPr>
          <w:rFonts w:ascii="Arial" w:hAnsi="Arial" w:cs="Arial"/>
          <w:b/>
          <w:sz w:val="20"/>
        </w:rPr>
        <w:t xml:space="preserve"> </w:t>
      </w:r>
      <w:r w:rsidR="00B65419">
        <w:rPr>
          <w:rFonts w:ascii="Arial" w:hAnsi="Arial" w:cs="Arial"/>
          <w:b/>
          <w:sz w:val="20"/>
        </w:rPr>
        <w:t>13</w:t>
      </w:r>
      <w:r w:rsidR="00FF63D8" w:rsidRPr="00F55AA0">
        <w:rPr>
          <w:rFonts w:ascii="Arial" w:hAnsi="Arial" w:cs="Arial"/>
          <w:b/>
          <w:sz w:val="20"/>
        </w:rPr>
        <w:t>)</w:t>
      </w:r>
    </w:p>
    <w:p w14:paraId="3143DCCE" w14:textId="138D7534" w:rsidR="00FF63D8" w:rsidRPr="00D82AFB" w:rsidRDefault="00A37604" w:rsidP="003647D1">
      <w:pPr>
        <w:spacing w:after="120" w:line="276" w:lineRule="auto"/>
        <w:ind w:left="720" w:right="662"/>
        <w:jc w:val="both"/>
        <w:rPr>
          <w:rFonts w:ascii="Arial" w:hAnsi="Arial" w:cs="Arial"/>
          <w:sz w:val="20"/>
        </w:rPr>
      </w:pPr>
      <w:r>
        <w:rPr>
          <w:rFonts w:ascii="Arial" w:hAnsi="Arial" w:cs="Arial"/>
          <w:sz w:val="20"/>
        </w:rPr>
        <w:t>‘</w:t>
      </w:r>
      <w:r w:rsidR="00FF63D8" w:rsidRPr="00F55AA0">
        <w:rPr>
          <w:rFonts w:ascii="Arial" w:hAnsi="Arial" w:cs="Arial"/>
          <w:sz w:val="20"/>
        </w:rPr>
        <w:t xml:space="preserve">…eventually the care coordinators contacted us and they were good, and she gave us a list of things that we could take part in… but it wasn’t a complete list… it was, it was really only what they do at [the memory clinic] so the other things that we do, we've found out ourselves </w:t>
      </w:r>
      <w:r w:rsidR="00FF63D8" w:rsidRPr="00F55AA0">
        <w:rPr>
          <w:rFonts w:ascii="Arial" w:hAnsi="Arial" w:cs="Arial"/>
          <w:b/>
          <w:sz w:val="20"/>
        </w:rPr>
        <w:t>(</w:t>
      </w:r>
      <w:r w:rsidR="00B65419">
        <w:rPr>
          <w:rFonts w:ascii="Arial" w:hAnsi="Arial" w:cs="Arial"/>
          <w:b/>
          <w:sz w:val="20"/>
        </w:rPr>
        <w:t xml:space="preserve">female </w:t>
      </w:r>
      <w:r w:rsidR="00FF63D8" w:rsidRPr="00F55AA0">
        <w:rPr>
          <w:rFonts w:ascii="Arial" w:hAnsi="Arial" w:cs="Arial"/>
          <w:b/>
          <w:sz w:val="20"/>
        </w:rPr>
        <w:t>carer</w:t>
      </w:r>
      <w:r>
        <w:rPr>
          <w:rFonts w:ascii="Arial" w:hAnsi="Arial" w:cs="Arial"/>
          <w:b/>
          <w:sz w:val="20"/>
        </w:rPr>
        <w:t xml:space="preserve">, 64 </w:t>
      </w:r>
      <w:proofErr w:type="spellStart"/>
      <w:r w:rsidR="00B65419">
        <w:rPr>
          <w:rFonts w:ascii="Arial" w:hAnsi="Arial" w:cs="Arial"/>
          <w:b/>
          <w:sz w:val="20"/>
        </w:rPr>
        <w:t>yrs</w:t>
      </w:r>
      <w:proofErr w:type="spellEnd"/>
      <w:r w:rsidR="00B65419">
        <w:rPr>
          <w:rFonts w:ascii="Arial" w:hAnsi="Arial" w:cs="Arial"/>
          <w:b/>
          <w:sz w:val="20"/>
        </w:rPr>
        <w:t xml:space="preserve">, </w:t>
      </w:r>
      <w:r w:rsidR="00B65419" w:rsidRPr="00F55AA0">
        <w:rPr>
          <w:rFonts w:ascii="Arial" w:hAnsi="Arial" w:cs="Arial"/>
          <w:b/>
          <w:sz w:val="20"/>
        </w:rPr>
        <w:t>0</w:t>
      </w:r>
      <w:r w:rsidR="00B65419">
        <w:rPr>
          <w:rFonts w:ascii="Arial" w:hAnsi="Arial" w:cs="Arial"/>
          <w:b/>
          <w:sz w:val="20"/>
        </w:rPr>
        <w:t>8</w:t>
      </w:r>
      <w:r w:rsidR="00FF63D8" w:rsidRPr="00D82AFB">
        <w:rPr>
          <w:rFonts w:ascii="Arial" w:hAnsi="Arial" w:cs="Arial"/>
          <w:b/>
          <w:sz w:val="20"/>
        </w:rPr>
        <w:t>)</w:t>
      </w:r>
    </w:p>
    <w:p w14:paraId="137A9551" w14:textId="77777777" w:rsidR="00FF63D8" w:rsidRPr="00235E7A" w:rsidRDefault="00FF63D8" w:rsidP="00FF63D8">
      <w:pPr>
        <w:spacing w:after="120" w:line="276" w:lineRule="auto"/>
        <w:jc w:val="both"/>
        <w:rPr>
          <w:rFonts w:ascii="Arial" w:hAnsi="Arial" w:cs="Arial"/>
          <w:b/>
          <w:i/>
        </w:rPr>
      </w:pPr>
    </w:p>
    <w:p w14:paraId="60BF0D08" w14:textId="77777777" w:rsidR="00FF63D8" w:rsidRDefault="00FF63D8" w:rsidP="00FF63D8">
      <w:pPr>
        <w:spacing w:after="120" w:line="276" w:lineRule="auto"/>
        <w:jc w:val="both"/>
        <w:rPr>
          <w:rFonts w:ascii="Arial" w:hAnsi="Arial" w:cs="Arial"/>
          <w:b/>
          <w:i/>
        </w:rPr>
      </w:pPr>
      <w:r>
        <w:rPr>
          <w:rFonts w:ascii="Arial" w:hAnsi="Arial" w:cs="Arial"/>
          <w:b/>
          <w:i/>
        </w:rPr>
        <w:t xml:space="preserve">THEME 2: </w:t>
      </w:r>
      <w:r w:rsidRPr="00235E7A">
        <w:rPr>
          <w:rFonts w:ascii="Arial" w:hAnsi="Arial" w:cs="Arial"/>
          <w:b/>
          <w:i/>
        </w:rPr>
        <w:t>Balancing the needs of P</w:t>
      </w:r>
      <w:r>
        <w:rPr>
          <w:rFonts w:ascii="Arial" w:hAnsi="Arial" w:cs="Arial"/>
          <w:b/>
          <w:i/>
        </w:rPr>
        <w:t>LW</w:t>
      </w:r>
      <w:r w:rsidRPr="00235E7A">
        <w:rPr>
          <w:rFonts w:ascii="Arial" w:hAnsi="Arial" w:cs="Arial"/>
          <w:b/>
          <w:i/>
        </w:rPr>
        <w:t xml:space="preserve">D and carers </w:t>
      </w:r>
    </w:p>
    <w:p w14:paraId="1C63C61F" w14:textId="77777777" w:rsidR="00FF63D8" w:rsidRPr="00235E7A" w:rsidRDefault="00FF63D8" w:rsidP="00460AC9">
      <w:pPr>
        <w:spacing w:after="0" w:line="276" w:lineRule="auto"/>
        <w:jc w:val="both"/>
        <w:rPr>
          <w:rFonts w:ascii="Arial" w:hAnsi="Arial" w:cs="Arial"/>
        </w:rPr>
      </w:pPr>
      <w:r w:rsidRPr="00235E7A">
        <w:rPr>
          <w:rFonts w:ascii="Arial" w:hAnsi="Arial" w:cs="Arial"/>
          <w:i/>
        </w:rPr>
        <w:t>Accessing support</w:t>
      </w:r>
    </w:p>
    <w:p w14:paraId="3AB4616A" w14:textId="35E9C977" w:rsidR="00FF63D8" w:rsidRPr="00235E7A" w:rsidRDefault="00FF63D8" w:rsidP="00FF63D8">
      <w:pPr>
        <w:spacing w:after="120" w:line="276" w:lineRule="auto"/>
        <w:jc w:val="both"/>
        <w:rPr>
          <w:rFonts w:ascii="Arial" w:hAnsi="Arial" w:cs="Arial"/>
        </w:rPr>
      </w:pPr>
      <w:r w:rsidRPr="00235E7A">
        <w:rPr>
          <w:rFonts w:ascii="Arial" w:hAnsi="Arial" w:cs="Arial"/>
        </w:rPr>
        <w:t xml:space="preserve">The opinions of participants of the services and support that they accessed were coloured by their different perspectives. </w:t>
      </w:r>
      <w:r w:rsidR="00BB1931" w:rsidRPr="00BB1931">
        <w:rPr>
          <w:rFonts w:ascii="Arial" w:hAnsi="Arial" w:cs="Arial"/>
          <w:color w:val="FF0000"/>
        </w:rPr>
        <w:t xml:space="preserve">Some carers preferred groups that were organised and attended </w:t>
      </w:r>
      <w:r w:rsidR="00BB1931" w:rsidRPr="00BB1931">
        <w:rPr>
          <w:rFonts w:ascii="Arial" w:hAnsi="Arial" w:cs="Arial"/>
          <w:color w:val="FF0000"/>
        </w:rPr>
        <w:lastRenderedPageBreak/>
        <w:t xml:space="preserve">only by their peers. </w:t>
      </w:r>
      <w:r w:rsidR="000F3A02">
        <w:rPr>
          <w:rFonts w:ascii="Arial" w:hAnsi="Arial" w:cs="Arial"/>
        </w:rPr>
        <w:t>There was a perception by some of a</w:t>
      </w:r>
      <w:r w:rsidRPr="00235E7A">
        <w:rPr>
          <w:rFonts w:ascii="Arial" w:hAnsi="Arial" w:cs="Arial"/>
        </w:rPr>
        <w:t xml:space="preserve"> gender imbalance </w:t>
      </w:r>
      <w:r w:rsidR="000F3A02">
        <w:rPr>
          <w:rFonts w:ascii="Arial" w:hAnsi="Arial" w:cs="Arial"/>
        </w:rPr>
        <w:t>in groups,</w:t>
      </w:r>
      <w:r w:rsidRPr="00235E7A">
        <w:rPr>
          <w:rFonts w:ascii="Arial" w:hAnsi="Arial" w:cs="Arial"/>
        </w:rPr>
        <w:t xml:space="preserve"> with men being under-represented </w:t>
      </w:r>
      <w:r w:rsidR="000F3A02">
        <w:rPr>
          <w:rFonts w:ascii="Arial" w:hAnsi="Arial" w:cs="Arial"/>
        </w:rPr>
        <w:t>which led to the</w:t>
      </w:r>
      <w:r w:rsidRPr="00235E7A">
        <w:rPr>
          <w:rFonts w:ascii="Arial" w:hAnsi="Arial" w:cs="Arial"/>
        </w:rPr>
        <w:t xml:space="preserve"> setting up of a men-only carers group</w:t>
      </w:r>
      <w:r w:rsidR="000F3A02">
        <w:rPr>
          <w:rFonts w:ascii="Arial" w:hAnsi="Arial" w:cs="Arial"/>
        </w:rPr>
        <w:t xml:space="preserve"> to encourage attendance</w:t>
      </w:r>
      <w:r w:rsidRPr="00235E7A">
        <w:rPr>
          <w:rFonts w:ascii="Arial" w:hAnsi="Arial" w:cs="Arial"/>
        </w:rPr>
        <w:t xml:space="preserve">. </w:t>
      </w:r>
      <w:r w:rsidR="00EF3964" w:rsidRPr="00EF3964">
        <w:rPr>
          <w:rFonts w:ascii="Arial" w:hAnsi="Arial" w:cs="Arial"/>
        </w:rPr>
        <w:t>A few participants spoke about perceived inequities between people living with dementia and</w:t>
      </w:r>
      <w:r w:rsidRPr="00EF3964">
        <w:rPr>
          <w:rFonts w:ascii="Arial" w:hAnsi="Arial" w:cs="Arial"/>
        </w:rPr>
        <w:t xml:space="preserve"> carers</w:t>
      </w:r>
      <w:r w:rsidR="000F3A02" w:rsidRPr="00EF3964">
        <w:rPr>
          <w:rFonts w:ascii="Arial" w:hAnsi="Arial" w:cs="Arial"/>
        </w:rPr>
        <w:t xml:space="preserve"> in respect of whose </w:t>
      </w:r>
      <w:r w:rsidR="00EF3964" w:rsidRPr="00EF3964">
        <w:rPr>
          <w:rFonts w:ascii="Arial" w:hAnsi="Arial" w:cs="Arial"/>
        </w:rPr>
        <w:t>viewpoint took</w:t>
      </w:r>
      <w:r w:rsidR="000F3A02" w:rsidRPr="00EF3964">
        <w:rPr>
          <w:rFonts w:ascii="Arial" w:hAnsi="Arial" w:cs="Arial"/>
        </w:rPr>
        <w:t xml:space="preserve"> priority</w:t>
      </w:r>
      <w:r w:rsidRPr="00EF3964">
        <w:rPr>
          <w:rFonts w:ascii="Arial" w:hAnsi="Arial" w:cs="Arial"/>
        </w:rPr>
        <w:t xml:space="preserve">. </w:t>
      </w:r>
      <w:r w:rsidR="00EF3964" w:rsidRPr="00EF3964">
        <w:rPr>
          <w:rFonts w:ascii="Arial" w:hAnsi="Arial" w:cs="Arial"/>
        </w:rPr>
        <w:t xml:space="preserve">The quotes below </w:t>
      </w:r>
      <w:r w:rsidR="003C4799" w:rsidRPr="003C4799">
        <w:rPr>
          <w:rFonts w:ascii="Arial" w:hAnsi="Arial" w:cs="Arial"/>
          <w:color w:val="FF0000"/>
        </w:rPr>
        <w:t>contrast the</w:t>
      </w:r>
      <w:r w:rsidR="00EF3964" w:rsidRPr="003C4799">
        <w:rPr>
          <w:rFonts w:ascii="Arial" w:hAnsi="Arial" w:cs="Arial"/>
          <w:color w:val="FF0000"/>
        </w:rPr>
        <w:t xml:space="preserve"> views </w:t>
      </w:r>
      <w:r w:rsidR="00EF3964" w:rsidRPr="00EF3964">
        <w:rPr>
          <w:rFonts w:ascii="Arial" w:hAnsi="Arial" w:cs="Arial"/>
        </w:rPr>
        <w:t>of a</w:t>
      </w:r>
      <w:r w:rsidR="000F3A02" w:rsidRPr="00EF3964">
        <w:rPr>
          <w:rFonts w:ascii="Arial" w:hAnsi="Arial" w:cs="Arial"/>
        </w:rPr>
        <w:t xml:space="preserve"> person with</w:t>
      </w:r>
      <w:r w:rsidRPr="00EF3964">
        <w:rPr>
          <w:rFonts w:ascii="Arial" w:hAnsi="Arial" w:cs="Arial"/>
        </w:rPr>
        <w:t xml:space="preserve"> dementia </w:t>
      </w:r>
      <w:r w:rsidR="003C4799" w:rsidRPr="003C4799">
        <w:rPr>
          <w:rFonts w:ascii="Arial" w:hAnsi="Arial" w:cs="Arial"/>
          <w:color w:val="FF0000"/>
        </w:rPr>
        <w:t>who felt carers dominated the</w:t>
      </w:r>
      <w:r w:rsidRPr="003C4799">
        <w:rPr>
          <w:rFonts w:ascii="Arial" w:hAnsi="Arial" w:cs="Arial"/>
          <w:color w:val="FF0000"/>
        </w:rPr>
        <w:t xml:space="preserve"> </w:t>
      </w:r>
      <w:r w:rsidRPr="00EF3964">
        <w:rPr>
          <w:rFonts w:ascii="Arial" w:hAnsi="Arial" w:cs="Arial"/>
        </w:rPr>
        <w:t>service use</w:t>
      </w:r>
      <w:r w:rsidR="000F3A02" w:rsidRPr="00EF3964">
        <w:rPr>
          <w:rFonts w:ascii="Arial" w:hAnsi="Arial" w:cs="Arial"/>
        </w:rPr>
        <w:t>r forum he attended</w:t>
      </w:r>
      <w:r w:rsidR="00EF3964" w:rsidRPr="00EF3964">
        <w:rPr>
          <w:rFonts w:ascii="Arial" w:hAnsi="Arial" w:cs="Arial"/>
        </w:rPr>
        <w:t xml:space="preserve">, </w:t>
      </w:r>
      <w:r w:rsidR="003C4799" w:rsidRPr="003C4799">
        <w:rPr>
          <w:rFonts w:ascii="Arial" w:hAnsi="Arial" w:cs="Arial"/>
          <w:color w:val="FF0000"/>
        </w:rPr>
        <w:t>with</w:t>
      </w:r>
      <w:r w:rsidR="00EF3964" w:rsidRPr="00EF3964">
        <w:rPr>
          <w:rFonts w:ascii="Arial" w:hAnsi="Arial" w:cs="Arial"/>
        </w:rPr>
        <w:t xml:space="preserve"> </w:t>
      </w:r>
      <w:r w:rsidR="00EF3964">
        <w:rPr>
          <w:rFonts w:ascii="Arial" w:hAnsi="Arial" w:cs="Arial"/>
        </w:rPr>
        <w:t xml:space="preserve">that </w:t>
      </w:r>
      <w:r w:rsidR="00EF3964" w:rsidRPr="00EF3964">
        <w:rPr>
          <w:rFonts w:ascii="Arial" w:hAnsi="Arial" w:cs="Arial"/>
        </w:rPr>
        <w:t>of a</w:t>
      </w:r>
      <w:r w:rsidRPr="00EF3964">
        <w:rPr>
          <w:rFonts w:ascii="Arial" w:hAnsi="Arial" w:cs="Arial"/>
        </w:rPr>
        <w:t xml:space="preserve"> carer </w:t>
      </w:r>
      <w:r w:rsidR="00EF3964" w:rsidRPr="00EF3964">
        <w:rPr>
          <w:rFonts w:ascii="Arial" w:hAnsi="Arial" w:cs="Arial"/>
        </w:rPr>
        <w:t xml:space="preserve">who </w:t>
      </w:r>
      <w:r w:rsidRPr="00EF3964">
        <w:rPr>
          <w:rFonts w:ascii="Arial" w:hAnsi="Arial" w:cs="Arial"/>
        </w:rPr>
        <w:t>believed that her v</w:t>
      </w:r>
      <w:r w:rsidR="00EF3964" w:rsidRPr="00EF3964">
        <w:rPr>
          <w:rFonts w:ascii="Arial" w:hAnsi="Arial" w:cs="Arial"/>
        </w:rPr>
        <w:t>iews were deemed less important</w:t>
      </w:r>
      <w:r w:rsidRPr="00EF3964">
        <w:rPr>
          <w:rFonts w:ascii="Arial" w:hAnsi="Arial" w:cs="Arial"/>
        </w:rPr>
        <w:t xml:space="preserve">: </w:t>
      </w:r>
    </w:p>
    <w:p w14:paraId="3509E44B" w14:textId="6BC6575C" w:rsidR="00FF63D8" w:rsidRPr="00D612DC" w:rsidRDefault="00FF63D8" w:rsidP="00EF3964">
      <w:pPr>
        <w:spacing w:after="120" w:line="276" w:lineRule="auto"/>
        <w:ind w:left="851" w:right="804"/>
        <w:jc w:val="both"/>
        <w:rPr>
          <w:rFonts w:ascii="Arial" w:hAnsi="Arial" w:cs="Arial"/>
          <w:sz w:val="20"/>
        </w:rPr>
      </w:pPr>
      <w:r w:rsidRPr="00BE7945">
        <w:rPr>
          <w:rFonts w:ascii="Arial" w:hAnsi="Arial" w:cs="Arial"/>
          <w:sz w:val="20"/>
        </w:rPr>
        <w:t xml:space="preserve">…there’s about 10 of us at the most with Alzheimer’s, or dementia. The rest out of 40 people are carers or past carers and the past carers tend to dominate the meeting and what takes place. The small group of us that can put our points of view forward tend to be shouted down. </w:t>
      </w:r>
      <w:r w:rsidRPr="00BE7945">
        <w:rPr>
          <w:rFonts w:ascii="Arial" w:hAnsi="Arial" w:cs="Arial"/>
          <w:b/>
          <w:sz w:val="20"/>
        </w:rPr>
        <w:t>(</w:t>
      </w:r>
      <w:r w:rsidR="00B65419">
        <w:rPr>
          <w:rFonts w:ascii="Arial" w:hAnsi="Arial" w:cs="Arial"/>
          <w:b/>
          <w:sz w:val="20"/>
        </w:rPr>
        <w:t xml:space="preserve">male </w:t>
      </w:r>
      <w:r w:rsidR="00B65419" w:rsidRPr="00BE7945">
        <w:rPr>
          <w:rFonts w:ascii="Arial" w:hAnsi="Arial" w:cs="Arial"/>
          <w:b/>
          <w:sz w:val="20"/>
        </w:rPr>
        <w:t>PLWD</w:t>
      </w:r>
      <w:r w:rsidR="00B65419">
        <w:rPr>
          <w:rFonts w:ascii="Arial" w:hAnsi="Arial" w:cs="Arial"/>
          <w:b/>
          <w:sz w:val="20"/>
        </w:rPr>
        <w:t xml:space="preserve">, </w:t>
      </w:r>
      <w:r w:rsidR="00A37604">
        <w:rPr>
          <w:rFonts w:ascii="Arial" w:hAnsi="Arial" w:cs="Arial"/>
          <w:b/>
          <w:sz w:val="20"/>
        </w:rPr>
        <w:t xml:space="preserve">67 </w:t>
      </w:r>
      <w:proofErr w:type="spellStart"/>
      <w:r w:rsidR="00A37604">
        <w:rPr>
          <w:rFonts w:ascii="Arial" w:hAnsi="Arial" w:cs="Arial"/>
          <w:b/>
          <w:sz w:val="20"/>
        </w:rPr>
        <w:t>yrs</w:t>
      </w:r>
      <w:proofErr w:type="spellEnd"/>
      <w:r w:rsidR="00A37604">
        <w:rPr>
          <w:rFonts w:ascii="Arial" w:hAnsi="Arial" w:cs="Arial"/>
          <w:b/>
          <w:sz w:val="20"/>
        </w:rPr>
        <w:t>,</w:t>
      </w:r>
      <w:r w:rsidR="00B65419">
        <w:rPr>
          <w:rFonts w:ascii="Arial" w:hAnsi="Arial" w:cs="Arial"/>
          <w:b/>
          <w:sz w:val="20"/>
        </w:rPr>
        <w:t xml:space="preserve"> 03</w:t>
      </w:r>
      <w:r w:rsidRPr="00D612DC">
        <w:rPr>
          <w:rFonts w:ascii="Arial" w:hAnsi="Arial" w:cs="Arial"/>
          <w:b/>
          <w:sz w:val="20"/>
        </w:rPr>
        <w:t>)</w:t>
      </w:r>
    </w:p>
    <w:p w14:paraId="5787E158" w14:textId="330D49D6" w:rsidR="00FF63D8" w:rsidRPr="00BE7945" w:rsidRDefault="00FF63D8" w:rsidP="00EF3964">
      <w:pPr>
        <w:spacing w:after="120" w:line="276" w:lineRule="auto"/>
        <w:ind w:left="851" w:right="804"/>
        <w:jc w:val="both"/>
        <w:rPr>
          <w:rFonts w:ascii="Arial" w:hAnsi="Arial" w:cs="Arial"/>
          <w:sz w:val="20"/>
        </w:rPr>
      </w:pPr>
      <w:r w:rsidRPr="00BE7945">
        <w:rPr>
          <w:rFonts w:ascii="Arial" w:hAnsi="Arial" w:cs="Arial"/>
          <w:sz w:val="20"/>
        </w:rPr>
        <w:t xml:space="preserve">the views of people who are carers seem to be less valuable in some people’s eyes than those of the people who are actually living with dementia </w:t>
      </w:r>
      <w:r w:rsidRPr="00BE7945">
        <w:rPr>
          <w:rFonts w:ascii="Arial" w:hAnsi="Arial" w:cs="Arial"/>
          <w:b/>
          <w:sz w:val="20"/>
        </w:rPr>
        <w:t>(</w:t>
      </w:r>
      <w:r w:rsidR="00B65419">
        <w:rPr>
          <w:rFonts w:ascii="Arial" w:hAnsi="Arial" w:cs="Arial"/>
          <w:b/>
          <w:sz w:val="20"/>
        </w:rPr>
        <w:t xml:space="preserve">female </w:t>
      </w:r>
      <w:r w:rsidR="00B65419" w:rsidRPr="00BE7945">
        <w:rPr>
          <w:rFonts w:ascii="Arial" w:hAnsi="Arial" w:cs="Arial"/>
          <w:b/>
          <w:sz w:val="20"/>
        </w:rPr>
        <w:t>carer</w:t>
      </w:r>
      <w:r w:rsidR="00B65419">
        <w:rPr>
          <w:rFonts w:ascii="Arial" w:hAnsi="Arial" w:cs="Arial"/>
          <w:b/>
          <w:sz w:val="20"/>
        </w:rPr>
        <w:t xml:space="preserve">, </w:t>
      </w:r>
      <w:r w:rsidR="00A37604">
        <w:rPr>
          <w:rFonts w:ascii="Arial" w:hAnsi="Arial" w:cs="Arial"/>
          <w:b/>
          <w:sz w:val="20"/>
        </w:rPr>
        <w:t xml:space="preserve">67 </w:t>
      </w:r>
      <w:proofErr w:type="spellStart"/>
      <w:r w:rsidR="00B65419">
        <w:rPr>
          <w:rFonts w:ascii="Arial" w:hAnsi="Arial" w:cs="Arial"/>
          <w:b/>
          <w:sz w:val="20"/>
        </w:rPr>
        <w:t>yrs</w:t>
      </w:r>
      <w:proofErr w:type="spellEnd"/>
      <w:r w:rsidR="00A37604">
        <w:rPr>
          <w:rFonts w:ascii="Arial" w:hAnsi="Arial" w:cs="Arial"/>
          <w:b/>
          <w:sz w:val="20"/>
        </w:rPr>
        <w:t>,</w:t>
      </w:r>
      <w:r w:rsidR="00B65419" w:rsidRPr="00BE7945">
        <w:rPr>
          <w:rFonts w:ascii="Arial" w:hAnsi="Arial" w:cs="Arial"/>
          <w:b/>
          <w:sz w:val="20"/>
        </w:rPr>
        <w:t xml:space="preserve"> </w:t>
      </w:r>
      <w:r w:rsidRPr="00BE7945">
        <w:rPr>
          <w:rFonts w:ascii="Arial" w:hAnsi="Arial" w:cs="Arial"/>
          <w:b/>
          <w:sz w:val="20"/>
        </w:rPr>
        <w:t>04)</w:t>
      </w:r>
    </w:p>
    <w:p w14:paraId="12DCCD7B" w14:textId="309BCE92" w:rsidR="00FF63D8" w:rsidRPr="0086031C" w:rsidRDefault="00FF63D8" w:rsidP="00FF63D8">
      <w:pPr>
        <w:spacing w:after="120" w:line="276" w:lineRule="auto"/>
        <w:jc w:val="both"/>
        <w:rPr>
          <w:rFonts w:ascii="Arial" w:hAnsi="Arial" w:cs="Arial"/>
          <w:color w:val="FF0000"/>
        </w:rPr>
      </w:pPr>
      <w:r w:rsidRPr="00BB1931">
        <w:rPr>
          <w:rFonts w:ascii="Arial" w:hAnsi="Arial" w:cs="Arial"/>
          <w:color w:val="FF0000"/>
        </w:rPr>
        <w:t xml:space="preserve">Some carers </w:t>
      </w:r>
      <w:r w:rsidR="00BB1931" w:rsidRPr="00BB1931">
        <w:rPr>
          <w:rFonts w:ascii="Arial" w:hAnsi="Arial" w:cs="Arial"/>
          <w:color w:val="FF0000"/>
        </w:rPr>
        <w:t>spoke about</w:t>
      </w:r>
      <w:r w:rsidRPr="00BB1931">
        <w:rPr>
          <w:rFonts w:ascii="Arial" w:hAnsi="Arial" w:cs="Arial"/>
          <w:color w:val="FF0000"/>
        </w:rPr>
        <w:t xml:space="preserve"> the difficulties of </w:t>
      </w:r>
      <w:r w:rsidR="00BB1931" w:rsidRPr="00BB1931">
        <w:rPr>
          <w:rFonts w:ascii="Arial" w:hAnsi="Arial" w:cs="Arial"/>
          <w:color w:val="FF0000"/>
        </w:rPr>
        <w:t>finding alternative care for their relatives with dementia to allow them to attend</w:t>
      </w:r>
      <w:r w:rsidRPr="00BB1931">
        <w:rPr>
          <w:rFonts w:ascii="Arial" w:hAnsi="Arial" w:cs="Arial"/>
          <w:color w:val="FF0000"/>
        </w:rPr>
        <w:t xml:space="preserve"> </w:t>
      </w:r>
      <w:r w:rsidR="00BB1931" w:rsidRPr="00BB1931">
        <w:rPr>
          <w:rFonts w:ascii="Arial" w:hAnsi="Arial" w:cs="Arial"/>
          <w:color w:val="FF0000"/>
        </w:rPr>
        <w:t>peer support</w:t>
      </w:r>
      <w:r w:rsidRPr="00BB1931">
        <w:rPr>
          <w:rFonts w:ascii="Arial" w:hAnsi="Arial" w:cs="Arial"/>
          <w:color w:val="FF0000"/>
        </w:rPr>
        <w:t xml:space="preserve"> groups</w:t>
      </w:r>
      <w:r w:rsidRPr="00235E7A">
        <w:rPr>
          <w:rFonts w:ascii="Arial" w:hAnsi="Arial" w:cs="Arial"/>
        </w:rPr>
        <w:t xml:space="preserve">. This was especially true for people in the more advanced stages of dementia who could not benefit from attendance. A few carers reported that they had occasionally left their relative alone at home in order to attend a group. One carer wanted to attend a </w:t>
      </w:r>
      <w:r w:rsidRPr="00DF79FC">
        <w:rPr>
          <w:rFonts w:ascii="Arial" w:hAnsi="Arial" w:cs="Arial"/>
        </w:rPr>
        <w:t>cookery course but there was nowhere to accommodate his wife at the carers centre</w:t>
      </w:r>
      <w:r w:rsidR="006608BD">
        <w:rPr>
          <w:rFonts w:ascii="Arial" w:hAnsi="Arial" w:cs="Arial"/>
        </w:rPr>
        <w:t xml:space="preserve">. </w:t>
      </w:r>
      <w:r w:rsidRPr="00DF79FC">
        <w:rPr>
          <w:rFonts w:ascii="Arial" w:hAnsi="Arial" w:cs="Arial"/>
        </w:rPr>
        <w:t xml:space="preserve"> </w:t>
      </w:r>
      <w:r w:rsidR="0086031C">
        <w:rPr>
          <w:rFonts w:ascii="Arial" w:hAnsi="Arial" w:cs="Arial"/>
          <w:color w:val="FF0000"/>
        </w:rPr>
        <w:t>Another carer needing</w:t>
      </w:r>
      <w:r w:rsidR="0086031C" w:rsidRPr="0086031C">
        <w:rPr>
          <w:rFonts w:ascii="Arial" w:hAnsi="Arial" w:cs="Arial"/>
          <w:color w:val="FF0000"/>
        </w:rPr>
        <w:t xml:space="preserve"> a few hours every now and then to be able to attend medical appointments for themselves described the difficulties encountered in daily life</w:t>
      </w:r>
      <w:r w:rsidR="0086031C">
        <w:rPr>
          <w:rFonts w:ascii="Arial" w:hAnsi="Arial" w:cs="Arial"/>
        </w:rPr>
        <w:t xml:space="preserve"> </w:t>
      </w:r>
      <w:r w:rsidR="0086031C" w:rsidRPr="0086031C">
        <w:rPr>
          <w:rFonts w:ascii="Arial" w:hAnsi="Arial" w:cs="Arial"/>
          <w:color w:val="FF0000"/>
        </w:rPr>
        <w:t>due to a lack of</w:t>
      </w:r>
      <w:r w:rsidRPr="0086031C">
        <w:rPr>
          <w:rFonts w:ascii="Arial" w:hAnsi="Arial" w:cs="Arial"/>
          <w:color w:val="FF0000"/>
        </w:rPr>
        <w:t xml:space="preserve"> </w:t>
      </w:r>
      <w:r w:rsidRPr="00DF79FC">
        <w:rPr>
          <w:rFonts w:ascii="Arial" w:hAnsi="Arial" w:cs="Arial"/>
        </w:rPr>
        <w:t xml:space="preserve">consistent </w:t>
      </w:r>
      <w:r w:rsidR="00EF3964">
        <w:rPr>
          <w:rFonts w:ascii="Arial" w:hAnsi="Arial" w:cs="Arial"/>
        </w:rPr>
        <w:t xml:space="preserve">respite </w:t>
      </w:r>
      <w:r w:rsidRPr="00DF79FC">
        <w:rPr>
          <w:rFonts w:ascii="Arial" w:hAnsi="Arial" w:cs="Arial"/>
        </w:rPr>
        <w:t>care provision for their re</w:t>
      </w:r>
      <w:r w:rsidR="00EF3964">
        <w:rPr>
          <w:rFonts w:ascii="Arial" w:hAnsi="Arial" w:cs="Arial"/>
        </w:rPr>
        <w:t>lative with dementia</w:t>
      </w:r>
      <w:r w:rsidRPr="00DF79FC">
        <w:rPr>
          <w:rFonts w:ascii="Arial" w:hAnsi="Arial" w:cs="Arial"/>
        </w:rPr>
        <w:t>.</w:t>
      </w:r>
      <w:r w:rsidRPr="00DF79FC" w:rsidDel="009C4DF5">
        <w:rPr>
          <w:rFonts w:ascii="Arial" w:hAnsi="Arial" w:cs="Arial"/>
        </w:rPr>
        <w:t xml:space="preserve"> </w:t>
      </w:r>
      <w:r w:rsidR="0086031C" w:rsidRPr="0086031C">
        <w:rPr>
          <w:rFonts w:ascii="Arial" w:hAnsi="Arial" w:cs="Arial"/>
          <w:color w:val="FF0000"/>
        </w:rPr>
        <w:t>These are illustrated in the quotes below:</w:t>
      </w:r>
    </w:p>
    <w:p w14:paraId="3BC3995D" w14:textId="0786EF74" w:rsidR="00FF63D8" w:rsidRPr="00BC5745" w:rsidRDefault="009839CE" w:rsidP="00EF27C9">
      <w:pPr>
        <w:spacing w:after="120" w:line="276" w:lineRule="auto"/>
        <w:ind w:left="720" w:right="804" w:firstLine="60"/>
        <w:jc w:val="both"/>
        <w:rPr>
          <w:rFonts w:ascii="Arial" w:hAnsi="Arial" w:cs="Arial"/>
          <w:b/>
          <w:sz w:val="20"/>
        </w:rPr>
      </w:pPr>
      <w:r>
        <w:rPr>
          <w:rFonts w:ascii="Arial" w:hAnsi="Arial" w:cs="Arial"/>
          <w:sz w:val="20"/>
        </w:rPr>
        <w:t>‘</w:t>
      </w:r>
      <w:r w:rsidR="00FF63D8" w:rsidRPr="00BC5745">
        <w:rPr>
          <w:rFonts w:ascii="Arial" w:hAnsi="Arial" w:cs="Arial"/>
          <w:sz w:val="20"/>
        </w:rPr>
        <w:t xml:space="preserve">...that’s the one trouble with [name of charitable organisation] they’ve got...a carers centre, but you can’t take the person you care for...which I think is a bit of a problem’ </w:t>
      </w:r>
      <w:r w:rsidR="00B65419">
        <w:rPr>
          <w:rFonts w:ascii="Arial" w:hAnsi="Arial" w:cs="Arial"/>
          <w:b/>
          <w:sz w:val="20"/>
        </w:rPr>
        <w:t xml:space="preserve">(male ex-carer, </w:t>
      </w:r>
      <w:r w:rsidR="00A37604">
        <w:rPr>
          <w:rFonts w:ascii="Arial" w:hAnsi="Arial" w:cs="Arial"/>
          <w:b/>
          <w:sz w:val="20"/>
        </w:rPr>
        <w:t xml:space="preserve">74 </w:t>
      </w:r>
      <w:proofErr w:type="spellStart"/>
      <w:r w:rsidR="00B65419">
        <w:rPr>
          <w:rFonts w:ascii="Arial" w:hAnsi="Arial" w:cs="Arial"/>
          <w:b/>
          <w:sz w:val="20"/>
        </w:rPr>
        <w:t>yrs</w:t>
      </w:r>
      <w:proofErr w:type="spellEnd"/>
      <w:r w:rsidR="00A37604">
        <w:rPr>
          <w:rFonts w:ascii="Arial" w:hAnsi="Arial" w:cs="Arial"/>
          <w:b/>
          <w:sz w:val="20"/>
        </w:rPr>
        <w:t>,</w:t>
      </w:r>
      <w:r w:rsidR="00B65419">
        <w:rPr>
          <w:rFonts w:ascii="Arial" w:hAnsi="Arial" w:cs="Arial"/>
          <w:b/>
          <w:sz w:val="20"/>
        </w:rPr>
        <w:t xml:space="preserve"> 07</w:t>
      </w:r>
      <w:r w:rsidR="00FF63D8" w:rsidRPr="00BC5745">
        <w:rPr>
          <w:rFonts w:ascii="Arial" w:hAnsi="Arial" w:cs="Arial"/>
          <w:b/>
          <w:sz w:val="20"/>
        </w:rPr>
        <w:t>)</w:t>
      </w:r>
    </w:p>
    <w:p w14:paraId="59DF48AB" w14:textId="1936D8CA" w:rsidR="00FF63D8" w:rsidRPr="00BC5745" w:rsidRDefault="00FF63D8" w:rsidP="00EF27C9">
      <w:pPr>
        <w:spacing w:after="120" w:line="276" w:lineRule="auto"/>
        <w:ind w:left="720" w:right="804"/>
        <w:jc w:val="both"/>
        <w:rPr>
          <w:rFonts w:ascii="Arial" w:hAnsi="Arial" w:cs="Arial"/>
          <w:b/>
          <w:sz w:val="20"/>
        </w:rPr>
      </w:pPr>
      <w:r w:rsidRPr="00BC5745">
        <w:rPr>
          <w:rFonts w:ascii="Arial" w:hAnsi="Arial" w:cs="Arial"/>
          <w:sz w:val="20"/>
        </w:rPr>
        <w:t xml:space="preserve">‘all I wanted was to be able to go to the dentist or doctor’s appointment… she’ll have to come with me and I had to have a quiet word with the receptionist and say could you keep an eye on my wife while I go up and have my teeth done’ </w:t>
      </w:r>
      <w:r w:rsidRPr="00BC5745">
        <w:rPr>
          <w:rFonts w:ascii="Arial" w:hAnsi="Arial" w:cs="Arial"/>
          <w:b/>
          <w:sz w:val="20"/>
        </w:rPr>
        <w:t>(</w:t>
      </w:r>
      <w:r w:rsidR="006314C4">
        <w:rPr>
          <w:rFonts w:ascii="Arial" w:hAnsi="Arial" w:cs="Arial"/>
          <w:b/>
          <w:sz w:val="20"/>
        </w:rPr>
        <w:t>m</w:t>
      </w:r>
      <w:r w:rsidR="00B65419">
        <w:rPr>
          <w:rFonts w:ascii="Arial" w:hAnsi="Arial" w:cs="Arial"/>
          <w:b/>
          <w:sz w:val="20"/>
        </w:rPr>
        <w:t>ale c</w:t>
      </w:r>
      <w:r w:rsidR="00B65419" w:rsidRPr="00BC5745">
        <w:rPr>
          <w:rFonts w:ascii="Arial" w:hAnsi="Arial" w:cs="Arial"/>
          <w:b/>
          <w:sz w:val="20"/>
        </w:rPr>
        <w:t>arer</w:t>
      </w:r>
      <w:r w:rsidR="00B65419">
        <w:rPr>
          <w:rFonts w:ascii="Arial" w:hAnsi="Arial" w:cs="Arial"/>
          <w:b/>
          <w:sz w:val="20"/>
        </w:rPr>
        <w:t xml:space="preserve">, </w:t>
      </w:r>
      <w:r w:rsidR="00A37604">
        <w:rPr>
          <w:rFonts w:ascii="Arial" w:hAnsi="Arial" w:cs="Arial"/>
          <w:b/>
          <w:sz w:val="20"/>
        </w:rPr>
        <w:t xml:space="preserve">85 </w:t>
      </w:r>
      <w:proofErr w:type="spellStart"/>
      <w:r w:rsidR="00B65419">
        <w:rPr>
          <w:rFonts w:ascii="Arial" w:hAnsi="Arial" w:cs="Arial"/>
          <w:b/>
          <w:sz w:val="20"/>
        </w:rPr>
        <w:t>yrs</w:t>
      </w:r>
      <w:proofErr w:type="spellEnd"/>
      <w:r w:rsidR="00A37604">
        <w:rPr>
          <w:rFonts w:ascii="Arial" w:hAnsi="Arial" w:cs="Arial"/>
          <w:b/>
          <w:sz w:val="20"/>
        </w:rPr>
        <w:t>,</w:t>
      </w:r>
      <w:r w:rsidR="00B65419" w:rsidRPr="00BC5745">
        <w:rPr>
          <w:rFonts w:ascii="Arial" w:hAnsi="Arial" w:cs="Arial"/>
          <w:b/>
          <w:sz w:val="20"/>
        </w:rPr>
        <w:t xml:space="preserve"> </w:t>
      </w:r>
      <w:r w:rsidR="00B65419">
        <w:rPr>
          <w:rFonts w:ascii="Arial" w:hAnsi="Arial" w:cs="Arial"/>
          <w:b/>
          <w:sz w:val="20"/>
        </w:rPr>
        <w:t>10</w:t>
      </w:r>
      <w:r w:rsidRPr="00BC5745">
        <w:rPr>
          <w:rFonts w:ascii="Arial" w:hAnsi="Arial" w:cs="Arial"/>
          <w:b/>
          <w:sz w:val="20"/>
        </w:rPr>
        <w:t>)</w:t>
      </w:r>
    </w:p>
    <w:p w14:paraId="65F3B7B0" w14:textId="77777777" w:rsidR="00FF63D8" w:rsidRDefault="00FF63D8" w:rsidP="00FF63D8">
      <w:pPr>
        <w:spacing w:after="120" w:line="276" w:lineRule="auto"/>
        <w:jc w:val="both"/>
        <w:rPr>
          <w:rFonts w:ascii="Arial" w:hAnsi="Arial" w:cs="Arial"/>
          <w:i/>
        </w:rPr>
      </w:pPr>
    </w:p>
    <w:p w14:paraId="51DAC689" w14:textId="6A582E4A" w:rsidR="00FF63D8" w:rsidRPr="00235E7A" w:rsidRDefault="00FF63D8" w:rsidP="00EF27C9">
      <w:pPr>
        <w:spacing w:after="0" w:line="276" w:lineRule="auto"/>
        <w:jc w:val="both"/>
        <w:rPr>
          <w:rFonts w:ascii="Arial" w:hAnsi="Arial" w:cs="Arial"/>
          <w:i/>
        </w:rPr>
      </w:pPr>
      <w:r w:rsidRPr="00235E7A">
        <w:rPr>
          <w:rFonts w:ascii="Arial" w:hAnsi="Arial" w:cs="Arial"/>
          <w:i/>
        </w:rPr>
        <w:t xml:space="preserve">Experiences of people </w:t>
      </w:r>
      <w:r w:rsidR="00E26A12">
        <w:rPr>
          <w:rFonts w:ascii="Arial" w:hAnsi="Arial" w:cs="Arial"/>
          <w:i/>
        </w:rPr>
        <w:t>affected by</w:t>
      </w:r>
      <w:r w:rsidRPr="00235E7A">
        <w:rPr>
          <w:rFonts w:ascii="Arial" w:hAnsi="Arial" w:cs="Arial"/>
          <w:i/>
        </w:rPr>
        <w:t xml:space="preserve"> YOD</w:t>
      </w:r>
    </w:p>
    <w:p w14:paraId="50FF4950" w14:textId="250B1A47" w:rsidR="00FF63D8" w:rsidRPr="00235E7A" w:rsidRDefault="00FF63D8" w:rsidP="000E09F9">
      <w:pPr>
        <w:spacing w:after="120" w:line="276" w:lineRule="auto"/>
        <w:ind w:right="-46"/>
        <w:jc w:val="both"/>
        <w:rPr>
          <w:rFonts w:ascii="Arial" w:hAnsi="Arial" w:cs="Arial"/>
        </w:rPr>
      </w:pPr>
      <w:r w:rsidRPr="00235E7A">
        <w:rPr>
          <w:rFonts w:ascii="Arial" w:hAnsi="Arial" w:cs="Arial"/>
        </w:rPr>
        <w:t xml:space="preserve">People diagnosed with YOD and their carers </w:t>
      </w:r>
      <w:r w:rsidR="000E09F9">
        <w:rPr>
          <w:rFonts w:ascii="Arial" w:hAnsi="Arial" w:cs="Arial"/>
        </w:rPr>
        <w:t>spoke about</w:t>
      </w:r>
      <w:r w:rsidRPr="00235E7A">
        <w:rPr>
          <w:rFonts w:ascii="Arial" w:hAnsi="Arial" w:cs="Arial"/>
        </w:rPr>
        <w:t xml:space="preserve"> </w:t>
      </w:r>
      <w:r w:rsidR="00EF3964">
        <w:rPr>
          <w:rFonts w:ascii="Arial" w:hAnsi="Arial" w:cs="Arial"/>
        </w:rPr>
        <w:t>a perceived lack of</w:t>
      </w:r>
      <w:r w:rsidR="00EF3964" w:rsidRPr="00B05FAD">
        <w:rPr>
          <w:rFonts w:ascii="Arial" w:hAnsi="Arial" w:cs="Arial"/>
        </w:rPr>
        <w:t xml:space="preserve"> services aimed at people with early onset dementia, from which they would benefit</w:t>
      </w:r>
      <w:r w:rsidR="000E09F9">
        <w:rPr>
          <w:rFonts w:ascii="Arial" w:hAnsi="Arial" w:cs="Arial"/>
        </w:rPr>
        <w:t>, and described</w:t>
      </w:r>
      <w:r w:rsidR="00EF3964" w:rsidRPr="00235E7A">
        <w:rPr>
          <w:rFonts w:ascii="Arial" w:hAnsi="Arial" w:cs="Arial"/>
        </w:rPr>
        <w:t xml:space="preserve"> </w:t>
      </w:r>
      <w:r w:rsidRPr="00235E7A">
        <w:rPr>
          <w:rFonts w:ascii="Arial" w:hAnsi="Arial" w:cs="Arial"/>
        </w:rPr>
        <w:t xml:space="preserve">how </w:t>
      </w:r>
      <w:r>
        <w:rPr>
          <w:rFonts w:ascii="Arial" w:hAnsi="Arial" w:cs="Arial"/>
        </w:rPr>
        <w:t xml:space="preserve">existing dementia </w:t>
      </w:r>
      <w:r w:rsidRPr="00235E7A">
        <w:rPr>
          <w:rFonts w:ascii="Arial" w:hAnsi="Arial" w:cs="Arial"/>
        </w:rPr>
        <w:t xml:space="preserve">services </w:t>
      </w:r>
      <w:r w:rsidR="00EF3964">
        <w:rPr>
          <w:rFonts w:ascii="Arial" w:hAnsi="Arial" w:cs="Arial"/>
        </w:rPr>
        <w:t>appeared to be</w:t>
      </w:r>
      <w:r w:rsidRPr="00235E7A">
        <w:rPr>
          <w:rFonts w:ascii="Arial" w:hAnsi="Arial" w:cs="Arial"/>
        </w:rPr>
        <w:t xml:space="preserve"> less pertinent or convenient for them</w:t>
      </w:r>
      <w:r w:rsidR="00EF3964">
        <w:rPr>
          <w:rFonts w:ascii="Arial" w:hAnsi="Arial" w:cs="Arial"/>
        </w:rPr>
        <w:t>.</w:t>
      </w:r>
      <w:r w:rsidRPr="00235E7A">
        <w:rPr>
          <w:rFonts w:ascii="Arial" w:hAnsi="Arial" w:cs="Arial"/>
        </w:rPr>
        <w:t xml:space="preserve"> </w:t>
      </w:r>
      <w:r w:rsidR="00EF3964">
        <w:rPr>
          <w:rFonts w:ascii="Arial" w:hAnsi="Arial" w:cs="Arial"/>
        </w:rPr>
        <w:t>One</w:t>
      </w:r>
      <w:r w:rsidRPr="00235E7A">
        <w:rPr>
          <w:rFonts w:ascii="Arial" w:hAnsi="Arial" w:cs="Arial"/>
        </w:rPr>
        <w:t xml:space="preserve"> consequence of living </w:t>
      </w:r>
      <w:r w:rsidR="00EF3964">
        <w:rPr>
          <w:rFonts w:ascii="Arial" w:hAnsi="Arial" w:cs="Arial"/>
        </w:rPr>
        <w:t>with dementia at a younger age wa</w:t>
      </w:r>
      <w:r w:rsidRPr="00235E7A">
        <w:rPr>
          <w:rFonts w:ascii="Arial" w:hAnsi="Arial" w:cs="Arial"/>
        </w:rPr>
        <w:t xml:space="preserve">s belonging to a </w:t>
      </w:r>
      <w:r w:rsidR="00EF3964">
        <w:rPr>
          <w:rFonts w:ascii="Arial" w:hAnsi="Arial" w:cs="Arial"/>
        </w:rPr>
        <w:t>working-age generation with</w:t>
      </w:r>
      <w:r w:rsidRPr="00235E7A">
        <w:rPr>
          <w:rFonts w:ascii="Arial" w:hAnsi="Arial" w:cs="Arial"/>
        </w:rPr>
        <w:t xml:space="preserve"> competing care responsibilities</w:t>
      </w:r>
      <w:r>
        <w:rPr>
          <w:rFonts w:ascii="Arial" w:hAnsi="Arial" w:cs="Arial"/>
        </w:rPr>
        <w:t>. This was</w:t>
      </w:r>
      <w:r w:rsidRPr="00235E7A">
        <w:rPr>
          <w:rFonts w:ascii="Arial" w:hAnsi="Arial" w:cs="Arial"/>
        </w:rPr>
        <w:t xml:space="preserve"> </w:t>
      </w:r>
      <w:r w:rsidR="00B65419">
        <w:rPr>
          <w:rFonts w:ascii="Arial" w:hAnsi="Arial" w:cs="Arial"/>
        </w:rPr>
        <w:t>voiced by a</w:t>
      </w:r>
      <w:r>
        <w:rPr>
          <w:rFonts w:ascii="Arial" w:hAnsi="Arial" w:cs="Arial"/>
        </w:rPr>
        <w:t xml:space="preserve"> carer who worked and also cared for a grandchild so could not take her husband to a young-onset group, but he could not </w:t>
      </w:r>
      <w:r w:rsidR="00EF3964">
        <w:rPr>
          <w:rFonts w:ascii="Arial" w:hAnsi="Arial" w:cs="Arial"/>
        </w:rPr>
        <w:t>attend alone</w:t>
      </w:r>
      <w:r>
        <w:rPr>
          <w:rFonts w:ascii="Arial" w:hAnsi="Arial" w:cs="Arial"/>
        </w:rPr>
        <w:t xml:space="preserve">. </w:t>
      </w:r>
      <w:r w:rsidR="00EF3964">
        <w:rPr>
          <w:rFonts w:ascii="Arial" w:hAnsi="Arial" w:cs="Arial"/>
        </w:rPr>
        <w:t xml:space="preserve">Some YOD participants </w:t>
      </w:r>
      <w:r w:rsidR="00523BB5">
        <w:rPr>
          <w:rFonts w:ascii="Arial" w:hAnsi="Arial" w:cs="Arial"/>
        </w:rPr>
        <w:t xml:space="preserve">and carers </w:t>
      </w:r>
      <w:r w:rsidR="00EF3964">
        <w:rPr>
          <w:rFonts w:ascii="Arial" w:hAnsi="Arial" w:cs="Arial"/>
        </w:rPr>
        <w:t>spoke about</w:t>
      </w:r>
      <w:r w:rsidR="00EF3964" w:rsidRPr="00235E7A">
        <w:rPr>
          <w:rFonts w:ascii="Arial" w:hAnsi="Arial" w:cs="Arial"/>
        </w:rPr>
        <w:t xml:space="preserve"> the </w:t>
      </w:r>
      <w:r w:rsidR="00D41046">
        <w:rPr>
          <w:rFonts w:ascii="Arial" w:hAnsi="Arial" w:cs="Arial"/>
        </w:rPr>
        <w:t xml:space="preserve">slow </w:t>
      </w:r>
      <w:r w:rsidR="00EF3964" w:rsidRPr="00235E7A">
        <w:rPr>
          <w:rFonts w:ascii="Arial" w:hAnsi="Arial" w:cs="Arial"/>
        </w:rPr>
        <w:t xml:space="preserve">pace </w:t>
      </w:r>
      <w:r w:rsidR="00EF3964">
        <w:rPr>
          <w:rFonts w:ascii="Arial" w:hAnsi="Arial" w:cs="Arial"/>
        </w:rPr>
        <w:t>of</w:t>
      </w:r>
      <w:r w:rsidR="00EF3964" w:rsidRPr="00235E7A">
        <w:rPr>
          <w:rFonts w:ascii="Arial" w:hAnsi="Arial" w:cs="Arial"/>
        </w:rPr>
        <w:t xml:space="preserve"> the post</w:t>
      </w:r>
      <w:r w:rsidR="00EF3964">
        <w:rPr>
          <w:rFonts w:ascii="Arial" w:hAnsi="Arial" w:cs="Arial"/>
        </w:rPr>
        <w:t xml:space="preserve">-diagnostic support group and of </w:t>
      </w:r>
      <w:r w:rsidRPr="00235E7A">
        <w:rPr>
          <w:rFonts w:ascii="Arial" w:hAnsi="Arial" w:cs="Arial"/>
        </w:rPr>
        <w:t xml:space="preserve">the </w:t>
      </w:r>
      <w:r w:rsidR="00523BB5">
        <w:rPr>
          <w:rFonts w:ascii="Arial" w:hAnsi="Arial" w:cs="Arial"/>
        </w:rPr>
        <w:t xml:space="preserve">activities favoured by the </w:t>
      </w:r>
      <w:r w:rsidRPr="00235E7A">
        <w:rPr>
          <w:rFonts w:ascii="Arial" w:hAnsi="Arial" w:cs="Arial"/>
        </w:rPr>
        <w:t xml:space="preserve">older group members </w:t>
      </w:r>
      <w:r w:rsidR="002733B3">
        <w:rPr>
          <w:rFonts w:ascii="Arial" w:hAnsi="Arial" w:cs="Arial"/>
        </w:rPr>
        <w:t>such as bingo and old films</w:t>
      </w:r>
      <w:r w:rsidR="00E93E15">
        <w:rPr>
          <w:rFonts w:ascii="Arial" w:hAnsi="Arial" w:cs="Arial"/>
        </w:rPr>
        <w:t xml:space="preserve">, and the </w:t>
      </w:r>
      <w:r w:rsidR="002733B3">
        <w:rPr>
          <w:rFonts w:ascii="Arial" w:hAnsi="Arial" w:cs="Arial"/>
        </w:rPr>
        <w:t xml:space="preserve">general </w:t>
      </w:r>
      <w:r w:rsidR="00E93E15">
        <w:rPr>
          <w:rFonts w:ascii="Arial" w:hAnsi="Arial" w:cs="Arial"/>
        </w:rPr>
        <w:t>lack of groups specifically for those with early onset dementia</w:t>
      </w:r>
      <w:r>
        <w:rPr>
          <w:rFonts w:ascii="Arial" w:hAnsi="Arial" w:cs="Arial"/>
        </w:rPr>
        <w:t>.</w:t>
      </w:r>
      <w:r w:rsidR="00523BB5" w:rsidRPr="00523BB5">
        <w:rPr>
          <w:rFonts w:ascii="Arial" w:hAnsi="Arial" w:cs="Arial"/>
        </w:rPr>
        <w:t xml:space="preserve"> </w:t>
      </w:r>
      <w:r w:rsidR="00523BB5" w:rsidRPr="0096464B">
        <w:rPr>
          <w:rFonts w:ascii="Arial" w:hAnsi="Arial" w:cs="Arial"/>
        </w:rPr>
        <w:t>These comments and differential needs were indicative of the age gap between YOD and LOD</w:t>
      </w:r>
      <w:r w:rsidR="000E09F9">
        <w:rPr>
          <w:rFonts w:ascii="Arial" w:hAnsi="Arial" w:cs="Arial"/>
        </w:rPr>
        <w:t xml:space="preserve"> </w:t>
      </w:r>
      <w:r w:rsidR="00E93E15">
        <w:rPr>
          <w:rFonts w:ascii="Arial" w:hAnsi="Arial" w:cs="Arial"/>
        </w:rPr>
        <w:t>T</w:t>
      </w:r>
      <w:r>
        <w:rPr>
          <w:rFonts w:ascii="Arial" w:hAnsi="Arial" w:cs="Arial"/>
        </w:rPr>
        <w:t>hese are illustrated in the quotes below:</w:t>
      </w:r>
    </w:p>
    <w:p w14:paraId="6CAC7034" w14:textId="3CCAA82E" w:rsidR="00FF63D8" w:rsidRPr="00EF3964" w:rsidRDefault="00EF3964" w:rsidP="00DA7A1F">
      <w:pPr>
        <w:ind w:left="709" w:right="828"/>
        <w:jc w:val="both"/>
      </w:pPr>
      <w:r>
        <w:rPr>
          <w:rFonts w:ascii="Arial" w:hAnsi="Arial" w:cs="Arial"/>
          <w:sz w:val="20"/>
        </w:rPr>
        <w:t>‘</w:t>
      </w:r>
      <w:r w:rsidR="00FF63D8" w:rsidRPr="00584328">
        <w:rPr>
          <w:rFonts w:ascii="Arial" w:hAnsi="Arial" w:cs="Arial"/>
          <w:sz w:val="20"/>
        </w:rPr>
        <w:t>not everybody’s the same and there is a local group who meet up for coffee, they're probably not the people that we, these people are all very nice but probably they’ve had a different life experience than us.</w:t>
      </w:r>
      <w:r>
        <w:rPr>
          <w:rFonts w:ascii="Arial" w:hAnsi="Arial" w:cs="Arial"/>
          <w:sz w:val="20"/>
        </w:rPr>
        <w:t>’</w:t>
      </w:r>
      <w:r w:rsidRPr="00EF3964">
        <w:t xml:space="preserve"> </w:t>
      </w:r>
      <w:r w:rsidR="00B65419">
        <w:rPr>
          <w:rFonts w:ascii="Arial" w:hAnsi="Arial" w:cs="Arial"/>
          <w:b/>
          <w:sz w:val="20"/>
        </w:rPr>
        <w:t xml:space="preserve">(male </w:t>
      </w:r>
      <w:r>
        <w:rPr>
          <w:rFonts w:ascii="Arial" w:hAnsi="Arial" w:cs="Arial"/>
          <w:b/>
          <w:sz w:val="20"/>
        </w:rPr>
        <w:t>carer</w:t>
      </w:r>
      <w:r w:rsidR="00B65419">
        <w:rPr>
          <w:rFonts w:ascii="Arial" w:hAnsi="Arial" w:cs="Arial"/>
          <w:b/>
          <w:sz w:val="20"/>
        </w:rPr>
        <w:t xml:space="preserve">, </w:t>
      </w:r>
      <w:r w:rsidR="002A45A3" w:rsidRPr="002A45A3">
        <w:rPr>
          <w:rFonts w:ascii="Arial" w:hAnsi="Arial" w:cs="Arial"/>
          <w:b/>
          <w:sz w:val="20"/>
        </w:rPr>
        <w:t>70</w:t>
      </w:r>
      <w:r w:rsidR="00B65419" w:rsidRPr="002A45A3">
        <w:rPr>
          <w:rFonts w:ascii="Arial" w:hAnsi="Arial" w:cs="Arial"/>
          <w:b/>
          <w:sz w:val="20"/>
        </w:rPr>
        <w:t>yrs</w:t>
      </w:r>
      <w:r w:rsidR="00FF63D8" w:rsidRPr="00584328">
        <w:rPr>
          <w:rFonts w:ascii="Arial" w:hAnsi="Arial" w:cs="Arial"/>
          <w:b/>
          <w:sz w:val="20"/>
        </w:rPr>
        <w:t xml:space="preserve"> YOD</w:t>
      </w:r>
      <w:r w:rsidR="00B65419">
        <w:rPr>
          <w:rFonts w:ascii="Arial" w:hAnsi="Arial" w:cs="Arial"/>
          <w:b/>
          <w:sz w:val="20"/>
        </w:rPr>
        <w:t>, 02</w:t>
      </w:r>
      <w:r w:rsidR="00FF63D8" w:rsidRPr="00584328">
        <w:rPr>
          <w:rFonts w:ascii="Arial" w:hAnsi="Arial" w:cs="Arial"/>
          <w:b/>
          <w:sz w:val="20"/>
        </w:rPr>
        <w:t>)</w:t>
      </w:r>
    </w:p>
    <w:p w14:paraId="39E558B1" w14:textId="730C62E7" w:rsidR="00FF63D8" w:rsidRDefault="0096464B" w:rsidP="000E09F9">
      <w:pPr>
        <w:spacing w:after="120" w:line="276" w:lineRule="auto"/>
        <w:ind w:left="720" w:right="828"/>
        <w:jc w:val="both"/>
        <w:rPr>
          <w:rFonts w:ascii="Arial" w:hAnsi="Arial" w:cs="Arial"/>
          <w:b/>
          <w:sz w:val="20"/>
        </w:rPr>
      </w:pPr>
      <w:r>
        <w:rPr>
          <w:rFonts w:ascii="Arial" w:hAnsi="Arial" w:cs="Arial"/>
          <w:sz w:val="20"/>
        </w:rPr>
        <w:lastRenderedPageBreak/>
        <w:t>‘</w:t>
      </w:r>
      <w:r w:rsidR="00FF63D8" w:rsidRPr="00584328">
        <w:rPr>
          <w:rFonts w:ascii="Arial" w:hAnsi="Arial" w:cs="Arial"/>
          <w:sz w:val="20"/>
        </w:rPr>
        <w:t xml:space="preserve">...at the moment there's not a lot they [social/community groups] can do for us, because there's no early onset groups...there's no early onset meeting places, so you have to go and do something yourself </w:t>
      </w:r>
      <w:r w:rsidR="00FF63D8" w:rsidRPr="00584328">
        <w:rPr>
          <w:rFonts w:ascii="Arial" w:hAnsi="Arial" w:cs="Arial"/>
          <w:b/>
          <w:sz w:val="20"/>
        </w:rPr>
        <w:t>(</w:t>
      </w:r>
      <w:r w:rsidR="00B65419">
        <w:rPr>
          <w:rFonts w:ascii="Arial" w:hAnsi="Arial" w:cs="Arial"/>
          <w:b/>
          <w:sz w:val="20"/>
        </w:rPr>
        <w:t xml:space="preserve">female </w:t>
      </w:r>
      <w:r w:rsidR="00FF63D8" w:rsidRPr="00584328">
        <w:rPr>
          <w:rFonts w:ascii="Arial" w:hAnsi="Arial" w:cs="Arial"/>
          <w:b/>
          <w:sz w:val="20"/>
        </w:rPr>
        <w:t>carer</w:t>
      </w:r>
      <w:r w:rsidR="00B65419">
        <w:rPr>
          <w:rFonts w:ascii="Arial" w:hAnsi="Arial" w:cs="Arial"/>
          <w:b/>
          <w:sz w:val="20"/>
        </w:rPr>
        <w:t xml:space="preserve">, </w:t>
      </w:r>
      <w:r w:rsidR="004B337A">
        <w:rPr>
          <w:rFonts w:ascii="Arial" w:hAnsi="Arial" w:cs="Arial"/>
          <w:b/>
          <w:sz w:val="20"/>
        </w:rPr>
        <w:t xml:space="preserve">57 </w:t>
      </w:r>
      <w:proofErr w:type="spellStart"/>
      <w:r w:rsidR="00B65419">
        <w:rPr>
          <w:rFonts w:ascii="Arial" w:hAnsi="Arial" w:cs="Arial"/>
          <w:b/>
          <w:sz w:val="20"/>
        </w:rPr>
        <w:t>yrs</w:t>
      </w:r>
      <w:proofErr w:type="spellEnd"/>
      <w:r w:rsidR="00FF63D8" w:rsidRPr="00584328">
        <w:rPr>
          <w:rFonts w:ascii="Arial" w:hAnsi="Arial" w:cs="Arial"/>
          <w:b/>
          <w:sz w:val="20"/>
        </w:rPr>
        <w:t xml:space="preserve"> </w:t>
      </w:r>
      <w:proofErr w:type="spellStart"/>
      <w:r w:rsidR="00FF63D8" w:rsidRPr="00584328">
        <w:rPr>
          <w:rFonts w:ascii="Arial" w:hAnsi="Arial" w:cs="Arial"/>
          <w:b/>
          <w:sz w:val="20"/>
        </w:rPr>
        <w:t>YoD</w:t>
      </w:r>
      <w:proofErr w:type="spellEnd"/>
      <w:r w:rsidR="004B337A">
        <w:rPr>
          <w:rFonts w:ascii="Arial" w:hAnsi="Arial" w:cs="Arial"/>
          <w:b/>
          <w:sz w:val="20"/>
        </w:rPr>
        <w:t>,</w:t>
      </w:r>
      <w:r w:rsidR="00B65419" w:rsidRPr="00B65419">
        <w:rPr>
          <w:rFonts w:ascii="Arial" w:hAnsi="Arial" w:cs="Arial"/>
          <w:b/>
          <w:sz w:val="20"/>
        </w:rPr>
        <w:t xml:space="preserve"> </w:t>
      </w:r>
      <w:r w:rsidR="00B65419">
        <w:rPr>
          <w:rFonts w:ascii="Arial" w:hAnsi="Arial" w:cs="Arial"/>
          <w:b/>
          <w:sz w:val="20"/>
        </w:rPr>
        <w:t>05</w:t>
      </w:r>
      <w:r w:rsidR="00FF63D8" w:rsidRPr="00584328">
        <w:rPr>
          <w:rFonts w:ascii="Arial" w:hAnsi="Arial" w:cs="Arial"/>
          <w:b/>
          <w:sz w:val="20"/>
        </w:rPr>
        <w:t>)</w:t>
      </w:r>
    </w:p>
    <w:p w14:paraId="40531BE1" w14:textId="77777777" w:rsidR="004A6025" w:rsidRPr="004A6025" w:rsidRDefault="004A6025" w:rsidP="004A6025">
      <w:pPr>
        <w:spacing w:after="120" w:line="276" w:lineRule="auto"/>
        <w:ind w:left="720"/>
        <w:jc w:val="both"/>
        <w:rPr>
          <w:rFonts w:ascii="Arial" w:hAnsi="Arial" w:cs="Arial"/>
          <w:b/>
          <w:sz w:val="20"/>
        </w:rPr>
      </w:pPr>
    </w:p>
    <w:p w14:paraId="2E8845EF" w14:textId="4F614FB8" w:rsidR="00FF63D8" w:rsidRPr="00584328" w:rsidRDefault="00FF63D8" w:rsidP="00FF63D8">
      <w:pPr>
        <w:spacing w:after="120" w:line="276" w:lineRule="auto"/>
        <w:jc w:val="both"/>
        <w:rPr>
          <w:rFonts w:ascii="Arial" w:hAnsi="Arial" w:cs="Arial"/>
          <w:i/>
        </w:rPr>
      </w:pPr>
      <w:r>
        <w:rPr>
          <w:rFonts w:ascii="Arial" w:hAnsi="Arial" w:cs="Arial"/>
          <w:b/>
          <w:i/>
        </w:rPr>
        <w:t>THEME 3:</w:t>
      </w:r>
      <w:r w:rsidR="004A6025">
        <w:rPr>
          <w:rFonts w:ascii="Arial" w:hAnsi="Arial" w:cs="Arial"/>
          <w:b/>
          <w:i/>
        </w:rPr>
        <w:t xml:space="preserve"> </w:t>
      </w:r>
      <w:r w:rsidRPr="00584328">
        <w:rPr>
          <w:rFonts w:ascii="Arial" w:hAnsi="Arial" w:cs="Arial"/>
          <w:b/>
          <w:i/>
        </w:rPr>
        <w:t>Barriers to accessing support</w:t>
      </w:r>
    </w:p>
    <w:p w14:paraId="51F9D1B5" w14:textId="472FDD2A" w:rsidR="00FF63D8" w:rsidRPr="00584328" w:rsidRDefault="00FF63D8" w:rsidP="004A6025">
      <w:pPr>
        <w:spacing w:after="0" w:line="276" w:lineRule="auto"/>
        <w:jc w:val="both"/>
        <w:rPr>
          <w:rFonts w:ascii="Arial" w:hAnsi="Arial" w:cs="Arial"/>
          <w:i/>
        </w:rPr>
      </w:pPr>
      <w:r w:rsidRPr="00584328">
        <w:rPr>
          <w:rFonts w:ascii="Arial" w:hAnsi="Arial" w:cs="Arial"/>
          <w:i/>
        </w:rPr>
        <w:t>Costs of care</w:t>
      </w:r>
    </w:p>
    <w:p w14:paraId="77EEF307" w14:textId="41F42555" w:rsidR="00FF63D8" w:rsidRPr="0061411C" w:rsidRDefault="00FF63D8" w:rsidP="00FF63D8">
      <w:pPr>
        <w:spacing w:after="120" w:line="276" w:lineRule="auto"/>
        <w:jc w:val="both"/>
        <w:rPr>
          <w:rFonts w:ascii="Arial" w:hAnsi="Arial" w:cs="Arial"/>
        </w:rPr>
      </w:pPr>
      <w:r w:rsidRPr="0061411C">
        <w:rPr>
          <w:rFonts w:ascii="Arial" w:hAnsi="Arial" w:cs="Arial"/>
        </w:rPr>
        <w:t xml:space="preserve">There </w:t>
      </w:r>
      <w:r w:rsidR="003B2C67">
        <w:rPr>
          <w:rFonts w:ascii="Arial" w:hAnsi="Arial" w:cs="Arial"/>
        </w:rPr>
        <w:t>was</w:t>
      </w:r>
      <w:r w:rsidR="003B2C67" w:rsidRPr="0061411C">
        <w:rPr>
          <w:rFonts w:ascii="Arial" w:hAnsi="Arial" w:cs="Arial"/>
        </w:rPr>
        <w:t xml:space="preserve"> </w:t>
      </w:r>
      <w:r w:rsidR="003B2C67">
        <w:rPr>
          <w:rFonts w:ascii="Arial" w:hAnsi="Arial" w:cs="Arial"/>
        </w:rPr>
        <w:t>evidence of</w:t>
      </w:r>
      <w:r w:rsidR="003B2C67" w:rsidRPr="0061411C">
        <w:rPr>
          <w:rFonts w:ascii="Arial" w:hAnsi="Arial" w:cs="Arial"/>
        </w:rPr>
        <w:t xml:space="preserve"> </w:t>
      </w:r>
      <w:r w:rsidRPr="0061411C">
        <w:rPr>
          <w:rFonts w:ascii="Arial" w:hAnsi="Arial" w:cs="Arial"/>
        </w:rPr>
        <w:t>inequalities in accessing services, based on levels of personal f</w:t>
      </w:r>
      <w:r w:rsidR="000E09F9">
        <w:rPr>
          <w:rFonts w:ascii="Arial" w:hAnsi="Arial" w:cs="Arial"/>
        </w:rPr>
        <w:t>inances whereby</w:t>
      </w:r>
      <w:r>
        <w:rPr>
          <w:rFonts w:ascii="Arial" w:hAnsi="Arial" w:cs="Arial"/>
        </w:rPr>
        <w:t xml:space="preserve"> out of pocket costs could</w:t>
      </w:r>
      <w:r w:rsidRPr="0061411C">
        <w:rPr>
          <w:rFonts w:ascii="Arial" w:hAnsi="Arial" w:cs="Arial"/>
        </w:rPr>
        <w:t xml:space="preserve"> influence access to care and support.  </w:t>
      </w:r>
      <w:r w:rsidR="000E09F9">
        <w:rPr>
          <w:rFonts w:ascii="Arial" w:hAnsi="Arial" w:cs="Arial"/>
        </w:rPr>
        <w:t xml:space="preserve">This is illustrated in the quote below from a carer who was concerned at the </w:t>
      </w:r>
      <w:r w:rsidR="000E09F9" w:rsidRPr="0061411C">
        <w:rPr>
          <w:rFonts w:ascii="Arial" w:hAnsi="Arial" w:cs="Arial"/>
        </w:rPr>
        <w:t xml:space="preserve">long-term cost </w:t>
      </w:r>
      <w:r w:rsidR="000E09F9">
        <w:rPr>
          <w:rFonts w:ascii="Arial" w:hAnsi="Arial" w:cs="Arial"/>
        </w:rPr>
        <w:t xml:space="preserve">that would be </w:t>
      </w:r>
      <w:r w:rsidR="000E09F9" w:rsidRPr="0061411C">
        <w:rPr>
          <w:rFonts w:ascii="Arial" w:hAnsi="Arial" w:cs="Arial"/>
        </w:rPr>
        <w:t xml:space="preserve">incurred </w:t>
      </w:r>
      <w:r w:rsidRPr="0061411C">
        <w:rPr>
          <w:rFonts w:ascii="Arial" w:hAnsi="Arial" w:cs="Arial"/>
        </w:rPr>
        <w:t xml:space="preserve">if </w:t>
      </w:r>
      <w:r w:rsidR="000E09F9">
        <w:rPr>
          <w:rFonts w:ascii="Arial" w:hAnsi="Arial" w:cs="Arial"/>
        </w:rPr>
        <w:t>his wife living with dementia was</w:t>
      </w:r>
      <w:r w:rsidRPr="0061411C">
        <w:rPr>
          <w:rFonts w:ascii="Arial" w:hAnsi="Arial" w:cs="Arial"/>
        </w:rPr>
        <w:t xml:space="preserve"> to </w:t>
      </w:r>
      <w:r w:rsidR="000E09F9">
        <w:rPr>
          <w:rFonts w:ascii="Arial" w:hAnsi="Arial" w:cs="Arial"/>
        </w:rPr>
        <w:t xml:space="preserve">regularly </w:t>
      </w:r>
      <w:r w:rsidRPr="0061411C">
        <w:rPr>
          <w:rFonts w:ascii="Arial" w:hAnsi="Arial" w:cs="Arial"/>
        </w:rPr>
        <w:t xml:space="preserve">attend </w:t>
      </w:r>
      <w:r>
        <w:rPr>
          <w:rFonts w:ascii="Arial" w:hAnsi="Arial" w:cs="Arial"/>
        </w:rPr>
        <w:t xml:space="preserve">a day </w:t>
      </w:r>
      <w:r w:rsidRPr="0061411C">
        <w:rPr>
          <w:rFonts w:ascii="Arial" w:hAnsi="Arial" w:cs="Arial"/>
        </w:rPr>
        <w:t>care ce</w:t>
      </w:r>
      <w:r w:rsidR="000E09F9">
        <w:rPr>
          <w:rFonts w:ascii="Arial" w:hAnsi="Arial" w:cs="Arial"/>
        </w:rPr>
        <w:t>ntre</w:t>
      </w:r>
      <w:r w:rsidRPr="0061411C">
        <w:rPr>
          <w:rFonts w:ascii="Arial" w:hAnsi="Arial" w:cs="Arial"/>
        </w:rPr>
        <w:t>:</w:t>
      </w:r>
    </w:p>
    <w:p w14:paraId="24EE516D" w14:textId="52BDAE61" w:rsidR="00FF63D8" w:rsidRPr="005F79CC" w:rsidRDefault="00FF63D8" w:rsidP="004A6025">
      <w:pPr>
        <w:spacing w:after="120" w:line="276" w:lineRule="auto"/>
        <w:ind w:left="720" w:right="804"/>
        <w:jc w:val="both"/>
        <w:rPr>
          <w:rFonts w:ascii="Arial" w:hAnsi="Arial" w:cs="Arial"/>
          <w:highlight w:val="green"/>
        </w:rPr>
      </w:pPr>
      <w:r w:rsidRPr="005F79CC">
        <w:rPr>
          <w:rFonts w:ascii="Arial" w:hAnsi="Arial" w:cs="Arial"/>
          <w:sz w:val="20"/>
        </w:rPr>
        <w:t xml:space="preserve">‘there was a suggestion of a day centre which is not too far away from us…we had the assessment and they were quite happy for her to go in there for one day a week…I asked how much and they said...that the council do that…they said well you will have to answer questions about her financial situation. But… £20 a day, and really I can’t afford to pay £20 a day.’ </w:t>
      </w:r>
      <w:r w:rsidRPr="005F79CC">
        <w:rPr>
          <w:rFonts w:ascii="Arial" w:hAnsi="Arial" w:cs="Arial"/>
          <w:b/>
          <w:sz w:val="20"/>
        </w:rPr>
        <w:t>(</w:t>
      </w:r>
      <w:r w:rsidR="00B65419">
        <w:rPr>
          <w:rFonts w:ascii="Arial" w:hAnsi="Arial" w:cs="Arial"/>
          <w:b/>
          <w:sz w:val="20"/>
        </w:rPr>
        <w:t xml:space="preserve">male </w:t>
      </w:r>
      <w:r w:rsidR="00B65419" w:rsidRPr="005F79CC">
        <w:rPr>
          <w:rFonts w:ascii="Arial" w:hAnsi="Arial" w:cs="Arial"/>
          <w:b/>
          <w:sz w:val="20"/>
        </w:rPr>
        <w:t>carer</w:t>
      </w:r>
      <w:r w:rsidR="00B65419">
        <w:rPr>
          <w:rFonts w:ascii="Arial" w:hAnsi="Arial" w:cs="Arial"/>
          <w:b/>
          <w:sz w:val="20"/>
        </w:rPr>
        <w:t xml:space="preserve">, </w:t>
      </w:r>
      <w:r w:rsidR="004B337A">
        <w:rPr>
          <w:rFonts w:ascii="Arial" w:hAnsi="Arial" w:cs="Arial"/>
          <w:b/>
          <w:sz w:val="20"/>
        </w:rPr>
        <w:t xml:space="preserve">83 </w:t>
      </w:r>
      <w:proofErr w:type="spellStart"/>
      <w:r w:rsidR="00B65419">
        <w:rPr>
          <w:rFonts w:ascii="Arial" w:hAnsi="Arial" w:cs="Arial"/>
          <w:b/>
          <w:sz w:val="20"/>
        </w:rPr>
        <w:t>yrs</w:t>
      </w:r>
      <w:proofErr w:type="spellEnd"/>
      <w:r w:rsidR="004B337A">
        <w:rPr>
          <w:rFonts w:ascii="Arial" w:hAnsi="Arial" w:cs="Arial"/>
          <w:b/>
          <w:sz w:val="20"/>
        </w:rPr>
        <w:t>,</w:t>
      </w:r>
      <w:r w:rsidR="00B65419" w:rsidRPr="005F79CC">
        <w:rPr>
          <w:rFonts w:ascii="Arial" w:hAnsi="Arial" w:cs="Arial"/>
          <w:b/>
          <w:sz w:val="20"/>
        </w:rPr>
        <w:t xml:space="preserve"> </w:t>
      </w:r>
      <w:r w:rsidR="00B65419">
        <w:rPr>
          <w:rFonts w:ascii="Arial" w:hAnsi="Arial" w:cs="Arial"/>
          <w:b/>
          <w:sz w:val="20"/>
        </w:rPr>
        <w:t>12</w:t>
      </w:r>
      <w:r w:rsidRPr="005F79CC">
        <w:rPr>
          <w:rFonts w:ascii="Arial" w:hAnsi="Arial" w:cs="Arial"/>
          <w:b/>
          <w:sz w:val="20"/>
        </w:rPr>
        <w:t>)</w:t>
      </w:r>
    </w:p>
    <w:p w14:paraId="65B67C11" w14:textId="77777777" w:rsidR="00FF63D8" w:rsidRPr="00AE5790" w:rsidRDefault="00FF63D8" w:rsidP="00FF63D8">
      <w:pPr>
        <w:spacing w:after="120" w:line="276" w:lineRule="auto"/>
        <w:jc w:val="both"/>
        <w:rPr>
          <w:rFonts w:ascii="Arial" w:hAnsi="Arial" w:cs="Arial"/>
          <w:b/>
          <w:sz w:val="20"/>
        </w:rPr>
      </w:pPr>
    </w:p>
    <w:p w14:paraId="24C27E3B" w14:textId="20194BF7" w:rsidR="00FF63D8" w:rsidRPr="00D612DC" w:rsidRDefault="00FF63D8" w:rsidP="00FF63D8">
      <w:pPr>
        <w:spacing w:after="120" w:line="276" w:lineRule="auto"/>
        <w:jc w:val="both"/>
        <w:rPr>
          <w:rFonts w:ascii="Arial" w:hAnsi="Arial" w:cs="Arial"/>
          <w:sz w:val="20"/>
        </w:rPr>
      </w:pPr>
      <w:r>
        <w:rPr>
          <w:rFonts w:ascii="Arial" w:hAnsi="Arial" w:cs="Arial"/>
        </w:rPr>
        <w:t xml:space="preserve">Younger </w:t>
      </w:r>
      <w:r w:rsidRPr="00235E7A">
        <w:rPr>
          <w:rFonts w:ascii="Arial" w:hAnsi="Arial" w:cs="Arial"/>
        </w:rPr>
        <w:t xml:space="preserve">carers </w:t>
      </w:r>
      <w:r>
        <w:rPr>
          <w:rFonts w:ascii="Arial" w:hAnsi="Arial" w:cs="Arial"/>
        </w:rPr>
        <w:t>still in employment and whose partners were living with YOD spoke about problems encountered in accessing affordable care</w:t>
      </w:r>
      <w:r w:rsidRPr="00235E7A">
        <w:rPr>
          <w:rFonts w:ascii="Arial" w:hAnsi="Arial" w:cs="Arial"/>
        </w:rPr>
        <w:t xml:space="preserve"> for their relative</w:t>
      </w:r>
      <w:r w:rsidR="00862BC3">
        <w:rPr>
          <w:rFonts w:ascii="Arial" w:hAnsi="Arial" w:cs="Arial"/>
        </w:rPr>
        <w:t>s, or having to rely</w:t>
      </w:r>
      <w:r>
        <w:rPr>
          <w:rFonts w:ascii="Arial" w:hAnsi="Arial" w:cs="Arial"/>
        </w:rPr>
        <w:t xml:space="preserve"> on other family members to provide informal care whilst </w:t>
      </w:r>
      <w:r w:rsidR="00862BC3">
        <w:rPr>
          <w:rFonts w:ascii="Arial" w:hAnsi="Arial" w:cs="Arial"/>
        </w:rPr>
        <w:t>out</w:t>
      </w:r>
      <w:r>
        <w:rPr>
          <w:rFonts w:ascii="Arial" w:hAnsi="Arial" w:cs="Arial"/>
        </w:rPr>
        <w:t xml:space="preserve"> at work. Another </w:t>
      </w:r>
      <w:r w:rsidR="00862BC3">
        <w:rPr>
          <w:rFonts w:ascii="Arial" w:hAnsi="Arial" w:cs="Arial"/>
        </w:rPr>
        <w:t>recounted the upset caused by the</w:t>
      </w:r>
      <w:r>
        <w:rPr>
          <w:rFonts w:ascii="Arial" w:hAnsi="Arial" w:cs="Arial"/>
        </w:rPr>
        <w:t xml:space="preserve"> </w:t>
      </w:r>
      <w:r w:rsidR="00862BC3">
        <w:rPr>
          <w:rFonts w:ascii="Arial" w:hAnsi="Arial" w:cs="Arial"/>
        </w:rPr>
        <w:t>delay in receiving funding for</w:t>
      </w:r>
      <w:r>
        <w:rPr>
          <w:rFonts w:ascii="Arial" w:hAnsi="Arial" w:cs="Arial"/>
        </w:rPr>
        <w:t xml:space="preserve"> continuing healthcare </w:t>
      </w:r>
      <w:r w:rsidR="00862BC3">
        <w:rPr>
          <w:rFonts w:ascii="Arial" w:hAnsi="Arial" w:cs="Arial"/>
        </w:rPr>
        <w:t>for her husband illustrated in the quote below:</w:t>
      </w:r>
      <w:r>
        <w:rPr>
          <w:rFonts w:ascii="Arial" w:hAnsi="Arial" w:cs="Arial"/>
        </w:rPr>
        <w:t xml:space="preserve">  </w:t>
      </w:r>
    </w:p>
    <w:p w14:paraId="5471600B" w14:textId="79F704E4" w:rsidR="00FF63D8" w:rsidRDefault="0096464B" w:rsidP="00B977D3">
      <w:pPr>
        <w:spacing w:after="120" w:line="276" w:lineRule="auto"/>
        <w:ind w:left="720" w:right="804"/>
        <w:jc w:val="both"/>
        <w:rPr>
          <w:rFonts w:ascii="Arial" w:hAnsi="Arial" w:cs="Arial"/>
          <w:b/>
          <w:sz w:val="20"/>
        </w:rPr>
      </w:pPr>
      <w:r>
        <w:rPr>
          <w:rFonts w:ascii="Arial" w:hAnsi="Arial" w:cs="Arial"/>
          <w:sz w:val="20"/>
        </w:rPr>
        <w:t>‘</w:t>
      </w:r>
      <w:r w:rsidR="00FF63D8" w:rsidRPr="005F79CC">
        <w:rPr>
          <w:rFonts w:ascii="Arial" w:hAnsi="Arial" w:cs="Arial"/>
          <w:sz w:val="20"/>
        </w:rPr>
        <w:t>They said they’d take him, so then</w:t>
      </w:r>
      <w:r w:rsidR="00862BC3">
        <w:rPr>
          <w:rFonts w:ascii="Arial" w:hAnsi="Arial" w:cs="Arial"/>
          <w:sz w:val="20"/>
        </w:rPr>
        <w:t>,</w:t>
      </w:r>
      <w:r w:rsidR="00FF63D8" w:rsidRPr="005F79CC">
        <w:rPr>
          <w:rFonts w:ascii="Arial" w:hAnsi="Arial" w:cs="Arial"/>
          <w:sz w:val="20"/>
        </w:rPr>
        <w:t xml:space="preserve"> took 6 weeks to get the funding through but there’s not a lot you can do about that. That was the worse time really because you knew it was going to happen, you knew you were going to get the funding but just waiting you know.’</w:t>
      </w:r>
      <w:r w:rsidR="00B977D3">
        <w:rPr>
          <w:rFonts w:ascii="Arial" w:hAnsi="Arial" w:cs="Arial"/>
          <w:sz w:val="20"/>
        </w:rPr>
        <w:t xml:space="preserve"> </w:t>
      </w:r>
      <w:r w:rsidR="00B65419">
        <w:rPr>
          <w:rFonts w:ascii="Arial" w:hAnsi="Arial" w:cs="Arial"/>
          <w:b/>
          <w:sz w:val="20"/>
        </w:rPr>
        <w:t xml:space="preserve">(female carer, </w:t>
      </w:r>
      <w:r w:rsidR="004B337A">
        <w:rPr>
          <w:rFonts w:ascii="Arial" w:hAnsi="Arial" w:cs="Arial"/>
          <w:b/>
          <w:sz w:val="20"/>
        </w:rPr>
        <w:t xml:space="preserve">65 </w:t>
      </w:r>
      <w:proofErr w:type="spellStart"/>
      <w:r w:rsidR="00B65419">
        <w:rPr>
          <w:rFonts w:ascii="Arial" w:hAnsi="Arial" w:cs="Arial"/>
          <w:b/>
          <w:sz w:val="20"/>
        </w:rPr>
        <w:t>y</w:t>
      </w:r>
      <w:r w:rsidR="004B337A">
        <w:rPr>
          <w:rFonts w:ascii="Arial" w:hAnsi="Arial" w:cs="Arial"/>
          <w:b/>
          <w:sz w:val="20"/>
        </w:rPr>
        <w:t>r</w:t>
      </w:r>
      <w:r w:rsidR="00B65419">
        <w:rPr>
          <w:rFonts w:ascii="Arial" w:hAnsi="Arial" w:cs="Arial"/>
          <w:b/>
          <w:sz w:val="20"/>
        </w:rPr>
        <w:t>s</w:t>
      </w:r>
      <w:proofErr w:type="spellEnd"/>
      <w:r w:rsidR="00B65419">
        <w:rPr>
          <w:rFonts w:ascii="Arial" w:hAnsi="Arial" w:cs="Arial"/>
          <w:b/>
          <w:sz w:val="20"/>
        </w:rPr>
        <w:t xml:space="preserve"> YOD</w:t>
      </w:r>
      <w:r w:rsidR="004B337A">
        <w:rPr>
          <w:rFonts w:ascii="Arial" w:hAnsi="Arial" w:cs="Arial"/>
          <w:b/>
          <w:sz w:val="20"/>
        </w:rPr>
        <w:t>,</w:t>
      </w:r>
      <w:r w:rsidR="00B65419">
        <w:rPr>
          <w:rFonts w:ascii="Arial" w:hAnsi="Arial" w:cs="Arial"/>
          <w:b/>
          <w:sz w:val="20"/>
        </w:rPr>
        <w:t xml:space="preserve"> 09</w:t>
      </w:r>
      <w:r w:rsidR="00FF63D8" w:rsidRPr="005F79CC">
        <w:rPr>
          <w:rFonts w:ascii="Arial" w:hAnsi="Arial" w:cs="Arial"/>
          <w:b/>
          <w:sz w:val="20"/>
        </w:rPr>
        <w:t>)</w:t>
      </w:r>
    </w:p>
    <w:p w14:paraId="1C7E7232" w14:textId="77777777" w:rsidR="00FF63D8" w:rsidRPr="005F79CC" w:rsidRDefault="00FF63D8" w:rsidP="00FF63D8">
      <w:pPr>
        <w:spacing w:after="120" w:line="276" w:lineRule="auto"/>
        <w:jc w:val="both"/>
        <w:rPr>
          <w:rFonts w:ascii="Arial" w:hAnsi="Arial" w:cs="Arial"/>
          <w:i/>
        </w:rPr>
      </w:pPr>
    </w:p>
    <w:p w14:paraId="39EFA6BB" w14:textId="2666B706" w:rsidR="00FF63D8" w:rsidRPr="005F79CC" w:rsidRDefault="0062418E" w:rsidP="00FF63D8">
      <w:pPr>
        <w:spacing w:after="120" w:line="276" w:lineRule="auto"/>
        <w:jc w:val="both"/>
        <w:rPr>
          <w:rFonts w:ascii="Arial" w:hAnsi="Arial" w:cs="Arial"/>
          <w:i/>
        </w:rPr>
      </w:pPr>
      <w:r w:rsidRPr="0062418E">
        <w:rPr>
          <w:rFonts w:ascii="Arial" w:hAnsi="Arial" w:cs="Arial"/>
          <w:i/>
          <w:color w:val="FF0000"/>
        </w:rPr>
        <w:t>Variation</w:t>
      </w:r>
      <w:r w:rsidR="00FF63D8" w:rsidRPr="005F79CC">
        <w:rPr>
          <w:rFonts w:ascii="Arial" w:hAnsi="Arial" w:cs="Arial"/>
          <w:i/>
        </w:rPr>
        <w:t xml:space="preserve"> in service availability</w:t>
      </w:r>
    </w:p>
    <w:p w14:paraId="39DC211C" w14:textId="2B8494AF" w:rsidR="00FF63D8" w:rsidRDefault="00FF63D8" w:rsidP="00FF63D8">
      <w:pPr>
        <w:spacing w:after="120" w:line="276" w:lineRule="auto"/>
        <w:jc w:val="both"/>
        <w:rPr>
          <w:rFonts w:ascii="Arial" w:hAnsi="Arial" w:cs="Arial"/>
        </w:rPr>
      </w:pPr>
      <w:r>
        <w:rPr>
          <w:rFonts w:ascii="Arial" w:hAnsi="Arial" w:cs="Arial"/>
        </w:rPr>
        <w:t xml:space="preserve">Another barrier to accessing services, expressed by a few participants, was the </w:t>
      </w:r>
      <w:r w:rsidR="0062418E" w:rsidRPr="0062418E">
        <w:rPr>
          <w:rFonts w:ascii="Arial" w:hAnsi="Arial" w:cs="Arial"/>
          <w:color w:val="FF0000"/>
        </w:rPr>
        <w:t>variation in the</w:t>
      </w:r>
      <w:r w:rsidRPr="0062418E">
        <w:rPr>
          <w:rFonts w:ascii="Arial" w:hAnsi="Arial" w:cs="Arial"/>
          <w:color w:val="FF0000"/>
        </w:rPr>
        <w:t xml:space="preserve"> availability </w:t>
      </w:r>
      <w:r w:rsidR="0062418E" w:rsidRPr="0062418E">
        <w:rPr>
          <w:rFonts w:ascii="Arial" w:hAnsi="Arial" w:cs="Arial"/>
          <w:color w:val="FF0000"/>
        </w:rPr>
        <w:t>and consistency</w:t>
      </w:r>
      <w:r w:rsidR="0062418E">
        <w:rPr>
          <w:rFonts w:ascii="Arial" w:hAnsi="Arial" w:cs="Arial"/>
        </w:rPr>
        <w:t xml:space="preserve"> </w:t>
      </w:r>
      <w:r>
        <w:rPr>
          <w:rFonts w:ascii="Arial" w:hAnsi="Arial" w:cs="Arial"/>
        </w:rPr>
        <w:t xml:space="preserve">of services across </w:t>
      </w:r>
      <w:r w:rsidR="0096464B">
        <w:rPr>
          <w:rFonts w:ascii="Arial" w:hAnsi="Arial" w:cs="Arial"/>
        </w:rPr>
        <w:t>Liverpool</w:t>
      </w:r>
      <w:r>
        <w:rPr>
          <w:rFonts w:ascii="Arial" w:hAnsi="Arial" w:cs="Arial"/>
        </w:rPr>
        <w:t>. There had been a city-wide withdrawal of dementia-specific services by</w:t>
      </w:r>
      <w:r w:rsidRPr="00235E7A">
        <w:rPr>
          <w:rFonts w:ascii="Arial" w:hAnsi="Arial" w:cs="Arial"/>
        </w:rPr>
        <w:t xml:space="preserve"> </w:t>
      </w:r>
      <w:r>
        <w:rPr>
          <w:rFonts w:ascii="Arial" w:hAnsi="Arial" w:cs="Arial"/>
        </w:rPr>
        <w:t>a large national</w:t>
      </w:r>
      <w:r w:rsidRPr="00235E7A">
        <w:rPr>
          <w:rFonts w:ascii="Arial" w:hAnsi="Arial" w:cs="Arial"/>
        </w:rPr>
        <w:t xml:space="preserve"> organisation</w:t>
      </w:r>
      <w:r>
        <w:rPr>
          <w:rFonts w:ascii="Arial" w:hAnsi="Arial" w:cs="Arial"/>
        </w:rPr>
        <w:t xml:space="preserve"> reportedly </w:t>
      </w:r>
      <w:r w:rsidRPr="00235E7A">
        <w:rPr>
          <w:rFonts w:ascii="Arial" w:hAnsi="Arial" w:cs="Arial"/>
        </w:rPr>
        <w:t xml:space="preserve">due to </w:t>
      </w:r>
      <w:r w:rsidR="00862BC3">
        <w:rPr>
          <w:rFonts w:ascii="Arial" w:hAnsi="Arial" w:cs="Arial"/>
        </w:rPr>
        <w:t>the</w:t>
      </w:r>
      <w:r>
        <w:rPr>
          <w:rFonts w:ascii="Arial" w:hAnsi="Arial" w:cs="Arial"/>
        </w:rPr>
        <w:t xml:space="preserve"> </w:t>
      </w:r>
      <w:r w:rsidRPr="00235E7A">
        <w:rPr>
          <w:rFonts w:ascii="Arial" w:hAnsi="Arial" w:cs="Arial"/>
        </w:rPr>
        <w:t xml:space="preserve">loss of </w:t>
      </w:r>
      <w:r>
        <w:rPr>
          <w:rFonts w:ascii="Arial" w:hAnsi="Arial" w:cs="Arial"/>
        </w:rPr>
        <w:t xml:space="preserve">council </w:t>
      </w:r>
      <w:r w:rsidRPr="00235E7A">
        <w:rPr>
          <w:rFonts w:ascii="Arial" w:hAnsi="Arial" w:cs="Arial"/>
        </w:rPr>
        <w:t>funding</w:t>
      </w:r>
      <w:r>
        <w:rPr>
          <w:rFonts w:ascii="Arial" w:hAnsi="Arial" w:cs="Arial"/>
        </w:rPr>
        <w:t xml:space="preserve"> which highlighted</w:t>
      </w:r>
      <w:r w:rsidRPr="00235E7A">
        <w:rPr>
          <w:rFonts w:ascii="Arial" w:hAnsi="Arial" w:cs="Arial"/>
        </w:rPr>
        <w:t xml:space="preserve"> </w:t>
      </w:r>
      <w:r>
        <w:rPr>
          <w:rFonts w:ascii="Arial" w:hAnsi="Arial" w:cs="Arial"/>
        </w:rPr>
        <w:t xml:space="preserve">the </w:t>
      </w:r>
      <w:r w:rsidRPr="00235E7A">
        <w:rPr>
          <w:rFonts w:ascii="Arial" w:hAnsi="Arial" w:cs="Arial"/>
        </w:rPr>
        <w:t xml:space="preserve">tenuous nature </w:t>
      </w:r>
      <w:r>
        <w:rPr>
          <w:rFonts w:ascii="Arial" w:hAnsi="Arial" w:cs="Arial"/>
        </w:rPr>
        <w:t xml:space="preserve">of </w:t>
      </w:r>
      <w:r w:rsidRPr="00235E7A">
        <w:rPr>
          <w:rFonts w:ascii="Arial" w:hAnsi="Arial" w:cs="Arial"/>
        </w:rPr>
        <w:t xml:space="preserve">commissioning of </w:t>
      </w:r>
      <w:r>
        <w:rPr>
          <w:rFonts w:ascii="Arial" w:hAnsi="Arial" w:cs="Arial"/>
        </w:rPr>
        <w:t>third sector</w:t>
      </w:r>
      <w:r w:rsidRPr="00235E7A">
        <w:rPr>
          <w:rFonts w:ascii="Arial" w:hAnsi="Arial" w:cs="Arial"/>
        </w:rPr>
        <w:t xml:space="preserve"> org</w:t>
      </w:r>
      <w:r>
        <w:rPr>
          <w:rFonts w:ascii="Arial" w:hAnsi="Arial" w:cs="Arial"/>
        </w:rPr>
        <w:t>ani</w:t>
      </w:r>
      <w:r w:rsidRPr="00235E7A">
        <w:rPr>
          <w:rFonts w:ascii="Arial" w:hAnsi="Arial" w:cs="Arial"/>
        </w:rPr>
        <w:t>s</w:t>
      </w:r>
      <w:r>
        <w:rPr>
          <w:rFonts w:ascii="Arial" w:hAnsi="Arial" w:cs="Arial"/>
        </w:rPr>
        <w:t>ations. A lack of consistent secondary health care support was a concern raised by some participants regarding the Care Navigator service and Parkinson’s nurse service both viewed as being understaffed, resultin</w:t>
      </w:r>
      <w:r w:rsidR="0062418E">
        <w:rPr>
          <w:rFonts w:ascii="Arial" w:hAnsi="Arial" w:cs="Arial"/>
        </w:rPr>
        <w:t xml:space="preserve">g in infrequent patient contact </w:t>
      </w:r>
      <w:r>
        <w:rPr>
          <w:rFonts w:ascii="Arial" w:hAnsi="Arial" w:cs="Arial"/>
        </w:rPr>
        <w:t xml:space="preserve">as illustrated </w:t>
      </w:r>
      <w:r w:rsidR="00862BC3">
        <w:rPr>
          <w:rFonts w:ascii="Arial" w:hAnsi="Arial" w:cs="Arial"/>
        </w:rPr>
        <w:t xml:space="preserve">in the quote </w:t>
      </w:r>
      <w:r>
        <w:rPr>
          <w:rFonts w:ascii="Arial" w:hAnsi="Arial" w:cs="Arial"/>
        </w:rPr>
        <w:t>below:</w:t>
      </w:r>
    </w:p>
    <w:p w14:paraId="4CEF0C75" w14:textId="3705A1BA" w:rsidR="00FF63D8" w:rsidRPr="00217DD0" w:rsidRDefault="0096464B" w:rsidP="00B977D3">
      <w:pPr>
        <w:spacing w:after="120" w:line="276" w:lineRule="auto"/>
        <w:ind w:left="720" w:right="804"/>
        <w:jc w:val="both"/>
        <w:rPr>
          <w:rFonts w:ascii="Arial" w:hAnsi="Arial" w:cs="Arial"/>
          <w:sz w:val="20"/>
          <w:szCs w:val="20"/>
        </w:rPr>
      </w:pPr>
      <w:r>
        <w:rPr>
          <w:rFonts w:ascii="Arial" w:hAnsi="Arial" w:cs="Arial"/>
          <w:sz w:val="20"/>
          <w:szCs w:val="20"/>
        </w:rPr>
        <w:t>‘</w:t>
      </w:r>
      <w:r w:rsidR="00FF63D8" w:rsidRPr="00217DD0">
        <w:rPr>
          <w:rFonts w:ascii="Arial" w:hAnsi="Arial" w:cs="Arial"/>
          <w:sz w:val="20"/>
          <w:szCs w:val="20"/>
        </w:rPr>
        <w:t xml:space="preserve">They are constrained by the fact that they’ve only got </w:t>
      </w:r>
      <w:r w:rsidR="00862BC3">
        <w:rPr>
          <w:rFonts w:ascii="Arial" w:hAnsi="Arial" w:cs="Arial"/>
          <w:sz w:val="20"/>
          <w:szCs w:val="20"/>
        </w:rPr>
        <w:t>three</w:t>
      </w:r>
      <w:r w:rsidR="00FF63D8" w:rsidRPr="00217DD0">
        <w:rPr>
          <w:rFonts w:ascii="Arial" w:hAnsi="Arial" w:cs="Arial"/>
          <w:sz w:val="20"/>
          <w:szCs w:val="20"/>
        </w:rPr>
        <w:t xml:space="preserve"> care navigators, supposed to be taking on a few more so that might improve. </w:t>
      </w:r>
      <w:r w:rsidR="00B977D3">
        <w:rPr>
          <w:rFonts w:ascii="Arial" w:hAnsi="Arial" w:cs="Arial"/>
          <w:sz w:val="20"/>
          <w:szCs w:val="20"/>
        </w:rPr>
        <w:t>I</w:t>
      </w:r>
      <w:r w:rsidR="00FF63D8" w:rsidRPr="00217DD0">
        <w:rPr>
          <w:rFonts w:ascii="Arial" w:hAnsi="Arial" w:cs="Arial"/>
          <w:sz w:val="20"/>
          <w:szCs w:val="20"/>
        </w:rPr>
        <w:t>t’s just a question of ...getting the care navigator to ring me up a bit more frequently</w:t>
      </w:r>
      <w:r>
        <w:rPr>
          <w:rFonts w:ascii="Arial" w:hAnsi="Arial" w:cs="Arial"/>
          <w:sz w:val="20"/>
          <w:szCs w:val="20"/>
        </w:rPr>
        <w:t>’</w:t>
      </w:r>
      <w:r w:rsidR="00FF63D8" w:rsidRPr="00217DD0">
        <w:rPr>
          <w:rFonts w:ascii="Arial" w:hAnsi="Arial" w:cs="Arial"/>
          <w:sz w:val="20"/>
          <w:szCs w:val="20"/>
        </w:rPr>
        <w:t xml:space="preserve"> </w:t>
      </w:r>
      <w:r w:rsidR="00B65419">
        <w:rPr>
          <w:rFonts w:ascii="Arial" w:hAnsi="Arial" w:cs="Arial"/>
          <w:b/>
          <w:sz w:val="20"/>
          <w:szCs w:val="20"/>
        </w:rPr>
        <w:t xml:space="preserve">(male PLWD, </w:t>
      </w:r>
      <w:r w:rsidR="004B337A">
        <w:rPr>
          <w:rFonts w:ascii="Arial" w:hAnsi="Arial" w:cs="Arial"/>
          <w:b/>
          <w:sz w:val="20"/>
          <w:szCs w:val="20"/>
        </w:rPr>
        <w:t xml:space="preserve">67 </w:t>
      </w:r>
      <w:proofErr w:type="spellStart"/>
      <w:r w:rsidR="004B337A">
        <w:rPr>
          <w:rFonts w:ascii="Arial" w:hAnsi="Arial" w:cs="Arial"/>
          <w:b/>
          <w:sz w:val="20"/>
          <w:szCs w:val="20"/>
        </w:rPr>
        <w:t>yrs</w:t>
      </w:r>
      <w:proofErr w:type="spellEnd"/>
      <w:r w:rsidR="004B337A">
        <w:rPr>
          <w:rFonts w:ascii="Arial" w:hAnsi="Arial" w:cs="Arial"/>
          <w:b/>
          <w:sz w:val="20"/>
          <w:szCs w:val="20"/>
        </w:rPr>
        <w:t>, LOD,</w:t>
      </w:r>
      <w:r w:rsidR="00B65419">
        <w:rPr>
          <w:rFonts w:ascii="Arial" w:hAnsi="Arial" w:cs="Arial"/>
          <w:b/>
          <w:sz w:val="20"/>
          <w:szCs w:val="20"/>
        </w:rPr>
        <w:t xml:space="preserve"> 03</w:t>
      </w:r>
      <w:r w:rsidR="00FF63D8" w:rsidRPr="00217DD0">
        <w:rPr>
          <w:rFonts w:ascii="Arial" w:hAnsi="Arial" w:cs="Arial"/>
          <w:b/>
          <w:sz w:val="20"/>
          <w:szCs w:val="20"/>
        </w:rPr>
        <w:t>)</w:t>
      </w:r>
    </w:p>
    <w:p w14:paraId="09BDC3D1" w14:textId="23C0ED59" w:rsidR="00FF63D8" w:rsidRPr="00235E7A" w:rsidRDefault="00FF63D8" w:rsidP="00FF63D8">
      <w:pPr>
        <w:spacing w:after="120" w:line="276" w:lineRule="auto"/>
        <w:jc w:val="both"/>
        <w:rPr>
          <w:rFonts w:ascii="Arial" w:hAnsi="Arial" w:cs="Arial"/>
        </w:rPr>
      </w:pPr>
      <w:r w:rsidRPr="00192CEE">
        <w:rPr>
          <w:rFonts w:ascii="Arial" w:hAnsi="Arial" w:cs="Arial"/>
        </w:rPr>
        <w:t>Some carers noted that a lack of respite care restricted them from attending classes provided specifically for carers</w:t>
      </w:r>
      <w:r>
        <w:rPr>
          <w:rFonts w:ascii="Arial" w:hAnsi="Arial" w:cs="Arial"/>
        </w:rPr>
        <w:t>.  Others spoke about the problems in a</w:t>
      </w:r>
      <w:r w:rsidRPr="00235E7A">
        <w:rPr>
          <w:rFonts w:ascii="Arial" w:hAnsi="Arial" w:cs="Arial"/>
        </w:rPr>
        <w:t>ccess</w:t>
      </w:r>
      <w:r>
        <w:rPr>
          <w:rFonts w:ascii="Arial" w:hAnsi="Arial" w:cs="Arial"/>
        </w:rPr>
        <w:t>ing</w:t>
      </w:r>
      <w:r w:rsidRPr="00235E7A">
        <w:rPr>
          <w:rFonts w:ascii="Arial" w:hAnsi="Arial" w:cs="Arial"/>
        </w:rPr>
        <w:t xml:space="preserve"> in-home respite (</w:t>
      </w:r>
      <w:r>
        <w:rPr>
          <w:rFonts w:ascii="Arial" w:hAnsi="Arial" w:cs="Arial"/>
        </w:rPr>
        <w:t xml:space="preserve">in the form of a </w:t>
      </w:r>
      <w:r w:rsidRPr="00235E7A">
        <w:rPr>
          <w:rFonts w:ascii="Arial" w:hAnsi="Arial" w:cs="Arial"/>
        </w:rPr>
        <w:t>sitting service)</w:t>
      </w:r>
      <w:r>
        <w:rPr>
          <w:rFonts w:ascii="Arial" w:hAnsi="Arial" w:cs="Arial"/>
        </w:rPr>
        <w:t>. The city c</w:t>
      </w:r>
      <w:r w:rsidRPr="00235E7A">
        <w:rPr>
          <w:rFonts w:ascii="Arial" w:hAnsi="Arial" w:cs="Arial"/>
        </w:rPr>
        <w:t xml:space="preserve">ouncil </w:t>
      </w:r>
      <w:r>
        <w:rPr>
          <w:rFonts w:ascii="Arial" w:hAnsi="Arial" w:cs="Arial"/>
        </w:rPr>
        <w:t xml:space="preserve">issued </w:t>
      </w:r>
      <w:r w:rsidRPr="00235E7A">
        <w:rPr>
          <w:rFonts w:ascii="Arial" w:hAnsi="Arial" w:cs="Arial"/>
        </w:rPr>
        <w:t xml:space="preserve">care vouchers </w:t>
      </w:r>
      <w:r>
        <w:rPr>
          <w:rFonts w:ascii="Arial" w:hAnsi="Arial" w:cs="Arial"/>
        </w:rPr>
        <w:t xml:space="preserve">to ‘purchase’ alternative care and provide carers with a break. A few carers described the difficulty </w:t>
      </w:r>
      <w:r w:rsidR="00862BC3">
        <w:rPr>
          <w:rFonts w:ascii="Arial" w:hAnsi="Arial" w:cs="Arial"/>
        </w:rPr>
        <w:t xml:space="preserve">of </w:t>
      </w:r>
      <w:r>
        <w:rPr>
          <w:rFonts w:ascii="Arial" w:hAnsi="Arial" w:cs="Arial"/>
        </w:rPr>
        <w:t>redeeming vouchers for</w:t>
      </w:r>
      <w:r w:rsidRPr="00235E7A">
        <w:rPr>
          <w:rFonts w:ascii="Arial" w:hAnsi="Arial" w:cs="Arial"/>
        </w:rPr>
        <w:t xml:space="preserve"> </w:t>
      </w:r>
      <w:r>
        <w:rPr>
          <w:rFonts w:ascii="Arial" w:hAnsi="Arial" w:cs="Arial"/>
        </w:rPr>
        <w:t>sitting services that were not</w:t>
      </w:r>
      <w:r w:rsidRPr="00235E7A">
        <w:rPr>
          <w:rFonts w:ascii="Arial" w:hAnsi="Arial" w:cs="Arial"/>
        </w:rPr>
        <w:t xml:space="preserve"> available in their area</w:t>
      </w:r>
      <w:r>
        <w:rPr>
          <w:rFonts w:ascii="Arial" w:hAnsi="Arial" w:cs="Arial"/>
        </w:rPr>
        <w:t>:</w:t>
      </w:r>
    </w:p>
    <w:p w14:paraId="500DDE33" w14:textId="673AD293" w:rsidR="00FF63D8" w:rsidRDefault="0096464B" w:rsidP="00B977D3">
      <w:pPr>
        <w:spacing w:after="120" w:line="276" w:lineRule="auto"/>
        <w:ind w:left="720" w:right="804"/>
        <w:jc w:val="both"/>
        <w:rPr>
          <w:rFonts w:ascii="Arial" w:hAnsi="Arial" w:cs="Arial"/>
          <w:b/>
          <w:sz w:val="20"/>
          <w:szCs w:val="20"/>
        </w:rPr>
      </w:pPr>
      <w:r>
        <w:rPr>
          <w:rFonts w:ascii="Arial" w:hAnsi="Arial" w:cs="Arial"/>
          <w:sz w:val="20"/>
          <w:szCs w:val="20"/>
        </w:rPr>
        <w:lastRenderedPageBreak/>
        <w:t>‘</w:t>
      </w:r>
      <w:r w:rsidR="00FF63D8" w:rsidRPr="00217DD0">
        <w:rPr>
          <w:rFonts w:ascii="Arial" w:hAnsi="Arial" w:cs="Arial"/>
          <w:sz w:val="20"/>
          <w:szCs w:val="20"/>
        </w:rPr>
        <w:t>I've had some care vouchers, that somebody could come in and sit with her for up to 2 hours, while I went out to do things but when I checked, it was just three or four places, I rang</w:t>
      </w:r>
      <w:r w:rsidR="00862BC3">
        <w:rPr>
          <w:rFonts w:ascii="Arial" w:hAnsi="Arial" w:cs="Arial"/>
          <w:sz w:val="20"/>
          <w:szCs w:val="20"/>
        </w:rPr>
        <w:t>,</w:t>
      </w:r>
      <w:r w:rsidR="00FF63D8" w:rsidRPr="00217DD0">
        <w:rPr>
          <w:rFonts w:ascii="Arial" w:hAnsi="Arial" w:cs="Arial"/>
          <w:sz w:val="20"/>
          <w:szCs w:val="20"/>
        </w:rPr>
        <w:t xml:space="preserve"> </w:t>
      </w:r>
      <w:r w:rsidR="00862BC3">
        <w:rPr>
          <w:rFonts w:ascii="Arial" w:hAnsi="Arial" w:cs="Arial"/>
          <w:sz w:val="20"/>
          <w:szCs w:val="20"/>
        </w:rPr>
        <w:t xml:space="preserve">[they] </w:t>
      </w:r>
      <w:r w:rsidR="00FF63D8" w:rsidRPr="00217DD0">
        <w:rPr>
          <w:rFonts w:ascii="Arial" w:hAnsi="Arial" w:cs="Arial"/>
          <w:sz w:val="20"/>
          <w:szCs w:val="20"/>
        </w:rPr>
        <w:t xml:space="preserve">said ‘oh no we don't do your area’ </w:t>
      </w:r>
      <w:r w:rsidR="00FF63D8" w:rsidRPr="00217DD0">
        <w:rPr>
          <w:rFonts w:ascii="Arial" w:hAnsi="Arial" w:cs="Arial"/>
          <w:b/>
          <w:sz w:val="20"/>
          <w:szCs w:val="20"/>
        </w:rPr>
        <w:t>(</w:t>
      </w:r>
      <w:r w:rsidR="00B65419">
        <w:rPr>
          <w:rFonts w:ascii="Arial" w:hAnsi="Arial" w:cs="Arial"/>
          <w:b/>
          <w:sz w:val="20"/>
          <w:szCs w:val="20"/>
        </w:rPr>
        <w:t xml:space="preserve">male </w:t>
      </w:r>
      <w:r w:rsidR="00FF63D8" w:rsidRPr="00217DD0">
        <w:rPr>
          <w:rFonts w:ascii="Arial" w:hAnsi="Arial" w:cs="Arial"/>
          <w:b/>
          <w:sz w:val="20"/>
          <w:szCs w:val="20"/>
        </w:rPr>
        <w:t>carer</w:t>
      </w:r>
      <w:r w:rsidR="00B65419">
        <w:rPr>
          <w:rFonts w:ascii="Arial" w:hAnsi="Arial" w:cs="Arial"/>
          <w:b/>
          <w:sz w:val="20"/>
          <w:szCs w:val="20"/>
        </w:rPr>
        <w:t xml:space="preserve">, </w:t>
      </w:r>
      <w:r w:rsidR="004B337A">
        <w:rPr>
          <w:rFonts w:ascii="Arial" w:hAnsi="Arial" w:cs="Arial"/>
          <w:b/>
          <w:sz w:val="20"/>
          <w:szCs w:val="20"/>
        </w:rPr>
        <w:t xml:space="preserve">83 </w:t>
      </w:r>
      <w:proofErr w:type="spellStart"/>
      <w:r w:rsidR="00B65419">
        <w:rPr>
          <w:rFonts w:ascii="Arial" w:hAnsi="Arial" w:cs="Arial"/>
          <w:b/>
          <w:sz w:val="20"/>
          <w:szCs w:val="20"/>
        </w:rPr>
        <w:t>yrs</w:t>
      </w:r>
      <w:proofErr w:type="spellEnd"/>
      <w:r w:rsidR="004B337A">
        <w:rPr>
          <w:rFonts w:ascii="Arial" w:hAnsi="Arial" w:cs="Arial"/>
          <w:b/>
          <w:sz w:val="20"/>
          <w:szCs w:val="20"/>
        </w:rPr>
        <w:t>,</w:t>
      </w:r>
      <w:r w:rsidR="00B65419" w:rsidRPr="00B65419">
        <w:rPr>
          <w:rFonts w:ascii="Arial" w:hAnsi="Arial" w:cs="Arial"/>
          <w:b/>
          <w:sz w:val="20"/>
          <w:szCs w:val="20"/>
        </w:rPr>
        <w:t xml:space="preserve"> </w:t>
      </w:r>
      <w:r w:rsidR="00B65419" w:rsidRPr="00217DD0">
        <w:rPr>
          <w:rFonts w:ascii="Arial" w:hAnsi="Arial" w:cs="Arial"/>
          <w:b/>
          <w:sz w:val="20"/>
          <w:szCs w:val="20"/>
        </w:rPr>
        <w:t>12</w:t>
      </w:r>
      <w:r w:rsidR="00FF63D8" w:rsidRPr="00217DD0">
        <w:rPr>
          <w:rFonts w:ascii="Arial" w:hAnsi="Arial" w:cs="Arial"/>
          <w:b/>
          <w:sz w:val="20"/>
          <w:szCs w:val="20"/>
        </w:rPr>
        <w:t>)</w:t>
      </w:r>
    </w:p>
    <w:p w14:paraId="4855ED9B" w14:textId="77777777" w:rsidR="00B977D3" w:rsidRPr="00217DD0" w:rsidRDefault="00B977D3" w:rsidP="00B977D3">
      <w:pPr>
        <w:spacing w:after="120" w:line="276" w:lineRule="auto"/>
        <w:ind w:left="720" w:right="804"/>
        <w:jc w:val="both"/>
        <w:rPr>
          <w:rFonts w:ascii="Arial" w:hAnsi="Arial" w:cs="Arial"/>
          <w:sz w:val="20"/>
          <w:szCs w:val="20"/>
        </w:rPr>
      </w:pPr>
    </w:p>
    <w:p w14:paraId="3F1229FD" w14:textId="77777777" w:rsidR="00FF63D8" w:rsidRPr="00584328" w:rsidRDefault="00FF63D8" w:rsidP="00B977D3">
      <w:pPr>
        <w:spacing w:after="0" w:line="276" w:lineRule="auto"/>
        <w:jc w:val="both"/>
        <w:rPr>
          <w:rFonts w:ascii="Arial" w:hAnsi="Arial" w:cs="Arial"/>
          <w:i/>
        </w:rPr>
      </w:pPr>
      <w:r w:rsidRPr="00584328">
        <w:rPr>
          <w:rFonts w:ascii="Arial" w:hAnsi="Arial" w:cs="Arial"/>
          <w:i/>
        </w:rPr>
        <w:t>Transport</w:t>
      </w:r>
    </w:p>
    <w:p w14:paraId="36E1921F" w14:textId="505839C5" w:rsidR="00FF63D8" w:rsidRPr="00DF79FC" w:rsidRDefault="00FF63D8" w:rsidP="00FF63D8">
      <w:pPr>
        <w:spacing w:after="120" w:line="276" w:lineRule="auto"/>
        <w:jc w:val="both"/>
        <w:rPr>
          <w:rFonts w:ascii="Arial" w:hAnsi="Arial" w:cs="Arial"/>
        </w:rPr>
      </w:pPr>
      <w:r>
        <w:rPr>
          <w:rFonts w:ascii="Arial" w:hAnsi="Arial" w:cs="Arial"/>
        </w:rPr>
        <w:t>A significant barrier to accessing support services was related to a perceived lack of available t</w:t>
      </w:r>
      <w:r w:rsidRPr="00235E7A">
        <w:rPr>
          <w:rFonts w:ascii="Arial" w:hAnsi="Arial" w:cs="Arial"/>
        </w:rPr>
        <w:t>ransport</w:t>
      </w:r>
      <w:r w:rsidR="00862BC3">
        <w:rPr>
          <w:rFonts w:ascii="Arial" w:hAnsi="Arial" w:cs="Arial"/>
        </w:rPr>
        <w:t>. Many</w:t>
      </w:r>
      <w:r>
        <w:rPr>
          <w:rFonts w:ascii="Arial" w:hAnsi="Arial" w:cs="Arial"/>
        </w:rPr>
        <w:t xml:space="preserve"> of those living with dementia had given up driving and relied upon the carer to take up driving duties. </w:t>
      </w:r>
      <w:r w:rsidRPr="00235E7A">
        <w:rPr>
          <w:rFonts w:ascii="Arial" w:hAnsi="Arial" w:cs="Arial"/>
        </w:rPr>
        <w:t xml:space="preserve"> </w:t>
      </w:r>
      <w:r>
        <w:rPr>
          <w:rFonts w:ascii="Arial" w:hAnsi="Arial" w:cs="Arial"/>
        </w:rPr>
        <w:t>For those without access to a car, however, this meant difficulties</w:t>
      </w:r>
      <w:r w:rsidR="00862BC3">
        <w:rPr>
          <w:rFonts w:ascii="Arial" w:hAnsi="Arial" w:cs="Arial"/>
        </w:rPr>
        <w:t xml:space="preserve"> in </w:t>
      </w:r>
      <w:r w:rsidRPr="00235E7A">
        <w:rPr>
          <w:rFonts w:ascii="Arial" w:hAnsi="Arial" w:cs="Arial"/>
        </w:rPr>
        <w:t>access</w:t>
      </w:r>
      <w:r w:rsidR="00862BC3">
        <w:rPr>
          <w:rFonts w:ascii="Arial" w:hAnsi="Arial" w:cs="Arial"/>
        </w:rPr>
        <w:t>ing</w:t>
      </w:r>
      <w:r w:rsidRPr="00235E7A">
        <w:rPr>
          <w:rFonts w:ascii="Arial" w:hAnsi="Arial" w:cs="Arial"/>
        </w:rPr>
        <w:t xml:space="preserve"> support groups </w:t>
      </w:r>
      <w:r>
        <w:rPr>
          <w:rFonts w:ascii="Arial" w:hAnsi="Arial" w:cs="Arial"/>
        </w:rPr>
        <w:t>that were not in their immediate locality. Some carers</w:t>
      </w:r>
      <w:r w:rsidRPr="00DF79FC">
        <w:rPr>
          <w:rFonts w:ascii="Arial" w:hAnsi="Arial" w:cs="Arial"/>
        </w:rPr>
        <w:t xml:space="preserve"> noted</w:t>
      </w:r>
      <w:r>
        <w:rPr>
          <w:rFonts w:ascii="Arial" w:hAnsi="Arial" w:cs="Arial"/>
        </w:rPr>
        <w:t xml:space="preserve"> the inconvenience caused by</w:t>
      </w:r>
      <w:r w:rsidRPr="00DF79FC">
        <w:rPr>
          <w:rFonts w:ascii="Arial" w:hAnsi="Arial" w:cs="Arial"/>
        </w:rPr>
        <w:t xml:space="preserve"> travellin</w:t>
      </w:r>
      <w:r>
        <w:rPr>
          <w:rFonts w:ascii="Arial" w:hAnsi="Arial" w:cs="Arial"/>
        </w:rPr>
        <w:t>g across the city</w:t>
      </w:r>
      <w:r w:rsidRPr="00DF79FC">
        <w:rPr>
          <w:rFonts w:ascii="Arial" w:hAnsi="Arial" w:cs="Arial"/>
        </w:rPr>
        <w:t xml:space="preserve"> and the cost incurred </w:t>
      </w:r>
      <w:r>
        <w:rPr>
          <w:rFonts w:ascii="Arial" w:hAnsi="Arial" w:cs="Arial"/>
        </w:rPr>
        <w:t>to attend</w:t>
      </w:r>
      <w:r w:rsidRPr="00DF79FC">
        <w:rPr>
          <w:rFonts w:ascii="Arial" w:hAnsi="Arial" w:cs="Arial"/>
        </w:rPr>
        <w:t xml:space="preserve"> medica</w:t>
      </w:r>
      <w:r>
        <w:rPr>
          <w:rFonts w:ascii="Arial" w:hAnsi="Arial" w:cs="Arial"/>
        </w:rPr>
        <w:t xml:space="preserve">l appointments and services, </w:t>
      </w:r>
      <w:r w:rsidR="00862BC3">
        <w:rPr>
          <w:rFonts w:ascii="Arial" w:hAnsi="Arial" w:cs="Arial"/>
        </w:rPr>
        <w:t xml:space="preserve">or the problems encountered when they did not have access to a car, </w:t>
      </w:r>
      <w:r>
        <w:rPr>
          <w:rFonts w:ascii="Arial" w:hAnsi="Arial" w:cs="Arial"/>
        </w:rPr>
        <w:t xml:space="preserve">as illustrated </w:t>
      </w:r>
      <w:r w:rsidR="00862BC3">
        <w:rPr>
          <w:rFonts w:ascii="Arial" w:hAnsi="Arial" w:cs="Arial"/>
        </w:rPr>
        <w:t xml:space="preserve">in the quotes </w:t>
      </w:r>
      <w:r>
        <w:rPr>
          <w:rFonts w:ascii="Arial" w:hAnsi="Arial" w:cs="Arial"/>
        </w:rPr>
        <w:t>below:</w:t>
      </w:r>
    </w:p>
    <w:p w14:paraId="06AF867B" w14:textId="0943F45D" w:rsidR="00FF63D8" w:rsidRPr="009F3D81" w:rsidRDefault="00C01859" w:rsidP="00862BC3">
      <w:pPr>
        <w:spacing w:after="120" w:line="276" w:lineRule="auto"/>
        <w:ind w:left="720" w:right="970"/>
        <w:jc w:val="both"/>
        <w:rPr>
          <w:rFonts w:ascii="Arial" w:hAnsi="Arial" w:cs="Arial"/>
          <w:b/>
          <w:sz w:val="20"/>
        </w:rPr>
      </w:pPr>
      <w:r>
        <w:rPr>
          <w:rFonts w:ascii="Arial" w:hAnsi="Arial" w:cs="Arial"/>
          <w:sz w:val="20"/>
        </w:rPr>
        <w:t>‘</w:t>
      </w:r>
      <w:r w:rsidR="00FF63D8" w:rsidRPr="009F3D81">
        <w:rPr>
          <w:rFonts w:ascii="Arial" w:hAnsi="Arial" w:cs="Arial"/>
          <w:sz w:val="20"/>
        </w:rPr>
        <w:t xml:space="preserve">well if I haven’t got my </w:t>
      </w:r>
      <w:r w:rsidR="00862BC3">
        <w:rPr>
          <w:rFonts w:ascii="Arial" w:hAnsi="Arial" w:cs="Arial"/>
          <w:sz w:val="20"/>
        </w:rPr>
        <w:t>car for any reason...because we we</w:t>
      </w:r>
      <w:r w:rsidR="00FF63D8">
        <w:rPr>
          <w:rFonts w:ascii="Arial" w:hAnsi="Arial" w:cs="Arial"/>
          <w:sz w:val="20"/>
        </w:rPr>
        <w:t>re going to [locality</w:t>
      </w:r>
      <w:r w:rsidR="00FF63D8" w:rsidRPr="009F3D81">
        <w:rPr>
          <w:rFonts w:ascii="Arial" w:hAnsi="Arial" w:cs="Arial"/>
          <w:sz w:val="20"/>
        </w:rPr>
        <w:t xml:space="preserve"> of memory clinic] for ages and when I was having my eye done in the first place...and it was costing us an absolute mint’ </w:t>
      </w:r>
      <w:r w:rsidR="00FF63D8" w:rsidRPr="009F3D81">
        <w:rPr>
          <w:rFonts w:ascii="Arial" w:hAnsi="Arial" w:cs="Arial"/>
          <w:b/>
          <w:sz w:val="20"/>
        </w:rPr>
        <w:t>(</w:t>
      </w:r>
      <w:r w:rsidR="00B65419">
        <w:rPr>
          <w:rFonts w:ascii="Arial" w:hAnsi="Arial" w:cs="Arial"/>
          <w:b/>
          <w:sz w:val="20"/>
        </w:rPr>
        <w:t xml:space="preserve">male </w:t>
      </w:r>
      <w:r w:rsidR="00B65419" w:rsidRPr="000F3A02">
        <w:rPr>
          <w:rFonts w:ascii="Arial" w:hAnsi="Arial" w:cs="Arial"/>
          <w:b/>
          <w:sz w:val="20"/>
        </w:rPr>
        <w:t>carer</w:t>
      </w:r>
      <w:r w:rsidR="00B65419">
        <w:rPr>
          <w:rFonts w:ascii="Arial" w:hAnsi="Arial" w:cs="Arial"/>
          <w:b/>
          <w:sz w:val="20"/>
        </w:rPr>
        <w:t xml:space="preserve">, </w:t>
      </w:r>
      <w:r w:rsidR="004B337A">
        <w:rPr>
          <w:rFonts w:ascii="Arial" w:hAnsi="Arial" w:cs="Arial"/>
          <w:b/>
          <w:sz w:val="20"/>
        </w:rPr>
        <w:t>77</w:t>
      </w:r>
      <w:r w:rsidR="00B65419">
        <w:rPr>
          <w:rFonts w:ascii="Arial" w:hAnsi="Arial" w:cs="Arial"/>
          <w:b/>
          <w:sz w:val="20"/>
        </w:rPr>
        <w:t>yrs</w:t>
      </w:r>
      <w:r w:rsidR="004B337A">
        <w:rPr>
          <w:rFonts w:ascii="Arial" w:hAnsi="Arial" w:cs="Arial"/>
          <w:b/>
          <w:sz w:val="20"/>
        </w:rPr>
        <w:t>,</w:t>
      </w:r>
      <w:r w:rsidR="00B65419" w:rsidRPr="000F3A02">
        <w:rPr>
          <w:rFonts w:ascii="Arial" w:hAnsi="Arial" w:cs="Arial"/>
          <w:b/>
          <w:sz w:val="20"/>
        </w:rPr>
        <w:t xml:space="preserve"> </w:t>
      </w:r>
      <w:r w:rsidR="00B65419">
        <w:rPr>
          <w:rFonts w:ascii="Arial" w:hAnsi="Arial" w:cs="Arial"/>
          <w:b/>
          <w:sz w:val="20"/>
        </w:rPr>
        <w:t>11</w:t>
      </w:r>
      <w:r w:rsidR="00FF63D8" w:rsidRPr="009F3D81">
        <w:rPr>
          <w:rFonts w:ascii="Arial" w:hAnsi="Arial" w:cs="Arial"/>
          <w:b/>
          <w:sz w:val="20"/>
        </w:rPr>
        <w:t>)</w:t>
      </w:r>
    </w:p>
    <w:p w14:paraId="16C6E0A5" w14:textId="7E3E16C7" w:rsidR="00FF63D8" w:rsidRPr="009F3D81" w:rsidRDefault="00C01859" w:rsidP="00B977D3">
      <w:pPr>
        <w:spacing w:after="120" w:line="276" w:lineRule="auto"/>
        <w:ind w:left="720" w:right="804"/>
        <w:jc w:val="both"/>
        <w:rPr>
          <w:rFonts w:ascii="Arial" w:hAnsi="Arial" w:cs="Arial"/>
          <w:b/>
          <w:sz w:val="20"/>
        </w:rPr>
      </w:pPr>
      <w:r>
        <w:rPr>
          <w:rFonts w:ascii="Arial" w:hAnsi="Arial" w:cs="Arial"/>
          <w:sz w:val="20"/>
        </w:rPr>
        <w:t>‘</w:t>
      </w:r>
      <w:r w:rsidR="00FF63D8" w:rsidRPr="009F3D81">
        <w:rPr>
          <w:rFonts w:ascii="Arial" w:hAnsi="Arial" w:cs="Arial"/>
          <w:sz w:val="20"/>
        </w:rPr>
        <w:t xml:space="preserve">It’s just very </w:t>
      </w:r>
      <w:proofErr w:type="spellStart"/>
      <w:r w:rsidR="00FF63D8" w:rsidRPr="009F3D81">
        <w:rPr>
          <w:rFonts w:ascii="Arial" w:hAnsi="Arial" w:cs="Arial"/>
          <w:sz w:val="20"/>
        </w:rPr>
        <w:t>very</w:t>
      </w:r>
      <w:proofErr w:type="spellEnd"/>
      <w:r w:rsidR="00FF63D8" w:rsidRPr="009F3D81">
        <w:rPr>
          <w:rFonts w:ascii="Arial" w:hAnsi="Arial" w:cs="Arial"/>
          <w:sz w:val="20"/>
        </w:rPr>
        <w:t xml:space="preserve"> difficult getting support you know to get her [sister with dementia] there..., well it</w:t>
      </w:r>
      <w:r w:rsidR="00862BC3">
        <w:rPr>
          <w:rFonts w:ascii="Arial" w:hAnsi="Arial" w:cs="Arial"/>
          <w:sz w:val="20"/>
        </w:rPr>
        <w:t>’</w:t>
      </w:r>
      <w:r w:rsidR="00FF63D8" w:rsidRPr="009F3D81">
        <w:rPr>
          <w:rFonts w:ascii="Arial" w:hAnsi="Arial" w:cs="Arial"/>
          <w:sz w:val="20"/>
        </w:rPr>
        <w:t>s transport, I don’t drive so we have to get the bus and I’ve got nobody else you know I don’t have any children who can stand in and you know give her a lift</w:t>
      </w:r>
      <w:r>
        <w:rPr>
          <w:rFonts w:ascii="Arial" w:hAnsi="Arial" w:cs="Arial"/>
          <w:sz w:val="20"/>
        </w:rPr>
        <w:t>.’</w:t>
      </w:r>
      <w:r w:rsidR="00FF63D8" w:rsidRPr="009F3D81">
        <w:rPr>
          <w:rFonts w:ascii="Arial" w:hAnsi="Arial" w:cs="Arial"/>
          <w:sz w:val="20"/>
        </w:rPr>
        <w:t xml:space="preserve"> </w:t>
      </w:r>
      <w:r w:rsidR="00FF63D8" w:rsidRPr="009F3D81">
        <w:rPr>
          <w:rFonts w:ascii="Arial" w:hAnsi="Arial" w:cs="Arial"/>
          <w:b/>
          <w:sz w:val="20"/>
        </w:rPr>
        <w:t>(</w:t>
      </w:r>
      <w:r w:rsidR="00B65419">
        <w:rPr>
          <w:rFonts w:ascii="Arial" w:hAnsi="Arial" w:cs="Arial"/>
          <w:b/>
          <w:sz w:val="20"/>
        </w:rPr>
        <w:t xml:space="preserve">female </w:t>
      </w:r>
      <w:r w:rsidR="00FF63D8" w:rsidRPr="009F3D81">
        <w:rPr>
          <w:rFonts w:ascii="Arial" w:hAnsi="Arial" w:cs="Arial"/>
          <w:b/>
          <w:sz w:val="20"/>
        </w:rPr>
        <w:t>carer</w:t>
      </w:r>
      <w:r w:rsidR="00B65419">
        <w:rPr>
          <w:rFonts w:ascii="Arial" w:hAnsi="Arial" w:cs="Arial"/>
          <w:b/>
          <w:sz w:val="20"/>
        </w:rPr>
        <w:t xml:space="preserve">, </w:t>
      </w:r>
      <w:r w:rsidR="004B337A">
        <w:rPr>
          <w:rFonts w:ascii="Arial" w:hAnsi="Arial" w:cs="Arial"/>
          <w:b/>
          <w:sz w:val="20"/>
        </w:rPr>
        <w:t xml:space="preserve">67 </w:t>
      </w:r>
      <w:proofErr w:type="spellStart"/>
      <w:r w:rsidR="00B65419">
        <w:rPr>
          <w:rFonts w:ascii="Arial" w:hAnsi="Arial" w:cs="Arial"/>
          <w:b/>
          <w:sz w:val="20"/>
        </w:rPr>
        <w:t>yrs</w:t>
      </w:r>
      <w:proofErr w:type="spellEnd"/>
      <w:r w:rsidR="004B337A">
        <w:rPr>
          <w:rFonts w:ascii="Arial" w:hAnsi="Arial" w:cs="Arial"/>
          <w:b/>
          <w:sz w:val="20"/>
        </w:rPr>
        <w:t>,</w:t>
      </w:r>
      <w:r w:rsidR="00B65419">
        <w:rPr>
          <w:rFonts w:ascii="Arial" w:hAnsi="Arial" w:cs="Arial"/>
          <w:b/>
          <w:sz w:val="20"/>
        </w:rPr>
        <w:t xml:space="preserve"> 1</w:t>
      </w:r>
      <w:r w:rsidR="004B337A">
        <w:rPr>
          <w:rFonts w:ascii="Arial" w:hAnsi="Arial" w:cs="Arial"/>
          <w:b/>
          <w:sz w:val="20"/>
        </w:rPr>
        <w:t>5</w:t>
      </w:r>
      <w:r w:rsidR="00FF63D8" w:rsidRPr="009F3D81">
        <w:rPr>
          <w:rFonts w:ascii="Arial" w:hAnsi="Arial" w:cs="Arial"/>
          <w:b/>
          <w:sz w:val="20"/>
        </w:rPr>
        <w:t>)</w:t>
      </w:r>
    </w:p>
    <w:p w14:paraId="66A4EA1D" w14:textId="77777777" w:rsidR="00FF63D8" w:rsidRDefault="00FF63D8" w:rsidP="00FF63D8">
      <w:pPr>
        <w:spacing w:after="120" w:line="276" w:lineRule="auto"/>
        <w:jc w:val="both"/>
        <w:rPr>
          <w:rFonts w:ascii="Arial" w:hAnsi="Arial" w:cs="Arial"/>
          <w:i/>
        </w:rPr>
      </w:pPr>
    </w:p>
    <w:p w14:paraId="5FB64202" w14:textId="77777777" w:rsidR="00FF63D8" w:rsidRPr="009F3D81" w:rsidRDefault="00FF63D8" w:rsidP="00B977D3">
      <w:pPr>
        <w:spacing w:after="0" w:line="276" w:lineRule="auto"/>
        <w:jc w:val="both"/>
        <w:rPr>
          <w:rFonts w:ascii="Arial" w:hAnsi="Arial" w:cs="Arial"/>
          <w:i/>
        </w:rPr>
      </w:pPr>
      <w:r w:rsidRPr="009F3D81">
        <w:rPr>
          <w:rFonts w:ascii="Arial" w:hAnsi="Arial" w:cs="Arial"/>
          <w:i/>
        </w:rPr>
        <w:t>Geographical inequities</w:t>
      </w:r>
    </w:p>
    <w:p w14:paraId="6E0F4102" w14:textId="56AD5234" w:rsidR="00FF63D8" w:rsidRPr="0061411C" w:rsidRDefault="00FF63D8" w:rsidP="00FF63D8">
      <w:pPr>
        <w:spacing w:after="120" w:line="276" w:lineRule="auto"/>
        <w:jc w:val="both"/>
        <w:rPr>
          <w:rFonts w:ascii="Arial" w:hAnsi="Arial" w:cs="Arial"/>
        </w:rPr>
      </w:pPr>
      <w:r w:rsidRPr="0061411C">
        <w:rPr>
          <w:rFonts w:ascii="Arial" w:hAnsi="Arial" w:cs="Arial"/>
        </w:rPr>
        <w:t xml:space="preserve">There </w:t>
      </w:r>
      <w:r>
        <w:rPr>
          <w:rFonts w:ascii="Arial" w:hAnsi="Arial" w:cs="Arial"/>
        </w:rPr>
        <w:t>were</w:t>
      </w:r>
      <w:r w:rsidRPr="0061411C">
        <w:rPr>
          <w:rFonts w:ascii="Arial" w:hAnsi="Arial" w:cs="Arial"/>
        </w:rPr>
        <w:t xml:space="preserve"> also perceived geographic inequities in service provision for people with dementia.  The lack of a post-diagnostic group in the North end of </w:t>
      </w:r>
      <w:r>
        <w:rPr>
          <w:rFonts w:ascii="Arial" w:hAnsi="Arial" w:cs="Arial"/>
        </w:rPr>
        <w:t>the city</w:t>
      </w:r>
      <w:r w:rsidRPr="0061411C">
        <w:rPr>
          <w:rFonts w:ascii="Arial" w:hAnsi="Arial" w:cs="Arial"/>
        </w:rPr>
        <w:t xml:space="preserve"> was noted</w:t>
      </w:r>
      <w:r w:rsidR="00862BC3">
        <w:rPr>
          <w:rFonts w:ascii="Arial" w:hAnsi="Arial" w:cs="Arial"/>
        </w:rPr>
        <w:t xml:space="preserve"> by some participants.</w:t>
      </w:r>
      <w:r w:rsidRPr="0061411C">
        <w:rPr>
          <w:rFonts w:ascii="Arial" w:hAnsi="Arial" w:cs="Arial"/>
        </w:rPr>
        <w:t xml:space="preserve"> </w:t>
      </w:r>
      <w:r w:rsidR="00862BC3">
        <w:rPr>
          <w:rFonts w:ascii="Arial" w:hAnsi="Arial" w:cs="Arial"/>
        </w:rPr>
        <w:t>P</w:t>
      </w:r>
      <w:r w:rsidRPr="0061411C">
        <w:rPr>
          <w:rFonts w:ascii="Arial" w:hAnsi="Arial" w:cs="Arial"/>
        </w:rPr>
        <w:t xml:space="preserve">eople living a distance away from services </w:t>
      </w:r>
      <w:r w:rsidR="00862BC3">
        <w:rPr>
          <w:rFonts w:ascii="Arial" w:hAnsi="Arial" w:cs="Arial"/>
        </w:rPr>
        <w:t xml:space="preserve">provided </w:t>
      </w:r>
      <w:r w:rsidRPr="0061411C">
        <w:rPr>
          <w:rFonts w:ascii="Arial" w:hAnsi="Arial" w:cs="Arial"/>
        </w:rPr>
        <w:t xml:space="preserve">in </w:t>
      </w:r>
      <w:r>
        <w:rPr>
          <w:rFonts w:ascii="Arial" w:hAnsi="Arial" w:cs="Arial"/>
        </w:rPr>
        <w:t xml:space="preserve">the </w:t>
      </w:r>
      <w:r w:rsidR="00862BC3">
        <w:rPr>
          <w:rFonts w:ascii="Arial" w:hAnsi="Arial" w:cs="Arial"/>
        </w:rPr>
        <w:t>s</w:t>
      </w:r>
      <w:r w:rsidRPr="0061411C">
        <w:rPr>
          <w:rFonts w:ascii="Arial" w:hAnsi="Arial" w:cs="Arial"/>
        </w:rPr>
        <w:t>outh</w:t>
      </w:r>
      <w:r>
        <w:rPr>
          <w:rFonts w:ascii="Arial" w:hAnsi="Arial" w:cs="Arial"/>
        </w:rPr>
        <w:t xml:space="preserve"> of the city</w:t>
      </w:r>
      <w:r w:rsidR="00862BC3">
        <w:rPr>
          <w:rFonts w:ascii="Arial" w:hAnsi="Arial" w:cs="Arial"/>
        </w:rPr>
        <w:t>, meant they had to travel further to access services in the other relatively resource</w:t>
      </w:r>
      <w:r w:rsidR="0096464B">
        <w:rPr>
          <w:rFonts w:ascii="Arial" w:hAnsi="Arial" w:cs="Arial"/>
        </w:rPr>
        <w:t>-</w:t>
      </w:r>
      <w:r w:rsidR="00862BC3">
        <w:rPr>
          <w:rFonts w:ascii="Arial" w:hAnsi="Arial" w:cs="Arial"/>
        </w:rPr>
        <w:t>rich locality,</w:t>
      </w:r>
      <w:r>
        <w:rPr>
          <w:rFonts w:ascii="Arial" w:hAnsi="Arial" w:cs="Arial"/>
        </w:rPr>
        <w:t xml:space="preserve"> as illustrated in the quote below</w:t>
      </w:r>
      <w:r w:rsidRPr="0061411C">
        <w:rPr>
          <w:rFonts w:ascii="Arial" w:hAnsi="Arial" w:cs="Arial"/>
        </w:rPr>
        <w:t>:</w:t>
      </w:r>
    </w:p>
    <w:p w14:paraId="11084675" w14:textId="20FB11D6" w:rsidR="00FF63D8" w:rsidRDefault="0096464B" w:rsidP="00B65419">
      <w:pPr>
        <w:spacing w:after="120" w:line="276" w:lineRule="auto"/>
        <w:ind w:left="720" w:right="804"/>
        <w:jc w:val="both"/>
        <w:rPr>
          <w:rFonts w:ascii="Arial" w:hAnsi="Arial" w:cs="Arial"/>
          <w:b/>
          <w:sz w:val="20"/>
        </w:rPr>
      </w:pPr>
      <w:r>
        <w:rPr>
          <w:rFonts w:ascii="Arial" w:hAnsi="Arial" w:cs="Arial"/>
          <w:sz w:val="20"/>
        </w:rPr>
        <w:t>‘</w:t>
      </w:r>
      <w:r w:rsidR="00FF63D8" w:rsidRPr="007F4DD9">
        <w:rPr>
          <w:rFonts w:ascii="Arial" w:hAnsi="Arial" w:cs="Arial"/>
          <w:sz w:val="20"/>
        </w:rPr>
        <w:t xml:space="preserve">…our end of the city was and still is to quite a large extent not well served by [name of </w:t>
      </w:r>
      <w:r w:rsidR="00862BC3">
        <w:rPr>
          <w:rFonts w:ascii="Arial" w:hAnsi="Arial" w:cs="Arial"/>
          <w:sz w:val="20"/>
        </w:rPr>
        <w:t xml:space="preserve">NHS </w:t>
      </w:r>
      <w:r w:rsidR="00FF63D8" w:rsidRPr="007F4DD9">
        <w:rPr>
          <w:rFonts w:ascii="Arial" w:hAnsi="Arial" w:cs="Arial"/>
          <w:sz w:val="20"/>
        </w:rPr>
        <w:t xml:space="preserve">Trust] and that’s not just my opinion...  Because [Service User Reference group]…, membership, the majority of the members live in the south end of the city because it sort of grown up around people who went to [the memory clinic] so we didn’t get a post diagnostic group even though I was pushing for it and in the end I said well we’ll come to [the memory clinic] because you know I can drive.’ </w:t>
      </w:r>
      <w:r w:rsidR="00B65419">
        <w:rPr>
          <w:rFonts w:ascii="Arial" w:hAnsi="Arial" w:cs="Arial"/>
          <w:b/>
          <w:sz w:val="20"/>
        </w:rPr>
        <w:t>(female c</w:t>
      </w:r>
      <w:r w:rsidR="00B65419" w:rsidRPr="007F4DD9">
        <w:rPr>
          <w:rFonts w:ascii="Arial" w:hAnsi="Arial" w:cs="Arial"/>
          <w:b/>
          <w:sz w:val="20"/>
        </w:rPr>
        <w:t>arer</w:t>
      </w:r>
      <w:r w:rsidR="00B65419">
        <w:rPr>
          <w:rFonts w:ascii="Arial" w:hAnsi="Arial" w:cs="Arial"/>
          <w:b/>
          <w:sz w:val="20"/>
        </w:rPr>
        <w:t xml:space="preserve">, </w:t>
      </w:r>
      <w:r w:rsidR="004B337A">
        <w:rPr>
          <w:rFonts w:ascii="Arial" w:hAnsi="Arial" w:cs="Arial"/>
          <w:b/>
          <w:sz w:val="20"/>
        </w:rPr>
        <w:t xml:space="preserve">67 </w:t>
      </w:r>
      <w:proofErr w:type="spellStart"/>
      <w:r w:rsidR="00B65419">
        <w:rPr>
          <w:rFonts w:ascii="Arial" w:hAnsi="Arial" w:cs="Arial"/>
          <w:b/>
          <w:sz w:val="20"/>
        </w:rPr>
        <w:t>yrs</w:t>
      </w:r>
      <w:proofErr w:type="spellEnd"/>
      <w:r w:rsidR="004B337A">
        <w:rPr>
          <w:rFonts w:ascii="Arial" w:hAnsi="Arial" w:cs="Arial"/>
          <w:b/>
          <w:sz w:val="20"/>
        </w:rPr>
        <w:t>,</w:t>
      </w:r>
      <w:r w:rsidR="00B65419">
        <w:rPr>
          <w:rFonts w:ascii="Arial" w:hAnsi="Arial" w:cs="Arial"/>
          <w:b/>
          <w:sz w:val="20"/>
        </w:rPr>
        <w:t xml:space="preserve"> 04</w:t>
      </w:r>
      <w:r w:rsidR="00FF63D8" w:rsidRPr="007F4DD9">
        <w:rPr>
          <w:rFonts w:ascii="Arial" w:hAnsi="Arial" w:cs="Arial"/>
          <w:b/>
          <w:sz w:val="20"/>
        </w:rPr>
        <w:t>)</w:t>
      </w:r>
    </w:p>
    <w:p w14:paraId="54A76271" w14:textId="77777777" w:rsidR="00B65419" w:rsidRPr="00B65419" w:rsidRDefault="00B65419" w:rsidP="00B65419">
      <w:pPr>
        <w:spacing w:after="120" w:line="276" w:lineRule="auto"/>
        <w:ind w:left="720" w:right="804"/>
        <w:jc w:val="both"/>
        <w:rPr>
          <w:rFonts w:ascii="Arial" w:hAnsi="Arial" w:cs="Arial"/>
          <w:b/>
          <w:sz w:val="20"/>
        </w:rPr>
      </w:pPr>
    </w:p>
    <w:p w14:paraId="0B6C4B72" w14:textId="77777777" w:rsidR="000E09F9" w:rsidRPr="00235E7A" w:rsidRDefault="000E09F9" w:rsidP="000E09F9">
      <w:pPr>
        <w:spacing w:after="0" w:line="276" w:lineRule="auto"/>
        <w:jc w:val="both"/>
        <w:rPr>
          <w:rFonts w:ascii="Arial" w:hAnsi="Arial" w:cs="Arial"/>
          <w:i/>
        </w:rPr>
      </w:pPr>
      <w:r w:rsidRPr="00235E7A">
        <w:rPr>
          <w:rFonts w:ascii="Arial" w:hAnsi="Arial" w:cs="Arial"/>
          <w:i/>
        </w:rPr>
        <w:t>Effect of Covid-19 pandemic</w:t>
      </w:r>
    </w:p>
    <w:p w14:paraId="2EF608EC" w14:textId="5D900631" w:rsidR="000E09F9" w:rsidRDefault="006A7494" w:rsidP="004B337A">
      <w:pPr>
        <w:spacing w:after="0" w:line="276" w:lineRule="auto"/>
        <w:jc w:val="both"/>
        <w:rPr>
          <w:rFonts w:ascii="Arial" w:hAnsi="Arial" w:cs="Arial"/>
        </w:rPr>
      </w:pPr>
      <w:r>
        <w:rPr>
          <w:rFonts w:ascii="Arial" w:hAnsi="Arial" w:cs="Arial"/>
        </w:rPr>
        <w:t>Some i</w:t>
      </w:r>
      <w:r w:rsidR="000E09F9" w:rsidRPr="00235E7A">
        <w:rPr>
          <w:rFonts w:ascii="Arial" w:hAnsi="Arial" w:cs="Arial"/>
        </w:rPr>
        <w:t xml:space="preserve">nterviews were conducted in the weeks following the </w:t>
      </w:r>
      <w:r w:rsidR="00A94053">
        <w:rPr>
          <w:rFonts w:ascii="Arial" w:hAnsi="Arial" w:cs="Arial"/>
        </w:rPr>
        <w:t>COVID</w:t>
      </w:r>
      <w:r w:rsidR="000E09F9" w:rsidRPr="00235E7A">
        <w:rPr>
          <w:rFonts w:ascii="Arial" w:hAnsi="Arial" w:cs="Arial"/>
        </w:rPr>
        <w:t>-19 outbreak</w:t>
      </w:r>
      <w:r w:rsidR="003B2C67">
        <w:rPr>
          <w:rFonts w:ascii="Arial" w:hAnsi="Arial" w:cs="Arial"/>
        </w:rPr>
        <w:t>,</w:t>
      </w:r>
      <w:r w:rsidR="000E09F9" w:rsidRPr="00235E7A">
        <w:rPr>
          <w:rFonts w:ascii="Arial" w:hAnsi="Arial" w:cs="Arial"/>
        </w:rPr>
        <w:t xml:space="preserve"> but prior to shielding advice given to</w:t>
      </w:r>
      <w:r w:rsidR="00FD7E7D">
        <w:rPr>
          <w:rFonts w:ascii="Arial" w:hAnsi="Arial" w:cs="Arial"/>
        </w:rPr>
        <w:t xml:space="preserve"> clinically</w:t>
      </w:r>
      <w:r w:rsidR="000E09F9" w:rsidRPr="00235E7A">
        <w:rPr>
          <w:rFonts w:ascii="Arial" w:hAnsi="Arial" w:cs="Arial"/>
        </w:rPr>
        <w:t xml:space="preserve"> vulnerable groups </w:t>
      </w:r>
      <w:r w:rsidR="00FD7E7D" w:rsidRPr="00FD7E7D">
        <w:rPr>
          <w:rFonts w:ascii="Arial" w:hAnsi="Arial" w:cs="Arial"/>
        </w:rPr>
        <w:t>(Department of Health and Social Care, 2020)</w:t>
      </w:r>
      <w:r w:rsidR="00FD7E7D">
        <w:rPr>
          <w:rFonts w:ascii="Arial" w:hAnsi="Arial" w:cs="Arial"/>
        </w:rPr>
        <w:t xml:space="preserve"> </w:t>
      </w:r>
      <w:r w:rsidR="000E09F9" w:rsidRPr="00235E7A">
        <w:rPr>
          <w:rFonts w:ascii="Arial" w:hAnsi="Arial" w:cs="Arial"/>
        </w:rPr>
        <w:t xml:space="preserve">and the subsequent lockdown of households. </w:t>
      </w:r>
      <w:r w:rsidR="003B2C67">
        <w:rPr>
          <w:rFonts w:ascii="Arial" w:hAnsi="Arial" w:cs="Arial"/>
        </w:rPr>
        <w:t>P</w:t>
      </w:r>
      <w:r w:rsidR="000E09F9" w:rsidRPr="00235E7A">
        <w:rPr>
          <w:rFonts w:ascii="Arial" w:hAnsi="Arial" w:cs="Arial"/>
        </w:rPr>
        <w:t>articipants</w:t>
      </w:r>
      <w:r w:rsidR="000E09F9">
        <w:rPr>
          <w:rFonts w:ascii="Arial" w:hAnsi="Arial" w:cs="Arial"/>
        </w:rPr>
        <w:t xml:space="preserve"> who were</w:t>
      </w:r>
      <w:r w:rsidR="000E09F9" w:rsidRPr="00235E7A">
        <w:rPr>
          <w:rFonts w:ascii="Arial" w:hAnsi="Arial" w:cs="Arial"/>
        </w:rPr>
        <w:t xml:space="preserve"> aware of news coverage were concerned about their relatives’ susceptibility to the disease, their ability to continue to care, and the safety and avai</w:t>
      </w:r>
      <w:r w:rsidR="000E09F9">
        <w:rPr>
          <w:rFonts w:ascii="Arial" w:hAnsi="Arial" w:cs="Arial"/>
        </w:rPr>
        <w:t>lability of services.</w:t>
      </w:r>
      <w:r w:rsidR="000E09F9" w:rsidRPr="00235E7A">
        <w:rPr>
          <w:rFonts w:ascii="Arial" w:hAnsi="Arial" w:cs="Arial"/>
        </w:rPr>
        <w:t xml:space="preserve"> </w:t>
      </w:r>
      <w:r w:rsidR="00B65419">
        <w:rPr>
          <w:rFonts w:ascii="Arial" w:hAnsi="Arial" w:cs="Arial"/>
        </w:rPr>
        <w:t>Some</w:t>
      </w:r>
      <w:r w:rsidR="000E09F9" w:rsidRPr="00235E7A">
        <w:rPr>
          <w:rFonts w:ascii="Arial" w:hAnsi="Arial" w:cs="Arial"/>
        </w:rPr>
        <w:t xml:space="preserve"> were concerned about </w:t>
      </w:r>
      <w:r w:rsidR="00B65419">
        <w:rPr>
          <w:rFonts w:ascii="Arial" w:hAnsi="Arial" w:cs="Arial"/>
        </w:rPr>
        <w:t>the</w:t>
      </w:r>
      <w:r w:rsidR="000E09F9" w:rsidRPr="00235E7A">
        <w:rPr>
          <w:rFonts w:ascii="Arial" w:hAnsi="Arial" w:cs="Arial"/>
        </w:rPr>
        <w:t xml:space="preserve"> impact </w:t>
      </w:r>
      <w:r w:rsidR="00B65419">
        <w:rPr>
          <w:rFonts w:ascii="Arial" w:hAnsi="Arial" w:cs="Arial"/>
        </w:rPr>
        <w:t xml:space="preserve">of Covid-19 </w:t>
      </w:r>
      <w:r w:rsidR="000E09F9" w:rsidRPr="00235E7A">
        <w:rPr>
          <w:rFonts w:ascii="Arial" w:hAnsi="Arial" w:cs="Arial"/>
        </w:rPr>
        <w:t xml:space="preserve">on their ability to care if they </w:t>
      </w:r>
      <w:r w:rsidR="00B65419">
        <w:rPr>
          <w:rFonts w:ascii="Arial" w:hAnsi="Arial" w:cs="Arial"/>
        </w:rPr>
        <w:t xml:space="preserve">themselves </w:t>
      </w:r>
      <w:r w:rsidR="000E09F9" w:rsidRPr="00235E7A">
        <w:rPr>
          <w:rFonts w:ascii="Arial" w:hAnsi="Arial" w:cs="Arial"/>
        </w:rPr>
        <w:t xml:space="preserve">contracted the virus, and the difficulties in </w:t>
      </w:r>
      <w:r w:rsidR="00B65419">
        <w:rPr>
          <w:rFonts w:ascii="Arial" w:hAnsi="Arial" w:cs="Arial"/>
        </w:rPr>
        <w:t xml:space="preserve">undertaking care tasks such as </w:t>
      </w:r>
      <w:r w:rsidR="000E09F9" w:rsidRPr="00235E7A">
        <w:rPr>
          <w:rFonts w:ascii="Arial" w:hAnsi="Arial" w:cs="Arial"/>
        </w:rPr>
        <w:t xml:space="preserve">delivering meals and keeping their relative clean whilst staying </w:t>
      </w:r>
      <w:r w:rsidR="00110967">
        <w:rPr>
          <w:rFonts w:ascii="Arial" w:hAnsi="Arial" w:cs="Arial"/>
        </w:rPr>
        <w:t xml:space="preserve">at </w:t>
      </w:r>
      <w:r w:rsidR="000E09F9" w:rsidRPr="00235E7A">
        <w:rPr>
          <w:rFonts w:ascii="Arial" w:hAnsi="Arial" w:cs="Arial"/>
        </w:rPr>
        <w:t xml:space="preserve">a safe distance. </w:t>
      </w:r>
      <w:r w:rsidR="00B65419">
        <w:rPr>
          <w:rFonts w:ascii="Arial" w:hAnsi="Arial" w:cs="Arial"/>
        </w:rPr>
        <w:t>Another</w:t>
      </w:r>
      <w:r w:rsidR="00B65419" w:rsidRPr="00235E7A">
        <w:rPr>
          <w:rFonts w:ascii="Arial" w:hAnsi="Arial" w:cs="Arial"/>
        </w:rPr>
        <w:t xml:space="preserve"> carer whose sister with dementia lived alone, </w:t>
      </w:r>
      <w:r w:rsidR="00B65419">
        <w:rPr>
          <w:rFonts w:ascii="Arial" w:hAnsi="Arial" w:cs="Arial"/>
        </w:rPr>
        <w:t>commented on</w:t>
      </w:r>
      <w:r w:rsidR="00B65419" w:rsidRPr="00235E7A">
        <w:rPr>
          <w:rFonts w:ascii="Arial" w:hAnsi="Arial" w:cs="Arial"/>
        </w:rPr>
        <w:t xml:space="preserve"> her </w:t>
      </w:r>
      <w:r w:rsidR="00B65419">
        <w:rPr>
          <w:rFonts w:ascii="Arial" w:hAnsi="Arial" w:cs="Arial"/>
        </w:rPr>
        <w:t>sister’s inability to grasp the concept</w:t>
      </w:r>
      <w:r w:rsidR="00B65419" w:rsidRPr="00235E7A">
        <w:rPr>
          <w:rFonts w:ascii="Arial" w:hAnsi="Arial" w:cs="Arial"/>
        </w:rPr>
        <w:t xml:space="preserve"> of lockdown and</w:t>
      </w:r>
      <w:r w:rsidR="00B65419">
        <w:rPr>
          <w:rFonts w:ascii="Arial" w:hAnsi="Arial" w:cs="Arial"/>
        </w:rPr>
        <w:t xml:space="preserve"> of social</w:t>
      </w:r>
      <w:r w:rsidR="00B65419" w:rsidRPr="00235E7A">
        <w:rPr>
          <w:rFonts w:ascii="Arial" w:hAnsi="Arial" w:cs="Arial"/>
        </w:rPr>
        <w:t xml:space="preserve"> distancing when going outside.</w:t>
      </w:r>
    </w:p>
    <w:p w14:paraId="54970DF5" w14:textId="77E4F015" w:rsidR="000E09F9" w:rsidRPr="00235E7A" w:rsidRDefault="000E09F9" w:rsidP="004B337A">
      <w:pPr>
        <w:spacing w:after="120" w:line="276" w:lineRule="auto"/>
        <w:ind w:firstLine="720"/>
        <w:jc w:val="both"/>
        <w:rPr>
          <w:rFonts w:ascii="Arial" w:hAnsi="Arial" w:cs="Arial"/>
        </w:rPr>
      </w:pPr>
      <w:r w:rsidRPr="00235E7A">
        <w:rPr>
          <w:rFonts w:ascii="Arial" w:hAnsi="Arial" w:cs="Arial"/>
        </w:rPr>
        <w:t xml:space="preserve">Many non-statutory and voluntary groups had </w:t>
      </w:r>
      <w:r w:rsidR="00B65419">
        <w:rPr>
          <w:rFonts w:ascii="Arial" w:hAnsi="Arial" w:cs="Arial"/>
        </w:rPr>
        <w:t>begun</w:t>
      </w:r>
      <w:r w:rsidRPr="00235E7A">
        <w:rPr>
          <w:rFonts w:ascii="Arial" w:hAnsi="Arial" w:cs="Arial"/>
        </w:rPr>
        <w:t xml:space="preserve"> to close </w:t>
      </w:r>
      <w:r>
        <w:rPr>
          <w:rFonts w:ascii="Arial" w:hAnsi="Arial" w:cs="Arial"/>
        </w:rPr>
        <w:t xml:space="preserve">and carers voiced </w:t>
      </w:r>
      <w:r w:rsidRPr="00235E7A">
        <w:rPr>
          <w:rFonts w:ascii="Arial" w:hAnsi="Arial" w:cs="Arial"/>
        </w:rPr>
        <w:t xml:space="preserve">concerns about the effect of losing </w:t>
      </w:r>
      <w:r w:rsidR="00B65419">
        <w:rPr>
          <w:rFonts w:ascii="Arial" w:hAnsi="Arial" w:cs="Arial"/>
        </w:rPr>
        <w:t xml:space="preserve">care </w:t>
      </w:r>
      <w:r w:rsidRPr="00235E7A">
        <w:rPr>
          <w:rFonts w:ascii="Arial" w:hAnsi="Arial" w:cs="Arial"/>
        </w:rPr>
        <w:t>servi</w:t>
      </w:r>
      <w:r>
        <w:rPr>
          <w:rFonts w:ascii="Arial" w:hAnsi="Arial" w:cs="Arial"/>
        </w:rPr>
        <w:t>ces</w:t>
      </w:r>
      <w:r w:rsidR="00581613">
        <w:rPr>
          <w:rFonts w:ascii="Arial" w:hAnsi="Arial" w:cs="Arial"/>
        </w:rPr>
        <w:t xml:space="preserve"> </w:t>
      </w:r>
      <w:r w:rsidR="00581613" w:rsidRPr="00581613">
        <w:rPr>
          <w:rFonts w:ascii="Arial" w:hAnsi="Arial" w:cs="Arial"/>
          <w:color w:val="FF0000"/>
        </w:rPr>
        <w:t xml:space="preserve">and </w:t>
      </w:r>
      <w:r w:rsidR="00354203">
        <w:rPr>
          <w:rFonts w:ascii="Arial" w:hAnsi="Arial" w:cs="Arial"/>
          <w:color w:val="FF0000"/>
        </w:rPr>
        <w:t xml:space="preserve">providing family support in </w:t>
      </w:r>
      <w:r w:rsidR="00581613" w:rsidRPr="00581613">
        <w:rPr>
          <w:rFonts w:ascii="Arial" w:hAnsi="Arial" w:cs="Arial"/>
          <w:color w:val="FF0000"/>
        </w:rPr>
        <w:t xml:space="preserve">place of formal </w:t>
      </w:r>
      <w:r w:rsidR="00581613" w:rsidRPr="00581613">
        <w:rPr>
          <w:rFonts w:ascii="Arial" w:hAnsi="Arial" w:cs="Arial"/>
          <w:color w:val="FF0000"/>
        </w:rPr>
        <w:lastRenderedPageBreak/>
        <w:t>services</w:t>
      </w:r>
      <w:r w:rsidR="00B65419">
        <w:rPr>
          <w:rFonts w:ascii="Arial" w:hAnsi="Arial" w:cs="Arial"/>
        </w:rPr>
        <w:t>.</w:t>
      </w:r>
      <w:r>
        <w:rPr>
          <w:rFonts w:ascii="Arial" w:hAnsi="Arial" w:cs="Arial"/>
        </w:rPr>
        <w:t xml:space="preserve"> </w:t>
      </w:r>
      <w:r w:rsidR="00B65419">
        <w:rPr>
          <w:rFonts w:ascii="Arial" w:hAnsi="Arial" w:cs="Arial"/>
        </w:rPr>
        <w:t>Participants’ concerns centred mainly around fears of</w:t>
      </w:r>
      <w:r w:rsidR="00B65419" w:rsidRPr="00235E7A">
        <w:rPr>
          <w:rFonts w:ascii="Arial" w:hAnsi="Arial" w:cs="Arial"/>
        </w:rPr>
        <w:t xml:space="preserve"> isolation</w:t>
      </w:r>
      <w:r w:rsidR="00B65419">
        <w:rPr>
          <w:rFonts w:ascii="Arial" w:hAnsi="Arial" w:cs="Arial"/>
        </w:rPr>
        <w:t xml:space="preserve">, and </w:t>
      </w:r>
      <w:r w:rsidRPr="00235E7A">
        <w:rPr>
          <w:rFonts w:ascii="Arial" w:hAnsi="Arial" w:cs="Arial"/>
        </w:rPr>
        <w:t>loneli</w:t>
      </w:r>
      <w:r w:rsidR="00B65419">
        <w:rPr>
          <w:rFonts w:ascii="Arial" w:hAnsi="Arial" w:cs="Arial"/>
        </w:rPr>
        <w:t>ness</w:t>
      </w:r>
      <w:r w:rsidRPr="00235E7A">
        <w:rPr>
          <w:rFonts w:ascii="Arial" w:hAnsi="Arial" w:cs="Arial"/>
        </w:rPr>
        <w:t xml:space="preserve">. </w:t>
      </w:r>
      <w:r w:rsidR="00B65419">
        <w:rPr>
          <w:rFonts w:ascii="Arial" w:hAnsi="Arial" w:cs="Arial"/>
        </w:rPr>
        <w:t>In one example, a carer remarked</w:t>
      </w:r>
      <w:r w:rsidRPr="00235E7A">
        <w:rPr>
          <w:rFonts w:ascii="Arial" w:hAnsi="Arial" w:cs="Arial"/>
        </w:rPr>
        <w:t xml:space="preserve"> that </w:t>
      </w:r>
      <w:r w:rsidR="00581613" w:rsidRPr="00581613">
        <w:rPr>
          <w:rFonts w:ascii="Arial" w:hAnsi="Arial" w:cs="Arial"/>
          <w:color w:val="FF0000"/>
        </w:rPr>
        <w:t>her father, who lived alone, would lose daytime company if his</w:t>
      </w:r>
      <w:r w:rsidRPr="00581613">
        <w:rPr>
          <w:rFonts w:ascii="Arial" w:hAnsi="Arial" w:cs="Arial"/>
          <w:color w:val="FF0000"/>
        </w:rPr>
        <w:t xml:space="preserve"> day care centre </w:t>
      </w:r>
      <w:r w:rsidR="00581613" w:rsidRPr="00581613">
        <w:rPr>
          <w:rFonts w:ascii="Arial" w:hAnsi="Arial" w:cs="Arial"/>
          <w:color w:val="FF0000"/>
        </w:rPr>
        <w:t>closed, and the family would need to provide informal care for him</w:t>
      </w:r>
      <w:r w:rsidR="00B65419">
        <w:rPr>
          <w:rFonts w:ascii="Arial" w:hAnsi="Arial" w:cs="Arial"/>
        </w:rPr>
        <w:t>. A</w:t>
      </w:r>
      <w:r w:rsidRPr="00235E7A">
        <w:rPr>
          <w:rFonts w:ascii="Arial" w:hAnsi="Arial" w:cs="Arial"/>
        </w:rPr>
        <w:t xml:space="preserve">nother </w:t>
      </w:r>
      <w:r w:rsidR="00B65419">
        <w:rPr>
          <w:rFonts w:ascii="Arial" w:hAnsi="Arial" w:cs="Arial"/>
        </w:rPr>
        <w:t xml:space="preserve">carer </w:t>
      </w:r>
      <w:r w:rsidRPr="00235E7A">
        <w:rPr>
          <w:rFonts w:ascii="Arial" w:hAnsi="Arial" w:cs="Arial"/>
        </w:rPr>
        <w:t>expressed a fear that staff absenteeism would threaten continued delivery of home care for his wife.</w:t>
      </w:r>
      <w:r w:rsidR="00B65419">
        <w:rPr>
          <w:rFonts w:ascii="Arial" w:hAnsi="Arial" w:cs="Arial"/>
        </w:rPr>
        <w:t xml:space="preserve"> These are illustrated</w:t>
      </w:r>
      <w:r w:rsidRPr="00235E7A">
        <w:rPr>
          <w:rFonts w:ascii="Arial" w:hAnsi="Arial" w:cs="Arial"/>
        </w:rPr>
        <w:t xml:space="preserve"> </w:t>
      </w:r>
      <w:r>
        <w:rPr>
          <w:rFonts w:ascii="Arial" w:hAnsi="Arial" w:cs="Arial"/>
        </w:rPr>
        <w:t xml:space="preserve">in the quotes </w:t>
      </w:r>
      <w:r w:rsidRPr="00235E7A">
        <w:rPr>
          <w:rFonts w:ascii="Arial" w:hAnsi="Arial" w:cs="Arial"/>
        </w:rPr>
        <w:t>below:</w:t>
      </w:r>
    </w:p>
    <w:p w14:paraId="4BA456E9" w14:textId="5EA2FBCC" w:rsidR="00FF63D8" w:rsidRDefault="00581613" w:rsidP="00B65419">
      <w:pPr>
        <w:ind w:left="720" w:right="804"/>
        <w:jc w:val="both"/>
        <w:rPr>
          <w:rFonts w:ascii="Arial" w:hAnsi="Arial" w:cs="Arial"/>
          <w:b/>
          <w:sz w:val="20"/>
        </w:rPr>
      </w:pPr>
      <w:r w:rsidRPr="00FC7557">
        <w:rPr>
          <w:rFonts w:ascii="Arial" w:hAnsi="Arial" w:cs="Arial"/>
          <w:sz w:val="20"/>
        </w:rPr>
        <w:t xml:space="preserve"> </w:t>
      </w:r>
      <w:r w:rsidR="000E09F9" w:rsidRPr="00FC7557">
        <w:rPr>
          <w:rFonts w:ascii="Arial" w:hAnsi="Arial" w:cs="Arial"/>
          <w:sz w:val="20"/>
        </w:rPr>
        <w:t xml:space="preserve">‘…so that [formal care provision] hasn’t stopped at the moment thank god and obviously I think…when that does I think well there's no other option he [father living with dementia] will probably just have to come and live </w:t>
      </w:r>
      <w:r w:rsidR="000E09F9" w:rsidRPr="004B337A">
        <w:rPr>
          <w:rFonts w:ascii="Arial" w:hAnsi="Arial" w:cs="Arial"/>
          <w:sz w:val="20"/>
        </w:rPr>
        <w:t>with us’</w:t>
      </w:r>
      <w:r w:rsidR="000E09F9" w:rsidRPr="004B337A">
        <w:rPr>
          <w:rFonts w:ascii="Arial" w:hAnsi="Arial" w:cs="Arial"/>
          <w:b/>
          <w:sz w:val="20"/>
        </w:rPr>
        <w:t xml:space="preserve"> (</w:t>
      </w:r>
      <w:r w:rsidR="00B65419" w:rsidRPr="004B337A">
        <w:rPr>
          <w:rFonts w:ascii="Arial" w:hAnsi="Arial" w:cs="Arial"/>
          <w:b/>
          <w:sz w:val="20"/>
        </w:rPr>
        <w:t xml:space="preserve">female carer, </w:t>
      </w:r>
      <w:r w:rsidR="004B337A" w:rsidRPr="004B337A">
        <w:rPr>
          <w:rFonts w:ascii="Arial" w:hAnsi="Arial" w:cs="Arial"/>
          <w:b/>
          <w:sz w:val="20"/>
        </w:rPr>
        <w:t>48</w:t>
      </w:r>
      <w:r w:rsidR="00B65419" w:rsidRPr="004B337A">
        <w:rPr>
          <w:rFonts w:ascii="Arial" w:hAnsi="Arial" w:cs="Arial"/>
          <w:b/>
          <w:sz w:val="20"/>
        </w:rPr>
        <w:t>yrs</w:t>
      </w:r>
      <w:r w:rsidR="004B337A" w:rsidRPr="004B337A">
        <w:rPr>
          <w:rFonts w:ascii="Arial" w:hAnsi="Arial" w:cs="Arial"/>
          <w:b/>
          <w:sz w:val="20"/>
        </w:rPr>
        <w:t>,</w:t>
      </w:r>
      <w:r w:rsidR="00B65419" w:rsidRPr="00B65419">
        <w:rPr>
          <w:rFonts w:ascii="Arial" w:hAnsi="Arial" w:cs="Arial"/>
          <w:b/>
          <w:sz w:val="20"/>
        </w:rPr>
        <w:t xml:space="preserve"> </w:t>
      </w:r>
      <w:r w:rsidR="00B65419">
        <w:rPr>
          <w:rFonts w:ascii="Arial" w:hAnsi="Arial" w:cs="Arial"/>
          <w:b/>
          <w:sz w:val="20"/>
        </w:rPr>
        <w:t>13</w:t>
      </w:r>
      <w:r w:rsidR="000E09F9" w:rsidRPr="00FC7557">
        <w:rPr>
          <w:rFonts w:ascii="Arial" w:hAnsi="Arial" w:cs="Arial"/>
          <w:b/>
          <w:sz w:val="20"/>
        </w:rPr>
        <w:t>)</w:t>
      </w:r>
    </w:p>
    <w:p w14:paraId="2DA29F25" w14:textId="77777777" w:rsidR="00581613" w:rsidRPr="00FC7557" w:rsidRDefault="00581613" w:rsidP="00581613">
      <w:pPr>
        <w:spacing w:after="120" w:line="276" w:lineRule="auto"/>
        <w:ind w:left="720" w:right="804"/>
        <w:jc w:val="both"/>
        <w:rPr>
          <w:rFonts w:ascii="Arial" w:hAnsi="Arial" w:cs="Arial"/>
          <w:sz w:val="20"/>
        </w:rPr>
      </w:pPr>
      <w:r w:rsidRPr="00FC7557">
        <w:rPr>
          <w:rFonts w:ascii="Arial" w:hAnsi="Arial" w:cs="Arial"/>
          <w:sz w:val="20"/>
        </w:rPr>
        <w:t xml:space="preserve">‘So eventually I think when at the height of this we’ll be isolated a bit because they’re all stop, that’s stopping, the carers association is stopping so they’ll all stop eventually won’t they?’ </w:t>
      </w:r>
      <w:r w:rsidRPr="00FC7557">
        <w:rPr>
          <w:rFonts w:ascii="Arial" w:hAnsi="Arial" w:cs="Arial"/>
          <w:b/>
          <w:sz w:val="20"/>
        </w:rPr>
        <w:t>(</w:t>
      </w:r>
      <w:r>
        <w:rPr>
          <w:rFonts w:ascii="Arial" w:hAnsi="Arial" w:cs="Arial"/>
          <w:b/>
          <w:sz w:val="20"/>
        </w:rPr>
        <w:t xml:space="preserve">male </w:t>
      </w:r>
      <w:r w:rsidRPr="000F3A02">
        <w:rPr>
          <w:rFonts w:ascii="Arial" w:hAnsi="Arial" w:cs="Arial"/>
          <w:b/>
          <w:sz w:val="20"/>
        </w:rPr>
        <w:t>carer</w:t>
      </w:r>
      <w:r>
        <w:rPr>
          <w:rFonts w:ascii="Arial" w:hAnsi="Arial" w:cs="Arial"/>
          <w:b/>
          <w:sz w:val="20"/>
        </w:rPr>
        <w:t xml:space="preserve">, 77 </w:t>
      </w:r>
      <w:proofErr w:type="spellStart"/>
      <w:r>
        <w:rPr>
          <w:rFonts w:ascii="Arial" w:hAnsi="Arial" w:cs="Arial"/>
          <w:b/>
          <w:sz w:val="20"/>
        </w:rPr>
        <w:t>yrs</w:t>
      </w:r>
      <w:proofErr w:type="spellEnd"/>
      <w:r>
        <w:rPr>
          <w:rFonts w:ascii="Arial" w:hAnsi="Arial" w:cs="Arial"/>
          <w:b/>
          <w:sz w:val="20"/>
        </w:rPr>
        <w:t>,</w:t>
      </w:r>
      <w:r w:rsidRPr="000F3A02">
        <w:rPr>
          <w:rFonts w:ascii="Arial" w:hAnsi="Arial" w:cs="Arial"/>
          <w:b/>
          <w:sz w:val="20"/>
        </w:rPr>
        <w:t xml:space="preserve"> </w:t>
      </w:r>
      <w:r>
        <w:rPr>
          <w:rFonts w:ascii="Arial" w:hAnsi="Arial" w:cs="Arial"/>
          <w:b/>
          <w:sz w:val="20"/>
        </w:rPr>
        <w:t>11</w:t>
      </w:r>
      <w:r w:rsidRPr="00FC7557">
        <w:rPr>
          <w:rFonts w:ascii="Arial" w:hAnsi="Arial" w:cs="Arial"/>
          <w:b/>
          <w:sz w:val="20"/>
        </w:rPr>
        <w:t>)</w:t>
      </w:r>
    </w:p>
    <w:p w14:paraId="14C55F8F" w14:textId="77777777" w:rsidR="00B65419" w:rsidRPr="00B65419" w:rsidRDefault="00B65419" w:rsidP="00B65419">
      <w:pPr>
        <w:ind w:left="720" w:right="804"/>
        <w:jc w:val="both"/>
        <w:rPr>
          <w:rFonts w:ascii="Arial" w:hAnsi="Arial" w:cs="Arial"/>
          <w:b/>
          <w:sz w:val="20"/>
        </w:rPr>
      </w:pPr>
    </w:p>
    <w:p w14:paraId="7AA7063A" w14:textId="4FA13A86" w:rsidR="00FF63D8" w:rsidRPr="00235E7A" w:rsidRDefault="00B65419" w:rsidP="00FF63D8">
      <w:pPr>
        <w:spacing w:after="120" w:line="276" w:lineRule="auto"/>
        <w:jc w:val="both"/>
        <w:rPr>
          <w:rFonts w:ascii="Arial" w:hAnsi="Arial" w:cs="Arial"/>
          <w:i/>
        </w:rPr>
      </w:pPr>
      <w:r>
        <w:rPr>
          <w:rFonts w:ascii="Arial" w:hAnsi="Arial" w:cs="Arial"/>
          <w:b/>
          <w:i/>
        </w:rPr>
        <w:t>THEME 4</w:t>
      </w:r>
      <w:r w:rsidR="00FF63D8">
        <w:rPr>
          <w:rFonts w:ascii="Arial" w:hAnsi="Arial" w:cs="Arial"/>
          <w:b/>
          <w:i/>
        </w:rPr>
        <w:t>: Facilitators</w:t>
      </w:r>
      <w:r w:rsidR="00FF63D8" w:rsidRPr="00584328">
        <w:rPr>
          <w:rFonts w:ascii="Arial" w:hAnsi="Arial" w:cs="Arial"/>
          <w:b/>
          <w:i/>
        </w:rPr>
        <w:t xml:space="preserve"> to accessing support</w:t>
      </w:r>
    </w:p>
    <w:p w14:paraId="367CD23C" w14:textId="77777777" w:rsidR="00FF63D8" w:rsidRPr="00EA4E32" w:rsidRDefault="00FF63D8" w:rsidP="00B977D3">
      <w:pPr>
        <w:spacing w:after="0" w:line="276" w:lineRule="auto"/>
        <w:jc w:val="both"/>
        <w:rPr>
          <w:rFonts w:ascii="Arial" w:hAnsi="Arial" w:cs="Arial"/>
          <w:i/>
        </w:rPr>
      </w:pPr>
      <w:r w:rsidRPr="00EA4E32">
        <w:rPr>
          <w:rFonts w:ascii="Arial" w:hAnsi="Arial" w:cs="Arial"/>
          <w:i/>
        </w:rPr>
        <w:t>Timely diagnosis and referral</w:t>
      </w:r>
    </w:p>
    <w:p w14:paraId="6D9A2A40" w14:textId="32694EA5" w:rsidR="00FF63D8" w:rsidRPr="00235E7A" w:rsidRDefault="00FF63D8" w:rsidP="00FF63D8">
      <w:pPr>
        <w:spacing w:after="120" w:line="276" w:lineRule="auto"/>
        <w:jc w:val="both"/>
        <w:rPr>
          <w:rFonts w:ascii="Arial" w:hAnsi="Arial" w:cs="Arial"/>
          <w:b/>
        </w:rPr>
      </w:pPr>
      <w:r>
        <w:rPr>
          <w:rFonts w:ascii="Arial" w:hAnsi="Arial" w:cs="Arial"/>
        </w:rPr>
        <w:t xml:space="preserve">Whilst a number of participants recounted stories of delays in </w:t>
      </w:r>
      <w:r w:rsidRPr="00235E7A">
        <w:rPr>
          <w:rFonts w:ascii="Arial" w:hAnsi="Arial" w:cs="Arial"/>
        </w:rPr>
        <w:t>diagnosis</w:t>
      </w:r>
      <w:r>
        <w:rPr>
          <w:rFonts w:ascii="Arial" w:hAnsi="Arial" w:cs="Arial"/>
        </w:rPr>
        <w:t xml:space="preserve"> and follow-up support, those that received a speedy referral praised the p</w:t>
      </w:r>
      <w:r w:rsidRPr="00235E7A">
        <w:rPr>
          <w:rFonts w:ascii="Arial" w:hAnsi="Arial" w:cs="Arial"/>
        </w:rPr>
        <w:t>ost-diagnostic support</w:t>
      </w:r>
      <w:r>
        <w:rPr>
          <w:rFonts w:ascii="Arial" w:hAnsi="Arial" w:cs="Arial"/>
        </w:rPr>
        <w:t xml:space="preserve"> that was delivered. This access to information and support at an early stage was </w:t>
      </w:r>
      <w:r w:rsidR="00B65419">
        <w:rPr>
          <w:rFonts w:ascii="Arial" w:hAnsi="Arial" w:cs="Arial"/>
        </w:rPr>
        <w:t xml:space="preserve">regarded as </w:t>
      </w:r>
      <w:r>
        <w:rPr>
          <w:rFonts w:ascii="Arial" w:hAnsi="Arial" w:cs="Arial"/>
        </w:rPr>
        <w:t xml:space="preserve">beneficial in </w:t>
      </w:r>
      <w:r w:rsidR="00B65419">
        <w:rPr>
          <w:rFonts w:ascii="Arial" w:hAnsi="Arial" w:cs="Arial"/>
        </w:rPr>
        <w:t>helping them to seek</w:t>
      </w:r>
      <w:r>
        <w:rPr>
          <w:rFonts w:ascii="Arial" w:hAnsi="Arial" w:cs="Arial"/>
        </w:rPr>
        <w:t xml:space="preserve"> assistance and in decision-making for the future as illustrated below: </w:t>
      </w:r>
    </w:p>
    <w:p w14:paraId="4E53CD03" w14:textId="6C1EFCA9" w:rsidR="00FF63D8" w:rsidRDefault="009839CE" w:rsidP="00B977D3">
      <w:pPr>
        <w:spacing w:after="120" w:line="276" w:lineRule="auto"/>
        <w:ind w:left="720" w:right="804"/>
        <w:jc w:val="both"/>
        <w:rPr>
          <w:rFonts w:ascii="Arial" w:hAnsi="Arial" w:cs="Arial"/>
          <w:b/>
          <w:sz w:val="20"/>
          <w:szCs w:val="20"/>
        </w:rPr>
      </w:pPr>
      <w:r>
        <w:rPr>
          <w:rFonts w:ascii="Arial" w:hAnsi="Arial" w:cs="Arial"/>
          <w:sz w:val="20"/>
          <w:szCs w:val="20"/>
        </w:rPr>
        <w:t>‘</w:t>
      </w:r>
      <w:r w:rsidR="00FF63D8" w:rsidRPr="00C44C36">
        <w:rPr>
          <w:rFonts w:ascii="Arial" w:hAnsi="Arial" w:cs="Arial"/>
          <w:sz w:val="20"/>
          <w:szCs w:val="20"/>
        </w:rPr>
        <w:t>I think it’s about six weeks... where you go with the person who's got dementia and like their family or the carer and talk as a group about what things to expect, how to handle things.., it also looks at the legal side so you know it gives us advice on getting power of attorney for both health and finances, tells us what direction to go in</w:t>
      </w:r>
      <w:r>
        <w:rPr>
          <w:rFonts w:ascii="Arial" w:hAnsi="Arial" w:cs="Arial"/>
          <w:sz w:val="20"/>
          <w:szCs w:val="20"/>
        </w:rPr>
        <w:t>’</w:t>
      </w:r>
      <w:r w:rsidR="00FF63D8" w:rsidRPr="00C44C36">
        <w:rPr>
          <w:rFonts w:ascii="Arial" w:hAnsi="Arial" w:cs="Arial"/>
          <w:sz w:val="20"/>
          <w:szCs w:val="20"/>
        </w:rPr>
        <w:t xml:space="preserve"> </w:t>
      </w:r>
      <w:r w:rsidR="00FF63D8" w:rsidRPr="00C44C36">
        <w:rPr>
          <w:rFonts w:ascii="Arial" w:hAnsi="Arial" w:cs="Arial"/>
          <w:b/>
          <w:sz w:val="20"/>
          <w:szCs w:val="20"/>
        </w:rPr>
        <w:t>(</w:t>
      </w:r>
      <w:r w:rsidR="00B65419">
        <w:rPr>
          <w:rFonts w:ascii="Arial" w:hAnsi="Arial" w:cs="Arial"/>
          <w:b/>
          <w:sz w:val="20"/>
          <w:szCs w:val="20"/>
        </w:rPr>
        <w:t xml:space="preserve">female </w:t>
      </w:r>
      <w:r w:rsidR="00FF63D8" w:rsidRPr="00C44C36">
        <w:rPr>
          <w:rFonts w:ascii="Arial" w:hAnsi="Arial" w:cs="Arial"/>
          <w:b/>
          <w:sz w:val="20"/>
          <w:szCs w:val="20"/>
        </w:rPr>
        <w:t>carer</w:t>
      </w:r>
      <w:r w:rsidR="00B65419">
        <w:rPr>
          <w:rFonts w:ascii="Arial" w:hAnsi="Arial" w:cs="Arial"/>
          <w:b/>
          <w:sz w:val="20"/>
          <w:szCs w:val="20"/>
        </w:rPr>
        <w:t xml:space="preserve">, </w:t>
      </w:r>
      <w:r w:rsidR="004B337A">
        <w:rPr>
          <w:rFonts w:ascii="Arial" w:hAnsi="Arial" w:cs="Arial"/>
          <w:b/>
          <w:sz w:val="20"/>
          <w:szCs w:val="20"/>
        </w:rPr>
        <w:t xml:space="preserve">55 </w:t>
      </w:r>
      <w:proofErr w:type="spellStart"/>
      <w:r w:rsidR="00B65419">
        <w:rPr>
          <w:rFonts w:ascii="Arial" w:hAnsi="Arial" w:cs="Arial"/>
          <w:b/>
          <w:sz w:val="20"/>
          <w:szCs w:val="20"/>
        </w:rPr>
        <w:t>yrs</w:t>
      </w:r>
      <w:proofErr w:type="spellEnd"/>
      <w:r w:rsidR="00FF63D8" w:rsidRPr="00C44C36">
        <w:rPr>
          <w:rFonts w:ascii="Arial" w:hAnsi="Arial" w:cs="Arial"/>
          <w:b/>
          <w:sz w:val="20"/>
          <w:szCs w:val="20"/>
        </w:rPr>
        <w:t xml:space="preserve"> YOD</w:t>
      </w:r>
      <w:r w:rsidR="004B337A">
        <w:rPr>
          <w:rFonts w:ascii="Arial" w:hAnsi="Arial" w:cs="Arial"/>
          <w:b/>
          <w:sz w:val="20"/>
          <w:szCs w:val="20"/>
        </w:rPr>
        <w:t>,</w:t>
      </w:r>
      <w:r w:rsidR="00B65419" w:rsidRPr="00B65419">
        <w:rPr>
          <w:rFonts w:ascii="Arial" w:hAnsi="Arial" w:cs="Arial"/>
          <w:b/>
          <w:sz w:val="20"/>
          <w:szCs w:val="20"/>
        </w:rPr>
        <w:t xml:space="preserve"> </w:t>
      </w:r>
      <w:r w:rsidR="00B65419" w:rsidRPr="00C44C36">
        <w:rPr>
          <w:rFonts w:ascii="Arial" w:hAnsi="Arial" w:cs="Arial"/>
          <w:b/>
          <w:sz w:val="20"/>
          <w:szCs w:val="20"/>
        </w:rPr>
        <w:t>14</w:t>
      </w:r>
      <w:r w:rsidR="00FF63D8" w:rsidRPr="00C44C36">
        <w:rPr>
          <w:rFonts w:ascii="Arial" w:hAnsi="Arial" w:cs="Arial"/>
          <w:b/>
          <w:sz w:val="20"/>
          <w:szCs w:val="20"/>
        </w:rPr>
        <w:t>)</w:t>
      </w:r>
    </w:p>
    <w:p w14:paraId="7FECDE5A" w14:textId="77777777" w:rsidR="00FF63D8" w:rsidRPr="00927E0D" w:rsidRDefault="00FF63D8" w:rsidP="00FF63D8">
      <w:pPr>
        <w:spacing w:after="120" w:line="276" w:lineRule="auto"/>
        <w:ind w:left="720"/>
        <w:jc w:val="both"/>
        <w:rPr>
          <w:rFonts w:ascii="Arial" w:hAnsi="Arial" w:cs="Arial"/>
          <w:sz w:val="20"/>
          <w:szCs w:val="20"/>
        </w:rPr>
      </w:pPr>
    </w:p>
    <w:p w14:paraId="3D1B22F9" w14:textId="77777777" w:rsidR="00FF63D8" w:rsidRPr="00927E0D" w:rsidRDefault="00FF63D8" w:rsidP="00B977D3">
      <w:pPr>
        <w:spacing w:after="0" w:line="276" w:lineRule="auto"/>
        <w:jc w:val="both"/>
        <w:rPr>
          <w:rFonts w:ascii="Arial" w:hAnsi="Arial" w:cs="Arial"/>
        </w:rPr>
      </w:pPr>
      <w:r w:rsidRPr="00927E0D">
        <w:rPr>
          <w:rFonts w:ascii="Arial" w:hAnsi="Arial" w:cs="Arial"/>
          <w:i/>
        </w:rPr>
        <w:t>Being proactive</w:t>
      </w:r>
    </w:p>
    <w:p w14:paraId="55198319" w14:textId="3756267F" w:rsidR="00FF63D8" w:rsidRPr="00235E7A" w:rsidRDefault="00FF63D8" w:rsidP="00FF63D8">
      <w:pPr>
        <w:spacing w:after="120" w:line="276" w:lineRule="auto"/>
        <w:jc w:val="both"/>
        <w:rPr>
          <w:rFonts w:ascii="Arial" w:hAnsi="Arial" w:cs="Arial"/>
        </w:rPr>
      </w:pPr>
      <w:r w:rsidRPr="00235E7A">
        <w:rPr>
          <w:rFonts w:ascii="Arial" w:hAnsi="Arial" w:cs="Arial"/>
        </w:rPr>
        <w:t xml:space="preserve">In many cases participants found </w:t>
      </w:r>
      <w:r w:rsidR="00B65419">
        <w:rPr>
          <w:rFonts w:ascii="Arial" w:hAnsi="Arial" w:cs="Arial"/>
        </w:rPr>
        <w:t xml:space="preserve">that </w:t>
      </w:r>
      <w:r w:rsidRPr="00235E7A">
        <w:rPr>
          <w:rFonts w:ascii="Arial" w:hAnsi="Arial" w:cs="Arial"/>
        </w:rPr>
        <w:t xml:space="preserve">a solution to </w:t>
      </w:r>
      <w:r w:rsidR="00B65419">
        <w:rPr>
          <w:rFonts w:ascii="Arial" w:hAnsi="Arial" w:cs="Arial"/>
        </w:rPr>
        <w:t xml:space="preserve">a </w:t>
      </w:r>
      <w:r w:rsidRPr="00235E7A">
        <w:rPr>
          <w:rFonts w:ascii="Arial" w:hAnsi="Arial" w:cs="Arial"/>
        </w:rPr>
        <w:t xml:space="preserve">perceived lack of information or service was to independently set up their own groups or join peer-led groups. This was to some extent a response to the loss of a large national dementia charity from the city and subsequent closure of their varied support groups, and the loss of a day care centre. Some used social media, joining WhatsApp or Facebook groups set up by informal carers. </w:t>
      </w:r>
    </w:p>
    <w:p w14:paraId="4EC72B5A" w14:textId="2981C177" w:rsidR="00FF63D8" w:rsidRPr="00927E0D" w:rsidRDefault="00365509" w:rsidP="00B977D3">
      <w:pPr>
        <w:spacing w:after="120" w:line="276" w:lineRule="auto"/>
        <w:ind w:left="720" w:right="804"/>
        <w:jc w:val="both"/>
        <w:rPr>
          <w:rFonts w:ascii="Arial" w:hAnsi="Arial" w:cs="Arial"/>
          <w:sz w:val="20"/>
        </w:rPr>
      </w:pPr>
      <w:r>
        <w:rPr>
          <w:rFonts w:ascii="Arial" w:hAnsi="Arial" w:cs="Arial"/>
          <w:sz w:val="20"/>
        </w:rPr>
        <w:t>‘</w:t>
      </w:r>
      <w:r w:rsidR="00FF63D8" w:rsidRPr="00927E0D">
        <w:rPr>
          <w:rFonts w:ascii="Arial" w:hAnsi="Arial" w:cs="Arial"/>
          <w:sz w:val="20"/>
        </w:rPr>
        <w:t xml:space="preserve">she set up a nice little group on Facebook for people who are in similar situations so you could at least go and talk and say, well do you know what to do in this situation, and I met a couple of people who’d come from that same place where I’d been, the same unfortunate </w:t>
      </w:r>
      <w:r w:rsidR="00FF63D8" w:rsidRPr="004B337A">
        <w:rPr>
          <w:rFonts w:ascii="Arial" w:hAnsi="Arial" w:cs="Arial"/>
          <w:sz w:val="20"/>
        </w:rPr>
        <w:t>process they'd had</w:t>
      </w:r>
      <w:r>
        <w:rPr>
          <w:rFonts w:ascii="Arial" w:hAnsi="Arial" w:cs="Arial"/>
          <w:sz w:val="20"/>
        </w:rPr>
        <w:t>’</w:t>
      </w:r>
      <w:r w:rsidR="00FF63D8" w:rsidRPr="004B337A">
        <w:rPr>
          <w:rFonts w:ascii="Arial" w:hAnsi="Arial" w:cs="Arial"/>
          <w:sz w:val="20"/>
        </w:rPr>
        <w:t xml:space="preserve"> </w:t>
      </w:r>
      <w:r w:rsidR="00FF63D8" w:rsidRPr="004B337A">
        <w:rPr>
          <w:rFonts w:ascii="Arial" w:hAnsi="Arial" w:cs="Arial"/>
          <w:b/>
          <w:sz w:val="20"/>
        </w:rPr>
        <w:t>(</w:t>
      </w:r>
      <w:r w:rsidR="00B65419" w:rsidRPr="004B337A">
        <w:rPr>
          <w:rFonts w:ascii="Arial" w:hAnsi="Arial" w:cs="Arial"/>
          <w:b/>
          <w:sz w:val="20"/>
        </w:rPr>
        <w:t xml:space="preserve">female carer, </w:t>
      </w:r>
      <w:r w:rsidR="004B337A" w:rsidRPr="004B337A">
        <w:rPr>
          <w:rFonts w:ascii="Arial" w:hAnsi="Arial" w:cs="Arial"/>
          <w:b/>
          <w:sz w:val="20"/>
        </w:rPr>
        <w:t xml:space="preserve">48 </w:t>
      </w:r>
      <w:proofErr w:type="spellStart"/>
      <w:r w:rsidR="00B65419" w:rsidRPr="004B337A">
        <w:rPr>
          <w:rFonts w:ascii="Arial" w:hAnsi="Arial" w:cs="Arial"/>
          <w:b/>
          <w:sz w:val="20"/>
        </w:rPr>
        <w:t>yrs</w:t>
      </w:r>
      <w:proofErr w:type="spellEnd"/>
      <w:r w:rsidR="004B337A">
        <w:rPr>
          <w:rFonts w:ascii="Arial" w:hAnsi="Arial" w:cs="Arial"/>
          <w:b/>
          <w:sz w:val="20"/>
        </w:rPr>
        <w:t>,</w:t>
      </w:r>
      <w:r w:rsidR="00B65419" w:rsidRPr="00B65419">
        <w:rPr>
          <w:rFonts w:ascii="Arial" w:hAnsi="Arial" w:cs="Arial"/>
          <w:b/>
          <w:sz w:val="20"/>
        </w:rPr>
        <w:t xml:space="preserve"> </w:t>
      </w:r>
      <w:r w:rsidR="00B65419">
        <w:rPr>
          <w:rFonts w:ascii="Arial" w:hAnsi="Arial" w:cs="Arial"/>
          <w:b/>
          <w:sz w:val="20"/>
        </w:rPr>
        <w:t>13</w:t>
      </w:r>
      <w:r w:rsidR="00FF63D8" w:rsidRPr="00927E0D">
        <w:rPr>
          <w:rFonts w:ascii="Arial" w:hAnsi="Arial" w:cs="Arial"/>
          <w:b/>
          <w:sz w:val="20"/>
        </w:rPr>
        <w:t>)</w:t>
      </w:r>
    </w:p>
    <w:p w14:paraId="49D6EA4B" w14:textId="77777777" w:rsidR="00FF63D8" w:rsidRDefault="00FF63D8" w:rsidP="00FF63D8">
      <w:pPr>
        <w:spacing w:after="120" w:line="276" w:lineRule="auto"/>
        <w:jc w:val="both"/>
        <w:rPr>
          <w:rFonts w:ascii="Arial" w:hAnsi="Arial" w:cs="Arial"/>
          <w:i/>
        </w:rPr>
      </w:pPr>
    </w:p>
    <w:p w14:paraId="54E72DD7" w14:textId="77777777" w:rsidR="00FF63D8" w:rsidRPr="00927E0D" w:rsidRDefault="00FF63D8" w:rsidP="00B977D3">
      <w:pPr>
        <w:spacing w:after="0" w:line="276" w:lineRule="auto"/>
        <w:jc w:val="both"/>
        <w:rPr>
          <w:rFonts w:ascii="Arial" w:hAnsi="Arial" w:cs="Arial"/>
          <w:i/>
        </w:rPr>
      </w:pPr>
      <w:r>
        <w:rPr>
          <w:rFonts w:ascii="Arial" w:hAnsi="Arial" w:cs="Arial"/>
          <w:i/>
        </w:rPr>
        <w:t>Joined-up services</w:t>
      </w:r>
    </w:p>
    <w:p w14:paraId="43D66ED7" w14:textId="085EAD27" w:rsidR="00FF63D8" w:rsidRDefault="00FF63D8" w:rsidP="00FF63D8">
      <w:pPr>
        <w:spacing w:after="120" w:line="276" w:lineRule="auto"/>
        <w:jc w:val="both"/>
        <w:rPr>
          <w:rFonts w:ascii="Arial" w:hAnsi="Arial" w:cs="Arial"/>
        </w:rPr>
      </w:pPr>
      <w:r>
        <w:rPr>
          <w:rFonts w:ascii="Arial" w:hAnsi="Arial" w:cs="Arial"/>
        </w:rPr>
        <w:t>Dementia care provision seemed to work well were there was evidence</w:t>
      </w:r>
      <w:r w:rsidR="00B65419">
        <w:rPr>
          <w:rFonts w:ascii="Arial" w:hAnsi="Arial" w:cs="Arial"/>
        </w:rPr>
        <w:t xml:space="preserve"> of joined-up services or multi</w:t>
      </w:r>
      <w:r>
        <w:rPr>
          <w:rFonts w:ascii="Arial" w:hAnsi="Arial" w:cs="Arial"/>
        </w:rPr>
        <w:t xml:space="preserve">disciplinary team working. Many participants praised the support of allied professionals such as Admiral Nurses, clinical psychologists and social workers and non-clinical staff such as a Handyman service. Having a single point of access and continuity of care was also valued by participants, so </w:t>
      </w:r>
      <w:r w:rsidR="00B65419">
        <w:rPr>
          <w:rFonts w:ascii="Arial" w:hAnsi="Arial" w:cs="Arial"/>
        </w:rPr>
        <w:t xml:space="preserve">that </w:t>
      </w:r>
      <w:r>
        <w:rPr>
          <w:rFonts w:ascii="Arial" w:hAnsi="Arial" w:cs="Arial"/>
        </w:rPr>
        <w:t>they knew where and who to contact if they needed assistance. Multidisciplinary working was regarded as beneficial as illustrated in the quotes below:</w:t>
      </w:r>
    </w:p>
    <w:p w14:paraId="146710DD" w14:textId="27853D73" w:rsidR="00FF63D8" w:rsidRPr="00927E0D" w:rsidRDefault="008A190D" w:rsidP="00B977D3">
      <w:pPr>
        <w:spacing w:after="120" w:line="276" w:lineRule="auto"/>
        <w:ind w:left="720" w:right="804"/>
        <w:jc w:val="both"/>
        <w:rPr>
          <w:rFonts w:ascii="Arial" w:hAnsi="Arial" w:cs="Arial"/>
          <w:sz w:val="20"/>
          <w:szCs w:val="20"/>
        </w:rPr>
      </w:pPr>
      <w:r>
        <w:rPr>
          <w:rFonts w:ascii="Arial" w:hAnsi="Arial" w:cs="Arial"/>
          <w:sz w:val="20"/>
          <w:szCs w:val="20"/>
        </w:rPr>
        <w:lastRenderedPageBreak/>
        <w:t>‘</w:t>
      </w:r>
      <w:r w:rsidR="00FF63D8" w:rsidRPr="00927E0D">
        <w:rPr>
          <w:rFonts w:ascii="Arial" w:hAnsi="Arial" w:cs="Arial"/>
          <w:sz w:val="20"/>
          <w:szCs w:val="20"/>
        </w:rPr>
        <w:t>…because of occupational therapists, CPNs, the whole gambit really, psychologists. I’ve got a better understanding of what and people have bent over backwards I think to try and teach me</w:t>
      </w:r>
      <w:r w:rsidR="004B337A">
        <w:rPr>
          <w:rFonts w:ascii="Arial" w:hAnsi="Arial" w:cs="Arial"/>
          <w:sz w:val="20"/>
          <w:szCs w:val="20"/>
        </w:rPr>
        <w:t>.</w:t>
      </w:r>
      <w:proofErr w:type="gramStart"/>
      <w:r w:rsidR="004B337A">
        <w:rPr>
          <w:rFonts w:ascii="Arial" w:hAnsi="Arial" w:cs="Arial"/>
          <w:sz w:val="20"/>
          <w:szCs w:val="20"/>
        </w:rPr>
        <w:t>’</w:t>
      </w:r>
      <w:r w:rsidR="00FF63D8" w:rsidRPr="00927E0D">
        <w:rPr>
          <w:rFonts w:ascii="Arial" w:hAnsi="Arial" w:cs="Arial"/>
          <w:sz w:val="20"/>
          <w:szCs w:val="20"/>
        </w:rPr>
        <w:t>.(</w:t>
      </w:r>
      <w:proofErr w:type="gramEnd"/>
      <w:r w:rsidR="00B65419">
        <w:rPr>
          <w:rFonts w:ascii="Arial" w:hAnsi="Arial" w:cs="Arial"/>
          <w:b/>
          <w:sz w:val="20"/>
          <w:szCs w:val="20"/>
        </w:rPr>
        <w:t xml:space="preserve">male PLWD, </w:t>
      </w:r>
      <w:r w:rsidR="004B337A">
        <w:rPr>
          <w:rFonts w:ascii="Arial" w:hAnsi="Arial" w:cs="Arial"/>
          <w:b/>
          <w:sz w:val="20"/>
          <w:szCs w:val="20"/>
        </w:rPr>
        <w:t xml:space="preserve">71 </w:t>
      </w:r>
      <w:proofErr w:type="spellStart"/>
      <w:r w:rsidR="00B65419">
        <w:rPr>
          <w:rFonts w:ascii="Arial" w:hAnsi="Arial" w:cs="Arial"/>
          <w:b/>
          <w:sz w:val="20"/>
          <w:szCs w:val="20"/>
        </w:rPr>
        <w:t>yrs</w:t>
      </w:r>
      <w:proofErr w:type="spellEnd"/>
      <w:r w:rsidR="004B337A">
        <w:rPr>
          <w:rFonts w:ascii="Arial" w:hAnsi="Arial" w:cs="Arial"/>
          <w:b/>
          <w:sz w:val="20"/>
          <w:szCs w:val="20"/>
        </w:rPr>
        <w:t>,</w:t>
      </w:r>
      <w:r w:rsidR="00B65419">
        <w:rPr>
          <w:rFonts w:ascii="Arial" w:hAnsi="Arial" w:cs="Arial"/>
          <w:b/>
          <w:sz w:val="20"/>
          <w:szCs w:val="20"/>
        </w:rPr>
        <w:t xml:space="preserve"> </w:t>
      </w:r>
      <w:r w:rsidR="00B65419" w:rsidRPr="00927E0D">
        <w:rPr>
          <w:rFonts w:ascii="Arial" w:hAnsi="Arial" w:cs="Arial"/>
          <w:b/>
          <w:sz w:val="20"/>
          <w:szCs w:val="20"/>
        </w:rPr>
        <w:t>01</w:t>
      </w:r>
      <w:r w:rsidR="00FF63D8" w:rsidRPr="00927E0D">
        <w:rPr>
          <w:rFonts w:ascii="Arial" w:hAnsi="Arial" w:cs="Arial"/>
          <w:b/>
          <w:sz w:val="20"/>
          <w:szCs w:val="20"/>
        </w:rPr>
        <w:t>)</w:t>
      </w:r>
    </w:p>
    <w:p w14:paraId="07CD0BFF" w14:textId="0F410A55" w:rsidR="00F25F1F" w:rsidRDefault="008A190D" w:rsidP="00F25F1F">
      <w:pPr>
        <w:spacing w:after="120" w:line="276" w:lineRule="auto"/>
        <w:ind w:left="720" w:right="804"/>
        <w:jc w:val="both"/>
        <w:rPr>
          <w:rFonts w:ascii="Arial" w:hAnsi="Arial" w:cs="Arial"/>
          <w:b/>
          <w:sz w:val="20"/>
        </w:rPr>
      </w:pPr>
      <w:r>
        <w:rPr>
          <w:rFonts w:ascii="Arial" w:hAnsi="Arial" w:cs="Arial"/>
          <w:sz w:val="20"/>
          <w:szCs w:val="20"/>
        </w:rPr>
        <w:t>‘</w:t>
      </w:r>
      <w:r w:rsidR="00FF63D8" w:rsidRPr="00927E0D">
        <w:rPr>
          <w:rFonts w:ascii="Arial" w:hAnsi="Arial" w:cs="Arial"/>
          <w:sz w:val="20"/>
          <w:szCs w:val="20"/>
        </w:rPr>
        <w:t xml:space="preserve">…the only person who's been absolutely wonderful to us has been the Admiral Nurse we got…And that girl’s been fantastic, she's put us in touch with loads of different places, just fantastic, even down to putting us in touch with the Handyman services, so any minor </w:t>
      </w:r>
      <w:r w:rsidR="00FF63D8" w:rsidRPr="00C45A75">
        <w:rPr>
          <w:rFonts w:ascii="Arial" w:hAnsi="Arial" w:cs="Arial"/>
          <w:sz w:val="20"/>
          <w:szCs w:val="20"/>
        </w:rPr>
        <w:t>repairs my dad had around the house their Handyman would come, all free of charge.</w:t>
      </w:r>
      <w:r w:rsidR="004B337A" w:rsidRPr="00C45A75">
        <w:rPr>
          <w:rFonts w:ascii="Arial" w:hAnsi="Arial" w:cs="Arial"/>
          <w:sz w:val="20"/>
          <w:szCs w:val="20"/>
        </w:rPr>
        <w:t>’</w:t>
      </w:r>
      <w:r w:rsidR="00FF63D8" w:rsidRPr="00C45A75">
        <w:rPr>
          <w:rFonts w:ascii="Arial" w:hAnsi="Arial" w:cs="Arial"/>
          <w:sz w:val="20"/>
          <w:szCs w:val="20"/>
        </w:rPr>
        <w:t xml:space="preserve">  </w:t>
      </w:r>
      <w:r w:rsidR="00B65419" w:rsidRPr="00C45A75">
        <w:rPr>
          <w:rFonts w:ascii="Arial" w:hAnsi="Arial" w:cs="Arial"/>
          <w:b/>
          <w:sz w:val="20"/>
        </w:rPr>
        <w:t xml:space="preserve">(female carer, </w:t>
      </w:r>
      <w:r w:rsidR="004B337A" w:rsidRPr="00C45A75">
        <w:rPr>
          <w:rFonts w:ascii="Arial" w:hAnsi="Arial" w:cs="Arial"/>
          <w:b/>
          <w:sz w:val="20"/>
        </w:rPr>
        <w:t xml:space="preserve">48 </w:t>
      </w:r>
      <w:proofErr w:type="spellStart"/>
      <w:r w:rsidR="00B65419" w:rsidRPr="00C45A75">
        <w:rPr>
          <w:rFonts w:ascii="Arial" w:hAnsi="Arial" w:cs="Arial"/>
          <w:b/>
          <w:sz w:val="20"/>
        </w:rPr>
        <w:t>yrs</w:t>
      </w:r>
      <w:proofErr w:type="spellEnd"/>
      <w:r w:rsidR="00B65419" w:rsidRPr="00B65419">
        <w:rPr>
          <w:rFonts w:ascii="Arial" w:hAnsi="Arial" w:cs="Arial"/>
          <w:b/>
          <w:sz w:val="20"/>
        </w:rPr>
        <w:t xml:space="preserve"> </w:t>
      </w:r>
      <w:r w:rsidR="00B65419">
        <w:rPr>
          <w:rFonts w:ascii="Arial" w:hAnsi="Arial" w:cs="Arial"/>
          <w:b/>
          <w:sz w:val="20"/>
        </w:rPr>
        <w:t>13</w:t>
      </w:r>
      <w:r w:rsidR="00B65419" w:rsidRPr="00927E0D">
        <w:rPr>
          <w:rFonts w:ascii="Arial" w:hAnsi="Arial" w:cs="Arial"/>
          <w:b/>
          <w:sz w:val="20"/>
        </w:rPr>
        <w:t>)</w:t>
      </w:r>
    </w:p>
    <w:p w14:paraId="4D361294" w14:textId="5C347ACF" w:rsidR="006D7B20" w:rsidRPr="006D7B20" w:rsidRDefault="006D7B20" w:rsidP="00F25F1F">
      <w:pPr>
        <w:spacing w:after="120" w:line="276" w:lineRule="auto"/>
        <w:ind w:left="720" w:right="804"/>
        <w:jc w:val="both"/>
        <w:rPr>
          <w:rFonts w:ascii="Arial" w:hAnsi="Arial" w:cs="Arial"/>
          <w:color w:val="FF0000"/>
          <w:sz w:val="20"/>
          <w:szCs w:val="20"/>
        </w:rPr>
      </w:pPr>
      <w:r w:rsidRPr="006D7B20">
        <w:rPr>
          <w:rFonts w:ascii="Arial" w:hAnsi="Arial" w:cs="Arial"/>
          <w:color w:val="FF0000"/>
          <w:sz w:val="20"/>
          <w:szCs w:val="20"/>
        </w:rPr>
        <w:t xml:space="preserve">‘… and then we have a point of contact [at the memory clinic] so the nurses there you know our nurse is called A (name of nurse) and she's fantastic so she at the end of the phone if I ever need </w:t>
      </w:r>
      <w:proofErr w:type="gramStart"/>
      <w:r w:rsidRPr="006D7B20">
        <w:rPr>
          <w:rFonts w:ascii="Arial" w:hAnsi="Arial" w:cs="Arial"/>
          <w:color w:val="FF0000"/>
          <w:sz w:val="20"/>
          <w:szCs w:val="20"/>
        </w:rPr>
        <w:t>to..</w:t>
      </w:r>
      <w:proofErr w:type="gramEnd"/>
      <w:r w:rsidRPr="006D7B20">
        <w:rPr>
          <w:rFonts w:ascii="Arial" w:hAnsi="Arial" w:cs="Arial"/>
          <w:color w:val="FF0000"/>
          <w:sz w:val="20"/>
          <w:szCs w:val="20"/>
        </w:rPr>
        <w:t xml:space="preserve">’ </w:t>
      </w:r>
      <w:r w:rsidRPr="006D7B20">
        <w:rPr>
          <w:rFonts w:ascii="Arial" w:hAnsi="Arial" w:cs="Arial"/>
          <w:b/>
          <w:color w:val="FF0000"/>
          <w:sz w:val="20"/>
          <w:szCs w:val="20"/>
        </w:rPr>
        <w:t xml:space="preserve">(female carer, 55 </w:t>
      </w:r>
      <w:proofErr w:type="spellStart"/>
      <w:r w:rsidRPr="006D7B20">
        <w:rPr>
          <w:rFonts w:ascii="Arial" w:hAnsi="Arial" w:cs="Arial"/>
          <w:b/>
          <w:color w:val="FF0000"/>
          <w:sz w:val="20"/>
          <w:szCs w:val="20"/>
        </w:rPr>
        <w:t>yrs</w:t>
      </w:r>
      <w:proofErr w:type="spellEnd"/>
      <w:r w:rsidRPr="006D7B20">
        <w:rPr>
          <w:rFonts w:ascii="Arial" w:hAnsi="Arial" w:cs="Arial"/>
          <w:b/>
          <w:color w:val="FF0000"/>
          <w:sz w:val="20"/>
          <w:szCs w:val="20"/>
        </w:rPr>
        <w:t xml:space="preserve"> YOD, 14)</w:t>
      </w:r>
    </w:p>
    <w:p w14:paraId="118AF6AE" w14:textId="77777777" w:rsidR="002A45A3" w:rsidRDefault="002A45A3" w:rsidP="00141FD7">
      <w:pPr>
        <w:rPr>
          <w:rFonts w:ascii="Arial" w:hAnsi="Arial" w:cs="Arial"/>
          <w:b/>
          <w:sz w:val="24"/>
        </w:rPr>
      </w:pPr>
    </w:p>
    <w:p w14:paraId="243D0460" w14:textId="77777777" w:rsidR="002A45A3" w:rsidRDefault="002A45A3" w:rsidP="00141FD7">
      <w:pPr>
        <w:rPr>
          <w:rFonts w:ascii="Arial" w:hAnsi="Arial" w:cs="Arial"/>
          <w:b/>
          <w:sz w:val="24"/>
        </w:rPr>
      </w:pPr>
    </w:p>
    <w:p w14:paraId="6CFC651D" w14:textId="1B2637F2" w:rsidR="00227819" w:rsidRPr="00227819" w:rsidRDefault="00227819" w:rsidP="00141FD7">
      <w:pPr>
        <w:rPr>
          <w:rFonts w:ascii="Arial" w:hAnsi="Arial" w:cs="Arial"/>
          <w:b/>
          <w:sz w:val="24"/>
        </w:rPr>
      </w:pPr>
      <w:r w:rsidRPr="00227819">
        <w:rPr>
          <w:rFonts w:ascii="Arial" w:hAnsi="Arial" w:cs="Arial"/>
          <w:b/>
          <w:sz w:val="24"/>
        </w:rPr>
        <w:t>Discussion</w:t>
      </w:r>
    </w:p>
    <w:p w14:paraId="0402F58F" w14:textId="68BF477F" w:rsidR="004B337A" w:rsidRDefault="006A7494" w:rsidP="00C01859">
      <w:pPr>
        <w:spacing w:after="0"/>
        <w:jc w:val="both"/>
        <w:rPr>
          <w:rFonts w:ascii="Arial" w:hAnsi="Arial" w:cs="Arial"/>
        </w:rPr>
      </w:pPr>
      <w:r>
        <w:rPr>
          <w:rFonts w:ascii="Arial" w:hAnsi="Arial" w:cs="Arial"/>
        </w:rPr>
        <w:t xml:space="preserve">This exploratory study highlights inequalities in care provision in both YOD and LOD, and provides some emerging evidence on how the COVID-19 pandemic </w:t>
      </w:r>
      <w:r w:rsidR="00C01859">
        <w:rPr>
          <w:rFonts w:ascii="Arial" w:hAnsi="Arial" w:cs="Arial"/>
        </w:rPr>
        <w:t>was starting to</w:t>
      </w:r>
      <w:r>
        <w:rPr>
          <w:rFonts w:ascii="Arial" w:hAnsi="Arial" w:cs="Arial"/>
        </w:rPr>
        <w:t xml:space="preserve"> affect</w:t>
      </w:r>
      <w:r w:rsidR="00463EB4">
        <w:rPr>
          <w:rFonts w:ascii="Arial" w:hAnsi="Arial" w:cs="Arial"/>
        </w:rPr>
        <w:t xml:space="preserve"> dementia care</w:t>
      </w:r>
      <w:r>
        <w:rPr>
          <w:rFonts w:ascii="Arial" w:hAnsi="Arial" w:cs="Arial"/>
        </w:rPr>
        <w:t xml:space="preserve">. </w:t>
      </w:r>
    </w:p>
    <w:p w14:paraId="6662E4A9" w14:textId="4DB9B710" w:rsidR="006521B9" w:rsidRDefault="00C01859" w:rsidP="006521B9">
      <w:pPr>
        <w:spacing w:after="0"/>
        <w:jc w:val="both"/>
        <w:rPr>
          <w:rFonts w:ascii="Arial" w:hAnsi="Arial" w:cs="Arial"/>
        </w:rPr>
      </w:pPr>
      <w:r>
        <w:rPr>
          <w:rFonts w:ascii="Arial" w:hAnsi="Arial" w:cs="Arial"/>
        </w:rPr>
        <w:tab/>
        <w:t>Inequalities were noted across the care pathways of dementia, from diagnosis and the time it took to receive a diagnosis</w:t>
      </w:r>
      <w:r w:rsidR="00740057">
        <w:rPr>
          <w:rFonts w:ascii="Arial" w:hAnsi="Arial" w:cs="Arial"/>
        </w:rPr>
        <w:t>,</w:t>
      </w:r>
      <w:r>
        <w:rPr>
          <w:rFonts w:ascii="Arial" w:hAnsi="Arial" w:cs="Arial"/>
        </w:rPr>
        <w:t xml:space="preserve"> to receiving any form of social support services post-diagnosis. This support</w:t>
      </w:r>
      <w:r w:rsidR="00740057">
        <w:rPr>
          <w:rFonts w:ascii="Arial" w:hAnsi="Arial" w:cs="Arial"/>
        </w:rPr>
        <w:t xml:space="preserve">s </w:t>
      </w:r>
      <w:r>
        <w:rPr>
          <w:rFonts w:ascii="Arial" w:hAnsi="Arial" w:cs="Arial"/>
        </w:rPr>
        <w:t>previous evidence on individual aspects of the care pathways, such as specifically the diagnosis process, or accessing services (</w:t>
      </w:r>
      <w:r w:rsidR="00E4331F">
        <w:rPr>
          <w:rFonts w:ascii="Arial" w:hAnsi="Arial" w:cs="Arial"/>
        </w:rPr>
        <w:t>Cooper et al., 2016; Knapp et al., 2016</w:t>
      </w:r>
      <w:r>
        <w:rPr>
          <w:rFonts w:ascii="Arial" w:hAnsi="Arial" w:cs="Arial"/>
        </w:rPr>
        <w:t xml:space="preserve">), </w:t>
      </w:r>
      <w:r w:rsidR="00740057">
        <w:rPr>
          <w:rFonts w:ascii="Arial" w:hAnsi="Arial" w:cs="Arial"/>
        </w:rPr>
        <w:t xml:space="preserve">and </w:t>
      </w:r>
      <w:r>
        <w:rPr>
          <w:rFonts w:ascii="Arial" w:hAnsi="Arial" w:cs="Arial"/>
        </w:rPr>
        <w:t xml:space="preserve">adds important knowledge on </w:t>
      </w:r>
      <w:r w:rsidR="00A02B3B">
        <w:rPr>
          <w:rFonts w:ascii="Arial" w:hAnsi="Arial" w:cs="Arial"/>
        </w:rPr>
        <w:t xml:space="preserve">the </w:t>
      </w:r>
      <w:r>
        <w:rPr>
          <w:rFonts w:ascii="Arial" w:hAnsi="Arial" w:cs="Arial"/>
        </w:rPr>
        <w:t>inequitable access</w:t>
      </w:r>
      <w:r w:rsidR="00A02B3B">
        <w:rPr>
          <w:rFonts w:ascii="Arial" w:hAnsi="Arial" w:cs="Arial"/>
        </w:rPr>
        <w:t xml:space="preserve"> of care</w:t>
      </w:r>
      <w:r>
        <w:rPr>
          <w:rFonts w:ascii="Arial" w:hAnsi="Arial" w:cs="Arial"/>
        </w:rPr>
        <w:t xml:space="preserve"> across the spectrum of dementia. Not only </w:t>
      </w:r>
      <w:r w:rsidR="00D553CA">
        <w:rPr>
          <w:rFonts w:ascii="Arial" w:hAnsi="Arial" w:cs="Arial"/>
        </w:rPr>
        <w:t xml:space="preserve">did </w:t>
      </w:r>
      <w:r>
        <w:rPr>
          <w:rFonts w:ascii="Arial" w:hAnsi="Arial" w:cs="Arial"/>
        </w:rPr>
        <w:t xml:space="preserve">people with LOD and their carers face difficulties, but </w:t>
      </w:r>
      <w:r w:rsidR="003B2C67">
        <w:rPr>
          <w:rFonts w:ascii="Arial" w:hAnsi="Arial" w:cs="Arial"/>
        </w:rPr>
        <w:t xml:space="preserve">inequalities were </w:t>
      </w:r>
      <w:r>
        <w:rPr>
          <w:rFonts w:ascii="Arial" w:hAnsi="Arial" w:cs="Arial"/>
        </w:rPr>
        <w:t xml:space="preserve">equally, and possibly even more, </w:t>
      </w:r>
      <w:r w:rsidR="003B2C67">
        <w:rPr>
          <w:rFonts w:ascii="Arial" w:hAnsi="Arial" w:cs="Arial"/>
        </w:rPr>
        <w:t xml:space="preserve">evident in </w:t>
      </w:r>
      <w:r>
        <w:rPr>
          <w:rFonts w:ascii="Arial" w:hAnsi="Arial" w:cs="Arial"/>
        </w:rPr>
        <w:t xml:space="preserve">people with YOD and their </w:t>
      </w:r>
      <w:proofErr w:type="spellStart"/>
      <w:r>
        <w:rPr>
          <w:rFonts w:ascii="Arial" w:hAnsi="Arial" w:cs="Arial"/>
        </w:rPr>
        <w:t>carers</w:t>
      </w:r>
      <w:proofErr w:type="spellEnd"/>
      <w:r>
        <w:rPr>
          <w:rFonts w:ascii="Arial" w:hAnsi="Arial" w:cs="Arial"/>
        </w:rPr>
        <w:t xml:space="preserve">. Literature </w:t>
      </w:r>
      <w:r w:rsidR="00BB2815">
        <w:rPr>
          <w:rFonts w:ascii="Arial" w:hAnsi="Arial" w:cs="Arial"/>
        </w:rPr>
        <w:t xml:space="preserve">highlights how people with YOD and carers feel that services are not tailored to their needs – particularly to their age (Cations et al., </w:t>
      </w:r>
      <w:r w:rsidR="00A74D9F">
        <w:rPr>
          <w:rFonts w:ascii="Arial" w:hAnsi="Arial" w:cs="Arial"/>
        </w:rPr>
        <w:t>2017</w:t>
      </w:r>
      <w:r w:rsidR="00BB2815">
        <w:rPr>
          <w:rFonts w:ascii="Arial" w:hAnsi="Arial" w:cs="Arial"/>
        </w:rPr>
        <w:t xml:space="preserve">). This was reflected in our interviews, with many participants highlighting the need for better tailoring of services. </w:t>
      </w:r>
    </w:p>
    <w:p w14:paraId="405FCDBB" w14:textId="25B7D70A" w:rsidR="00C01859" w:rsidRDefault="00C654BC" w:rsidP="009202DE">
      <w:pPr>
        <w:spacing w:after="0"/>
        <w:ind w:firstLine="720"/>
        <w:jc w:val="both"/>
        <w:rPr>
          <w:rFonts w:ascii="Arial" w:hAnsi="Arial" w:cs="Arial"/>
        </w:rPr>
      </w:pPr>
      <w:r>
        <w:rPr>
          <w:rFonts w:ascii="Arial" w:hAnsi="Arial" w:cs="Arial"/>
        </w:rPr>
        <w:t>In addition to</w:t>
      </w:r>
      <w:r w:rsidR="006521B9">
        <w:rPr>
          <w:rFonts w:ascii="Arial" w:hAnsi="Arial" w:cs="Arial"/>
        </w:rPr>
        <w:t xml:space="preserve"> services and their format </w:t>
      </w:r>
      <w:r w:rsidR="008A190D">
        <w:rPr>
          <w:rFonts w:ascii="Arial" w:hAnsi="Arial" w:cs="Arial"/>
        </w:rPr>
        <w:t xml:space="preserve">being </w:t>
      </w:r>
      <w:r w:rsidR="006521B9">
        <w:rPr>
          <w:rFonts w:ascii="Arial" w:hAnsi="Arial" w:cs="Arial"/>
        </w:rPr>
        <w:t>considered a hindrance to usage</w:t>
      </w:r>
      <w:r>
        <w:rPr>
          <w:rFonts w:ascii="Arial" w:hAnsi="Arial" w:cs="Arial"/>
        </w:rPr>
        <w:t>,</w:t>
      </w:r>
      <w:r w:rsidR="006521B9">
        <w:rPr>
          <w:rFonts w:ascii="Arial" w:hAnsi="Arial" w:cs="Arial"/>
        </w:rPr>
        <w:t xml:space="preserve"> </w:t>
      </w:r>
      <w:r>
        <w:rPr>
          <w:rFonts w:ascii="Arial" w:hAnsi="Arial" w:cs="Arial"/>
        </w:rPr>
        <w:t>g</w:t>
      </w:r>
      <w:r w:rsidR="00C01859">
        <w:rPr>
          <w:rFonts w:ascii="Arial" w:hAnsi="Arial" w:cs="Arial"/>
        </w:rPr>
        <w:t xml:space="preserve">eographical location was </w:t>
      </w:r>
      <w:r w:rsidR="006521B9">
        <w:rPr>
          <w:rFonts w:ascii="Arial" w:hAnsi="Arial" w:cs="Arial"/>
        </w:rPr>
        <w:t xml:space="preserve">also </w:t>
      </w:r>
      <w:r w:rsidR="00C01859">
        <w:rPr>
          <w:rFonts w:ascii="Arial" w:hAnsi="Arial" w:cs="Arial"/>
        </w:rPr>
        <w:t xml:space="preserve">stated as </w:t>
      </w:r>
      <w:r w:rsidR="006521B9">
        <w:rPr>
          <w:rFonts w:ascii="Arial" w:hAnsi="Arial" w:cs="Arial"/>
        </w:rPr>
        <w:t>an</w:t>
      </w:r>
      <w:r w:rsidR="00C01859">
        <w:rPr>
          <w:rFonts w:ascii="Arial" w:hAnsi="Arial" w:cs="Arial"/>
        </w:rPr>
        <w:t xml:space="preserve"> example of inequitable access. With previous evidence supporting the impact of </w:t>
      </w:r>
      <w:r w:rsidR="00F552B2">
        <w:rPr>
          <w:rFonts w:ascii="Arial" w:hAnsi="Arial" w:cs="Arial"/>
        </w:rPr>
        <w:t>place of residence</w:t>
      </w:r>
      <w:r w:rsidR="00C01859">
        <w:rPr>
          <w:rFonts w:ascii="Arial" w:hAnsi="Arial" w:cs="Arial"/>
        </w:rPr>
        <w:t xml:space="preserve"> (i.e. rural versus urban) on accessing dementia care (</w:t>
      </w:r>
      <w:r w:rsidR="006521B9">
        <w:rPr>
          <w:rFonts w:ascii="Arial" w:hAnsi="Arial" w:cs="Arial"/>
        </w:rPr>
        <w:t>Innes et al., 2011; Bauer et al., 2019</w:t>
      </w:r>
      <w:r w:rsidR="00C01859">
        <w:rPr>
          <w:rFonts w:ascii="Arial" w:hAnsi="Arial" w:cs="Arial"/>
        </w:rPr>
        <w:t xml:space="preserve">), </w:t>
      </w:r>
      <w:r w:rsidR="00BB77ED">
        <w:rPr>
          <w:rFonts w:ascii="Arial" w:hAnsi="Arial" w:cs="Arial"/>
        </w:rPr>
        <w:t xml:space="preserve">we find evidence of inequalities happening within cities and </w:t>
      </w:r>
      <w:r w:rsidR="00A02B3B">
        <w:rPr>
          <w:rFonts w:ascii="Arial" w:hAnsi="Arial" w:cs="Arial"/>
        </w:rPr>
        <w:t xml:space="preserve">often </w:t>
      </w:r>
      <w:r w:rsidR="00BB77ED">
        <w:rPr>
          <w:rFonts w:ascii="Arial" w:hAnsi="Arial" w:cs="Arial"/>
        </w:rPr>
        <w:t xml:space="preserve">on a far smaller scale. Participants highlighted how particular types of dementia care were only located </w:t>
      </w:r>
      <w:r w:rsidR="00760306">
        <w:rPr>
          <w:rFonts w:ascii="Arial" w:hAnsi="Arial" w:cs="Arial"/>
        </w:rPr>
        <w:t xml:space="preserve">within one part of the city region, placing additional burden on </w:t>
      </w:r>
      <w:r w:rsidR="00760306" w:rsidRPr="00760306">
        <w:rPr>
          <w:rFonts w:ascii="Arial" w:hAnsi="Arial" w:cs="Arial"/>
        </w:rPr>
        <w:t>the provision of care on those with limited access or opportunities to travel. Addressing the care gap for both patients and their carers is a feasible opportunity for policy to improve the quality of care.</w:t>
      </w:r>
      <w:r w:rsidR="00760306">
        <w:t xml:space="preserve"> </w:t>
      </w:r>
    </w:p>
    <w:p w14:paraId="2255649B" w14:textId="51EF6D3C" w:rsidR="00E12E9A" w:rsidRDefault="009202DE" w:rsidP="00E12E9A">
      <w:pPr>
        <w:spacing w:after="0"/>
        <w:ind w:firstLine="720"/>
        <w:jc w:val="both"/>
        <w:rPr>
          <w:rFonts w:ascii="Arial" w:hAnsi="Arial" w:cs="Arial"/>
        </w:rPr>
      </w:pPr>
      <w:r>
        <w:rPr>
          <w:rFonts w:ascii="Arial" w:hAnsi="Arial" w:cs="Arial"/>
        </w:rPr>
        <w:t xml:space="preserve">Even when services are available and might be suited to the needs of someone, it is often </w:t>
      </w:r>
      <w:r w:rsidR="00740057">
        <w:rPr>
          <w:rFonts w:ascii="Arial" w:hAnsi="Arial" w:cs="Arial"/>
        </w:rPr>
        <w:t xml:space="preserve">dependent </w:t>
      </w:r>
      <w:r>
        <w:rPr>
          <w:rFonts w:ascii="Arial" w:hAnsi="Arial" w:cs="Arial"/>
        </w:rPr>
        <w:t xml:space="preserve">on the unpaid carer to ensure access to services. </w:t>
      </w:r>
      <w:r w:rsidR="00A94053">
        <w:rPr>
          <w:rFonts w:ascii="Arial" w:hAnsi="Arial" w:cs="Arial"/>
        </w:rPr>
        <w:t>C</w:t>
      </w:r>
      <w:r>
        <w:rPr>
          <w:rFonts w:ascii="Arial" w:hAnsi="Arial" w:cs="Arial"/>
        </w:rPr>
        <w:t xml:space="preserve">arers are mostly reliant on peers or on their own proactiveness to </w:t>
      </w:r>
      <w:r w:rsidR="00E12E9A">
        <w:rPr>
          <w:rFonts w:ascii="Arial" w:hAnsi="Arial" w:cs="Arial"/>
        </w:rPr>
        <w:t>identify and reach out to those</w:t>
      </w:r>
      <w:r>
        <w:rPr>
          <w:rFonts w:ascii="Arial" w:hAnsi="Arial" w:cs="Arial"/>
        </w:rPr>
        <w:t xml:space="preserve"> services.</w:t>
      </w:r>
      <w:r w:rsidR="00E12E9A">
        <w:rPr>
          <w:rFonts w:ascii="Arial" w:hAnsi="Arial" w:cs="Arial"/>
        </w:rPr>
        <w:t xml:space="preserve"> Where carers remain unaware of particular services, this increases the care burden for them. Carers in England alone provide the equivalent of over £1</w:t>
      </w:r>
      <w:r w:rsidR="00980FBC">
        <w:rPr>
          <w:rFonts w:ascii="Arial" w:hAnsi="Arial" w:cs="Arial"/>
        </w:rPr>
        <w:t>1</w:t>
      </w:r>
      <w:r w:rsidR="00E12E9A">
        <w:rPr>
          <w:rFonts w:ascii="Arial" w:hAnsi="Arial" w:cs="Arial"/>
        </w:rPr>
        <w:t xml:space="preserve"> billion a year in unpaid</w:t>
      </w:r>
      <w:r w:rsidR="00BA1733">
        <w:rPr>
          <w:rFonts w:ascii="Arial" w:hAnsi="Arial" w:cs="Arial"/>
        </w:rPr>
        <w:t xml:space="preserve"> </w:t>
      </w:r>
      <w:r w:rsidR="00BA1733" w:rsidRPr="00980FBC">
        <w:rPr>
          <w:rFonts w:ascii="Arial" w:hAnsi="Arial" w:cs="Arial"/>
        </w:rPr>
        <w:t>care (</w:t>
      </w:r>
      <w:r w:rsidR="00980FBC" w:rsidRPr="00980FBC">
        <w:rPr>
          <w:rFonts w:ascii="Arial" w:hAnsi="Arial" w:cs="Arial"/>
        </w:rPr>
        <w:t>Alzheimer’s Society, 2014</w:t>
      </w:r>
      <w:r w:rsidR="00BA1733" w:rsidRPr="00980FBC">
        <w:rPr>
          <w:rFonts w:ascii="Arial" w:hAnsi="Arial" w:cs="Arial"/>
        </w:rPr>
        <w:t>), a service which can have significant impacts on their own health and</w:t>
      </w:r>
      <w:r w:rsidR="00BA1733">
        <w:rPr>
          <w:rFonts w:ascii="Arial" w:hAnsi="Arial" w:cs="Arial"/>
        </w:rPr>
        <w:t xml:space="preserve"> wellbeing. </w:t>
      </w:r>
      <w:r w:rsidR="00760306">
        <w:rPr>
          <w:rFonts w:ascii="Arial" w:hAnsi="Arial" w:cs="Arial"/>
        </w:rPr>
        <w:t xml:space="preserve">Carers are likely to provide this high level of support, in light of the penalisation of PLWD and carers who have been diligent with and saving their money throughout their life, and by thus being over a certain threshold of income/savings, would have to pay for external additional care, despite their limited income. In contrast, PLWD and carers who have not been saving yet are also at the lower side of the socio-economic status, will receive financial support from the government and council to pay for their external care support. This is a significant inequality in </w:t>
      </w:r>
      <w:r w:rsidR="00760306">
        <w:rPr>
          <w:rFonts w:ascii="Arial" w:hAnsi="Arial" w:cs="Arial"/>
        </w:rPr>
        <w:lastRenderedPageBreak/>
        <w:t xml:space="preserve">itself. </w:t>
      </w:r>
      <w:r w:rsidR="00BA1733">
        <w:rPr>
          <w:rFonts w:ascii="Arial" w:hAnsi="Arial" w:cs="Arial"/>
        </w:rPr>
        <w:t xml:space="preserve">Our findings </w:t>
      </w:r>
      <w:r w:rsidR="00760306">
        <w:rPr>
          <w:rFonts w:ascii="Arial" w:hAnsi="Arial" w:cs="Arial"/>
        </w:rPr>
        <w:t xml:space="preserve">therefore </w:t>
      </w:r>
      <w:r w:rsidR="00BA1733">
        <w:rPr>
          <w:rFonts w:ascii="Arial" w:hAnsi="Arial" w:cs="Arial"/>
        </w:rPr>
        <w:t xml:space="preserve">suggest carers need help to better support the person they care for, and for their own mental well-being. </w:t>
      </w:r>
      <w:r w:rsidR="00A94053">
        <w:rPr>
          <w:rFonts w:ascii="Arial" w:hAnsi="Arial" w:cs="Arial"/>
        </w:rPr>
        <w:t>Better suppor</w:t>
      </w:r>
      <w:r w:rsidR="00AF7A99">
        <w:rPr>
          <w:rFonts w:ascii="Arial" w:hAnsi="Arial" w:cs="Arial"/>
        </w:rPr>
        <w:t>t for</w:t>
      </w:r>
      <w:r w:rsidR="00A94053">
        <w:rPr>
          <w:rFonts w:ascii="Arial" w:hAnsi="Arial" w:cs="Arial"/>
        </w:rPr>
        <w:t xml:space="preserve"> carers is further likely to benefit patients.</w:t>
      </w:r>
    </w:p>
    <w:p w14:paraId="6A978186" w14:textId="31820C4E" w:rsidR="00A74D9F" w:rsidRPr="004B337A" w:rsidRDefault="00A74D9F" w:rsidP="00C654BC">
      <w:pPr>
        <w:spacing w:after="0"/>
        <w:ind w:firstLine="720"/>
        <w:jc w:val="both"/>
        <w:rPr>
          <w:rFonts w:ascii="Arial" w:hAnsi="Arial" w:cs="Arial"/>
        </w:rPr>
      </w:pPr>
      <w:r>
        <w:rPr>
          <w:rFonts w:ascii="Arial" w:hAnsi="Arial" w:cs="Arial"/>
        </w:rPr>
        <w:t xml:space="preserve">With interviews conducted between January and March 2020, the early effects of the COVID-19 pandemic on accessing services already became </w:t>
      </w:r>
      <w:r w:rsidR="003C0017">
        <w:rPr>
          <w:rFonts w:ascii="Arial" w:hAnsi="Arial" w:cs="Arial"/>
        </w:rPr>
        <w:t>apparent</w:t>
      </w:r>
      <w:r>
        <w:rPr>
          <w:rFonts w:ascii="Arial" w:hAnsi="Arial" w:cs="Arial"/>
        </w:rPr>
        <w:t xml:space="preserve"> in some interviews conducted towards the end of the study. Carers were starting to become concerned about the lack of continued support provision, which has been subsequently evidenced in UK-wide research on the detrimental impact of COVID-19 public health measures on social support provision in dementia (Giebel et al., 2020). </w:t>
      </w:r>
      <w:r w:rsidR="000913E0">
        <w:rPr>
          <w:rFonts w:ascii="Arial" w:hAnsi="Arial" w:cs="Arial"/>
        </w:rPr>
        <w:t xml:space="preserve">While critical work is </w:t>
      </w:r>
      <w:r>
        <w:rPr>
          <w:rFonts w:ascii="Arial" w:hAnsi="Arial" w:cs="Arial"/>
        </w:rPr>
        <w:t>emerging on the impacts on care homes during the pandemic (</w:t>
      </w:r>
      <w:proofErr w:type="spellStart"/>
      <w:r w:rsidR="00C654BC">
        <w:rPr>
          <w:rFonts w:ascii="Arial" w:hAnsi="Arial" w:cs="Arial"/>
        </w:rPr>
        <w:t>O’Caoimh</w:t>
      </w:r>
      <w:proofErr w:type="spellEnd"/>
      <w:r w:rsidR="00C654BC">
        <w:rPr>
          <w:rFonts w:ascii="Arial" w:hAnsi="Arial" w:cs="Arial"/>
        </w:rPr>
        <w:t xml:space="preserve"> et al., 2020; Verbeek et al., 2020</w:t>
      </w:r>
      <w:r>
        <w:rPr>
          <w:rFonts w:ascii="Arial" w:hAnsi="Arial" w:cs="Arial"/>
        </w:rPr>
        <w:t xml:space="preserve">), </w:t>
      </w:r>
      <w:r w:rsidR="000913E0">
        <w:rPr>
          <w:rFonts w:ascii="Arial" w:hAnsi="Arial" w:cs="Arial"/>
        </w:rPr>
        <w:t>research must not neglect the</w:t>
      </w:r>
      <w:r>
        <w:rPr>
          <w:rFonts w:ascii="Arial" w:hAnsi="Arial" w:cs="Arial"/>
        </w:rPr>
        <w:t xml:space="preserve"> large proportion of </w:t>
      </w:r>
      <w:r w:rsidR="00D472C6">
        <w:rPr>
          <w:rFonts w:ascii="Arial" w:hAnsi="Arial" w:cs="Arial"/>
        </w:rPr>
        <w:t>PLWD</w:t>
      </w:r>
      <w:r>
        <w:rPr>
          <w:rFonts w:ascii="Arial" w:hAnsi="Arial" w:cs="Arial"/>
        </w:rPr>
        <w:t xml:space="preserve"> living in the community </w:t>
      </w:r>
      <w:r w:rsidR="000913E0">
        <w:rPr>
          <w:rFonts w:ascii="Arial" w:hAnsi="Arial" w:cs="Arial"/>
        </w:rPr>
        <w:t xml:space="preserve">who have also been </w:t>
      </w:r>
      <w:r w:rsidR="003C0017">
        <w:rPr>
          <w:rFonts w:ascii="Arial" w:hAnsi="Arial" w:cs="Arial"/>
        </w:rPr>
        <w:t>impacted</w:t>
      </w:r>
      <w:r>
        <w:rPr>
          <w:rFonts w:ascii="Arial" w:hAnsi="Arial" w:cs="Arial"/>
        </w:rPr>
        <w:t xml:space="preserve"> by COVID-19 indirectly within their own home</w:t>
      </w:r>
      <w:r w:rsidR="003C0017">
        <w:rPr>
          <w:rFonts w:ascii="Arial" w:hAnsi="Arial" w:cs="Arial"/>
        </w:rPr>
        <w:t>. This is usually due to</w:t>
      </w:r>
      <w:r>
        <w:rPr>
          <w:rFonts w:ascii="Arial" w:hAnsi="Arial" w:cs="Arial"/>
        </w:rPr>
        <w:t xml:space="preserve"> reductions in social support and social care. It </w:t>
      </w:r>
      <w:r w:rsidR="000913E0">
        <w:rPr>
          <w:rFonts w:ascii="Arial" w:hAnsi="Arial" w:cs="Arial"/>
        </w:rPr>
        <w:t>remains unclear</w:t>
      </w:r>
      <w:r>
        <w:rPr>
          <w:rFonts w:ascii="Arial" w:hAnsi="Arial" w:cs="Arial"/>
        </w:rPr>
        <w:t xml:space="preserve"> whether the pandemic has </w:t>
      </w:r>
      <w:r w:rsidR="00357FC0">
        <w:rPr>
          <w:rFonts w:ascii="Arial" w:hAnsi="Arial" w:cs="Arial"/>
        </w:rPr>
        <w:t xml:space="preserve">affected access to services </w:t>
      </w:r>
      <w:r w:rsidR="00C654BC">
        <w:rPr>
          <w:rFonts w:ascii="Arial" w:hAnsi="Arial" w:cs="Arial"/>
        </w:rPr>
        <w:t xml:space="preserve">equally amongst people with dementia and carers, or whether certain inequalities have been exacerbated. </w:t>
      </w:r>
      <w:r w:rsidR="000913E0">
        <w:rPr>
          <w:rFonts w:ascii="Arial" w:hAnsi="Arial" w:cs="Arial"/>
        </w:rPr>
        <w:t xml:space="preserve">However, inequalities may be introduced as it is emerging </w:t>
      </w:r>
      <w:r w:rsidR="00C654BC">
        <w:rPr>
          <w:rFonts w:ascii="Arial" w:hAnsi="Arial" w:cs="Arial"/>
        </w:rPr>
        <w:t xml:space="preserve">that most services are now provided remotely and via digital platforms (Giebel et al., 2020). </w:t>
      </w:r>
      <w:r w:rsidR="000913E0">
        <w:rPr>
          <w:rFonts w:ascii="Arial" w:hAnsi="Arial" w:cs="Arial"/>
        </w:rPr>
        <w:t xml:space="preserve">Unequal access to or use of either a computer or appropriate smartphone, whether due to financial barriers or a lack of technical expertise, complicates healthcare provision where this has moved to digital platforms. Indeed, many </w:t>
      </w:r>
      <w:r w:rsidR="00C654BC">
        <w:rPr>
          <w:rFonts w:ascii="Arial" w:hAnsi="Arial" w:cs="Arial"/>
        </w:rPr>
        <w:t xml:space="preserve">older adults </w:t>
      </w:r>
      <w:r w:rsidR="00A94053">
        <w:rPr>
          <w:rFonts w:ascii="Arial" w:hAnsi="Arial" w:cs="Arial"/>
        </w:rPr>
        <w:t xml:space="preserve">and those with chronic health conditions </w:t>
      </w:r>
      <w:r w:rsidR="003C0017">
        <w:rPr>
          <w:rFonts w:ascii="Arial" w:hAnsi="Arial" w:cs="Arial"/>
        </w:rPr>
        <w:t xml:space="preserve">do not have </w:t>
      </w:r>
      <w:r w:rsidR="00D45BBE">
        <w:rPr>
          <w:rFonts w:ascii="Arial" w:hAnsi="Arial" w:cs="Arial"/>
        </w:rPr>
        <w:t>the skills or</w:t>
      </w:r>
      <w:r w:rsidR="00C654BC">
        <w:rPr>
          <w:rFonts w:ascii="Arial" w:hAnsi="Arial" w:cs="Arial"/>
        </w:rPr>
        <w:t xml:space="preserve"> understanding</w:t>
      </w:r>
      <w:r w:rsidR="00D45BBE">
        <w:rPr>
          <w:rFonts w:ascii="Arial" w:hAnsi="Arial" w:cs="Arial"/>
        </w:rPr>
        <w:t xml:space="preserve"> of</w:t>
      </w:r>
      <w:r w:rsidR="00C654BC">
        <w:rPr>
          <w:rFonts w:ascii="Arial" w:hAnsi="Arial" w:cs="Arial"/>
        </w:rPr>
        <w:t xml:space="preserve"> how to work zoom or skype </w:t>
      </w:r>
      <w:r w:rsidR="00D45BBE">
        <w:rPr>
          <w:rFonts w:ascii="Arial" w:hAnsi="Arial" w:cs="Arial"/>
        </w:rPr>
        <w:t xml:space="preserve">for </w:t>
      </w:r>
      <w:r w:rsidR="00C654BC">
        <w:rPr>
          <w:rFonts w:ascii="Arial" w:hAnsi="Arial" w:cs="Arial"/>
        </w:rPr>
        <w:t>remote support (</w:t>
      </w:r>
      <w:proofErr w:type="spellStart"/>
      <w:r w:rsidR="00064014" w:rsidRPr="00064014">
        <w:rPr>
          <w:rFonts w:ascii="Arial" w:hAnsi="Arial" w:cs="Arial"/>
        </w:rPr>
        <w:t>Cuffaro</w:t>
      </w:r>
      <w:proofErr w:type="spellEnd"/>
      <w:r w:rsidR="00064014" w:rsidRPr="00064014">
        <w:rPr>
          <w:rFonts w:ascii="Arial" w:hAnsi="Arial" w:cs="Arial"/>
        </w:rPr>
        <w:t xml:space="preserve"> et al., 2020</w:t>
      </w:r>
      <w:r w:rsidR="00C654BC">
        <w:rPr>
          <w:rFonts w:ascii="Arial" w:hAnsi="Arial" w:cs="Arial"/>
        </w:rPr>
        <w:t>). This requires continued attention throughout the pandemic, and post-pandemic.</w:t>
      </w:r>
      <w:r w:rsidR="00463EB4" w:rsidRPr="00463EB4">
        <w:rPr>
          <w:rFonts w:ascii="Arial" w:hAnsi="Arial" w:cs="Arial"/>
        </w:rPr>
        <w:t xml:space="preserve"> </w:t>
      </w:r>
    </w:p>
    <w:p w14:paraId="6E06C570" w14:textId="4A81D320" w:rsidR="004B337A" w:rsidRPr="005F6C53" w:rsidRDefault="00645880" w:rsidP="005F6C53">
      <w:pPr>
        <w:ind w:firstLine="360"/>
        <w:jc w:val="both"/>
        <w:rPr>
          <w:rFonts w:ascii="Arial" w:hAnsi="Arial" w:cs="Arial"/>
          <w:b/>
        </w:rPr>
      </w:pPr>
      <w:r>
        <w:rPr>
          <w:rFonts w:ascii="Arial" w:hAnsi="Arial" w:cs="Arial"/>
        </w:rPr>
        <w:t xml:space="preserve">Whilst we collected data from the spectrum of dementia, with both YOD and LOD </w:t>
      </w:r>
      <w:r w:rsidR="005F6C53">
        <w:rPr>
          <w:rFonts w:ascii="Arial" w:hAnsi="Arial" w:cs="Arial"/>
        </w:rPr>
        <w:t>represented, as well as different dementia subtypes, o</w:t>
      </w:r>
      <w:r w:rsidR="003C0017">
        <w:rPr>
          <w:rFonts w:ascii="Arial" w:hAnsi="Arial" w:cs="Arial"/>
        </w:rPr>
        <w:t>u</w:t>
      </w:r>
      <w:r w:rsidR="005F6C53">
        <w:rPr>
          <w:rFonts w:ascii="Arial" w:hAnsi="Arial" w:cs="Arial"/>
        </w:rPr>
        <w:t xml:space="preserve">r study is subject to some limitations. Data were collected from one </w:t>
      </w:r>
      <w:r w:rsidR="009839CE">
        <w:rPr>
          <w:rFonts w:ascii="Arial" w:hAnsi="Arial" w:cs="Arial"/>
        </w:rPr>
        <w:t>area</w:t>
      </w:r>
      <w:r w:rsidR="005F6C53">
        <w:rPr>
          <w:rFonts w:ascii="Arial" w:hAnsi="Arial" w:cs="Arial"/>
        </w:rPr>
        <w:t xml:space="preserve"> in the North West of England, and are therefore not representative across the country. However, this was an exploratory study which has highlighted numerous inequalities in care, providing reason to explore this issue more widely. This lack of representation is also reflected in the ethnic background of participants within this study</w:t>
      </w:r>
      <w:r w:rsidR="00322AA3">
        <w:rPr>
          <w:rFonts w:ascii="Arial" w:hAnsi="Arial" w:cs="Arial"/>
        </w:rPr>
        <w:t xml:space="preserve"> since all</w:t>
      </w:r>
      <w:r w:rsidR="005F6C53">
        <w:rPr>
          <w:rFonts w:ascii="Arial" w:hAnsi="Arial" w:cs="Arial"/>
        </w:rPr>
        <w:t xml:space="preserve"> participants were white British. This might be linked to our recruitment strategy and the representation of people with dementia and carers within the social support group that we recruited from. </w:t>
      </w:r>
      <w:r w:rsidR="0087099E">
        <w:rPr>
          <w:rFonts w:ascii="Arial" w:hAnsi="Arial" w:cs="Arial"/>
        </w:rPr>
        <w:t>This may have also resulted in no ethnic minority representation in the study.</w:t>
      </w:r>
      <w:r w:rsidR="005F6C53">
        <w:rPr>
          <w:rFonts w:ascii="Arial" w:hAnsi="Arial" w:cs="Arial"/>
        </w:rPr>
        <w:t xml:space="preserve"> </w:t>
      </w:r>
      <w:r w:rsidR="0087099E">
        <w:rPr>
          <w:rFonts w:ascii="Arial" w:hAnsi="Arial" w:cs="Arial"/>
        </w:rPr>
        <w:t>E</w:t>
      </w:r>
      <w:r w:rsidR="005F6C53">
        <w:rPr>
          <w:rFonts w:ascii="Arial" w:hAnsi="Arial" w:cs="Arial"/>
        </w:rPr>
        <w:t>xisting evidence highlight</w:t>
      </w:r>
      <w:r w:rsidR="0087099E">
        <w:rPr>
          <w:rFonts w:ascii="Arial" w:hAnsi="Arial" w:cs="Arial"/>
        </w:rPr>
        <w:t>s</w:t>
      </w:r>
      <w:r w:rsidR="005F6C53">
        <w:rPr>
          <w:rFonts w:ascii="Arial" w:hAnsi="Arial" w:cs="Arial"/>
        </w:rPr>
        <w:t xml:space="preserve"> various inequalities that people with dementia and carers from ethnic minority backgrounds are facing (</w:t>
      </w:r>
      <w:r w:rsidR="00D97336">
        <w:rPr>
          <w:rFonts w:ascii="Arial" w:hAnsi="Arial" w:cs="Arial"/>
        </w:rPr>
        <w:t>Nielsen et al., 2020</w:t>
      </w:r>
      <w:r w:rsidR="005F6C53">
        <w:rPr>
          <w:rFonts w:ascii="Arial" w:hAnsi="Arial" w:cs="Arial"/>
        </w:rPr>
        <w:t xml:space="preserve">; Parveen </w:t>
      </w:r>
      <w:r w:rsidR="00D97336">
        <w:rPr>
          <w:rFonts w:ascii="Arial" w:hAnsi="Arial" w:cs="Arial"/>
        </w:rPr>
        <w:t>et al., 2017</w:t>
      </w:r>
      <w:r w:rsidR="005F6C53">
        <w:rPr>
          <w:rFonts w:ascii="Arial" w:hAnsi="Arial" w:cs="Arial"/>
        </w:rPr>
        <w:t xml:space="preserve">). </w:t>
      </w:r>
      <w:r w:rsidR="00C814B4">
        <w:rPr>
          <w:rFonts w:ascii="Arial" w:hAnsi="Arial" w:cs="Arial"/>
        </w:rPr>
        <w:t xml:space="preserve">Recruiting from a social support group also limited the experiences that people with dementia and carers might have. As everyone was receiving some level of support, those who are not aware of how to access services or do not wish to engage in services were not captured in this study. However, many participants shared </w:t>
      </w:r>
      <w:r w:rsidR="00322AA3">
        <w:rPr>
          <w:rFonts w:ascii="Arial" w:hAnsi="Arial" w:cs="Arial"/>
        </w:rPr>
        <w:t xml:space="preserve">their experiences of </w:t>
      </w:r>
      <w:r w:rsidR="00C814B4">
        <w:rPr>
          <w:rFonts w:ascii="Arial" w:hAnsi="Arial" w:cs="Arial"/>
        </w:rPr>
        <w:t>how they struggled to access care at the beginning of the dementia process, prior to accessing the support group.</w:t>
      </w:r>
    </w:p>
    <w:p w14:paraId="21821FDD" w14:textId="6BC11FAA" w:rsidR="00227819" w:rsidRDefault="007859E0" w:rsidP="00141FD7">
      <w:pPr>
        <w:rPr>
          <w:rFonts w:ascii="Arial" w:hAnsi="Arial" w:cs="Arial"/>
          <w:b/>
          <w:sz w:val="24"/>
        </w:rPr>
      </w:pPr>
      <w:r>
        <w:rPr>
          <w:rFonts w:ascii="Arial" w:hAnsi="Arial" w:cs="Arial"/>
          <w:b/>
          <w:sz w:val="24"/>
        </w:rPr>
        <w:t>Conclusions</w:t>
      </w:r>
    </w:p>
    <w:p w14:paraId="180D19B5" w14:textId="6C3D8BDB" w:rsidR="00227819" w:rsidRPr="00561FB2" w:rsidRDefault="004D170E" w:rsidP="004D170E">
      <w:pPr>
        <w:jc w:val="both"/>
        <w:rPr>
          <w:rFonts w:ascii="Arial" w:hAnsi="Arial" w:cs="Arial"/>
        </w:rPr>
      </w:pPr>
      <w:r w:rsidRPr="00AC0A44">
        <w:rPr>
          <w:rFonts w:ascii="Arial" w:hAnsi="Arial" w:cs="Arial"/>
        </w:rPr>
        <w:t xml:space="preserve">Both people with YOD and LOD, and their family carers, face a number </w:t>
      </w:r>
      <w:r w:rsidR="00440549">
        <w:rPr>
          <w:rFonts w:ascii="Arial" w:hAnsi="Arial" w:cs="Arial"/>
        </w:rPr>
        <w:t>of</w:t>
      </w:r>
      <w:r w:rsidRPr="00AC0A44">
        <w:rPr>
          <w:rFonts w:ascii="Arial" w:hAnsi="Arial" w:cs="Arial"/>
        </w:rPr>
        <w:t xml:space="preserve"> inequalities in accessing health and social care services, ranging from diagnosis to post-diagnostic support and care. </w:t>
      </w:r>
      <w:r w:rsidR="00722492">
        <w:rPr>
          <w:rFonts w:ascii="Arial" w:hAnsi="Arial" w:cs="Arial"/>
        </w:rPr>
        <w:t xml:space="preserve">Whilst people with YOD and their carers face particular challenges, general </w:t>
      </w:r>
      <w:r w:rsidR="00A02B3B">
        <w:rPr>
          <w:rFonts w:ascii="Arial" w:hAnsi="Arial" w:cs="Arial"/>
        </w:rPr>
        <w:t xml:space="preserve">and new pathways resulting disadvantage </w:t>
      </w:r>
      <w:r w:rsidR="00722492">
        <w:rPr>
          <w:rFonts w:ascii="Arial" w:hAnsi="Arial" w:cs="Arial"/>
        </w:rPr>
        <w:t xml:space="preserve">have </w:t>
      </w:r>
      <w:r w:rsidR="00A02B3B">
        <w:rPr>
          <w:rFonts w:ascii="Arial" w:hAnsi="Arial" w:cs="Arial"/>
        </w:rPr>
        <w:t>emerged</w:t>
      </w:r>
      <w:r w:rsidR="00722492">
        <w:rPr>
          <w:rFonts w:ascii="Arial" w:hAnsi="Arial" w:cs="Arial"/>
        </w:rPr>
        <w:t xml:space="preserve"> since the pandemic. Therefore, it is important to address these inequalities both in the light of the pandemic but also for the post-pandemic time, to ensure that each single PLWD and carer is able to access the care they need at the right time. This may be achieved, for example, by involving people with YOD and LOD and carers in the discussions of how services should be developed and delivered. </w:t>
      </w:r>
    </w:p>
    <w:p w14:paraId="52F5A353" w14:textId="2DEF92F6" w:rsidR="00227819" w:rsidRDefault="00227819" w:rsidP="00141FD7">
      <w:pPr>
        <w:rPr>
          <w:rFonts w:ascii="Arial" w:hAnsi="Arial" w:cs="Arial"/>
          <w:b/>
          <w:sz w:val="24"/>
        </w:rPr>
      </w:pPr>
    </w:p>
    <w:p w14:paraId="5AE5BCDC" w14:textId="77777777" w:rsidR="0087099E" w:rsidRDefault="0087099E" w:rsidP="00141FD7">
      <w:pPr>
        <w:rPr>
          <w:rFonts w:ascii="Arial" w:hAnsi="Arial" w:cs="Arial"/>
          <w:b/>
          <w:sz w:val="24"/>
        </w:rPr>
      </w:pPr>
    </w:p>
    <w:p w14:paraId="348799B8" w14:textId="4D2A0CA4" w:rsidR="00227819" w:rsidRPr="002D4A28" w:rsidRDefault="002D4A28" w:rsidP="002D4A28">
      <w:pPr>
        <w:spacing w:after="0"/>
        <w:rPr>
          <w:rFonts w:ascii="Arial" w:hAnsi="Arial" w:cs="Arial"/>
          <w:b/>
        </w:rPr>
      </w:pPr>
      <w:r w:rsidRPr="002D4A28">
        <w:rPr>
          <w:rFonts w:ascii="Arial" w:hAnsi="Arial" w:cs="Arial"/>
          <w:b/>
        </w:rPr>
        <w:lastRenderedPageBreak/>
        <w:t>Conflicts of interest</w:t>
      </w:r>
    </w:p>
    <w:p w14:paraId="6133D986" w14:textId="41D43219" w:rsidR="002D4A28" w:rsidRPr="002D4A28" w:rsidRDefault="002D4A28" w:rsidP="00141FD7">
      <w:pPr>
        <w:rPr>
          <w:rFonts w:ascii="Arial" w:hAnsi="Arial" w:cs="Arial"/>
        </w:rPr>
      </w:pPr>
      <w:r w:rsidRPr="002D4A28">
        <w:rPr>
          <w:rFonts w:ascii="Arial" w:hAnsi="Arial" w:cs="Arial"/>
        </w:rPr>
        <w:t>None.</w:t>
      </w:r>
    </w:p>
    <w:p w14:paraId="710F5B4C" w14:textId="0E2D1625" w:rsidR="00C41CE1" w:rsidRPr="00825706" w:rsidRDefault="00C41CE1" w:rsidP="002D4A28">
      <w:pPr>
        <w:spacing w:after="0"/>
        <w:rPr>
          <w:rFonts w:ascii="Arial" w:hAnsi="Arial" w:cs="Arial"/>
          <w:b/>
        </w:rPr>
      </w:pPr>
      <w:r w:rsidRPr="00825706">
        <w:rPr>
          <w:rFonts w:ascii="Arial" w:hAnsi="Arial" w:cs="Arial"/>
          <w:b/>
        </w:rPr>
        <w:t>Funding/Acknowledgements</w:t>
      </w:r>
    </w:p>
    <w:p w14:paraId="3E08DF2D" w14:textId="5FD2E6ED" w:rsidR="007859E0" w:rsidRPr="00717338" w:rsidRDefault="007859E0" w:rsidP="007859E0">
      <w:pPr>
        <w:spacing w:line="276" w:lineRule="auto"/>
        <w:jc w:val="both"/>
        <w:rPr>
          <w:rFonts w:ascii="Arial" w:hAnsi="Arial" w:cs="Arial"/>
          <w:b/>
          <w:sz w:val="24"/>
          <w:szCs w:val="24"/>
        </w:rPr>
      </w:pPr>
      <w:r>
        <w:rPr>
          <w:rFonts w:ascii="Arial" w:hAnsi="Arial" w:cs="Arial"/>
          <w:iCs/>
          <w:shd w:val="clear" w:color="auto" w:fill="FFFFFF"/>
        </w:rPr>
        <w:t xml:space="preserve">This study was funded by the Liverpool Clinical Commissioning Group in 2019, awarded to the lead author (CG). </w:t>
      </w:r>
      <w:r w:rsidRPr="00717338">
        <w:rPr>
          <w:rFonts w:ascii="Arial" w:hAnsi="Arial" w:cs="Arial"/>
          <w:iCs/>
          <w:shd w:val="clear" w:color="auto" w:fill="FFFFFF"/>
        </w:rPr>
        <w:t xml:space="preserve">This report is </w:t>
      </w:r>
      <w:r>
        <w:rPr>
          <w:rFonts w:ascii="Arial" w:hAnsi="Arial" w:cs="Arial"/>
          <w:iCs/>
          <w:shd w:val="clear" w:color="auto" w:fill="FFFFFF"/>
        </w:rPr>
        <w:t>also part</w:t>
      </w:r>
      <w:r w:rsidRPr="00717338">
        <w:rPr>
          <w:rFonts w:ascii="Arial" w:hAnsi="Arial" w:cs="Arial"/>
          <w:iCs/>
          <w:shd w:val="clear" w:color="auto" w:fill="FFFFFF"/>
        </w:rPr>
        <w:t xml:space="preserve"> funded by the National Institute for Health Research Applied Research Collaboration North West Coast (ARC NWC). The views expressed in this publication are those of the author(s) and not necessarily those of the National Institute for Health Research or the Department of Health and Social Care.</w:t>
      </w:r>
    </w:p>
    <w:p w14:paraId="6D310F83" w14:textId="77777777" w:rsidR="00C41CE1" w:rsidRDefault="00C41CE1" w:rsidP="00141FD7">
      <w:pPr>
        <w:rPr>
          <w:rFonts w:ascii="Arial" w:hAnsi="Arial" w:cs="Arial"/>
          <w:b/>
          <w:sz w:val="24"/>
        </w:rPr>
      </w:pPr>
    </w:p>
    <w:p w14:paraId="72B73F2A" w14:textId="39D859A7" w:rsidR="00C41CE1" w:rsidRDefault="00C41CE1" w:rsidP="00141FD7">
      <w:pPr>
        <w:rPr>
          <w:rFonts w:ascii="Arial" w:hAnsi="Arial" w:cs="Arial"/>
          <w:b/>
          <w:sz w:val="24"/>
        </w:rPr>
      </w:pPr>
    </w:p>
    <w:p w14:paraId="3BF41CEE" w14:textId="1F06B852" w:rsidR="00825706" w:rsidRDefault="00825706" w:rsidP="00141FD7">
      <w:pPr>
        <w:rPr>
          <w:rFonts w:ascii="Arial" w:hAnsi="Arial" w:cs="Arial"/>
          <w:b/>
          <w:sz w:val="24"/>
        </w:rPr>
      </w:pPr>
    </w:p>
    <w:p w14:paraId="5FD9DDCE" w14:textId="441F14A2" w:rsidR="00825706" w:rsidRDefault="00825706" w:rsidP="00141FD7">
      <w:pPr>
        <w:rPr>
          <w:rFonts w:ascii="Arial" w:hAnsi="Arial" w:cs="Arial"/>
          <w:b/>
          <w:sz w:val="24"/>
        </w:rPr>
      </w:pPr>
    </w:p>
    <w:p w14:paraId="77675ACC" w14:textId="53133D0B" w:rsidR="00825706" w:rsidRDefault="00825706" w:rsidP="00141FD7">
      <w:pPr>
        <w:rPr>
          <w:rFonts w:ascii="Arial" w:hAnsi="Arial" w:cs="Arial"/>
          <w:b/>
          <w:sz w:val="24"/>
        </w:rPr>
      </w:pPr>
    </w:p>
    <w:p w14:paraId="2419AF6E" w14:textId="086BE009" w:rsidR="00825706" w:rsidRDefault="00825706" w:rsidP="00141FD7">
      <w:pPr>
        <w:rPr>
          <w:rFonts w:ascii="Arial" w:hAnsi="Arial" w:cs="Arial"/>
          <w:b/>
          <w:sz w:val="24"/>
        </w:rPr>
      </w:pPr>
    </w:p>
    <w:p w14:paraId="2D7E8147" w14:textId="6932499F" w:rsidR="00825706" w:rsidRDefault="00825706" w:rsidP="00141FD7">
      <w:pPr>
        <w:rPr>
          <w:rFonts w:ascii="Arial" w:hAnsi="Arial" w:cs="Arial"/>
          <w:b/>
          <w:sz w:val="24"/>
        </w:rPr>
      </w:pPr>
    </w:p>
    <w:p w14:paraId="493F47E1" w14:textId="1BB56AE4" w:rsidR="00825706" w:rsidRDefault="00825706" w:rsidP="00141FD7">
      <w:pPr>
        <w:rPr>
          <w:rFonts w:ascii="Arial" w:hAnsi="Arial" w:cs="Arial"/>
          <w:b/>
          <w:sz w:val="24"/>
        </w:rPr>
      </w:pPr>
    </w:p>
    <w:p w14:paraId="19D272BD" w14:textId="39888232" w:rsidR="00825706" w:rsidRDefault="00825706" w:rsidP="00141FD7">
      <w:pPr>
        <w:rPr>
          <w:rFonts w:ascii="Arial" w:hAnsi="Arial" w:cs="Arial"/>
          <w:b/>
          <w:sz w:val="24"/>
        </w:rPr>
      </w:pPr>
    </w:p>
    <w:p w14:paraId="44F78138" w14:textId="66251F01" w:rsidR="00825706" w:rsidRDefault="00825706" w:rsidP="00141FD7">
      <w:pPr>
        <w:rPr>
          <w:rFonts w:ascii="Arial" w:hAnsi="Arial" w:cs="Arial"/>
          <w:b/>
          <w:sz w:val="24"/>
        </w:rPr>
      </w:pPr>
    </w:p>
    <w:p w14:paraId="39234527" w14:textId="1920B034" w:rsidR="00825706" w:rsidRDefault="00825706" w:rsidP="00141FD7">
      <w:pPr>
        <w:rPr>
          <w:rFonts w:ascii="Arial" w:hAnsi="Arial" w:cs="Arial"/>
          <w:b/>
          <w:sz w:val="24"/>
        </w:rPr>
      </w:pPr>
    </w:p>
    <w:p w14:paraId="161475DD" w14:textId="29FA50E4" w:rsidR="00825706" w:rsidRDefault="00825706" w:rsidP="00141FD7">
      <w:pPr>
        <w:rPr>
          <w:rFonts w:ascii="Arial" w:hAnsi="Arial" w:cs="Arial"/>
          <w:b/>
          <w:sz w:val="24"/>
        </w:rPr>
      </w:pPr>
    </w:p>
    <w:p w14:paraId="02FDF7C0" w14:textId="641627B6" w:rsidR="00825706" w:rsidRDefault="00825706" w:rsidP="00141FD7">
      <w:pPr>
        <w:rPr>
          <w:rFonts w:ascii="Arial" w:hAnsi="Arial" w:cs="Arial"/>
          <w:b/>
          <w:sz w:val="24"/>
        </w:rPr>
      </w:pPr>
    </w:p>
    <w:p w14:paraId="40FE5C58" w14:textId="51416E4D" w:rsidR="00825706" w:rsidRDefault="00825706" w:rsidP="00141FD7">
      <w:pPr>
        <w:rPr>
          <w:rFonts w:ascii="Arial" w:hAnsi="Arial" w:cs="Arial"/>
          <w:b/>
          <w:sz w:val="24"/>
        </w:rPr>
      </w:pPr>
    </w:p>
    <w:p w14:paraId="56316FB1" w14:textId="4196AC79" w:rsidR="00A707D9" w:rsidRDefault="00A707D9" w:rsidP="00141FD7">
      <w:pPr>
        <w:rPr>
          <w:rFonts w:ascii="Arial" w:hAnsi="Arial" w:cs="Arial"/>
          <w:b/>
          <w:sz w:val="24"/>
        </w:rPr>
      </w:pPr>
    </w:p>
    <w:p w14:paraId="4C636942" w14:textId="1CC9F7DF" w:rsidR="00A707D9" w:rsidRDefault="00A707D9" w:rsidP="00141FD7">
      <w:pPr>
        <w:rPr>
          <w:rFonts w:ascii="Arial" w:hAnsi="Arial" w:cs="Arial"/>
          <w:b/>
          <w:sz w:val="24"/>
        </w:rPr>
      </w:pPr>
    </w:p>
    <w:p w14:paraId="0B36F943" w14:textId="57052B3F" w:rsidR="00A707D9" w:rsidRDefault="00A707D9" w:rsidP="00141FD7">
      <w:pPr>
        <w:rPr>
          <w:rFonts w:ascii="Arial" w:hAnsi="Arial" w:cs="Arial"/>
          <w:b/>
          <w:sz w:val="24"/>
        </w:rPr>
      </w:pPr>
    </w:p>
    <w:p w14:paraId="7C58FAA8" w14:textId="77777777" w:rsidR="00A707D9" w:rsidRDefault="00A707D9" w:rsidP="00141FD7">
      <w:pPr>
        <w:rPr>
          <w:rFonts w:ascii="Arial" w:hAnsi="Arial" w:cs="Arial"/>
          <w:b/>
          <w:sz w:val="24"/>
        </w:rPr>
      </w:pPr>
    </w:p>
    <w:p w14:paraId="3EFADE3D" w14:textId="6724CD55" w:rsidR="00561FB2" w:rsidRDefault="00561FB2" w:rsidP="00141FD7">
      <w:pPr>
        <w:rPr>
          <w:rFonts w:ascii="Arial" w:hAnsi="Arial" w:cs="Arial"/>
          <w:b/>
          <w:sz w:val="24"/>
        </w:rPr>
      </w:pPr>
    </w:p>
    <w:p w14:paraId="09E6278D" w14:textId="454B34FA" w:rsidR="00561FB2" w:rsidRDefault="00561FB2" w:rsidP="00141FD7">
      <w:pPr>
        <w:rPr>
          <w:rFonts w:ascii="Arial" w:hAnsi="Arial" w:cs="Arial"/>
          <w:b/>
          <w:sz w:val="24"/>
        </w:rPr>
      </w:pPr>
    </w:p>
    <w:p w14:paraId="713C2C1D" w14:textId="2C7557D0" w:rsidR="00AF70D7" w:rsidRDefault="00AF70D7" w:rsidP="00141FD7">
      <w:pPr>
        <w:rPr>
          <w:rFonts w:ascii="Arial" w:hAnsi="Arial" w:cs="Arial"/>
          <w:b/>
          <w:sz w:val="24"/>
        </w:rPr>
      </w:pPr>
    </w:p>
    <w:p w14:paraId="2CB68308" w14:textId="7BCA7106" w:rsidR="00AF70D7" w:rsidRDefault="00AF70D7" w:rsidP="00141FD7">
      <w:pPr>
        <w:rPr>
          <w:rFonts w:ascii="Arial" w:hAnsi="Arial" w:cs="Arial"/>
          <w:b/>
          <w:sz w:val="24"/>
        </w:rPr>
      </w:pPr>
    </w:p>
    <w:p w14:paraId="205EFB07" w14:textId="76D0FB27" w:rsidR="002334ED" w:rsidRDefault="002334ED" w:rsidP="00141FD7">
      <w:pPr>
        <w:rPr>
          <w:rFonts w:ascii="Arial" w:hAnsi="Arial" w:cs="Arial"/>
          <w:b/>
          <w:sz w:val="24"/>
        </w:rPr>
      </w:pPr>
    </w:p>
    <w:p w14:paraId="4A400F8A" w14:textId="16A0EB17" w:rsidR="002334ED" w:rsidRDefault="002334ED" w:rsidP="00141FD7">
      <w:pPr>
        <w:rPr>
          <w:rFonts w:ascii="Arial" w:hAnsi="Arial" w:cs="Arial"/>
          <w:b/>
          <w:sz w:val="24"/>
        </w:rPr>
      </w:pPr>
    </w:p>
    <w:p w14:paraId="36678F8C" w14:textId="77777777" w:rsidR="002334ED" w:rsidRDefault="002334ED" w:rsidP="00141FD7">
      <w:pPr>
        <w:rPr>
          <w:rFonts w:ascii="Arial" w:hAnsi="Arial" w:cs="Arial"/>
          <w:b/>
          <w:sz w:val="24"/>
        </w:rPr>
      </w:pPr>
    </w:p>
    <w:p w14:paraId="6FA9C444" w14:textId="77777777" w:rsidR="00227819" w:rsidRPr="00227819" w:rsidRDefault="00227819" w:rsidP="00141FD7">
      <w:pPr>
        <w:rPr>
          <w:rFonts w:ascii="Arial" w:hAnsi="Arial" w:cs="Arial"/>
          <w:b/>
          <w:sz w:val="24"/>
        </w:rPr>
      </w:pPr>
      <w:r>
        <w:rPr>
          <w:rFonts w:ascii="Arial" w:hAnsi="Arial" w:cs="Arial"/>
          <w:b/>
          <w:sz w:val="24"/>
        </w:rPr>
        <w:lastRenderedPageBreak/>
        <w:t>R</w:t>
      </w:r>
      <w:r w:rsidRPr="00227819">
        <w:rPr>
          <w:rFonts w:ascii="Arial" w:hAnsi="Arial" w:cs="Arial"/>
          <w:b/>
          <w:sz w:val="24"/>
        </w:rPr>
        <w:t>eferences</w:t>
      </w:r>
    </w:p>
    <w:p w14:paraId="5855367D" w14:textId="7D11F0A7" w:rsidR="00240601" w:rsidRPr="00240601" w:rsidRDefault="00240601" w:rsidP="0081732F">
      <w:pPr>
        <w:spacing w:after="0" w:line="100" w:lineRule="atLeast"/>
        <w:jc w:val="both"/>
        <w:rPr>
          <w:rFonts w:ascii="Arial" w:hAnsi="Arial" w:cs="Arial"/>
          <w:szCs w:val="20"/>
        </w:rPr>
      </w:pPr>
      <w:r>
        <w:rPr>
          <w:rFonts w:ascii="Arial" w:hAnsi="Arial" w:cs="Arial"/>
          <w:szCs w:val="20"/>
        </w:rPr>
        <w:t xml:space="preserve">Alzheimer’s Society. </w:t>
      </w:r>
      <w:r>
        <w:rPr>
          <w:rFonts w:ascii="Arial" w:hAnsi="Arial" w:cs="Arial"/>
          <w:i/>
          <w:szCs w:val="20"/>
        </w:rPr>
        <w:t xml:space="preserve">Dementia UK: An Update. </w:t>
      </w:r>
      <w:r>
        <w:rPr>
          <w:rFonts w:ascii="Arial" w:hAnsi="Arial" w:cs="Arial"/>
          <w:szCs w:val="20"/>
        </w:rPr>
        <w:t>London, England 2014: Alzheimer’s Society.</w:t>
      </w:r>
    </w:p>
    <w:p w14:paraId="34A68216" w14:textId="77777777" w:rsidR="00240601" w:rsidRDefault="00240601" w:rsidP="0081732F">
      <w:pPr>
        <w:spacing w:after="0" w:line="100" w:lineRule="atLeast"/>
        <w:jc w:val="both"/>
        <w:rPr>
          <w:rFonts w:ascii="Arial" w:hAnsi="Arial" w:cs="Arial"/>
          <w:szCs w:val="20"/>
        </w:rPr>
      </w:pPr>
    </w:p>
    <w:p w14:paraId="1DF44BE6" w14:textId="09854282" w:rsidR="00F25352" w:rsidRDefault="00F25352" w:rsidP="0081732F">
      <w:pPr>
        <w:spacing w:after="0" w:line="100" w:lineRule="atLeast"/>
        <w:jc w:val="both"/>
        <w:rPr>
          <w:rFonts w:ascii="Arial" w:hAnsi="Arial" w:cs="Arial"/>
          <w:szCs w:val="20"/>
        </w:rPr>
      </w:pPr>
      <w:r>
        <w:rPr>
          <w:rFonts w:ascii="Arial" w:hAnsi="Arial" w:cs="Arial"/>
          <w:szCs w:val="20"/>
        </w:rPr>
        <w:t xml:space="preserve">Anderson RM, </w:t>
      </w:r>
      <w:proofErr w:type="spellStart"/>
      <w:r>
        <w:rPr>
          <w:rFonts w:ascii="Arial" w:hAnsi="Arial" w:cs="Arial"/>
          <w:szCs w:val="20"/>
        </w:rPr>
        <w:t>Heesterbeek</w:t>
      </w:r>
      <w:proofErr w:type="spellEnd"/>
      <w:r>
        <w:rPr>
          <w:rFonts w:ascii="Arial" w:hAnsi="Arial" w:cs="Arial"/>
          <w:szCs w:val="20"/>
        </w:rPr>
        <w:t xml:space="preserve"> H, </w:t>
      </w:r>
      <w:proofErr w:type="spellStart"/>
      <w:r>
        <w:rPr>
          <w:rFonts w:ascii="Arial" w:hAnsi="Arial" w:cs="Arial"/>
          <w:szCs w:val="20"/>
        </w:rPr>
        <w:t>Klinkenberg</w:t>
      </w:r>
      <w:proofErr w:type="spellEnd"/>
      <w:r>
        <w:rPr>
          <w:rFonts w:ascii="Arial" w:hAnsi="Arial" w:cs="Arial"/>
          <w:szCs w:val="20"/>
        </w:rPr>
        <w:t xml:space="preserve"> D, Hollingsworth TD. How will country-based mitigation measures influence the course of the COVID-19 epidemic? Lancet </w:t>
      </w:r>
      <w:proofErr w:type="gramStart"/>
      <w:r>
        <w:rPr>
          <w:rFonts w:ascii="Arial" w:hAnsi="Arial" w:cs="Arial"/>
          <w:szCs w:val="20"/>
        </w:rPr>
        <w:t>2020;395:931</w:t>
      </w:r>
      <w:proofErr w:type="gramEnd"/>
      <w:r>
        <w:rPr>
          <w:rFonts w:ascii="Arial" w:hAnsi="Arial" w:cs="Arial"/>
          <w:szCs w:val="20"/>
        </w:rPr>
        <w:t>-934.</w:t>
      </w:r>
    </w:p>
    <w:p w14:paraId="54BFD88A" w14:textId="77777777" w:rsidR="00F25352" w:rsidRDefault="00F25352" w:rsidP="0081732F">
      <w:pPr>
        <w:spacing w:after="0" w:line="100" w:lineRule="atLeast"/>
        <w:jc w:val="both"/>
        <w:rPr>
          <w:rFonts w:ascii="Arial" w:hAnsi="Arial" w:cs="Arial"/>
          <w:szCs w:val="20"/>
        </w:rPr>
      </w:pPr>
    </w:p>
    <w:p w14:paraId="5CEF8656" w14:textId="05EC6CD2" w:rsidR="00A87401" w:rsidRDefault="00A87401" w:rsidP="0081732F">
      <w:pPr>
        <w:spacing w:after="0" w:line="100" w:lineRule="atLeast"/>
        <w:jc w:val="both"/>
        <w:rPr>
          <w:rFonts w:ascii="Arial" w:hAnsi="Arial" w:cs="Arial"/>
          <w:szCs w:val="20"/>
        </w:rPr>
      </w:pPr>
      <w:proofErr w:type="spellStart"/>
      <w:r>
        <w:rPr>
          <w:rFonts w:ascii="Arial" w:hAnsi="Arial" w:cs="Arial"/>
          <w:szCs w:val="20"/>
        </w:rPr>
        <w:t>Arcaya</w:t>
      </w:r>
      <w:proofErr w:type="spellEnd"/>
      <w:r>
        <w:rPr>
          <w:rFonts w:ascii="Arial" w:hAnsi="Arial" w:cs="Arial"/>
          <w:szCs w:val="20"/>
        </w:rPr>
        <w:t xml:space="preserve"> MC, </w:t>
      </w:r>
      <w:proofErr w:type="spellStart"/>
      <w:r>
        <w:rPr>
          <w:rFonts w:ascii="Arial" w:hAnsi="Arial" w:cs="Arial"/>
          <w:szCs w:val="20"/>
        </w:rPr>
        <w:t>Arcaya</w:t>
      </w:r>
      <w:proofErr w:type="spellEnd"/>
      <w:r>
        <w:rPr>
          <w:rFonts w:ascii="Arial" w:hAnsi="Arial" w:cs="Arial"/>
          <w:szCs w:val="20"/>
        </w:rPr>
        <w:t xml:space="preserve"> AL, Subramanian SV. Inequalities in health: definitions, concepts, and theories. Global Health Action 2015;8: </w:t>
      </w:r>
      <w:proofErr w:type="spellStart"/>
      <w:r>
        <w:rPr>
          <w:rFonts w:ascii="Arial" w:hAnsi="Arial" w:cs="Arial"/>
          <w:szCs w:val="20"/>
        </w:rPr>
        <w:t>doi</w:t>
      </w:r>
      <w:proofErr w:type="spellEnd"/>
      <w:r>
        <w:rPr>
          <w:rFonts w:ascii="Arial" w:hAnsi="Arial" w:cs="Arial"/>
          <w:szCs w:val="20"/>
        </w:rPr>
        <w:t>: 10.3402/</w:t>
      </w:r>
      <w:proofErr w:type="gramStart"/>
      <w:r>
        <w:rPr>
          <w:rFonts w:ascii="Arial" w:hAnsi="Arial" w:cs="Arial"/>
          <w:szCs w:val="20"/>
        </w:rPr>
        <w:t>gha.v</w:t>
      </w:r>
      <w:proofErr w:type="gramEnd"/>
      <w:r>
        <w:rPr>
          <w:rFonts w:ascii="Arial" w:hAnsi="Arial" w:cs="Arial"/>
          <w:szCs w:val="20"/>
        </w:rPr>
        <w:t>8.27106.</w:t>
      </w:r>
    </w:p>
    <w:p w14:paraId="11B7454A" w14:textId="77777777" w:rsidR="00A87401" w:rsidRDefault="00A87401" w:rsidP="0081732F">
      <w:pPr>
        <w:spacing w:after="0" w:line="100" w:lineRule="atLeast"/>
        <w:jc w:val="both"/>
        <w:rPr>
          <w:rFonts w:ascii="Arial" w:hAnsi="Arial" w:cs="Arial"/>
          <w:szCs w:val="20"/>
        </w:rPr>
      </w:pPr>
    </w:p>
    <w:p w14:paraId="5228F701" w14:textId="641AB795" w:rsidR="006521B9" w:rsidRDefault="006521B9" w:rsidP="0081732F">
      <w:pPr>
        <w:spacing w:after="0" w:line="100" w:lineRule="atLeast"/>
        <w:jc w:val="both"/>
        <w:rPr>
          <w:rFonts w:ascii="Arial" w:hAnsi="Arial" w:cs="Arial"/>
          <w:szCs w:val="20"/>
        </w:rPr>
      </w:pPr>
      <w:r>
        <w:rPr>
          <w:rFonts w:ascii="Arial" w:hAnsi="Arial" w:cs="Arial"/>
          <w:szCs w:val="20"/>
        </w:rPr>
        <w:t xml:space="preserve">Bauer M, </w:t>
      </w:r>
      <w:proofErr w:type="spellStart"/>
      <w:r>
        <w:rPr>
          <w:rFonts w:ascii="Arial" w:hAnsi="Arial" w:cs="Arial"/>
          <w:szCs w:val="20"/>
        </w:rPr>
        <w:t>Fetherstonhaugh</w:t>
      </w:r>
      <w:proofErr w:type="spellEnd"/>
      <w:r>
        <w:rPr>
          <w:rFonts w:ascii="Arial" w:hAnsi="Arial" w:cs="Arial"/>
          <w:szCs w:val="20"/>
        </w:rPr>
        <w:t xml:space="preserve"> D, Blackberry I, et al. Identifying support needs to improve rural dementia services for people with dementia and their carers: A consultation study in Victoria, Australia. Australian Journal of Rural Health 2019;27(1): </w:t>
      </w:r>
      <w:proofErr w:type="spellStart"/>
      <w:r>
        <w:rPr>
          <w:rFonts w:ascii="Arial" w:hAnsi="Arial" w:cs="Arial"/>
          <w:szCs w:val="20"/>
        </w:rPr>
        <w:t>doi</w:t>
      </w:r>
      <w:proofErr w:type="spellEnd"/>
      <w:r>
        <w:rPr>
          <w:rFonts w:ascii="Arial" w:hAnsi="Arial" w:cs="Arial"/>
          <w:szCs w:val="20"/>
        </w:rPr>
        <w:t>: 10.1111/ajr.12444</w:t>
      </w:r>
    </w:p>
    <w:p w14:paraId="66106E89" w14:textId="77777777" w:rsidR="006521B9" w:rsidRDefault="006521B9" w:rsidP="0081732F">
      <w:pPr>
        <w:spacing w:after="0" w:line="100" w:lineRule="atLeast"/>
        <w:jc w:val="both"/>
        <w:rPr>
          <w:rFonts w:ascii="Arial" w:hAnsi="Arial" w:cs="Arial"/>
          <w:szCs w:val="20"/>
        </w:rPr>
      </w:pPr>
    </w:p>
    <w:p w14:paraId="48C0FEA3" w14:textId="13161B7B" w:rsidR="00231828" w:rsidRDefault="00231828" w:rsidP="0081732F">
      <w:pPr>
        <w:spacing w:after="0" w:line="100" w:lineRule="atLeast"/>
        <w:jc w:val="both"/>
        <w:rPr>
          <w:rFonts w:ascii="Arial" w:hAnsi="Arial" w:cs="Arial"/>
          <w:szCs w:val="20"/>
        </w:rPr>
      </w:pPr>
      <w:proofErr w:type="spellStart"/>
      <w:r>
        <w:rPr>
          <w:rFonts w:ascii="Arial" w:hAnsi="Arial" w:cs="Arial"/>
          <w:szCs w:val="20"/>
        </w:rPr>
        <w:t>Berwald</w:t>
      </w:r>
      <w:proofErr w:type="spellEnd"/>
      <w:r w:rsidR="00964A1A">
        <w:rPr>
          <w:rFonts w:ascii="Arial" w:hAnsi="Arial" w:cs="Arial"/>
          <w:szCs w:val="20"/>
        </w:rPr>
        <w:t xml:space="preserve"> S, Roche M, Adelman S, </w:t>
      </w:r>
      <w:proofErr w:type="spellStart"/>
      <w:r w:rsidR="00964A1A">
        <w:rPr>
          <w:rFonts w:ascii="Arial" w:hAnsi="Arial" w:cs="Arial"/>
          <w:szCs w:val="20"/>
        </w:rPr>
        <w:t>Mukadam</w:t>
      </w:r>
      <w:proofErr w:type="spellEnd"/>
      <w:r w:rsidR="00964A1A">
        <w:rPr>
          <w:rFonts w:ascii="Arial" w:hAnsi="Arial" w:cs="Arial"/>
          <w:szCs w:val="20"/>
        </w:rPr>
        <w:t xml:space="preserve"> N, Livingston G. Black African and Caribbean British Communities’ perceptions of memory problems: “We don’t do dementia.” </w:t>
      </w:r>
      <w:proofErr w:type="spellStart"/>
      <w:r w:rsidR="00964A1A">
        <w:rPr>
          <w:rFonts w:ascii="Arial" w:hAnsi="Arial" w:cs="Arial"/>
          <w:szCs w:val="20"/>
        </w:rPr>
        <w:t>Plos</w:t>
      </w:r>
      <w:proofErr w:type="spellEnd"/>
      <w:r w:rsidR="00964A1A">
        <w:rPr>
          <w:rFonts w:ascii="Arial" w:hAnsi="Arial" w:cs="Arial"/>
          <w:szCs w:val="20"/>
        </w:rPr>
        <w:t xml:space="preserve"> One 2016; </w:t>
      </w:r>
      <w:proofErr w:type="spellStart"/>
      <w:r w:rsidR="00964A1A">
        <w:rPr>
          <w:rFonts w:ascii="Arial" w:hAnsi="Arial" w:cs="Arial"/>
          <w:szCs w:val="20"/>
        </w:rPr>
        <w:t>doi</w:t>
      </w:r>
      <w:proofErr w:type="spellEnd"/>
      <w:r w:rsidR="00964A1A">
        <w:rPr>
          <w:rFonts w:ascii="Arial" w:hAnsi="Arial" w:cs="Arial"/>
          <w:szCs w:val="20"/>
        </w:rPr>
        <w:t xml:space="preserve">: </w:t>
      </w:r>
      <w:r w:rsidR="00964A1A" w:rsidRPr="00964A1A">
        <w:rPr>
          <w:rFonts w:ascii="Arial" w:hAnsi="Arial" w:cs="Arial"/>
          <w:shd w:val="clear" w:color="auto" w:fill="FFFFFF"/>
        </w:rPr>
        <w:t>10.1371/journal.pone.0151878</w:t>
      </w:r>
    </w:p>
    <w:p w14:paraId="1B87B6E7" w14:textId="77777777" w:rsidR="00231828" w:rsidRDefault="00231828" w:rsidP="0081732F">
      <w:pPr>
        <w:spacing w:after="0" w:line="100" w:lineRule="atLeast"/>
        <w:jc w:val="both"/>
        <w:rPr>
          <w:rFonts w:ascii="Arial" w:hAnsi="Arial" w:cs="Arial"/>
          <w:szCs w:val="20"/>
        </w:rPr>
      </w:pPr>
    </w:p>
    <w:p w14:paraId="2832052E" w14:textId="32459E9E" w:rsidR="009F2A84" w:rsidRDefault="007E2C1A" w:rsidP="0081732F">
      <w:pPr>
        <w:spacing w:after="0" w:line="100" w:lineRule="atLeast"/>
        <w:jc w:val="both"/>
        <w:rPr>
          <w:rFonts w:ascii="Arial" w:hAnsi="Arial" w:cs="Arial"/>
          <w:szCs w:val="20"/>
        </w:rPr>
      </w:pPr>
      <w:r w:rsidRPr="007E2C1A">
        <w:rPr>
          <w:rFonts w:ascii="Arial" w:hAnsi="Arial" w:cs="Arial"/>
          <w:szCs w:val="20"/>
        </w:rPr>
        <w:t xml:space="preserve">Braun, V, &amp; Clarke, V. 2006. Using thematic analysis in psychology. Qualitative Research in Psychology, 3(2), 77-101. </w:t>
      </w:r>
      <w:hyperlink r:id="rId8" w:history="1">
        <w:r w:rsidRPr="005E0336">
          <w:rPr>
            <w:rStyle w:val="Hyperlink"/>
            <w:rFonts w:ascii="Arial" w:hAnsi="Arial" w:cs="Arial"/>
            <w:szCs w:val="20"/>
          </w:rPr>
          <w:t>https://doi.org/10.1191/1478088706qp063oa</w:t>
        </w:r>
      </w:hyperlink>
    </w:p>
    <w:p w14:paraId="0E800C74" w14:textId="77777777" w:rsidR="007E2C1A" w:rsidRDefault="007E2C1A" w:rsidP="0081732F">
      <w:pPr>
        <w:spacing w:after="0" w:line="100" w:lineRule="atLeast"/>
        <w:jc w:val="both"/>
        <w:rPr>
          <w:rFonts w:ascii="Arial" w:hAnsi="Arial" w:cs="Arial"/>
          <w:szCs w:val="20"/>
        </w:rPr>
      </w:pPr>
    </w:p>
    <w:p w14:paraId="7ECA4812" w14:textId="470EE57D" w:rsidR="00A67C7E" w:rsidRPr="001D0316" w:rsidRDefault="00A67C7E" w:rsidP="0081732F">
      <w:pPr>
        <w:spacing w:after="0" w:line="100" w:lineRule="atLeast"/>
        <w:jc w:val="both"/>
        <w:rPr>
          <w:rFonts w:ascii="Arial" w:hAnsi="Arial" w:cs="Arial"/>
          <w:color w:val="FF0000"/>
          <w:szCs w:val="20"/>
        </w:rPr>
      </w:pPr>
      <w:proofErr w:type="spellStart"/>
      <w:r w:rsidRPr="001D0316">
        <w:rPr>
          <w:rFonts w:ascii="Arial" w:hAnsi="Arial" w:cs="Arial"/>
          <w:color w:val="FF0000"/>
          <w:szCs w:val="20"/>
        </w:rPr>
        <w:t>Canevelli</w:t>
      </w:r>
      <w:proofErr w:type="spellEnd"/>
      <w:r w:rsidRPr="001D0316">
        <w:rPr>
          <w:rFonts w:ascii="Arial" w:hAnsi="Arial" w:cs="Arial"/>
          <w:color w:val="FF0000"/>
          <w:szCs w:val="20"/>
        </w:rPr>
        <w:t xml:space="preserve"> </w:t>
      </w:r>
      <w:r w:rsidR="001D0316" w:rsidRPr="001D0316">
        <w:rPr>
          <w:rFonts w:ascii="Arial" w:hAnsi="Arial" w:cs="Arial"/>
          <w:color w:val="FF0000"/>
          <w:szCs w:val="20"/>
        </w:rPr>
        <w:t xml:space="preserve">M, Valletta M, </w:t>
      </w:r>
      <w:proofErr w:type="spellStart"/>
      <w:r w:rsidR="001D0316" w:rsidRPr="001D0316">
        <w:rPr>
          <w:rFonts w:ascii="Arial" w:hAnsi="Arial" w:cs="Arial"/>
          <w:color w:val="FF0000"/>
          <w:szCs w:val="20"/>
        </w:rPr>
        <w:t>Taccacelli</w:t>
      </w:r>
      <w:proofErr w:type="spellEnd"/>
      <w:r w:rsidR="001D0316" w:rsidRPr="001D0316">
        <w:rPr>
          <w:rFonts w:ascii="Arial" w:hAnsi="Arial" w:cs="Arial"/>
          <w:color w:val="FF0000"/>
          <w:szCs w:val="20"/>
        </w:rPr>
        <w:t xml:space="preserve"> Blasi M, et al. Facing dementia during the COVID-19 outbreak. Journal of the American Geriatrics Society </w:t>
      </w:r>
      <w:proofErr w:type="gramStart"/>
      <w:r w:rsidR="001D0316" w:rsidRPr="001D0316">
        <w:rPr>
          <w:rFonts w:ascii="Arial" w:hAnsi="Arial" w:cs="Arial"/>
          <w:color w:val="FF0000"/>
          <w:szCs w:val="20"/>
        </w:rPr>
        <w:t>2020;doi</w:t>
      </w:r>
      <w:proofErr w:type="gramEnd"/>
      <w:r w:rsidR="001D0316" w:rsidRPr="001D0316">
        <w:rPr>
          <w:rFonts w:ascii="Arial" w:hAnsi="Arial" w:cs="Arial"/>
          <w:color w:val="FF0000"/>
          <w:szCs w:val="20"/>
        </w:rPr>
        <w:t>: 10.1111/jgs.1664</w:t>
      </w:r>
    </w:p>
    <w:p w14:paraId="621247DF" w14:textId="77777777" w:rsidR="00A67C7E" w:rsidRDefault="00A67C7E" w:rsidP="0081732F">
      <w:pPr>
        <w:spacing w:after="0" w:line="100" w:lineRule="atLeast"/>
        <w:jc w:val="both"/>
        <w:rPr>
          <w:rFonts w:ascii="Arial" w:hAnsi="Arial" w:cs="Arial"/>
          <w:szCs w:val="20"/>
        </w:rPr>
      </w:pPr>
    </w:p>
    <w:p w14:paraId="0D1E3B91" w14:textId="696C6778" w:rsidR="0093276E" w:rsidRDefault="0093276E" w:rsidP="0081732F">
      <w:pPr>
        <w:spacing w:after="0" w:line="100" w:lineRule="atLeast"/>
        <w:jc w:val="both"/>
        <w:rPr>
          <w:rFonts w:ascii="Arial" w:hAnsi="Arial" w:cs="Arial"/>
          <w:shd w:val="clear" w:color="auto" w:fill="FFFFFF"/>
        </w:rPr>
      </w:pPr>
      <w:r>
        <w:rPr>
          <w:rFonts w:ascii="Arial" w:hAnsi="Arial" w:cs="Arial"/>
          <w:szCs w:val="20"/>
        </w:rPr>
        <w:t xml:space="preserve">Cations M, </w:t>
      </w:r>
      <w:proofErr w:type="spellStart"/>
      <w:r>
        <w:rPr>
          <w:rFonts w:ascii="Arial" w:hAnsi="Arial" w:cs="Arial"/>
          <w:szCs w:val="20"/>
        </w:rPr>
        <w:t>Withall</w:t>
      </w:r>
      <w:proofErr w:type="spellEnd"/>
      <w:r>
        <w:rPr>
          <w:rFonts w:ascii="Arial" w:hAnsi="Arial" w:cs="Arial"/>
          <w:szCs w:val="20"/>
        </w:rPr>
        <w:t xml:space="preserve"> A, Horsfall R, et al. Why aren’t people with young onset dementia and their supporters using formal services? Results from the INSPIRED study. </w:t>
      </w:r>
      <w:proofErr w:type="spellStart"/>
      <w:r>
        <w:rPr>
          <w:rFonts w:ascii="Arial" w:hAnsi="Arial" w:cs="Arial"/>
          <w:szCs w:val="20"/>
        </w:rPr>
        <w:t>Plos</w:t>
      </w:r>
      <w:proofErr w:type="spellEnd"/>
      <w:r>
        <w:rPr>
          <w:rFonts w:ascii="Arial" w:hAnsi="Arial" w:cs="Arial"/>
          <w:szCs w:val="20"/>
        </w:rPr>
        <w:t xml:space="preserve"> One 2017; </w:t>
      </w:r>
      <w:proofErr w:type="spellStart"/>
      <w:r>
        <w:rPr>
          <w:rFonts w:ascii="Arial" w:hAnsi="Arial" w:cs="Arial"/>
          <w:szCs w:val="20"/>
        </w:rPr>
        <w:t>doi</w:t>
      </w:r>
      <w:proofErr w:type="spellEnd"/>
      <w:r>
        <w:rPr>
          <w:rFonts w:ascii="Arial" w:hAnsi="Arial" w:cs="Arial"/>
          <w:szCs w:val="20"/>
        </w:rPr>
        <w:t xml:space="preserve">: </w:t>
      </w:r>
      <w:r w:rsidRPr="0093276E">
        <w:rPr>
          <w:rFonts w:ascii="Arial" w:hAnsi="Arial" w:cs="Arial"/>
          <w:shd w:val="clear" w:color="auto" w:fill="FFFFFF"/>
        </w:rPr>
        <w:t>10.1371/journal.pone.0180935</w:t>
      </w:r>
    </w:p>
    <w:p w14:paraId="62798CF5" w14:textId="77777777" w:rsidR="00E4331F" w:rsidRDefault="00E4331F" w:rsidP="0081732F">
      <w:pPr>
        <w:spacing w:after="0" w:line="100" w:lineRule="atLeast"/>
        <w:jc w:val="both"/>
        <w:rPr>
          <w:rFonts w:ascii="Arial" w:hAnsi="Arial" w:cs="Arial"/>
          <w:shd w:val="clear" w:color="auto" w:fill="FFFFFF"/>
        </w:rPr>
      </w:pPr>
    </w:p>
    <w:p w14:paraId="414165F8" w14:textId="0966372F" w:rsidR="00E4331F" w:rsidRDefault="00E4331F" w:rsidP="0081732F">
      <w:pPr>
        <w:spacing w:after="0" w:line="100" w:lineRule="atLeast"/>
        <w:jc w:val="both"/>
        <w:rPr>
          <w:rFonts w:ascii="Arial" w:hAnsi="Arial" w:cs="Arial"/>
          <w:szCs w:val="20"/>
        </w:rPr>
      </w:pPr>
      <w:r>
        <w:rPr>
          <w:rFonts w:ascii="Arial" w:hAnsi="Arial" w:cs="Arial"/>
          <w:szCs w:val="20"/>
        </w:rPr>
        <w:t>Cooper C, Lodwick R, Walters K, et al. Observational cohort study: deprivation and access to anti-dementia drugs in the UK. Age &amp; Ageing 2016;45(1):148-154.</w:t>
      </w:r>
    </w:p>
    <w:p w14:paraId="79EE3A26" w14:textId="77777777" w:rsidR="00E4331F" w:rsidRDefault="00E4331F" w:rsidP="0081732F">
      <w:pPr>
        <w:spacing w:after="0" w:line="100" w:lineRule="atLeast"/>
        <w:jc w:val="both"/>
        <w:rPr>
          <w:rFonts w:ascii="Arial" w:hAnsi="Arial" w:cs="Arial"/>
          <w:szCs w:val="20"/>
        </w:rPr>
      </w:pPr>
    </w:p>
    <w:p w14:paraId="4B3C9180" w14:textId="36950A4C" w:rsidR="00064014" w:rsidRDefault="00064014" w:rsidP="0081732F">
      <w:pPr>
        <w:spacing w:after="0" w:line="100" w:lineRule="atLeast"/>
        <w:jc w:val="both"/>
        <w:rPr>
          <w:rFonts w:ascii="Arial" w:hAnsi="Arial" w:cs="Arial"/>
          <w:szCs w:val="20"/>
        </w:rPr>
      </w:pPr>
      <w:proofErr w:type="spellStart"/>
      <w:r>
        <w:rPr>
          <w:rFonts w:ascii="Arial" w:hAnsi="Arial" w:cs="Arial"/>
          <w:szCs w:val="20"/>
        </w:rPr>
        <w:t>Cuffaro</w:t>
      </w:r>
      <w:proofErr w:type="spellEnd"/>
      <w:r>
        <w:rPr>
          <w:rFonts w:ascii="Arial" w:hAnsi="Arial" w:cs="Arial"/>
          <w:szCs w:val="20"/>
        </w:rPr>
        <w:t xml:space="preserve"> L, Di Lorenzo F, </w:t>
      </w:r>
      <w:proofErr w:type="spellStart"/>
      <w:r>
        <w:rPr>
          <w:rFonts w:ascii="Arial" w:hAnsi="Arial" w:cs="Arial"/>
          <w:szCs w:val="20"/>
        </w:rPr>
        <w:t>Bonavita</w:t>
      </w:r>
      <w:proofErr w:type="spellEnd"/>
      <w:r>
        <w:rPr>
          <w:rFonts w:ascii="Arial" w:hAnsi="Arial" w:cs="Arial"/>
          <w:szCs w:val="20"/>
        </w:rPr>
        <w:t xml:space="preserve"> S, et al. Dementia care and COVID-19 pandemic: a necessary digital revolution. Neurological Sciences 2020; 41:1977-1979.</w:t>
      </w:r>
    </w:p>
    <w:p w14:paraId="4BF422EC" w14:textId="77777777" w:rsidR="0081732F" w:rsidRDefault="0081732F" w:rsidP="0081732F">
      <w:pPr>
        <w:spacing w:after="0" w:line="100" w:lineRule="atLeast"/>
        <w:jc w:val="both"/>
        <w:rPr>
          <w:rFonts w:ascii="Arial" w:hAnsi="Arial" w:cs="Arial"/>
          <w:szCs w:val="20"/>
        </w:rPr>
      </w:pPr>
    </w:p>
    <w:p w14:paraId="3E880FA5" w14:textId="61D412D1" w:rsidR="000E78E7" w:rsidRDefault="000E78E7" w:rsidP="0081732F">
      <w:pPr>
        <w:spacing w:after="0" w:line="100" w:lineRule="atLeast"/>
        <w:jc w:val="both"/>
        <w:rPr>
          <w:rFonts w:ascii="Arial" w:hAnsi="Arial" w:cs="Arial"/>
          <w:szCs w:val="20"/>
        </w:rPr>
      </w:pPr>
      <w:r>
        <w:rPr>
          <w:rFonts w:ascii="Arial" w:hAnsi="Arial" w:cs="Arial"/>
          <w:szCs w:val="20"/>
        </w:rPr>
        <w:t xml:space="preserve">Dam AEH, de </w:t>
      </w:r>
      <w:proofErr w:type="spellStart"/>
      <w:r>
        <w:rPr>
          <w:rFonts w:ascii="Arial" w:hAnsi="Arial" w:cs="Arial"/>
          <w:szCs w:val="20"/>
        </w:rPr>
        <w:t>Vugt</w:t>
      </w:r>
      <w:proofErr w:type="spellEnd"/>
      <w:r>
        <w:rPr>
          <w:rFonts w:ascii="Arial" w:hAnsi="Arial" w:cs="Arial"/>
          <w:szCs w:val="20"/>
        </w:rPr>
        <w:t xml:space="preserve"> ME, </w:t>
      </w:r>
      <w:proofErr w:type="spellStart"/>
      <w:r>
        <w:rPr>
          <w:rFonts w:ascii="Arial" w:hAnsi="Arial" w:cs="Arial"/>
          <w:szCs w:val="20"/>
        </w:rPr>
        <w:t>Klinkenberg</w:t>
      </w:r>
      <w:proofErr w:type="spellEnd"/>
      <w:r>
        <w:rPr>
          <w:rFonts w:ascii="Arial" w:hAnsi="Arial" w:cs="Arial"/>
          <w:szCs w:val="20"/>
        </w:rPr>
        <w:t xml:space="preserve"> IPM, </w:t>
      </w:r>
      <w:proofErr w:type="spellStart"/>
      <w:r>
        <w:rPr>
          <w:rFonts w:ascii="Arial" w:hAnsi="Arial" w:cs="Arial"/>
          <w:szCs w:val="20"/>
        </w:rPr>
        <w:t>Verhey</w:t>
      </w:r>
      <w:proofErr w:type="spellEnd"/>
      <w:r>
        <w:rPr>
          <w:rFonts w:ascii="Arial" w:hAnsi="Arial" w:cs="Arial"/>
          <w:szCs w:val="20"/>
        </w:rPr>
        <w:t xml:space="preserve"> FRJ, van </w:t>
      </w:r>
      <w:proofErr w:type="spellStart"/>
      <w:r>
        <w:rPr>
          <w:rFonts w:ascii="Arial" w:hAnsi="Arial" w:cs="Arial"/>
          <w:szCs w:val="20"/>
        </w:rPr>
        <w:t>Boxtel</w:t>
      </w:r>
      <w:proofErr w:type="spellEnd"/>
      <w:r>
        <w:rPr>
          <w:rFonts w:ascii="Arial" w:hAnsi="Arial" w:cs="Arial"/>
          <w:szCs w:val="20"/>
        </w:rPr>
        <w:t xml:space="preserve"> MPJ. A systematic review of social support interventions for caregivers of people with dementia: Are they doing what they promise? </w:t>
      </w:r>
      <w:proofErr w:type="spellStart"/>
      <w:r>
        <w:rPr>
          <w:rFonts w:ascii="Arial" w:hAnsi="Arial" w:cs="Arial"/>
          <w:szCs w:val="20"/>
        </w:rPr>
        <w:t>Maturitas</w:t>
      </w:r>
      <w:proofErr w:type="spellEnd"/>
      <w:r>
        <w:rPr>
          <w:rFonts w:ascii="Arial" w:hAnsi="Arial" w:cs="Arial"/>
          <w:szCs w:val="20"/>
        </w:rPr>
        <w:t xml:space="preserve"> </w:t>
      </w:r>
      <w:proofErr w:type="gramStart"/>
      <w:r>
        <w:rPr>
          <w:rFonts w:ascii="Arial" w:hAnsi="Arial" w:cs="Arial"/>
          <w:szCs w:val="20"/>
        </w:rPr>
        <w:t>2016;85:117</w:t>
      </w:r>
      <w:proofErr w:type="gramEnd"/>
      <w:r>
        <w:rPr>
          <w:rFonts w:ascii="Arial" w:hAnsi="Arial" w:cs="Arial"/>
          <w:szCs w:val="20"/>
        </w:rPr>
        <w:t>-130.</w:t>
      </w:r>
    </w:p>
    <w:p w14:paraId="47F19F2F" w14:textId="77777777" w:rsidR="000E78E7" w:rsidRDefault="000E78E7" w:rsidP="0081732F">
      <w:pPr>
        <w:spacing w:after="0" w:line="100" w:lineRule="atLeast"/>
        <w:jc w:val="both"/>
        <w:rPr>
          <w:rFonts w:ascii="Arial" w:hAnsi="Arial" w:cs="Arial"/>
          <w:szCs w:val="20"/>
        </w:rPr>
      </w:pPr>
    </w:p>
    <w:p w14:paraId="23972833" w14:textId="44D435D4" w:rsidR="00A707D9" w:rsidRPr="00A707D9" w:rsidRDefault="00A707D9" w:rsidP="003B3AAA">
      <w:pPr>
        <w:spacing w:after="0" w:line="100" w:lineRule="atLeast"/>
        <w:jc w:val="both"/>
        <w:rPr>
          <w:rFonts w:ascii="Arial" w:hAnsi="Arial" w:cs="Arial"/>
          <w:szCs w:val="20"/>
        </w:rPr>
      </w:pPr>
      <w:r w:rsidRPr="00A707D9">
        <w:rPr>
          <w:rFonts w:ascii="Arial" w:hAnsi="Arial" w:cs="Arial"/>
        </w:rPr>
        <w:t xml:space="preserve">Department of Health and Social Care (DHSC). </w:t>
      </w:r>
      <w:r w:rsidRPr="00A707D9">
        <w:rPr>
          <w:rFonts w:ascii="Arial" w:hAnsi="Arial" w:cs="Arial"/>
          <w:i/>
        </w:rPr>
        <w:t>Guidance on shielding and protecting people who are clinically extremely vulnerable from Covid-19.</w:t>
      </w:r>
      <w:r w:rsidRPr="00A707D9">
        <w:rPr>
          <w:rFonts w:ascii="Arial" w:hAnsi="Arial" w:cs="Arial"/>
        </w:rPr>
        <w:t xml:space="preserve"> London, England 2020: DHSC. Available at: https://www.gov.uk/government/publications/guidance-on-shielding-and-protecting-extremely-vulnerable-persons-from-covid-19</w:t>
      </w:r>
    </w:p>
    <w:p w14:paraId="5AE4FEF2" w14:textId="77777777" w:rsidR="00A707D9" w:rsidRDefault="00A707D9" w:rsidP="003B3AAA">
      <w:pPr>
        <w:spacing w:after="0" w:line="100" w:lineRule="atLeast"/>
        <w:jc w:val="both"/>
        <w:rPr>
          <w:rFonts w:ascii="Arial" w:hAnsi="Arial" w:cs="Arial"/>
          <w:szCs w:val="20"/>
        </w:rPr>
      </w:pPr>
    </w:p>
    <w:p w14:paraId="6CE4EABB" w14:textId="6C76C602" w:rsidR="005F6C53" w:rsidRDefault="005F6C53" w:rsidP="003B3AAA">
      <w:pPr>
        <w:spacing w:after="0" w:line="100" w:lineRule="atLeast"/>
        <w:jc w:val="both"/>
        <w:rPr>
          <w:rFonts w:ascii="Arial" w:hAnsi="Arial" w:cs="Arial"/>
          <w:szCs w:val="20"/>
        </w:rPr>
      </w:pPr>
      <w:r>
        <w:rPr>
          <w:rFonts w:ascii="Arial" w:hAnsi="Arial" w:cs="Arial"/>
          <w:szCs w:val="20"/>
        </w:rPr>
        <w:t xml:space="preserve">Giebel C, Cannon J, Hanna K, et al. (2020). Impact of COVID-19 related social support service closures on people with dementia and unpaid carers: a qualitative study. Aging &amp; Mental Health, </w:t>
      </w:r>
      <w:proofErr w:type="spellStart"/>
      <w:r>
        <w:rPr>
          <w:rFonts w:ascii="Arial" w:hAnsi="Arial" w:cs="Arial"/>
          <w:szCs w:val="20"/>
        </w:rPr>
        <w:t>doi</w:t>
      </w:r>
      <w:proofErr w:type="spellEnd"/>
      <w:r>
        <w:rPr>
          <w:rFonts w:ascii="Arial" w:hAnsi="Arial" w:cs="Arial"/>
          <w:szCs w:val="20"/>
        </w:rPr>
        <w:t xml:space="preserve">: </w:t>
      </w:r>
      <w:r w:rsidRPr="005F6C53">
        <w:rPr>
          <w:rFonts w:ascii="Arial" w:hAnsi="Arial" w:cs="Arial"/>
          <w:szCs w:val="20"/>
        </w:rPr>
        <w:t>10.1080/13607863.2020.1822292</w:t>
      </w:r>
    </w:p>
    <w:p w14:paraId="23D9F53A" w14:textId="77777777" w:rsidR="005F6C53" w:rsidRDefault="005F6C53" w:rsidP="003B3AAA">
      <w:pPr>
        <w:spacing w:after="0" w:line="100" w:lineRule="atLeast"/>
        <w:jc w:val="both"/>
        <w:rPr>
          <w:rFonts w:ascii="Arial" w:hAnsi="Arial" w:cs="Arial"/>
          <w:szCs w:val="20"/>
        </w:rPr>
      </w:pPr>
    </w:p>
    <w:p w14:paraId="38D831A2" w14:textId="2D639752" w:rsidR="000534F0" w:rsidRPr="003B3AAA" w:rsidRDefault="000534F0" w:rsidP="003B3AAA">
      <w:pPr>
        <w:spacing w:after="0" w:line="100" w:lineRule="atLeast"/>
        <w:jc w:val="both"/>
        <w:rPr>
          <w:rFonts w:ascii="Arial" w:hAnsi="Arial" w:cs="Arial"/>
          <w:i/>
          <w:szCs w:val="20"/>
        </w:rPr>
      </w:pPr>
      <w:r w:rsidRPr="003B3AAA">
        <w:rPr>
          <w:rFonts w:ascii="Arial" w:hAnsi="Arial" w:cs="Arial"/>
          <w:szCs w:val="20"/>
        </w:rPr>
        <w:t>Giebel C, Eastham C, Cannon</w:t>
      </w:r>
      <w:r w:rsidR="00A97998">
        <w:rPr>
          <w:rFonts w:ascii="Arial" w:hAnsi="Arial" w:cs="Arial"/>
          <w:szCs w:val="20"/>
        </w:rPr>
        <w:t xml:space="preserve"> </w:t>
      </w:r>
      <w:r w:rsidRPr="003B3AAA">
        <w:rPr>
          <w:rFonts w:ascii="Arial" w:hAnsi="Arial" w:cs="Arial"/>
          <w:szCs w:val="20"/>
        </w:rPr>
        <w:t xml:space="preserve">J, </w:t>
      </w:r>
      <w:r w:rsidR="00A97998">
        <w:rPr>
          <w:rFonts w:ascii="Arial" w:hAnsi="Arial" w:cs="Arial"/>
          <w:szCs w:val="20"/>
        </w:rPr>
        <w:t>et al.</w:t>
      </w:r>
      <w:r w:rsidRPr="003B3AAA">
        <w:rPr>
          <w:rFonts w:ascii="Arial" w:hAnsi="Arial" w:cs="Arial"/>
          <w:szCs w:val="20"/>
        </w:rPr>
        <w:t xml:space="preserve"> (2020). Evaluating a young-onset dementia service from two sides of the coin: Staff and service user </w:t>
      </w:r>
      <w:r w:rsidRPr="003F4B30">
        <w:rPr>
          <w:rFonts w:ascii="Arial" w:hAnsi="Arial" w:cs="Arial"/>
          <w:szCs w:val="20"/>
        </w:rPr>
        <w:t xml:space="preserve">perspectives. BMC Health Services Research, </w:t>
      </w:r>
      <w:proofErr w:type="spellStart"/>
      <w:r w:rsidRPr="003F4B30">
        <w:rPr>
          <w:rFonts w:ascii="Arial" w:hAnsi="Arial" w:cs="Arial"/>
          <w:szCs w:val="20"/>
        </w:rPr>
        <w:t>doi</w:t>
      </w:r>
      <w:proofErr w:type="spellEnd"/>
      <w:r w:rsidRPr="003B3AAA">
        <w:rPr>
          <w:rFonts w:ascii="Arial" w:hAnsi="Arial" w:cs="Arial"/>
          <w:szCs w:val="20"/>
        </w:rPr>
        <w:t>:</w:t>
      </w:r>
      <w:r w:rsidRPr="003B3AAA">
        <w:rPr>
          <w:rFonts w:ascii="Arial" w:hAnsi="Arial" w:cs="Arial"/>
          <w:i/>
          <w:szCs w:val="20"/>
        </w:rPr>
        <w:t xml:space="preserve"> </w:t>
      </w:r>
      <w:r w:rsidRPr="003B3AAA">
        <w:rPr>
          <w:rFonts w:ascii="Arial" w:hAnsi="Arial" w:cs="Arial"/>
          <w:color w:val="333333"/>
          <w:shd w:val="clear" w:color="auto" w:fill="FFFFFF"/>
        </w:rPr>
        <w:t>10.1186/s12913-020-5027-8</w:t>
      </w:r>
    </w:p>
    <w:p w14:paraId="74171317" w14:textId="77777777" w:rsidR="0093276E" w:rsidRDefault="0093276E" w:rsidP="00342E78">
      <w:pPr>
        <w:spacing w:after="0"/>
        <w:jc w:val="both"/>
        <w:rPr>
          <w:rFonts w:ascii="Arial" w:hAnsi="Arial" w:cs="Arial"/>
          <w:szCs w:val="20"/>
          <w:shd w:val="clear" w:color="auto" w:fill="FFFFFF"/>
        </w:rPr>
      </w:pPr>
    </w:p>
    <w:p w14:paraId="112EB03F" w14:textId="2B036269" w:rsidR="008C76A7" w:rsidRPr="00A97998" w:rsidRDefault="00CF169F" w:rsidP="00CF169F">
      <w:pPr>
        <w:jc w:val="both"/>
        <w:rPr>
          <w:rFonts w:ascii="Arial" w:hAnsi="Arial" w:cs="Arial"/>
          <w:szCs w:val="20"/>
          <w:shd w:val="clear" w:color="auto" w:fill="FFFFFF"/>
        </w:rPr>
      </w:pPr>
      <w:r w:rsidRPr="00CF169F">
        <w:rPr>
          <w:rFonts w:ascii="Arial" w:hAnsi="Arial" w:cs="Arial"/>
          <w:szCs w:val="20"/>
          <w:shd w:val="clear" w:color="auto" w:fill="FFFFFF"/>
        </w:rPr>
        <w:t>Giebel C</w:t>
      </w:r>
      <w:r w:rsidR="00A97998">
        <w:rPr>
          <w:rFonts w:ascii="Arial" w:hAnsi="Arial" w:cs="Arial"/>
          <w:szCs w:val="20"/>
          <w:shd w:val="clear" w:color="auto" w:fill="FFFFFF"/>
        </w:rPr>
        <w:t>M</w:t>
      </w:r>
      <w:r w:rsidRPr="00CF169F">
        <w:rPr>
          <w:rFonts w:ascii="Arial" w:hAnsi="Arial" w:cs="Arial"/>
          <w:szCs w:val="20"/>
          <w:shd w:val="clear" w:color="auto" w:fill="FFFFFF"/>
        </w:rPr>
        <w:t xml:space="preserve">, Sutcliffe C, Challis D (2017). Hierarchical decline of the initiative and performance </w:t>
      </w:r>
      <w:r w:rsidRPr="00A97998">
        <w:rPr>
          <w:rFonts w:ascii="Arial" w:hAnsi="Arial" w:cs="Arial"/>
          <w:szCs w:val="20"/>
          <w:shd w:val="clear" w:color="auto" w:fill="FFFFFF"/>
        </w:rPr>
        <w:t>of complex activities of daily living in dementia. Journal of Geriatric Psychiatry and Neurology, 30(2), 96-103.</w:t>
      </w:r>
    </w:p>
    <w:p w14:paraId="78A865DA" w14:textId="76EF8D76" w:rsidR="00C81EFC" w:rsidRPr="00A97998" w:rsidRDefault="00C81EFC" w:rsidP="00CF169F">
      <w:pPr>
        <w:jc w:val="both"/>
        <w:rPr>
          <w:rFonts w:ascii="Arial" w:hAnsi="Arial" w:cs="Arial"/>
          <w:szCs w:val="20"/>
          <w:shd w:val="clear" w:color="auto" w:fill="FFFFFF"/>
        </w:rPr>
      </w:pPr>
      <w:r w:rsidRPr="00A97998">
        <w:rPr>
          <w:rFonts w:ascii="Arial" w:hAnsi="Arial" w:cs="Arial"/>
          <w:szCs w:val="20"/>
          <w:shd w:val="clear" w:color="auto" w:fill="FFFFFF"/>
        </w:rPr>
        <w:lastRenderedPageBreak/>
        <w:t xml:space="preserve">Innes A, Morgan D, </w:t>
      </w:r>
      <w:proofErr w:type="spellStart"/>
      <w:r w:rsidRPr="00A97998">
        <w:rPr>
          <w:rFonts w:ascii="Arial" w:hAnsi="Arial" w:cs="Arial"/>
          <w:szCs w:val="20"/>
          <w:shd w:val="clear" w:color="auto" w:fill="FFFFFF"/>
        </w:rPr>
        <w:t>Kosteniuk</w:t>
      </w:r>
      <w:proofErr w:type="spellEnd"/>
      <w:r w:rsidRPr="00A97998">
        <w:rPr>
          <w:rFonts w:ascii="Arial" w:hAnsi="Arial" w:cs="Arial"/>
          <w:szCs w:val="20"/>
          <w:shd w:val="clear" w:color="auto" w:fill="FFFFFF"/>
        </w:rPr>
        <w:t xml:space="preserve"> J. Dementia care in rural and remote settings: A systematic review of informal/family caregiving. </w:t>
      </w:r>
      <w:proofErr w:type="spellStart"/>
      <w:r w:rsidRPr="00A97998">
        <w:rPr>
          <w:rFonts w:ascii="Arial" w:hAnsi="Arial" w:cs="Arial"/>
          <w:szCs w:val="20"/>
          <w:shd w:val="clear" w:color="auto" w:fill="FFFFFF"/>
        </w:rPr>
        <w:t>Maturitas</w:t>
      </w:r>
      <w:proofErr w:type="spellEnd"/>
      <w:r w:rsidRPr="00A97998">
        <w:rPr>
          <w:rFonts w:ascii="Arial" w:hAnsi="Arial" w:cs="Arial"/>
          <w:szCs w:val="20"/>
          <w:shd w:val="clear" w:color="auto" w:fill="FFFFFF"/>
        </w:rPr>
        <w:t xml:space="preserve"> 2011;68(1):34-46.</w:t>
      </w:r>
    </w:p>
    <w:p w14:paraId="5F12DAA8" w14:textId="34984A2C" w:rsidR="004E472E" w:rsidRPr="00A97998" w:rsidRDefault="004E472E" w:rsidP="00CF169F">
      <w:pPr>
        <w:jc w:val="both"/>
        <w:rPr>
          <w:rFonts w:ascii="Arial" w:hAnsi="Arial" w:cs="Arial"/>
          <w:szCs w:val="20"/>
          <w:shd w:val="clear" w:color="auto" w:fill="FFFFFF"/>
        </w:rPr>
      </w:pPr>
      <w:r w:rsidRPr="00A97998">
        <w:rPr>
          <w:rFonts w:ascii="Arial" w:hAnsi="Arial" w:cs="Arial"/>
          <w:szCs w:val="20"/>
          <w:shd w:val="clear" w:color="auto" w:fill="FFFFFF"/>
        </w:rPr>
        <w:t>Knapp M, Chua KC, Broadbent M, et al. Predictors of care home and hospital admissions and their costs for older people with Alzheimer’s disease: findings from a large London case register. BMJ Open 2016;6(11):1-15.</w:t>
      </w:r>
    </w:p>
    <w:p w14:paraId="6063777A" w14:textId="56E70B46" w:rsidR="002F739D" w:rsidRPr="00A97998" w:rsidRDefault="002F739D" w:rsidP="00CF169F">
      <w:pPr>
        <w:jc w:val="both"/>
        <w:rPr>
          <w:rFonts w:ascii="Arial" w:hAnsi="Arial" w:cs="Arial"/>
          <w:szCs w:val="20"/>
          <w:shd w:val="clear" w:color="auto" w:fill="FFFFFF"/>
        </w:rPr>
      </w:pPr>
      <w:r w:rsidRPr="00A97998">
        <w:rPr>
          <w:rFonts w:ascii="Arial" w:hAnsi="Arial" w:cs="Arial"/>
          <w:szCs w:val="20"/>
          <w:shd w:val="clear" w:color="auto" w:fill="FFFFFF"/>
        </w:rPr>
        <w:t xml:space="preserve">Macleod A, </w:t>
      </w:r>
      <w:proofErr w:type="spellStart"/>
      <w:r w:rsidRPr="00A97998">
        <w:rPr>
          <w:rFonts w:ascii="Arial" w:hAnsi="Arial" w:cs="Arial"/>
          <w:szCs w:val="20"/>
          <w:shd w:val="clear" w:color="auto" w:fill="FFFFFF"/>
        </w:rPr>
        <w:t>Tatangelo</w:t>
      </w:r>
      <w:proofErr w:type="spellEnd"/>
      <w:r w:rsidRPr="00A97998">
        <w:rPr>
          <w:rFonts w:ascii="Arial" w:hAnsi="Arial" w:cs="Arial"/>
          <w:szCs w:val="20"/>
          <w:shd w:val="clear" w:color="auto" w:fill="FFFFFF"/>
        </w:rPr>
        <w:t xml:space="preserve"> G, McCabe M, You E. “There isn’t an easy way of finding the help that’s available.” Barriers and facilitators of service use among dementia family caregivers: a qualitative study. International </w:t>
      </w:r>
      <w:proofErr w:type="spellStart"/>
      <w:r w:rsidRPr="00A97998">
        <w:rPr>
          <w:rFonts w:ascii="Arial" w:hAnsi="Arial" w:cs="Arial"/>
          <w:szCs w:val="20"/>
          <w:shd w:val="clear" w:color="auto" w:fill="FFFFFF"/>
        </w:rPr>
        <w:t>Psychogeriatrics</w:t>
      </w:r>
      <w:proofErr w:type="spellEnd"/>
      <w:r w:rsidRPr="00A97998">
        <w:rPr>
          <w:rFonts w:ascii="Arial" w:hAnsi="Arial" w:cs="Arial"/>
          <w:szCs w:val="20"/>
          <w:shd w:val="clear" w:color="auto" w:fill="FFFFFF"/>
        </w:rPr>
        <w:t xml:space="preserve"> 2017;29(5):765-776.</w:t>
      </w:r>
    </w:p>
    <w:p w14:paraId="2A2A81AB" w14:textId="25015AED" w:rsidR="00A87401" w:rsidRPr="00A97998" w:rsidRDefault="00A87401" w:rsidP="00A87401">
      <w:pPr>
        <w:jc w:val="both"/>
        <w:rPr>
          <w:rFonts w:ascii="Arial" w:hAnsi="Arial" w:cs="Arial"/>
          <w:sz w:val="24"/>
          <w:szCs w:val="20"/>
          <w:shd w:val="clear" w:color="auto" w:fill="FFFFFF"/>
        </w:rPr>
      </w:pPr>
      <w:r w:rsidRPr="00A97998">
        <w:rPr>
          <w:rFonts w:ascii="Arial" w:eastAsia="Times New Roman" w:hAnsi="Arial" w:cs="Arial"/>
          <w:iCs/>
          <w:szCs w:val="20"/>
          <w:lang w:eastAsia="en-GB"/>
        </w:rPr>
        <w:t>Marmot M, Allen J, Bell R, Bloomer E, Goldblatt P</w:t>
      </w:r>
      <w:r w:rsidR="00E75439" w:rsidRPr="00A97998">
        <w:rPr>
          <w:rFonts w:ascii="Arial" w:eastAsia="Times New Roman" w:hAnsi="Arial" w:cs="Arial"/>
          <w:iCs/>
          <w:szCs w:val="20"/>
          <w:lang w:eastAsia="en-GB"/>
        </w:rPr>
        <w:t>.</w:t>
      </w:r>
      <w:r w:rsidRPr="00A97998">
        <w:rPr>
          <w:rFonts w:ascii="Arial" w:eastAsia="Times New Roman" w:hAnsi="Arial" w:cs="Arial"/>
          <w:iCs/>
          <w:szCs w:val="20"/>
          <w:lang w:eastAsia="en-GB"/>
        </w:rPr>
        <w:t xml:space="preserve"> Consortium for the European Review of Social Determinants of Health and the Health Divide. Lancet. 2012 Sep 15; 380(9846):1011-29.</w:t>
      </w:r>
    </w:p>
    <w:p w14:paraId="357C13F9" w14:textId="3AFA2A03" w:rsidR="0093276E" w:rsidRDefault="0093276E" w:rsidP="00CF169F">
      <w:pPr>
        <w:jc w:val="both"/>
        <w:rPr>
          <w:rFonts w:ascii="Arial" w:hAnsi="Arial" w:cs="Arial"/>
          <w:szCs w:val="20"/>
          <w:shd w:val="clear" w:color="auto" w:fill="FFFFFF"/>
        </w:rPr>
      </w:pPr>
      <w:proofErr w:type="spellStart"/>
      <w:r>
        <w:rPr>
          <w:rFonts w:ascii="Arial" w:hAnsi="Arial" w:cs="Arial"/>
          <w:szCs w:val="20"/>
          <w:shd w:val="clear" w:color="auto" w:fill="FFFFFF"/>
        </w:rPr>
        <w:t>Millenaar</w:t>
      </w:r>
      <w:proofErr w:type="spellEnd"/>
      <w:r>
        <w:rPr>
          <w:rFonts w:ascii="Arial" w:hAnsi="Arial" w:cs="Arial"/>
          <w:szCs w:val="20"/>
          <w:shd w:val="clear" w:color="auto" w:fill="FFFFFF"/>
        </w:rPr>
        <w:t xml:space="preserve"> JK, Bakker C, Koopmans RTCM, et al. The care needs and experiences with the use of services of people with young-onset dementia and their caregivers: a systematic review. Int J </w:t>
      </w:r>
      <w:proofErr w:type="spellStart"/>
      <w:r>
        <w:rPr>
          <w:rFonts w:ascii="Arial" w:hAnsi="Arial" w:cs="Arial"/>
          <w:szCs w:val="20"/>
          <w:shd w:val="clear" w:color="auto" w:fill="FFFFFF"/>
        </w:rPr>
        <w:t>Geriatr</w:t>
      </w:r>
      <w:proofErr w:type="spellEnd"/>
      <w:r>
        <w:rPr>
          <w:rFonts w:ascii="Arial" w:hAnsi="Arial" w:cs="Arial"/>
          <w:szCs w:val="20"/>
          <w:shd w:val="clear" w:color="auto" w:fill="FFFFFF"/>
        </w:rPr>
        <w:t xml:space="preserve"> </w:t>
      </w:r>
      <w:proofErr w:type="spellStart"/>
      <w:r>
        <w:rPr>
          <w:rFonts w:ascii="Arial" w:hAnsi="Arial" w:cs="Arial"/>
          <w:szCs w:val="20"/>
          <w:shd w:val="clear" w:color="auto" w:fill="FFFFFF"/>
        </w:rPr>
        <w:t>Psychiatr</w:t>
      </w:r>
      <w:proofErr w:type="spellEnd"/>
      <w:r>
        <w:rPr>
          <w:rFonts w:ascii="Arial" w:hAnsi="Arial" w:cs="Arial"/>
          <w:szCs w:val="20"/>
          <w:shd w:val="clear" w:color="auto" w:fill="FFFFFF"/>
        </w:rPr>
        <w:t xml:space="preserve"> 2016;31(12):1261-1276.</w:t>
      </w:r>
    </w:p>
    <w:p w14:paraId="0D92CAAF" w14:textId="46BF6FB3" w:rsidR="0081732F" w:rsidRDefault="0081732F" w:rsidP="00CF169F">
      <w:pPr>
        <w:jc w:val="both"/>
        <w:rPr>
          <w:rFonts w:ascii="Arial" w:hAnsi="Arial" w:cs="Arial"/>
          <w:szCs w:val="20"/>
          <w:shd w:val="clear" w:color="auto" w:fill="FFFFFF"/>
        </w:rPr>
      </w:pPr>
      <w:proofErr w:type="spellStart"/>
      <w:r>
        <w:rPr>
          <w:rFonts w:ascii="Arial" w:hAnsi="Arial" w:cs="Arial"/>
          <w:szCs w:val="20"/>
          <w:shd w:val="clear" w:color="auto" w:fill="FFFFFF"/>
        </w:rPr>
        <w:t>Mukadam</w:t>
      </w:r>
      <w:proofErr w:type="spellEnd"/>
      <w:r w:rsidR="00B51A17">
        <w:rPr>
          <w:rFonts w:ascii="Arial" w:hAnsi="Arial" w:cs="Arial"/>
          <w:szCs w:val="20"/>
          <w:shd w:val="clear" w:color="auto" w:fill="FFFFFF"/>
        </w:rPr>
        <w:t xml:space="preserve"> </w:t>
      </w:r>
      <w:r w:rsidR="004B3258">
        <w:rPr>
          <w:rFonts w:ascii="Arial" w:hAnsi="Arial" w:cs="Arial"/>
          <w:szCs w:val="20"/>
          <w:shd w:val="clear" w:color="auto" w:fill="FFFFFF"/>
        </w:rPr>
        <w:t xml:space="preserve">N, Cooper C, </w:t>
      </w:r>
      <w:proofErr w:type="spellStart"/>
      <w:r w:rsidR="004B3258">
        <w:rPr>
          <w:rFonts w:ascii="Arial" w:hAnsi="Arial" w:cs="Arial"/>
          <w:szCs w:val="20"/>
          <w:shd w:val="clear" w:color="auto" w:fill="FFFFFF"/>
        </w:rPr>
        <w:t>Basit</w:t>
      </w:r>
      <w:proofErr w:type="spellEnd"/>
      <w:r w:rsidR="004B3258">
        <w:rPr>
          <w:rFonts w:ascii="Arial" w:hAnsi="Arial" w:cs="Arial"/>
          <w:szCs w:val="20"/>
          <w:shd w:val="clear" w:color="auto" w:fill="FFFFFF"/>
        </w:rPr>
        <w:t xml:space="preserve"> B, Livingston G. Why do ethnic elders present later to UK dementia services? A qualitative study. International </w:t>
      </w:r>
      <w:proofErr w:type="spellStart"/>
      <w:r w:rsidR="004B3258">
        <w:rPr>
          <w:rFonts w:ascii="Arial" w:hAnsi="Arial" w:cs="Arial"/>
          <w:szCs w:val="20"/>
          <w:shd w:val="clear" w:color="auto" w:fill="FFFFFF"/>
        </w:rPr>
        <w:t>Psychogeriatrics</w:t>
      </w:r>
      <w:proofErr w:type="spellEnd"/>
      <w:r w:rsidR="004B3258">
        <w:rPr>
          <w:rFonts w:ascii="Arial" w:hAnsi="Arial" w:cs="Arial"/>
          <w:szCs w:val="20"/>
          <w:shd w:val="clear" w:color="auto" w:fill="FFFFFF"/>
        </w:rPr>
        <w:t xml:space="preserve"> 2011;23(7):1070-1077.</w:t>
      </w:r>
    </w:p>
    <w:p w14:paraId="10EEF58A" w14:textId="3C25239C" w:rsidR="00C814B4" w:rsidRDefault="00C814B4" w:rsidP="00CF169F">
      <w:pPr>
        <w:jc w:val="both"/>
        <w:rPr>
          <w:rFonts w:ascii="Arial" w:hAnsi="Arial" w:cs="Arial"/>
          <w:szCs w:val="20"/>
          <w:shd w:val="clear" w:color="auto" w:fill="FFFFFF"/>
        </w:rPr>
      </w:pPr>
      <w:r>
        <w:rPr>
          <w:rFonts w:ascii="Arial" w:hAnsi="Arial" w:cs="Arial"/>
          <w:szCs w:val="20"/>
          <w:shd w:val="clear" w:color="auto" w:fill="FFFFFF"/>
        </w:rPr>
        <w:t xml:space="preserve">Nielsen TR, Nielsen DS, Waldemar G. Barriers in access to dementia care in minority ethnic groups in Denmark: a qualitative study. Aging &amp; Mental Health 2020; </w:t>
      </w:r>
      <w:proofErr w:type="spellStart"/>
      <w:r>
        <w:rPr>
          <w:rFonts w:ascii="Arial" w:hAnsi="Arial" w:cs="Arial"/>
          <w:szCs w:val="20"/>
          <w:shd w:val="clear" w:color="auto" w:fill="FFFFFF"/>
        </w:rPr>
        <w:t>doi</w:t>
      </w:r>
      <w:proofErr w:type="spellEnd"/>
      <w:r>
        <w:rPr>
          <w:rFonts w:ascii="Arial" w:hAnsi="Arial" w:cs="Arial"/>
          <w:szCs w:val="20"/>
          <w:shd w:val="clear" w:color="auto" w:fill="FFFFFF"/>
        </w:rPr>
        <w:t xml:space="preserve">: </w:t>
      </w:r>
      <w:r w:rsidRPr="00C814B4">
        <w:rPr>
          <w:rFonts w:ascii="Arial" w:hAnsi="Arial" w:cs="Arial"/>
          <w:szCs w:val="20"/>
          <w:shd w:val="clear" w:color="auto" w:fill="FFFFFF"/>
        </w:rPr>
        <w:t>10.1080/13607863.2020.1787336</w:t>
      </w:r>
    </w:p>
    <w:p w14:paraId="76344361" w14:textId="26B2F98F" w:rsidR="00C654BC" w:rsidRDefault="00C654BC" w:rsidP="00CF169F">
      <w:pPr>
        <w:jc w:val="both"/>
        <w:rPr>
          <w:rFonts w:ascii="Arial" w:hAnsi="Arial" w:cs="Arial"/>
          <w:szCs w:val="20"/>
          <w:shd w:val="clear" w:color="auto" w:fill="FFFFFF"/>
        </w:rPr>
      </w:pPr>
      <w:proofErr w:type="spellStart"/>
      <w:r>
        <w:rPr>
          <w:rFonts w:ascii="Arial" w:hAnsi="Arial" w:cs="Arial"/>
          <w:szCs w:val="20"/>
          <w:shd w:val="clear" w:color="auto" w:fill="FFFFFF"/>
        </w:rPr>
        <w:t>O’Caoimh</w:t>
      </w:r>
      <w:proofErr w:type="spellEnd"/>
      <w:r>
        <w:rPr>
          <w:rFonts w:ascii="Arial" w:hAnsi="Arial" w:cs="Arial"/>
          <w:szCs w:val="20"/>
          <w:shd w:val="clear" w:color="auto" w:fill="FFFFFF"/>
        </w:rPr>
        <w:t xml:space="preserve"> R, O’Donovan MR, Monahan MP, et al. Psychosocial impact of COVID-19 nursing home restrictions on visitors of residents with cognitive impairment: a cross-sectional study as part of the Engaging Remotely in Care (</w:t>
      </w:r>
      <w:proofErr w:type="spellStart"/>
      <w:r>
        <w:rPr>
          <w:rFonts w:ascii="Arial" w:hAnsi="Arial" w:cs="Arial"/>
          <w:szCs w:val="20"/>
          <w:shd w:val="clear" w:color="auto" w:fill="FFFFFF"/>
        </w:rPr>
        <w:t>ERiC</w:t>
      </w:r>
      <w:proofErr w:type="spellEnd"/>
      <w:r>
        <w:rPr>
          <w:rFonts w:ascii="Arial" w:hAnsi="Arial" w:cs="Arial"/>
          <w:szCs w:val="20"/>
          <w:shd w:val="clear" w:color="auto" w:fill="FFFFFF"/>
        </w:rPr>
        <w:t xml:space="preserve">) project. Frontiers 2020; </w:t>
      </w:r>
      <w:proofErr w:type="spellStart"/>
      <w:r>
        <w:rPr>
          <w:rFonts w:ascii="Arial" w:hAnsi="Arial" w:cs="Arial"/>
          <w:szCs w:val="20"/>
          <w:shd w:val="clear" w:color="auto" w:fill="FFFFFF"/>
        </w:rPr>
        <w:t>doi</w:t>
      </w:r>
      <w:proofErr w:type="spellEnd"/>
      <w:r>
        <w:rPr>
          <w:rFonts w:ascii="Arial" w:hAnsi="Arial" w:cs="Arial"/>
          <w:szCs w:val="20"/>
          <w:shd w:val="clear" w:color="auto" w:fill="FFFFFF"/>
        </w:rPr>
        <w:t xml:space="preserve">: </w:t>
      </w:r>
      <w:r w:rsidRPr="00C654BC">
        <w:rPr>
          <w:rFonts w:ascii="Arial" w:hAnsi="Arial" w:cs="Arial"/>
          <w:szCs w:val="20"/>
          <w:shd w:val="clear" w:color="auto" w:fill="FFFFFF"/>
        </w:rPr>
        <w:t>10.3389/fpsyt.2020.585373</w:t>
      </w:r>
    </w:p>
    <w:p w14:paraId="2ED8E468" w14:textId="70D9FFB9" w:rsidR="009F2A84" w:rsidRDefault="009F2A84" w:rsidP="00CF169F">
      <w:pPr>
        <w:jc w:val="both"/>
        <w:rPr>
          <w:rFonts w:ascii="Arial" w:hAnsi="Arial" w:cs="Arial"/>
          <w:szCs w:val="20"/>
          <w:shd w:val="clear" w:color="auto" w:fill="FFFFFF"/>
        </w:rPr>
      </w:pPr>
      <w:r>
        <w:rPr>
          <w:rFonts w:ascii="Arial" w:hAnsi="Arial" w:cs="Arial"/>
          <w:szCs w:val="20"/>
          <w:shd w:val="clear" w:color="auto" w:fill="FFFFFF"/>
        </w:rPr>
        <w:t xml:space="preserve">Parveen S, Peltier C, </w:t>
      </w:r>
      <w:proofErr w:type="spellStart"/>
      <w:r>
        <w:rPr>
          <w:rFonts w:ascii="Arial" w:hAnsi="Arial" w:cs="Arial"/>
          <w:szCs w:val="20"/>
          <w:shd w:val="clear" w:color="auto" w:fill="FFFFFF"/>
        </w:rPr>
        <w:t>Oyebode</w:t>
      </w:r>
      <w:proofErr w:type="spellEnd"/>
      <w:r>
        <w:rPr>
          <w:rFonts w:ascii="Arial" w:hAnsi="Arial" w:cs="Arial"/>
          <w:szCs w:val="20"/>
          <w:shd w:val="clear" w:color="auto" w:fill="FFFFFF"/>
        </w:rPr>
        <w:t xml:space="preserve"> JR. Perceptions of dementia and use of services in minority ethnic communities: a scoping exercise. Health and Social Care in the Community 2017;25(2):734-742.</w:t>
      </w:r>
    </w:p>
    <w:p w14:paraId="610575F5" w14:textId="67674004" w:rsidR="00AF70D7" w:rsidRDefault="00AF70D7" w:rsidP="00CF169F">
      <w:pPr>
        <w:jc w:val="both"/>
        <w:rPr>
          <w:rFonts w:ascii="Arial" w:hAnsi="Arial" w:cs="Arial"/>
          <w:szCs w:val="20"/>
          <w:shd w:val="clear" w:color="auto" w:fill="FFFFFF"/>
        </w:rPr>
      </w:pPr>
      <w:r>
        <w:rPr>
          <w:rFonts w:ascii="Arial" w:hAnsi="Arial" w:cs="Arial"/>
          <w:szCs w:val="20"/>
          <w:shd w:val="clear" w:color="auto" w:fill="FFFFFF"/>
        </w:rPr>
        <w:t>Regan JL. Ethnic minority, young onset, rare dementia type, depression: A case study of a Muslim male accessing UK dementia health and social care services. Dementia 2016;15(4):702-720.</w:t>
      </w:r>
    </w:p>
    <w:p w14:paraId="7E879A8B" w14:textId="1EEC0EEE" w:rsidR="00C13283" w:rsidRDefault="00C13283" w:rsidP="00CF169F">
      <w:pPr>
        <w:jc w:val="both"/>
        <w:rPr>
          <w:rFonts w:ascii="Arial" w:hAnsi="Arial" w:cs="Arial"/>
          <w:szCs w:val="20"/>
          <w:shd w:val="clear" w:color="auto" w:fill="FFFFFF"/>
        </w:rPr>
      </w:pPr>
      <w:proofErr w:type="spellStart"/>
      <w:r>
        <w:rPr>
          <w:rFonts w:ascii="Arial" w:hAnsi="Arial" w:cs="Arial"/>
          <w:szCs w:val="20"/>
          <w:shd w:val="clear" w:color="auto" w:fill="FFFFFF"/>
        </w:rPr>
        <w:t>Stevnsborg</w:t>
      </w:r>
      <w:proofErr w:type="spellEnd"/>
      <w:r>
        <w:rPr>
          <w:rFonts w:ascii="Arial" w:hAnsi="Arial" w:cs="Arial"/>
          <w:szCs w:val="20"/>
          <w:shd w:val="clear" w:color="auto" w:fill="FFFFFF"/>
        </w:rPr>
        <w:t xml:space="preserve"> L, Jensen-</w:t>
      </w:r>
      <w:proofErr w:type="spellStart"/>
      <w:r>
        <w:rPr>
          <w:rFonts w:ascii="Arial" w:hAnsi="Arial" w:cs="Arial"/>
          <w:szCs w:val="20"/>
          <w:shd w:val="clear" w:color="auto" w:fill="FFFFFF"/>
        </w:rPr>
        <w:t>Dahm</w:t>
      </w:r>
      <w:proofErr w:type="spellEnd"/>
      <w:r>
        <w:rPr>
          <w:rFonts w:ascii="Arial" w:hAnsi="Arial" w:cs="Arial"/>
          <w:szCs w:val="20"/>
          <w:shd w:val="clear" w:color="auto" w:fill="FFFFFF"/>
        </w:rPr>
        <w:t xml:space="preserve"> C, Nielsen TR, </w:t>
      </w:r>
      <w:proofErr w:type="spellStart"/>
      <w:r>
        <w:rPr>
          <w:rFonts w:ascii="Arial" w:hAnsi="Arial" w:cs="Arial"/>
          <w:szCs w:val="20"/>
          <w:shd w:val="clear" w:color="auto" w:fill="FFFFFF"/>
        </w:rPr>
        <w:t>Gasse</w:t>
      </w:r>
      <w:proofErr w:type="spellEnd"/>
      <w:r>
        <w:rPr>
          <w:rFonts w:ascii="Arial" w:hAnsi="Arial" w:cs="Arial"/>
          <w:szCs w:val="20"/>
          <w:shd w:val="clear" w:color="auto" w:fill="FFFFFF"/>
        </w:rPr>
        <w:t xml:space="preserve"> C, Waldemar G. Inequalities in access to treatment and care for patients with dementia and immigrant background: a Danish nationwide study. Journal of Alzheimer’s Disease 2016;54(2):505-514.</w:t>
      </w:r>
    </w:p>
    <w:p w14:paraId="574A1126" w14:textId="0DDE719C" w:rsidR="00C654BC" w:rsidRDefault="00C654BC" w:rsidP="00CF169F">
      <w:pPr>
        <w:jc w:val="both"/>
        <w:rPr>
          <w:rFonts w:ascii="Arial" w:hAnsi="Arial" w:cs="Arial"/>
          <w:szCs w:val="20"/>
          <w:shd w:val="clear" w:color="auto" w:fill="FFFFFF"/>
        </w:rPr>
      </w:pPr>
      <w:r>
        <w:rPr>
          <w:rFonts w:ascii="Arial" w:hAnsi="Arial" w:cs="Arial"/>
          <w:szCs w:val="20"/>
          <w:shd w:val="clear" w:color="auto" w:fill="FFFFFF"/>
        </w:rPr>
        <w:t>Verbeek H, Gerritsen DL, Backhaus R, et al. Allowing visitors back in the nursing home during the COVID-19 crisis: a Dutch national study into first experiences and impact on well-being. JAMDA 2020; 21(7):900-904.</w:t>
      </w:r>
    </w:p>
    <w:p w14:paraId="5DAE7E5A" w14:textId="3B1CB49F" w:rsidR="009B0281" w:rsidRDefault="009B0281" w:rsidP="00CF169F">
      <w:pPr>
        <w:jc w:val="both"/>
        <w:rPr>
          <w:rFonts w:ascii="Arial" w:hAnsi="Arial" w:cs="Arial"/>
          <w:szCs w:val="20"/>
          <w:shd w:val="clear" w:color="auto" w:fill="FFFFFF"/>
        </w:rPr>
      </w:pPr>
      <w:proofErr w:type="spellStart"/>
      <w:r>
        <w:rPr>
          <w:rFonts w:ascii="Arial" w:hAnsi="Arial" w:cs="Arial"/>
          <w:szCs w:val="20"/>
          <w:shd w:val="clear" w:color="auto" w:fill="FFFFFF"/>
        </w:rPr>
        <w:t>Volkmer</w:t>
      </w:r>
      <w:proofErr w:type="spellEnd"/>
      <w:r>
        <w:rPr>
          <w:rFonts w:ascii="Arial" w:hAnsi="Arial" w:cs="Arial"/>
          <w:szCs w:val="20"/>
          <w:shd w:val="clear" w:color="auto" w:fill="FFFFFF"/>
        </w:rPr>
        <w:t xml:space="preserve"> A, Spector A, Warren JD, </w:t>
      </w:r>
      <w:proofErr w:type="spellStart"/>
      <w:r>
        <w:rPr>
          <w:rFonts w:ascii="Arial" w:hAnsi="Arial" w:cs="Arial"/>
          <w:szCs w:val="20"/>
          <w:shd w:val="clear" w:color="auto" w:fill="FFFFFF"/>
        </w:rPr>
        <w:t>Beeke</w:t>
      </w:r>
      <w:proofErr w:type="spellEnd"/>
      <w:r>
        <w:rPr>
          <w:rFonts w:ascii="Arial" w:hAnsi="Arial" w:cs="Arial"/>
          <w:szCs w:val="20"/>
          <w:shd w:val="clear" w:color="auto" w:fill="FFFFFF"/>
        </w:rPr>
        <w:t xml:space="preserve"> S. Speech and language therapy for primary progressive aphasia: Referral patterns and barriers to service provision across the UK. Dementia 2018; </w:t>
      </w:r>
      <w:proofErr w:type="spellStart"/>
      <w:r>
        <w:rPr>
          <w:rFonts w:ascii="Arial" w:hAnsi="Arial" w:cs="Arial"/>
          <w:szCs w:val="20"/>
          <w:shd w:val="clear" w:color="auto" w:fill="FFFFFF"/>
        </w:rPr>
        <w:t>doi</w:t>
      </w:r>
      <w:proofErr w:type="spellEnd"/>
      <w:r>
        <w:rPr>
          <w:rFonts w:ascii="Arial" w:hAnsi="Arial" w:cs="Arial"/>
          <w:szCs w:val="20"/>
          <w:shd w:val="clear" w:color="auto" w:fill="FFFFFF"/>
        </w:rPr>
        <w:t xml:space="preserve">: </w:t>
      </w:r>
      <w:r w:rsidRPr="009B0281">
        <w:rPr>
          <w:rFonts w:ascii="Arial" w:hAnsi="Arial" w:cs="Arial"/>
          <w:szCs w:val="20"/>
          <w:shd w:val="clear" w:color="auto" w:fill="FFFFFF"/>
        </w:rPr>
        <w:t>10.1177</w:t>
      </w:r>
      <w:r>
        <w:rPr>
          <w:rFonts w:ascii="Arial" w:hAnsi="Arial" w:cs="Arial"/>
          <w:szCs w:val="20"/>
          <w:shd w:val="clear" w:color="auto" w:fill="FFFFFF"/>
        </w:rPr>
        <w:t>/</w:t>
      </w:r>
      <w:r w:rsidRPr="009B0281">
        <w:rPr>
          <w:rFonts w:ascii="Arial" w:hAnsi="Arial" w:cs="Arial"/>
          <w:szCs w:val="20"/>
          <w:shd w:val="clear" w:color="auto" w:fill="FFFFFF"/>
        </w:rPr>
        <w:t>2F1471301218797240</w:t>
      </w:r>
    </w:p>
    <w:p w14:paraId="2C66F90E" w14:textId="714340C6" w:rsidR="009F6D52" w:rsidRPr="00CF169F" w:rsidRDefault="009F6D52" w:rsidP="00CF169F">
      <w:pPr>
        <w:jc w:val="both"/>
        <w:rPr>
          <w:rFonts w:ascii="Arial" w:hAnsi="Arial" w:cs="Arial"/>
          <w:sz w:val="28"/>
        </w:rPr>
      </w:pPr>
      <w:r>
        <w:rPr>
          <w:rFonts w:ascii="Arial" w:hAnsi="Arial" w:cs="Arial"/>
          <w:szCs w:val="20"/>
          <w:shd w:val="clear" w:color="auto" w:fill="FFFFFF"/>
        </w:rPr>
        <w:t>Wittenberg R, Hu B, Jagger C, et al. Projections of care for older people with dementia in England: 2015 to 2040. Age Ageing 20</w:t>
      </w:r>
      <w:r w:rsidR="003F15F2">
        <w:rPr>
          <w:rFonts w:ascii="Arial" w:hAnsi="Arial" w:cs="Arial"/>
          <w:szCs w:val="20"/>
          <w:shd w:val="clear" w:color="auto" w:fill="FFFFFF"/>
        </w:rPr>
        <w:t>20</w:t>
      </w:r>
      <w:r>
        <w:rPr>
          <w:rFonts w:ascii="Arial" w:hAnsi="Arial" w:cs="Arial"/>
          <w:szCs w:val="20"/>
          <w:shd w:val="clear" w:color="auto" w:fill="FFFFFF"/>
        </w:rPr>
        <w:t xml:space="preserve">; </w:t>
      </w:r>
      <w:r w:rsidR="003F15F2">
        <w:rPr>
          <w:rFonts w:ascii="Arial" w:hAnsi="Arial" w:cs="Arial"/>
          <w:szCs w:val="20"/>
          <w:shd w:val="clear" w:color="auto" w:fill="FFFFFF"/>
        </w:rPr>
        <w:t>49(2):264-269.</w:t>
      </w:r>
    </w:p>
    <w:p w14:paraId="472C08F9" w14:textId="77777777" w:rsidR="008C76A7" w:rsidRDefault="008C76A7" w:rsidP="00141FD7">
      <w:pPr>
        <w:rPr>
          <w:rFonts w:ascii="Arial" w:hAnsi="Arial" w:cs="Arial"/>
          <w:b/>
          <w:sz w:val="24"/>
        </w:rPr>
      </w:pPr>
    </w:p>
    <w:p w14:paraId="7F61191C" w14:textId="77777777" w:rsidR="008C76A7" w:rsidRDefault="008C76A7" w:rsidP="00141FD7">
      <w:pPr>
        <w:rPr>
          <w:rFonts w:ascii="Arial" w:hAnsi="Arial" w:cs="Arial"/>
          <w:b/>
          <w:sz w:val="24"/>
        </w:rPr>
      </w:pPr>
    </w:p>
    <w:p w14:paraId="4ED30402" w14:textId="40155F5A" w:rsidR="00A4683F" w:rsidRPr="00235E7A" w:rsidRDefault="00A4683F" w:rsidP="00A4683F">
      <w:pPr>
        <w:spacing w:after="120" w:line="276" w:lineRule="auto"/>
        <w:jc w:val="both"/>
        <w:rPr>
          <w:rFonts w:ascii="Arial" w:hAnsi="Arial" w:cs="Arial"/>
          <w:b/>
        </w:rPr>
      </w:pPr>
      <w:bookmarkStart w:id="0" w:name="_GoBack"/>
      <w:bookmarkEnd w:id="0"/>
      <w:r w:rsidRPr="00235E7A">
        <w:rPr>
          <w:rFonts w:ascii="Arial" w:hAnsi="Arial" w:cs="Arial"/>
          <w:b/>
        </w:rPr>
        <w:lastRenderedPageBreak/>
        <w:t xml:space="preserve">Table </w:t>
      </w:r>
      <w:r w:rsidR="009839CE">
        <w:rPr>
          <w:rFonts w:ascii="Arial" w:hAnsi="Arial" w:cs="Arial"/>
          <w:b/>
        </w:rPr>
        <w:t>1.</w:t>
      </w:r>
      <w:r w:rsidRPr="00235E7A">
        <w:rPr>
          <w:rFonts w:ascii="Arial" w:hAnsi="Arial" w:cs="Arial"/>
          <w:b/>
        </w:rPr>
        <w:t xml:space="preserve"> Themes from participant interviews</w:t>
      </w:r>
    </w:p>
    <w:tbl>
      <w:tblPr>
        <w:tblStyle w:val="TableGrid"/>
        <w:tblW w:w="9782" w:type="dxa"/>
        <w:tblInd w:w="-431"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3"/>
      </w:tblGrid>
      <w:tr w:rsidR="00A4683F" w:rsidRPr="00235E7A" w14:paraId="3E17B106" w14:textId="77777777" w:rsidTr="00463EB4">
        <w:trPr>
          <w:trHeight w:val="130"/>
        </w:trPr>
        <w:tc>
          <w:tcPr>
            <w:tcW w:w="5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DA762" w14:textId="77777777" w:rsidR="00A4683F" w:rsidRPr="007E4488" w:rsidRDefault="00A4683F" w:rsidP="007E4488">
            <w:pPr>
              <w:spacing w:after="120" w:line="276" w:lineRule="auto"/>
              <w:ind w:left="326"/>
              <w:jc w:val="both"/>
              <w:rPr>
                <w:rFonts w:ascii="Arial" w:hAnsi="Arial" w:cs="Arial"/>
                <w:b/>
                <w:sz w:val="20"/>
              </w:rPr>
            </w:pPr>
            <w:r w:rsidRPr="007E4488">
              <w:rPr>
                <w:rFonts w:ascii="Arial" w:hAnsi="Arial" w:cs="Arial"/>
                <w:b/>
                <w:sz w:val="20"/>
              </w:rPr>
              <w:t>Main theme</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1B083C" w14:textId="77777777" w:rsidR="00A4683F" w:rsidRPr="007E4488" w:rsidRDefault="00A4683F" w:rsidP="00105E57">
            <w:pPr>
              <w:spacing w:after="60" w:line="276" w:lineRule="auto"/>
              <w:jc w:val="both"/>
              <w:rPr>
                <w:rFonts w:ascii="Arial" w:hAnsi="Arial" w:cs="Arial"/>
                <w:b/>
                <w:sz w:val="20"/>
              </w:rPr>
            </w:pPr>
            <w:r w:rsidRPr="007E4488">
              <w:rPr>
                <w:rFonts w:ascii="Arial" w:hAnsi="Arial" w:cs="Arial"/>
                <w:b/>
                <w:sz w:val="20"/>
              </w:rPr>
              <w:t>Sub-themes</w:t>
            </w:r>
          </w:p>
        </w:tc>
      </w:tr>
      <w:tr w:rsidR="007E2C1A" w:rsidRPr="00235E7A" w14:paraId="612E4AD1" w14:textId="77777777" w:rsidTr="00463EB4">
        <w:trPr>
          <w:trHeight w:val="411"/>
        </w:trPr>
        <w:tc>
          <w:tcPr>
            <w:tcW w:w="5529" w:type="dxa"/>
            <w:vMerge w:val="restart"/>
            <w:tcBorders>
              <w:top w:val="single" w:sz="4" w:space="0" w:color="auto"/>
              <w:left w:val="single" w:sz="4" w:space="0" w:color="auto"/>
              <w:bottom w:val="single" w:sz="4" w:space="0" w:color="auto"/>
              <w:right w:val="single" w:sz="4" w:space="0" w:color="auto"/>
            </w:tcBorders>
          </w:tcPr>
          <w:p w14:paraId="2DEF1B1B" w14:textId="77777777" w:rsidR="007E2C1A" w:rsidRPr="007E4488" w:rsidRDefault="007E2C1A" w:rsidP="00A4683F">
            <w:pPr>
              <w:pStyle w:val="ListParagraph"/>
              <w:numPr>
                <w:ilvl w:val="0"/>
                <w:numId w:val="3"/>
              </w:numPr>
              <w:spacing w:after="120" w:line="276" w:lineRule="auto"/>
              <w:jc w:val="both"/>
              <w:rPr>
                <w:rFonts w:ascii="Arial" w:hAnsi="Arial" w:cs="Arial"/>
                <w:b/>
                <w:sz w:val="20"/>
              </w:rPr>
            </w:pPr>
            <w:r w:rsidRPr="007E4488">
              <w:rPr>
                <w:rFonts w:ascii="Arial" w:hAnsi="Arial" w:cs="Arial"/>
                <w:b/>
                <w:sz w:val="20"/>
              </w:rPr>
              <w:t>Getting the ball rolling: the process of diagnosis</w:t>
            </w:r>
          </w:p>
          <w:p w14:paraId="48EFB22D" w14:textId="77777777" w:rsidR="007E2C1A" w:rsidRPr="007E4488" w:rsidRDefault="007E2C1A" w:rsidP="00105E57">
            <w:pPr>
              <w:spacing w:after="120" w:line="276" w:lineRule="auto"/>
              <w:jc w:val="both"/>
              <w:rPr>
                <w:rFonts w:ascii="Arial" w:hAnsi="Arial" w:cs="Arial"/>
                <w:sz w:val="20"/>
              </w:rPr>
            </w:pPr>
          </w:p>
        </w:tc>
        <w:tc>
          <w:tcPr>
            <w:tcW w:w="4253" w:type="dxa"/>
            <w:tcBorders>
              <w:top w:val="single" w:sz="4" w:space="0" w:color="auto"/>
              <w:left w:val="single" w:sz="4" w:space="0" w:color="auto"/>
              <w:right w:val="single" w:sz="4" w:space="0" w:color="auto"/>
            </w:tcBorders>
          </w:tcPr>
          <w:p w14:paraId="2E933A3F" w14:textId="79118B32" w:rsidR="007E2C1A" w:rsidRPr="007E4488" w:rsidRDefault="007E2C1A" w:rsidP="00105E57">
            <w:pPr>
              <w:spacing w:after="60" w:line="276" w:lineRule="auto"/>
              <w:jc w:val="both"/>
              <w:rPr>
                <w:rFonts w:ascii="Arial" w:hAnsi="Arial" w:cs="Arial"/>
                <w:sz w:val="20"/>
              </w:rPr>
            </w:pPr>
            <w:r>
              <w:rPr>
                <w:rFonts w:ascii="Arial" w:hAnsi="Arial" w:cs="Arial"/>
                <w:sz w:val="20"/>
              </w:rPr>
              <w:t xml:space="preserve"> Experiencing delays and misdiagnosis</w:t>
            </w:r>
          </w:p>
        </w:tc>
      </w:tr>
      <w:tr w:rsidR="00A4683F" w:rsidRPr="00235E7A" w14:paraId="50F3D17E" w14:textId="77777777" w:rsidTr="00463EB4">
        <w:trPr>
          <w:trHeight w:val="129"/>
        </w:trPr>
        <w:tc>
          <w:tcPr>
            <w:tcW w:w="5529" w:type="dxa"/>
            <w:vMerge/>
            <w:tcBorders>
              <w:top w:val="single" w:sz="4" w:space="0" w:color="auto"/>
              <w:left w:val="single" w:sz="4" w:space="0" w:color="auto"/>
              <w:bottom w:val="single" w:sz="4" w:space="0" w:color="auto"/>
              <w:right w:val="single" w:sz="4" w:space="0" w:color="auto"/>
            </w:tcBorders>
          </w:tcPr>
          <w:p w14:paraId="5293C75C" w14:textId="77777777" w:rsidR="00A4683F" w:rsidRPr="007E4488" w:rsidRDefault="00A4683F" w:rsidP="00A4683F">
            <w:pPr>
              <w:pStyle w:val="ListParagraph"/>
              <w:numPr>
                <w:ilvl w:val="0"/>
                <w:numId w:val="3"/>
              </w:numPr>
              <w:spacing w:after="120" w:line="276" w:lineRule="auto"/>
              <w:jc w:val="both"/>
              <w:rPr>
                <w:rFonts w:ascii="Arial" w:hAnsi="Arial" w:cs="Arial"/>
                <w:b/>
                <w:sz w:val="20"/>
              </w:rPr>
            </w:pPr>
          </w:p>
        </w:tc>
        <w:tc>
          <w:tcPr>
            <w:tcW w:w="4253" w:type="dxa"/>
            <w:tcBorders>
              <w:top w:val="nil"/>
              <w:left w:val="single" w:sz="4" w:space="0" w:color="auto"/>
              <w:bottom w:val="single" w:sz="4" w:space="0" w:color="auto"/>
              <w:right w:val="single" w:sz="4" w:space="0" w:color="auto"/>
            </w:tcBorders>
          </w:tcPr>
          <w:p w14:paraId="0A53EE90" w14:textId="7FA2B5F3" w:rsidR="00A4683F" w:rsidRPr="007E4488" w:rsidRDefault="00A4683F" w:rsidP="00322AA3">
            <w:pPr>
              <w:spacing w:after="60" w:line="276" w:lineRule="auto"/>
              <w:jc w:val="both"/>
              <w:rPr>
                <w:rFonts w:ascii="Arial" w:hAnsi="Arial" w:cs="Arial"/>
                <w:sz w:val="20"/>
              </w:rPr>
            </w:pPr>
            <w:r w:rsidRPr="007E4488">
              <w:rPr>
                <w:rFonts w:ascii="Arial" w:hAnsi="Arial" w:cs="Arial"/>
                <w:sz w:val="20"/>
              </w:rPr>
              <w:t>Information</w:t>
            </w:r>
            <w:r w:rsidR="00322AA3">
              <w:rPr>
                <w:rFonts w:ascii="Arial" w:hAnsi="Arial" w:cs="Arial"/>
                <w:sz w:val="20"/>
              </w:rPr>
              <w:t xml:space="preserve"> and</w:t>
            </w:r>
            <w:r w:rsidR="008A502E">
              <w:rPr>
                <w:rFonts w:ascii="Arial" w:hAnsi="Arial" w:cs="Arial"/>
                <w:sz w:val="20"/>
              </w:rPr>
              <w:t xml:space="preserve"> </w:t>
            </w:r>
            <w:r w:rsidRPr="007E4488">
              <w:rPr>
                <w:rFonts w:ascii="Arial" w:hAnsi="Arial" w:cs="Arial"/>
                <w:sz w:val="20"/>
              </w:rPr>
              <w:t>communication</w:t>
            </w:r>
          </w:p>
        </w:tc>
      </w:tr>
      <w:tr w:rsidR="00A4683F" w:rsidRPr="00235E7A" w14:paraId="411DCBAC" w14:textId="77777777" w:rsidTr="00463EB4">
        <w:trPr>
          <w:trHeight w:val="97"/>
        </w:trPr>
        <w:tc>
          <w:tcPr>
            <w:tcW w:w="5529" w:type="dxa"/>
            <w:vMerge w:val="restart"/>
            <w:tcBorders>
              <w:top w:val="single" w:sz="4" w:space="0" w:color="auto"/>
              <w:left w:val="single" w:sz="4" w:space="0" w:color="auto"/>
              <w:bottom w:val="single" w:sz="4" w:space="0" w:color="auto"/>
              <w:right w:val="single" w:sz="4" w:space="0" w:color="auto"/>
            </w:tcBorders>
          </w:tcPr>
          <w:p w14:paraId="49735161" w14:textId="5B71D9AB" w:rsidR="00A4683F" w:rsidRPr="008A502E" w:rsidRDefault="00322AA3" w:rsidP="00322AA3">
            <w:pPr>
              <w:spacing w:after="120" w:line="276" w:lineRule="auto"/>
              <w:ind w:left="360"/>
              <w:jc w:val="both"/>
              <w:rPr>
                <w:rFonts w:ascii="Arial" w:hAnsi="Arial" w:cs="Arial"/>
                <w:b/>
                <w:sz w:val="20"/>
              </w:rPr>
            </w:pPr>
            <w:r>
              <w:rPr>
                <w:rFonts w:ascii="Arial" w:hAnsi="Arial" w:cs="Arial"/>
                <w:b/>
                <w:sz w:val="20"/>
              </w:rPr>
              <w:t xml:space="preserve">2. </w:t>
            </w:r>
            <w:r w:rsidR="00A4683F" w:rsidRPr="008A502E">
              <w:rPr>
                <w:rFonts w:ascii="Arial" w:hAnsi="Arial" w:cs="Arial"/>
                <w:b/>
                <w:sz w:val="20"/>
              </w:rPr>
              <w:t xml:space="preserve">Balancing the needs of </w:t>
            </w:r>
            <w:r w:rsidRPr="008A502E">
              <w:rPr>
                <w:rFonts w:ascii="Arial" w:hAnsi="Arial" w:cs="Arial"/>
                <w:b/>
                <w:sz w:val="20"/>
              </w:rPr>
              <w:t>P</w:t>
            </w:r>
            <w:r>
              <w:rPr>
                <w:rFonts w:ascii="Arial" w:hAnsi="Arial" w:cs="Arial"/>
                <w:b/>
                <w:sz w:val="20"/>
              </w:rPr>
              <w:t>LW</w:t>
            </w:r>
            <w:r w:rsidRPr="008A502E">
              <w:rPr>
                <w:rFonts w:ascii="Arial" w:hAnsi="Arial" w:cs="Arial"/>
                <w:b/>
                <w:sz w:val="20"/>
              </w:rPr>
              <w:t xml:space="preserve">D </w:t>
            </w:r>
            <w:r w:rsidR="00A4683F" w:rsidRPr="008A502E">
              <w:rPr>
                <w:rFonts w:ascii="Arial" w:hAnsi="Arial" w:cs="Arial"/>
                <w:b/>
                <w:sz w:val="20"/>
              </w:rPr>
              <w:t>and carers</w:t>
            </w:r>
          </w:p>
        </w:tc>
        <w:tc>
          <w:tcPr>
            <w:tcW w:w="4253" w:type="dxa"/>
            <w:tcBorders>
              <w:top w:val="single" w:sz="4" w:space="0" w:color="auto"/>
              <w:left w:val="single" w:sz="4" w:space="0" w:color="auto"/>
              <w:bottom w:val="nil"/>
              <w:right w:val="single" w:sz="4" w:space="0" w:color="auto"/>
            </w:tcBorders>
          </w:tcPr>
          <w:p w14:paraId="6805C9DB" w14:textId="27E7AA9A" w:rsidR="00A4683F" w:rsidRPr="007E4488" w:rsidRDefault="00A4683F" w:rsidP="00105E57">
            <w:pPr>
              <w:spacing w:after="60" w:line="276" w:lineRule="auto"/>
              <w:jc w:val="both"/>
              <w:rPr>
                <w:rFonts w:ascii="Arial" w:hAnsi="Arial" w:cs="Arial"/>
                <w:sz w:val="20"/>
              </w:rPr>
            </w:pPr>
            <w:r w:rsidRPr="007E4488">
              <w:rPr>
                <w:rFonts w:ascii="Arial" w:hAnsi="Arial" w:cs="Arial"/>
                <w:sz w:val="20"/>
              </w:rPr>
              <w:t xml:space="preserve">Accessing support </w:t>
            </w:r>
          </w:p>
        </w:tc>
      </w:tr>
      <w:tr w:rsidR="00A4683F" w:rsidRPr="00235E7A" w14:paraId="2A256767" w14:textId="77777777" w:rsidTr="00463EB4">
        <w:trPr>
          <w:trHeight w:val="97"/>
        </w:trPr>
        <w:tc>
          <w:tcPr>
            <w:tcW w:w="5529" w:type="dxa"/>
            <w:vMerge/>
            <w:tcBorders>
              <w:top w:val="single" w:sz="4" w:space="0" w:color="auto"/>
              <w:left w:val="single" w:sz="4" w:space="0" w:color="auto"/>
              <w:bottom w:val="single" w:sz="4" w:space="0" w:color="auto"/>
              <w:right w:val="single" w:sz="4" w:space="0" w:color="auto"/>
            </w:tcBorders>
          </w:tcPr>
          <w:p w14:paraId="2F1B5BA7" w14:textId="77777777" w:rsidR="00A4683F" w:rsidRPr="007E4488" w:rsidRDefault="00A4683F" w:rsidP="00A4683F">
            <w:pPr>
              <w:pStyle w:val="ListParagraph"/>
              <w:numPr>
                <w:ilvl w:val="0"/>
                <w:numId w:val="3"/>
              </w:numPr>
              <w:spacing w:after="120" w:line="276" w:lineRule="auto"/>
              <w:jc w:val="both"/>
              <w:rPr>
                <w:rFonts w:ascii="Arial" w:hAnsi="Arial" w:cs="Arial"/>
                <w:b/>
                <w:sz w:val="20"/>
              </w:rPr>
            </w:pPr>
          </w:p>
        </w:tc>
        <w:tc>
          <w:tcPr>
            <w:tcW w:w="4253" w:type="dxa"/>
            <w:tcBorders>
              <w:top w:val="nil"/>
              <w:left w:val="single" w:sz="4" w:space="0" w:color="auto"/>
              <w:bottom w:val="single" w:sz="4" w:space="0" w:color="auto"/>
              <w:right w:val="single" w:sz="4" w:space="0" w:color="auto"/>
            </w:tcBorders>
          </w:tcPr>
          <w:p w14:paraId="4797EB29" w14:textId="7D889422" w:rsidR="00A4683F" w:rsidRPr="007E4488" w:rsidRDefault="00A4683F" w:rsidP="00105E57">
            <w:pPr>
              <w:spacing w:after="60" w:line="276" w:lineRule="auto"/>
              <w:jc w:val="both"/>
              <w:rPr>
                <w:rFonts w:ascii="Arial" w:hAnsi="Arial" w:cs="Arial"/>
                <w:sz w:val="20"/>
              </w:rPr>
            </w:pPr>
            <w:r w:rsidRPr="007E4488">
              <w:rPr>
                <w:rFonts w:ascii="Arial" w:hAnsi="Arial" w:cs="Arial"/>
                <w:sz w:val="20"/>
              </w:rPr>
              <w:t xml:space="preserve">Experiences of people with YOD </w:t>
            </w:r>
          </w:p>
        </w:tc>
      </w:tr>
      <w:tr w:rsidR="008A502E" w:rsidRPr="00235E7A" w14:paraId="1CA656C4" w14:textId="77777777" w:rsidTr="00463EB4">
        <w:trPr>
          <w:trHeight w:val="1697"/>
        </w:trPr>
        <w:tc>
          <w:tcPr>
            <w:tcW w:w="5529" w:type="dxa"/>
            <w:tcBorders>
              <w:top w:val="single" w:sz="4" w:space="0" w:color="auto"/>
              <w:left w:val="single" w:sz="4" w:space="0" w:color="auto"/>
              <w:bottom w:val="single" w:sz="4" w:space="0" w:color="auto"/>
              <w:right w:val="single" w:sz="4" w:space="0" w:color="auto"/>
            </w:tcBorders>
          </w:tcPr>
          <w:p w14:paraId="290A7DFE" w14:textId="276A32DF" w:rsidR="008A502E" w:rsidRDefault="008A502E" w:rsidP="008A502E">
            <w:pPr>
              <w:spacing w:after="120" w:line="276" w:lineRule="auto"/>
              <w:ind w:left="360"/>
              <w:jc w:val="both"/>
              <w:rPr>
                <w:rFonts w:ascii="Arial" w:hAnsi="Arial" w:cs="Arial"/>
                <w:b/>
                <w:sz w:val="20"/>
              </w:rPr>
            </w:pPr>
            <w:r>
              <w:rPr>
                <w:rFonts w:ascii="Arial" w:hAnsi="Arial" w:cs="Arial"/>
                <w:b/>
                <w:sz w:val="20"/>
              </w:rPr>
              <w:t xml:space="preserve">3. </w:t>
            </w:r>
            <w:r w:rsidRPr="008A502E">
              <w:rPr>
                <w:rFonts w:ascii="Arial" w:hAnsi="Arial" w:cs="Arial"/>
                <w:b/>
                <w:sz w:val="20"/>
              </w:rPr>
              <w:t>Barriers to accessing support</w:t>
            </w:r>
          </w:p>
          <w:p w14:paraId="301E4D61" w14:textId="405ADD02" w:rsidR="008A502E" w:rsidRPr="008A502E" w:rsidRDefault="008A502E" w:rsidP="00416715">
            <w:pPr>
              <w:spacing w:after="120" w:line="276" w:lineRule="auto"/>
              <w:ind w:left="360"/>
              <w:jc w:val="both"/>
              <w:rPr>
                <w:rFonts w:ascii="Arial" w:hAnsi="Arial" w:cs="Arial"/>
                <w:b/>
                <w:sz w:val="20"/>
              </w:rPr>
            </w:pPr>
          </w:p>
        </w:tc>
        <w:tc>
          <w:tcPr>
            <w:tcW w:w="4253" w:type="dxa"/>
            <w:tcBorders>
              <w:top w:val="single" w:sz="4" w:space="0" w:color="auto"/>
              <w:left w:val="single" w:sz="4" w:space="0" w:color="auto"/>
              <w:bottom w:val="single" w:sz="4" w:space="0" w:color="auto"/>
              <w:right w:val="single" w:sz="4" w:space="0" w:color="auto"/>
            </w:tcBorders>
          </w:tcPr>
          <w:p w14:paraId="346ABE94" w14:textId="5FAED0BE" w:rsidR="008A502E" w:rsidRDefault="008A502E" w:rsidP="00322AA3">
            <w:pPr>
              <w:spacing w:after="60" w:line="276" w:lineRule="auto"/>
              <w:jc w:val="both"/>
              <w:rPr>
                <w:rFonts w:ascii="Arial" w:hAnsi="Arial" w:cs="Arial"/>
                <w:sz w:val="20"/>
              </w:rPr>
            </w:pPr>
            <w:r w:rsidRPr="00322AA3">
              <w:rPr>
                <w:rFonts w:ascii="Arial" w:hAnsi="Arial" w:cs="Arial"/>
                <w:sz w:val="20"/>
              </w:rPr>
              <w:t>Costs of care</w:t>
            </w:r>
          </w:p>
          <w:p w14:paraId="2793F580" w14:textId="584B0CDD" w:rsidR="008A502E" w:rsidRDefault="0062418E" w:rsidP="00322AA3">
            <w:pPr>
              <w:spacing w:after="60" w:line="276" w:lineRule="auto"/>
              <w:jc w:val="both"/>
              <w:rPr>
                <w:rFonts w:ascii="Arial" w:hAnsi="Arial" w:cs="Arial"/>
                <w:sz w:val="20"/>
              </w:rPr>
            </w:pPr>
            <w:r w:rsidRPr="0062418E">
              <w:rPr>
                <w:rFonts w:ascii="Arial" w:hAnsi="Arial" w:cs="Arial"/>
                <w:color w:val="FF0000"/>
                <w:sz w:val="20"/>
              </w:rPr>
              <w:t xml:space="preserve">Variation </w:t>
            </w:r>
            <w:r w:rsidR="008A502E" w:rsidRPr="00322AA3">
              <w:rPr>
                <w:rFonts w:ascii="Arial" w:hAnsi="Arial" w:cs="Arial"/>
                <w:sz w:val="20"/>
              </w:rPr>
              <w:t>in service availability</w:t>
            </w:r>
          </w:p>
          <w:p w14:paraId="5AF2E76D" w14:textId="5ED01E5C" w:rsidR="008A502E" w:rsidRDefault="008A502E" w:rsidP="00322AA3">
            <w:pPr>
              <w:spacing w:after="60" w:line="276" w:lineRule="auto"/>
              <w:jc w:val="both"/>
              <w:rPr>
                <w:rFonts w:ascii="Arial" w:hAnsi="Arial" w:cs="Arial"/>
                <w:sz w:val="20"/>
              </w:rPr>
            </w:pPr>
            <w:r w:rsidRPr="00322AA3">
              <w:rPr>
                <w:rFonts w:ascii="Arial" w:hAnsi="Arial" w:cs="Arial"/>
                <w:sz w:val="20"/>
              </w:rPr>
              <w:t>Transport</w:t>
            </w:r>
          </w:p>
          <w:p w14:paraId="7129994B" w14:textId="43EC12BD" w:rsidR="008A502E" w:rsidRDefault="008A502E" w:rsidP="00322AA3">
            <w:pPr>
              <w:spacing w:after="60" w:line="276" w:lineRule="auto"/>
              <w:jc w:val="both"/>
              <w:rPr>
                <w:rFonts w:ascii="Arial" w:hAnsi="Arial" w:cs="Arial"/>
                <w:sz w:val="20"/>
              </w:rPr>
            </w:pPr>
            <w:r w:rsidRPr="00322AA3">
              <w:rPr>
                <w:rFonts w:ascii="Arial" w:hAnsi="Arial" w:cs="Arial"/>
                <w:sz w:val="20"/>
              </w:rPr>
              <w:t>Geographical inequities</w:t>
            </w:r>
          </w:p>
          <w:p w14:paraId="1E1EBF87" w14:textId="508AE183" w:rsidR="008A502E" w:rsidRPr="007E4488" w:rsidRDefault="008A502E" w:rsidP="00416715">
            <w:pPr>
              <w:spacing w:after="60" w:line="276" w:lineRule="auto"/>
              <w:jc w:val="both"/>
              <w:rPr>
                <w:rFonts w:ascii="Arial" w:hAnsi="Arial" w:cs="Arial"/>
                <w:sz w:val="20"/>
              </w:rPr>
            </w:pPr>
            <w:r w:rsidRPr="00322AA3">
              <w:rPr>
                <w:rFonts w:ascii="Arial" w:hAnsi="Arial" w:cs="Arial"/>
                <w:sz w:val="20"/>
              </w:rPr>
              <w:t>Effect of Covid-19 pandemic</w:t>
            </w:r>
          </w:p>
        </w:tc>
      </w:tr>
      <w:tr w:rsidR="007E2C1A" w:rsidRPr="00235E7A" w14:paraId="00040500" w14:textId="77777777" w:rsidTr="00463EB4">
        <w:trPr>
          <w:trHeight w:val="924"/>
        </w:trPr>
        <w:tc>
          <w:tcPr>
            <w:tcW w:w="5529" w:type="dxa"/>
            <w:tcBorders>
              <w:top w:val="single" w:sz="4" w:space="0" w:color="auto"/>
              <w:left w:val="single" w:sz="4" w:space="0" w:color="auto"/>
              <w:bottom w:val="single" w:sz="4" w:space="0" w:color="auto"/>
              <w:right w:val="single" w:sz="4" w:space="0" w:color="auto"/>
            </w:tcBorders>
          </w:tcPr>
          <w:p w14:paraId="2F99A57B" w14:textId="2F1CB02B" w:rsidR="007E2C1A" w:rsidRPr="008A502E" w:rsidRDefault="007E2C1A" w:rsidP="008A502E">
            <w:pPr>
              <w:spacing w:after="120" w:line="276" w:lineRule="auto"/>
              <w:jc w:val="both"/>
              <w:rPr>
                <w:rFonts w:ascii="Arial" w:hAnsi="Arial" w:cs="Arial"/>
                <w:b/>
                <w:sz w:val="20"/>
              </w:rPr>
            </w:pPr>
            <w:r>
              <w:rPr>
                <w:rFonts w:ascii="Arial" w:hAnsi="Arial" w:cs="Arial"/>
                <w:b/>
                <w:sz w:val="20"/>
              </w:rPr>
              <w:t xml:space="preserve"> 4. Facilitators to accessing support</w:t>
            </w:r>
          </w:p>
        </w:tc>
        <w:tc>
          <w:tcPr>
            <w:tcW w:w="4253" w:type="dxa"/>
            <w:tcBorders>
              <w:top w:val="single" w:sz="4" w:space="0" w:color="auto"/>
              <w:left w:val="single" w:sz="4" w:space="0" w:color="auto"/>
              <w:bottom w:val="single" w:sz="4" w:space="0" w:color="auto"/>
              <w:right w:val="single" w:sz="4" w:space="0" w:color="auto"/>
            </w:tcBorders>
          </w:tcPr>
          <w:p w14:paraId="5AD3D12F" w14:textId="77777777" w:rsidR="007E2C1A" w:rsidRDefault="007E2C1A" w:rsidP="008A502E">
            <w:pPr>
              <w:spacing w:after="60" w:line="276" w:lineRule="auto"/>
              <w:jc w:val="both"/>
              <w:rPr>
                <w:rFonts w:ascii="Arial" w:hAnsi="Arial" w:cs="Arial"/>
                <w:sz w:val="20"/>
              </w:rPr>
            </w:pPr>
            <w:r w:rsidRPr="008A502E">
              <w:rPr>
                <w:rFonts w:ascii="Arial" w:hAnsi="Arial" w:cs="Arial"/>
                <w:sz w:val="20"/>
              </w:rPr>
              <w:t>Timely diagnosis and referral</w:t>
            </w:r>
          </w:p>
          <w:p w14:paraId="012CDAA4" w14:textId="77777777" w:rsidR="007E2C1A" w:rsidRDefault="007E2C1A" w:rsidP="008A502E">
            <w:pPr>
              <w:spacing w:after="60" w:line="276" w:lineRule="auto"/>
              <w:jc w:val="both"/>
              <w:rPr>
                <w:rFonts w:ascii="Arial" w:hAnsi="Arial" w:cs="Arial"/>
                <w:sz w:val="20"/>
              </w:rPr>
            </w:pPr>
            <w:r w:rsidRPr="008A502E">
              <w:rPr>
                <w:rFonts w:ascii="Arial" w:hAnsi="Arial" w:cs="Arial"/>
                <w:sz w:val="20"/>
              </w:rPr>
              <w:t>Being proactive</w:t>
            </w:r>
          </w:p>
          <w:p w14:paraId="346E2166" w14:textId="3E315F73" w:rsidR="007E2C1A" w:rsidRPr="007E4488" w:rsidDel="008A502E" w:rsidRDefault="007E2C1A" w:rsidP="008A502E">
            <w:pPr>
              <w:spacing w:after="60" w:line="276" w:lineRule="auto"/>
              <w:jc w:val="both"/>
              <w:rPr>
                <w:rFonts w:ascii="Arial" w:hAnsi="Arial" w:cs="Arial"/>
                <w:sz w:val="20"/>
                <w:highlight w:val="yellow"/>
              </w:rPr>
            </w:pPr>
            <w:r w:rsidRPr="008A502E">
              <w:rPr>
                <w:rFonts w:ascii="Arial" w:hAnsi="Arial" w:cs="Arial"/>
                <w:sz w:val="20"/>
              </w:rPr>
              <w:t>Joined-up services</w:t>
            </w:r>
          </w:p>
        </w:tc>
      </w:tr>
    </w:tbl>
    <w:p w14:paraId="7A255967" w14:textId="77777777" w:rsidR="008C76A7" w:rsidRPr="00141FD7" w:rsidRDefault="008C76A7" w:rsidP="00141FD7">
      <w:pPr>
        <w:rPr>
          <w:rFonts w:ascii="Arial" w:hAnsi="Arial" w:cs="Arial"/>
          <w:b/>
          <w:sz w:val="24"/>
        </w:rPr>
      </w:pPr>
    </w:p>
    <w:sectPr w:rsidR="008C76A7" w:rsidRPr="00141FD7" w:rsidSect="000E09F9">
      <w:footerReference w:type="default" r:id="rId9"/>
      <w:pgSz w:w="11906" w:h="16838"/>
      <w:pgMar w:top="1440" w:right="1274"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DB182" w14:textId="77777777" w:rsidR="00A3171C" w:rsidRDefault="00A3171C" w:rsidP="007831FE">
      <w:pPr>
        <w:spacing w:after="0" w:line="240" w:lineRule="auto"/>
      </w:pPr>
      <w:r>
        <w:separator/>
      </w:r>
    </w:p>
  </w:endnote>
  <w:endnote w:type="continuationSeparator" w:id="0">
    <w:p w14:paraId="3357E3D2" w14:textId="77777777" w:rsidR="00A3171C" w:rsidRDefault="00A3171C" w:rsidP="00783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699497"/>
      <w:docPartObj>
        <w:docPartGallery w:val="Page Numbers (Bottom of Page)"/>
        <w:docPartUnique/>
      </w:docPartObj>
    </w:sdtPr>
    <w:sdtEndPr>
      <w:rPr>
        <w:noProof/>
      </w:rPr>
    </w:sdtEndPr>
    <w:sdtContent>
      <w:p w14:paraId="117CA3DE" w14:textId="5314E1FC" w:rsidR="00105E57" w:rsidRDefault="00105E57">
        <w:pPr>
          <w:pStyle w:val="Footer"/>
          <w:jc w:val="right"/>
        </w:pPr>
        <w:r>
          <w:fldChar w:fldCharType="begin"/>
        </w:r>
        <w:r>
          <w:instrText xml:space="preserve"> PAGE   \* MERGEFORMAT </w:instrText>
        </w:r>
        <w:r>
          <w:fldChar w:fldCharType="separate"/>
        </w:r>
        <w:r w:rsidR="006D7B20">
          <w:rPr>
            <w:noProof/>
          </w:rPr>
          <w:t>10</w:t>
        </w:r>
        <w:r>
          <w:rPr>
            <w:noProof/>
          </w:rPr>
          <w:fldChar w:fldCharType="end"/>
        </w:r>
      </w:p>
    </w:sdtContent>
  </w:sdt>
  <w:p w14:paraId="77610169" w14:textId="77777777" w:rsidR="00105E57" w:rsidRDefault="00105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65E2" w14:textId="77777777" w:rsidR="00A3171C" w:rsidRDefault="00A3171C" w:rsidP="007831FE">
      <w:pPr>
        <w:spacing w:after="0" w:line="240" w:lineRule="auto"/>
      </w:pPr>
      <w:r>
        <w:separator/>
      </w:r>
    </w:p>
  </w:footnote>
  <w:footnote w:type="continuationSeparator" w:id="0">
    <w:p w14:paraId="7F36E0A9" w14:textId="77777777" w:rsidR="00A3171C" w:rsidRDefault="00A3171C" w:rsidP="00783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1255"/>
    <w:multiLevelType w:val="hybridMultilevel"/>
    <w:tmpl w:val="496C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1F4C28"/>
    <w:multiLevelType w:val="hybridMultilevel"/>
    <w:tmpl w:val="E6445ED4"/>
    <w:lvl w:ilvl="0" w:tplc="40FC92A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8598C"/>
    <w:multiLevelType w:val="hybridMultilevel"/>
    <w:tmpl w:val="19AA0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661C8"/>
    <w:multiLevelType w:val="hybridMultilevel"/>
    <w:tmpl w:val="496C0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607113"/>
    <w:multiLevelType w:val="hybridMultilevel"/>
    <w:tmpl w:val="8C30ADDC"/>
    <w:lvl w:ilvl="0" w:tplc="2AB81B1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A7F"/>
    <w:rsid w:val="000015EA"/>
    <w:rsid w:val="00051621"/>
    <w:rsid w:val="000518AE"/>
    <w:rsid w:val="000534F0"/>
    <w:rsid w:val="00053879"/>
    <w:rsid w:val="00064014"/>
    <w:rsid w:val="00072F1D"/>
    <w:rsid w:val="0007361C"/>
    <w:rsid w:val="00081AF3"/>
    <w:rsid w:val="00083843"/>
    <w:rsid w:val="000913E0"/>
    <w:rsid w:val="00095782"/>
    <w:rsid w:val="000A46DC"/>
    <w:rsid w:val="000A5DA7"/>
    <w:rsid w:val="000B64C9"/>
    <w:rsid w:val="000C25A4"/>
    <w:rsid w:val="000C3639"/>
    <w:rsid w:val="000C7C53"/>
    <w:rsid w:val="000E09F9"/>
    <w:rsid w:val="000E2B0B"/>
    <w:rsid w:val="000E78E7"/>
    <w:rsid w:val="000F3A02"/>
    <w:rsid w:val="00105E57"/>
    <w:rsid w:val="00110967"/>
    <w:rsid w:val="00112C87"/>
    <w:rsid w:val="0011527E"/>
    <w:rsid w:val="001165CD"/>
    <w:rsid w:val="00117054"/>
    <w:rsid w:val="00117483"/>
    <w:rsid w:val="00123FF8"/>
    <w:rsid w:val="00132C93"/>
    <w:rsid w:val="00133FE1"/>
    <w:rsid w:val="00141FD7"/>
    <w:rsid w:val="001642EF"/>
    <w:rsid w:val="001662D4"/>
    <w:rsid w:val="00172785"/>
    <w:rsid w:val="00181187"/>
    <w:rsid w:val="00185FFD"/>
    <w:rsid w:val="00192CEE"/>
    <w:rsid w:val="00193508"/>
    <w:rsid w:val="001A512D"/>
    <w:rsid w:val="001B12D7"/>
    <w:rsid w:val="001B51FD"/>
    <w:rsid w:val="001B5FB8"/>
    <w:rsid w:val="001D0316"/>
    <w:rsid w:val="001D2023"/>
    <w:rsid w:val="001D533E"/>
    <w:rsid w:val="001E52B8"/>
    <w:rsid w:val="001F5D96"/>
    <w:rsid w:val="002007E2"/>
    <w:rsid w:val="0022215A"/>
    <w:rsid w:val="002267A2"/>
    <w:rsid w:val="00227819"/>
    <w:rsid w:val="00231828"/>
    <w:rsid w:val="00233004"/>
    <w:rsid w:val="002334ED"/>
    <w:rsid w:val="00240601"/>
    <w:rsid w:val="00241EAB"/>
    <w:rsid w:val="002612BF"/>
    <w:rsid w:val="00263A7F"/>
    <w:rsid w:val="002708A6"/>
    <w:rsid w:val="002733B3"/>
    <w:rsid w:val="00277F80"/>
    <w:rsid w:val="00285E14"/>
    <w:rsid w:val="00291A11"/>
    <w:rsid w:val="002A45A3"/>
    <w:rsid w:val="002C3AE1"/>
    <w:rsid w:val="002C440C"/>
    <w:rsid w:val="002D0094"/>
    <w:rsid w:val="002D2E0A"/>
    <w:rsid w:val="002D4093"/>
    <w:rsid w:val="002D4A28"/>
    <w:rsid w:val="002E32A2"/>
    <w:rsid w:val="002F3E73"/>
    <w:rsid w:val="002F739D"/>
    <w:rsid w:val="00322AA3"/>
    <w:rsid w:val="0032732F"/>
    <w:rsid w:val="00342E78"/>
    <w:rsid w:val="00354203"/>
    <w:rsid w:val="00357FC0"/>
    <w:rsid w:val="003647D1"/>
    <w:rsid w:val="00365509"/>
    <w:rsid w:val="00371EEA"/>
    <w:rsid w:val="003733A3"/>
    <w:rsid w:val="003737BF"/>
    <w:rsid w:val="0037446B"/>
    <w:rsid w:val="0038029B"/>
    <w:rsid w:val="00383E99"/>
    <w:rsid w:val="00390197"/>
    <w:rsid w:val="00395A04"/>
    <w:rsid w:val="003A1E34"/>
    <w:rsid w:val="003A482E"/>
    <w:rsid w:val="003B2C67"/>
    <w:rsid w:val="003B3AAA"/>
    <w:rsid w:val="003C0017"/>
    <w:rsid w:val="003C4799"/>
    <w:rsid w:val="003C64D5"/>
    <w:rsid w:val="003D4E74"/>
    <w:rsid w:val="003D4FFD"/>
    <w:rsid w:val="003E5176"/>
    <w:rsid w:val="003F13B8"/>
    <w:rsid w:val="003F15F2"/>
    <w:rsid w:val="003F4B30"/>
    <w:rsid w:val="00416715"/>
    <w:rsid w:val="00416BC5"/>
    <w:rsid w:val="00426920"/>
    <w:rsid w:val="0043434F"/>
    <w:rsid w:val="00434609"/>
    <w:rsid w:val="00440091"/>
    <w:rsid w:val="00440549"/>
    <w:rsid w:val="00442AC7"/>
    <w:rsid w:val="00442C4A"/>
    <w:rsid w:val="0045466E"/>
    <w:rsid w:val="00460AC9"/>
    <w:rsid w:val="00463EB4"/>
    <w:rsid w:val="00471098"/>
    <w:rsid w:val="004802CB"/>
    <w:rsid w:val="00486355"/>
    <w:rsid w:val="004A1F2D"/>
    <w:rsid w:val="004A5D24"/>
    <w:rsid w:val="004A6025"/>
    <w:rsid w:val="004B3258"/>
    <w:rsid w:val="004B337A"/>
    <w:rsid w:val="004B4A43"/>
    <w:rsid w:val="004D170E"/>
    <w:rsid w:val="004E472E"/>
    <w:rsid w:val="004F1FAB"/>
    <w:rsid w:val="00501F25"/>
    <w:rsid w:val="00504C82"/>
    <w:rsid w:val="00506D5A"/>
    <w:rsid w:val="005108E8"/>
    <w:rsid w:val="00510D1E"/>
    <w:rsid w:val="00512B3F"/>
    <w:rsid w:val="00514DB8"/>
    <w:rsid w:val="005157D8"/>
    <w:rsid w:val="00515C5F"/>
    <w:rsid w:val="005207DD"/>
    <w:rsid w:val="00523BB5"/>
    <w:rsid w:val="00523CC9"/>
    <w:rsid w:val="00540CFE"/>
    <w:rsid w:val="005426AE"/>
    <w:rsid w:val="00544FCB"/>
    <w:rsid w:val="00556CA1"/>
    <w:rsid w:val="00560C23"/>
    <w:rsid w:val="00561FB2"/>
    <w:rsid w:val="00572FE5"/>
    <w:rsid w:val="00581613"/>
    <w:rsid w:val="005C576A"/>
    <w:rsid w:val="005D120F"/>
    <w:rsid w:val="005D3027"/>
    <w:rsid w:val="005E0143"/>
    <w:rsid w:val="005E503A"/>
    <w:rsid w:val="005F18AC"/>
    <w:rsid w:val="005F6C53"/>
    <w:rsid w:val="005F73D1"/>
    <w:rsid w:val="0060404F"/>
    <w:rsid w:val="00611696"/>
    <w:rsid w:val="0061203B"/>
    <w:rsid w:val="0061411C"/>
    <w:rsid w:val="0062418E"/>
    <w:rsid w:val="006314C4"/>
    <w:rsid w:val="00634C23"/>
    <w:rsid w:val="00645880"/>
    <w:rsid w:val="006521B9"/>
    <w:rsid w:val="006525F7"/>
    <w:rsid w:val="006608BD"/>
    <w:rsid w:val="006723D1"/>
    <w:rsid w:val="00691D43"/>
    <w:rsid w:val="00692E53"/>
    <w:rsid w:val="00694087"/>
    <w:rsid w:val="006961C9"/>
    <w:rsid w:val="006A6830"/>
    <w:rsid w:val="006A7494"/>
    <w:rsid w:val="006B33E6"/>
    <w:rsid w:val="006B3DFF"/>
    <w:rsid w:val="006C57A9"/>
    <w:rsid w:val="006C691E"/>
    <w:rsid w:val="006D330F"/>
    <w:rsid w:val="006D656B"/>
    <w:rsid w:val="006D6F3D"/>
    <w:rsid w:val="006D7B20"/>
    <w:rsid w:val="006E6435"/>
    <w:rsid w:val="006E70F1"/>
    <w:rsid w:val="006F1CFA"/>
    <w:rsid w:val="006F3975"/>
    <w:rsid w:val="006F73E8"/>
    <w:rsid w:val="00700F22"/>
    <w:rsid w:val="007138DA"/>
    <w:rsid w:val="00720B27"/>
    <w:rsid w:val="00722492"/>
    <w:rsid w:val="00725EEB"/>
    <w:rsid w:val="00732421"/>
    <w:rsid w:val="00736CFD"/>
    <w:rsid w:val="00740057"/>
    <w:rsid w:val="007407FF"/>
    <w:rsid w:val="007566FE"/>
    <w:rsid w:val="00760306"/>
    <w:rsid w:val="0076784D"/>
    <w:rsid w:val="007831FE"/>
    <w:rsid w:val="007859E0"/>
    <w:rsid w:val="00792A13"/>
    <w:rsid w:val="007B095B"/>
    <w:rsid w:val="007B4B02"/>
    <w:rsid w:val="007B70E1"/>
    <w:rsid w:val="007C6F3A"/>
    <w:rsid w:val="007D25C6"/>
    <w:rsid w:val="007D3410"/>
    <w:rsid w:val="007D60A2"/>
    <w:rsid w:val="007E2C1A"/>
    <w:rsid w:val="007E4488"/>
    <w:rsid w:val="007E4EE1"/>
    <w:rsid w:val="007F10EF"/>
    <w:rsid w:val="007F30A4"/>
    <w:rsid w:val="0081732F"/>
    <w:rsid w:val="00817714"/>
    <w:rsid w:val="008253CA"/>
    <w:rsid w:val="00825706"/>
    <w:rsid w:val="00827230"/>
    <w:rsid w:val="00840E36"/>
    <w:rsid w:val="00850D88"/>
    <w:rsid w:val="00852588"/>
    <w:rsid w:val="00853B5B"/>
    <w:rsid w:val="0085465D"/>
    <w:rsid w:val="0086031C"/>
    <w:rsid w:val="00862BC3"/>
    <w:rsid w:val="0087099E"/>
    <w:rsid w:val="008724D9"/>
    <w:rsid w:val="008A190D"/>
    <w:rsid w:val="008A502E"/>
    <w:rsid w:val="008B40CF"/>
    <w:rsid w:val="008B64CE"/>
    <w:rsid w:val="008C76A7"/>
    <w:rsid w:val="008E2C56"/>
    <w:rsid w:val="008F7AFB"/>
    <w:rsid w:val="009202DE"/>
    <w:rsid w:val="0093276E"/>
    <w:rsid w:val="00937B42"/>
    <w:rsid w:val="009640D7"/>
    <w:rsid w:val="0096464B"/>
    <w:rsid w:val="00964A1A"/>
    <w:rsid w:val="00965C85"/>
    <w:rsid w:val="0097085E"/>
    <w:rsid w:val="00980FBC"/>
    <w:rsid w:val="00982202"/>
    <w:rsid w:val="009839CE"/>
    <w:rsid w:val="009930C2"/>
    <w:rsid w:val="009B0281"/>
    <w:rsid w:val="009C4DF5"/>
    <w:rsid w:val="009F2A84"/>
    <w:rsid w:val="009F6D52"/>
    <w:rsid w:val="00A02B3B"/>
    <w:rsid w:val="00A02BF0"/>
    <w:rsid w:val="00A1654C"/>
    <w:rsid w:val="00A21B88"/>
    <w:rsid w:val="00A2517B"/>
    <w:rsid w:val="00A3164A"/>
    <w:rsid w:val="00A3171C"/>
    <w:rsid w:val="00A37604"/>
    <w:rsid w:val="00A41C79"/>
    <w:rsid w:val="00A4683F"/>
    <w:rsid w:val="00A504A6"/>
    <w:rsid w:val="00A52CE3"/>
    <w:rsid w:val="00A67C7E"/>
    <w:rsid w:val="00A707D9"/>
    <w:rsid w:val="00A74D9F"/>
    <w:rsid w:val="00A77B13"/>
    <w:rsid w:val="00A84BC8"/>
    <w:rsid w:val="00A87401"/>
    <w:rsid w:val="00A94053"/>
    <w:rsid w:val="00A9727F"/>
    <w:rsid w:val="00A97998"/>
    <w:rsid w:val="00AA472D"/>
    <w:rsid w:val="00AB0872"/>
    <w:rsid w:val="00AB7B36"/>
    <w:rsid w:val="00AC0A44"/>
    <w:rsid w:val="00AC5EA2"/>
    <w:rsid w:val="00AD222F"/>
    <w:rsid w:val="00AE5790"/>
    <w:rsid w:val="00AE71B8"/>
    <w:rsid w:val="00AF0162"/>
    <w:rsid w:val="00AF05BD"/>
    <w:rsid w:val="00AF70D7"/>
    <w:rsid w:val="00AF7A99"/>
    <w:rsid w:val="00B05FAD"/>
    <w:rsid w:val="00B162E8"/>
    <w:rsid w:val="00B2057E"/>
    <w:rsid w:val="00B255B6"/>
    <w:rsid w:val="00B31334"/>
    <w:rsid w:val="00B363FB"/>
    <w:rsid w:val="00B37388"/>
    <w:rsid w:val="00B40376"/>
    <w:rsid w:val="00B43E4D"/>
    <w:rsid w:val="00B4641B"/>
    <w:rsid w:val="00B5110E"/>
    <w:rsid w:val="00B51A17"/>
    <w:rsid w:val="00B65419"/>
    <w:rsid w:val="00B8631D"/>
    <w:rsid w:val="00B863EA"/>
    <w:rsid w:val="00B94D63"/>
    <w:rsid w:val="00B977D3"/>
    <w:rsid w:val="00B978F1"/>
    <w:rsid w:val="00BA1733"/>
    <w:rsid w:val="00BA42BC"/>
    <w:rsid w:val="00BA64F7"/>
    <w:rsid w:val="00BB0D9F"/>
    <w:rsid w:val="00BB1931"/>
    <w:rsid w:val="00BB2815"/>
    <w:rsid w:val="00BB77ED"/>
    <w:rsid w:val="00BC6001"/>
    <w:rsid w:val="00BE0EC8"/>
    <w:rsid w:val="00C01859"/>
    <w:rsid w:val="00C020AC"/>
    <w:rsid w:val="00C13283"/>
    <w:rsid w:val="00C21C38"/>
    <w:rsid w:val="00C30D06"/>
    <w:rsid w:val="00C32570"/>
    <w:rsid w:val="00C41CE1"/>
    <w:rsid w:val="00C45A75"/>
    <w:rsid w:val="00C532DD"/>
    <w:rsid w:val="00C545D8"/>
    <w:rsid w:val="00C642B8"/>
    <w:rsid w:val="00C647E8"/>
    <w:rsid w:val="00C654BC"/>
    <w:rsid w:val="00C65BA6"/>
    <w:rsid w:val="00C65EDA"/>
    <w:rsid w:val="00C74ECC"/>
    <w:rsid w:val="00C75E72"/>
    <w:rsid w:val="00C81379"/>
    <w:rsid w:val="00C814B4"/>
    <w:rsid w:val="00C81EFC"/>
    <w:rsid w:val="00C84910"/>
    <w:rsid w:val="00CA18F9"/>
    <w:rsid w:val="00CA554B"/>
    <w:rsid w:val="00CE0717"/>
    <w:rsid w:val="00CE3D83"/>
    <w:rsid w:val="00CE7967"/>
    <w:rsid w:val="00CE7B3F"/>
    <w:rsid w:val="00CF169F"/>
    <w:rsid w:val="00D017D9"/>
    <w:rsid w:val="00D2250C"/>
    <w:rsid w:val="00D33E78"/>
    <w:rsid w:val="00D4078B"/>
    <w:rsid w:val="00D41046"/>
    <w:rsid w:val="00D42490"/>
    <w:rsid w:val="00D45BBE"/>
    <w:rsid w:val="00D472C6"/>
    <w:rsid w:val="00D4744E"/>
    <w:rsid w:val="00D553CA"/>
    <w:rsid w:val="00D612DC"/>
    <w:rsid w:val="00D73924"/>
    <w:rsid w:val="00D82AFB"/>
    <w:rsid w:val="00D97336"/>
    <w:rsid w:val="00DA2233"/>
    <w:rsid w:val="00DA693F"/>
    <w:rsid w:val="00DA7A1F"/>
    <w:rsid w:val="00DA7F45"/>
    <w:rsid w:val="00DF7561"/>
    <w:rsid w:val="00DF79FC"/>
    <w:rsid w:val="00E12E9A"/>
    <w:rsid w:val="00E2378F"/>
    <w:rsid w:val="00E26170"/>
    <w:rsid w:val="00E26A12"/>
    <w:rsid w:val="00E4069A"/>
    <w:rsid w:val="00E4331F"/>
    <w:rsid w:val="00E6117F"/>
    <w:rsid w:val="00E63886"/>
    <w:rsid w:val="00E674CF"/>
    <w:rsid w:val="00E7200E"/>
    <w:rsid w:val="00E72699"/>
    <w:rsid w:val="00E75439"/>
    <w:rsid w:val="00E82D68"/>
    <w:rsid w:val="00E93E15"/>
    <w:rsid w:val="00EA4566"/>
    <w:rsid w:val="00EB7F14"/>
    <w:rsid w:val="00EE385A"/>
    <w:rsid w:val="00EF0E6C"/>
    <w:rsid w:val="00EF27C9"/>
    <w:rsid w:val="00EF3964"/>
    <w:rsid w:val="00EF5F93"/>
    <w:rsid w:val="00F17C70"/>
    <w:rsid w:val="00F2000D"/>
    <w:rsid w:val="00F25352"/>
    <w:rsid w:val="00F25D4B"/>
    <w:rsid w:val="00F25F1F"/>
    <w:rsid w:val="00F465C7"/>
    <w:rsid w:val="00F552B2"/>
    <w:rsid w:val="00F6716B"/>
    <w:rsid w:val="00F80D37"/>
    <w:rsid w:val="00F8374B"/>
    <w:rsid w:val="00F8538C"/>
    <w:rsid w:val="00F9006A"/>
    <w:rsid w:val="00FB44BB"/>
    <w:rsid w:val="00FB49BD"/>
    <w:rsid w:val="00FC3699"/>
    <w:rsid w:val="00FC5609"/>
    <w:rsid w:val="00FC60BD"/>
    <w:rsid w:val="00FD2372"/>
    <w:rsid w:val="00FD2461"/>
    <w:rsid w:val="00FD7E7D"/>
    <w:rsid w:val="00FE292B"/>
    <w:rsid w:val="00FF6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C32D"/>
  <w15:docId w15:val="{C88E79C6-F107-48C6-A63B-DC4C8EE6B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26920"/>
    <w:rPr>
      <w:sz w:val="16"/>
      <w:szCs w:val="16"/>
    </w:rPr>
  </w:style>
  <w:style w:type="paragraph" w:styleId="CommentText">
    <w:name w:val="annotation text"/>
    <w:basedOn w:val="Normal"/>
    <w:link w:val="CommentTextChar"/>
    <w:uiPriority w:val="99"/>
    <w:unhideWhenUsed/>
    <w:rsid w:val="00426920"/>
    <w:pPr>
      <w:spacing w:line="240" w:lineRule="auto"/>
    </w:pPr>
    <w:rPr>
      <w:sz w:val="20"/>
      <w:szCs w:val="20"/>
    </w:rPr>
  </w:style>
  <w:style w:type="character" w:customStyle="1" w:styleId="CommentTextChar">
    <w:name w:val="Comment Text Char"/>
    <w:basedOn w:val="DefaultParagraphFont"/>
    <w:link w:val="CommentText"/>
    <w:uiPriority w:val="99"/>
    <w:rsid w:val="00426920"/>
    <w:rPr>
      <w:sz w:val="20"/>
      <w:szCs w:val="20"/>
    </w:rPr>
  </w:style>
  <w:style w:type="paragraph" w:styleId="CommentSubject">
    <w:name w:val="annotation subject"/>
    <w:basedOn w:val="CommentText"/>
    <w:next w:val="CommentText"/>
    <w:link w:val="CommentSubjectChar"/>
    <w:uiPriority w:val="99"/>
    <w:semiHidden/>
    <w:unhideWhenUsed/>
    <w:rsid w:val="00426920"/>
    <w:rPr>
      <w:b/>
      <w:bCs/>
    </w:rPr>
  </w:style>
  <w:style w:type="character" w:customStyle="1" w:styleId="CommentSubjectChar">
    <w:name w:val="Comment Subject Char"/>
    <w:basedOn w:val="CommentTextChar"/>
    <w:link w:val="CommentSubject"/>
    <w:uiPriority w:val="99"/>
    <w:semiHidden/>
    <w:rsid w:val="00426920"/>
    <w:rPr>
      <w:b/>
      <w:bCs/>
      <w:sz w:val="20"/>
      <w:szCs w:val="20"/>
    </w:rPr>
  </w:style>
  <w:style w:type="paragraph" w:styleId="BalloonText">
    <w:name w:val="Balloon Text"/>
    <w:basedOn w:val="Normal"/>
    <w:link w:val="BalloonTextChar"/>
    <w:uiPriority w:val="99"/>
    <w:semiHidden/>
    <w:unhideWhenUsed/>
    <w:rsid w:val="00426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920"/>
    <w:rPr>
      <w:rFonts w:ascii="Segoe UI" w:hAnsi="Segoe UI" w:cs="Segoe UI"/>
      <w:sz w:val="18"/>
      <w:szCs w:val="18"/>
    </w:rPr>
  </w:style>
  <w:style w:type="character" w:styleId="Hyperlink">
    <w:name w:val="Hyperlink"/>
    <w:basedOn w:val="DefaultParagraphFont"/>
    <w:uiPriority w:val="99"/>
    <w:unhideWhenUsed/>
    <w:rsid w:val="00964A1A"/>
    <w:rPr>
      <w:color w:val="0000FF"/>
      <w:u w:val="single"/>
    </w:rPr>
  </w:style>
  <w:style w:type="paragraph" w:styleId="Header">
    <w:name w:val="header"/>
    <w:basedOn w:val="Normal"/>
    <w:link w:val="HeaderChar"/>
    <w:uiPriority w:val="99"/>
    <w:unhideWhenUsed/>
    <w:rsid w:val="007831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1FE"/>
  </w:style>
  <w:style w:type="paragraph" w:styleId="Footer">
    <w:name w:val="footer"/>
    <w:basedOn w:val="Normal"/>
    <w:link w:val="FooterChar"/>
    <w:uiPriority w:val="99"/>
    <w:unhideWhenUsed/>
    <w:rsid w:val="007831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1FE"/>
  </w:style>
  <w:style w:type="paragraph" w:styleId="ListParagraph">
    <w:name w:val="List Paragraph"/>
    <w:basedOn w:val="Normal"/>
    <w:uiPriority w:val="34"/>
    <w:qFormat/>
    <w:rsid w:val="00732421"/>
    <w:pPr>
      <w:ind w:left="720"/>
      <w:contextualSpacing/>
    </w:pPr>
  </w:style>
  <w:style w:type="table" w:styleId="TableGrid">
    <w:name w:val="Table Grid"/>
    <w:basedOn w:val="TableNormal"/>
    <w:uiPriority w:val="39"/>
    <w:rsid w:val="00285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22AA3"/>
    <w:pPr>
      <w:spacing w:after="0" w:line="240" w:lineRule="auto"/>
    </w:pPr>
  </w:style>
  <w:style w:type="character" w:customStyle="1" w:styleId="author">
    <w:name w:val="author"/>
    <w:basedOn w:val="DefaultParagraphFont"/>
    <w:rsid w:val="00E4331F"/>
  </w:style>
  <w:style w:type="character" w:customStyle="1" w:styleId="articletitle">
    <w:name w:val="articletitle"/>
    <w:basedOn w:val="DefaultParagraphFont"/>
    <w:rsid w:val="00E4331F"/>
  </w:style>
  <w:style w:type="character" w:customStyle="1" w:styleId="journaltitle">
    <w:name w:val="journaltitle"/>
    <w:basedOn w:val="DefaultParagraphFont"/>
    <w:rsid w:val="00E4331F"/>
  </w:style>
  <w:style w:type="character" w:customStyle="1" w:styleId="pubyear">
    <w:name w:val="pubyear"/>
    <w:basedOn w:val="DefaultParagraphFont"/>
    <w:rsid w:val="00E4331F"/>
  </w:style>
  <w:style w:type="character" w:customStyle="1" w:styleId="vol">
    <w:name w:val="vol"/>
    <w:basedOn w:val="DefaultParagraphFont"/>
    <w:rsid w:val="00E4331F"/>
  </w:style>
  <w:style w:type="character" w:customStyle="1" w:styleId="citedissue">
    <w:name w:val="citedissue"/>
    <w:basedOn w:val="DefaultParagraphFont"/>
    <w:rsid w:val="00E4331F"/>
  </w:style>
  <w:style w:type="character" w:customStyle="1" w:styleId="pagefirst">
    <w:name w:val="pagefirst"/>
    <w:basedOn w:val="DefaultParagraphFont"/>
    <w:rsid w:val="00E4331F"/>
  </w:style>
  <w:style w:type="character" w:customStyle="1" w:styleId="pagelast">
    <w:name w:val="pagelast"/>
    <w:basedOn w:val="DefaultParagraphFont"/>
    <w:rsid w:val="00E43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820109">
      <w:bodyDiv w:val="1"/>
      <w:marLeft w:val="0"/>
      <w:marRight w:val="0"/>
      <w:marTop w:val="0"/>
      <w:marBottom w:val="0"/>
      <w:divBdr>
        <w:top w:val="none" w:sz="0" w:space="0" w:color="auto"/>
        <w:left w:val="none" w:sz="0" w:space="0" w:color="auto"/>
        <w:bottom w:val="none" w:sz="0" w:space="0" w:color="auto"/>
        <w:right w:val="none" w:sz="0" w:space="0" w:color="auto"/>
      </w:divBdr>
      <w:divsChild>
        <w:div w:id="690374137">
          <w:marLeft w:val="0"/>
          <w:marRight w:val="0"/>
          <w:marTop w:val="120"/>
          <w:marBottom w:val="0"/>
          <w:divBdr>
            <w:top w:val="none" w:sz="0" w:space="0" w:color="auto"/>
            <w:left w:val="none" w:sz="0" w:space="0" w:color="auto"/>
            <w:bottom w:val="none" w:sz="0" w:space="0" w:color="auto"/>
            <w:right w:val="none" w:sz="0" w:space="0" w:color="auto"/>
          </w:divBdr>
        </w:div>
        <w:div w:id="185630821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91/1478088706qp063o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B517A-BFE8-4FF0-9DDF-F8EC1B9E2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6664</Words>
  <Characters>37988</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Aintree University Hospital</Company>
  <LinksUpToDate>false</LinksUpToDate>
  <CharactersWithSpaces>44563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Clarissa Giebel</dc:creator>
  <cp:keywords/>
  <dc:description/>
  <cp:lastModifiedBy>Giebel, Clarissa</cp:lastModifiedBy>
  <cp:revision>2</cp:revision>
  <dcterms:created xsi:type="dcterms:W3CDTF">2021-01-08T16:49:00Z</dcterms:created>
  <dcterms:modified xsi:type="dcterms:W3CDTF">2021-01-08T16:49:00Z</dcterms:modified>
</cp:coreProperties>
</file>