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F8293" w14:textId="77777777" w:rsidR="00417871" w:rsidRPr="00DD1EEC" w:rsidRDefault="00417871" w:rsidP="00417871">
      <w:pPr>
        <w:pStyle w:val="BATitle"/>
      </w:pPr>
      <w:r w:rsidRPr="008A6DFB">
        <w:t>The Earth Mover</w:t>
      </w:r>
      <w:r>
        <w:t>’</w:t>
      </w:r>
      <w:r w:rsidRPr="008A6DFB">
        <w:t>s Distance as a Metric for the Space of Inorganic Compositions</w:t>
      </w:r>
    </w:p>
    <w:p w14:paraId="777128A7" w14:textId="77777777" w:rsidR="00417871" w:rsidRPr="00DD1EEC" w:rsidRDefault="00417871" w:rsidP="00417871">
      <w:pPr>
        <w:pStyle w:val="BBAuthorName"/>
      </w:pPr>
      <w:r>
        <w:t>Cameron J. Hargreaves</w:t>
      </w:r>
      <w:proofErr w:type="gramStart"/>
      <w:r>
        <w:t>,</w:t>
      </w:r>
      <w:r w:rsidRPr="001D08B9">
        <w:rPr>
          <w:vertAlign w:val="superscript"/>
        </w:rPr>
        <w:t>1</w:t>
      </w:r>
      <w:proofErr w:type="gramEnd"/>
      <w:r w:rsidRPr="001D08B9">
        <w:rPr>
          <w:vertAlign w:val="superscript"/>
        </w:rPr>
        <w:t xml:space="preserve">, </w:t>
      </w:r>
      <w:r>
        <w:rPr>
          <w:vertAlign w:val="superscript"/>
        </w:rPr>
        <w:t>2</w:t>
      </w:r>
      <w:r>
        <w:t xml:space="preserve"> *Matthew S. Dyer,</w:t>
      </w:r>
      <w:r>
        <w:rPr>
          <w:vertAlign w:val="superscript"/>
        </w:rPr>
        <w:t>1</w:t>
      </w:r>
      <w:r>
        <w:t xml:space="preserve"> Michael W. Gaultois,</w:t>
      </w:r>
      <w:r w:rsidRPr="001D08B9">
        <w:rPr>
          <w:vertAlign w:val="superscript"/>
        </w:rPr>
        <w:t xml:space="preserve">1, </w:t>
      </w:r>
      <w:r>
        <w:rPr>
          <w:vertAlign w:val="superscript"/>
        </w:rPr>
        <w:t>3</w:t>
      </w:r>
      <w:r>
        <w:t xml:space="preserve"> Vitaliy A. Kurlin,</w:t>
      </w:r>
      <w:r>
        <w:rPr>
          <w:vertAlign w:val="superscript"/>
        </w:rPr>
        <w:t>2, 3</w:t>
      </w:r>
      <w:r>
        <w:t xml:space="preserve"> Matthew J. Rosseinsky</w:t>
      </w:r>
      <w:r w:rsidRPr="001D08B9">
        <w:rPr>
          <w:vertAlign w:val="superscript"/>
        </w:rPr>
        <w:t xml:space="preserve">1, </w:t>
      </w:r>
      <w:r>
        <w:rPr>
          <w:vertAlign w:val="superscript"/>
        </w:rPr>
        <w:t>3</w:t>
      </w:r>
    </w:p>
    <w:p w14:paraId="4B31740C" w14:textId="77777777" w:rsidR="00417871" w:rsidRDefault="00417871" w:rsidP="005C0A3B">
      <w:pPr>
        <w:pStyle w:val="BCAuthorAddress"/>
      </w:pPr>
      <w:r w:rsidRPr="001D08B9">
        <w:rPr>
          <w:rStyle w:val="aff-text"/>
          <w:vertAlign w:val="superscript"/>
        </w:rPr>
        <w:t>1</w:t>
      </w:r>
      <w:r>
        <w:rPr>
          <w:rStyle w:val="aff-text"/>
        </w:rPr>
        <w:t xml:space="preserve">Department of Chemistry, University of Liverpool, Liverpool L69 7ZD, United Kingdom, </w:t>
      </w:r>
      <w:r w:rsidRPr="001D08B9">
        <w:rPr>
          <w:rStyle w:val="aff-text"/>
          <w:vertAlign w:val="superscript"/>
        </w:rPr>
        <w:t>2</w:t>
      </w:r>
      <w:r>
        <w:t xml:space="preserve">Department of Computer Science, University of Liverpool, </w:t>
      </w:r>
      <w:r w:rsidRPr="001D08B9">
        <w:rPr>
          <w:vertAlign w:val="superscript"/>
        </w:rPr>
        <w:t>3</w:t>
      </w:r>
      <w:r>
        <w:t>Leverhulme Research Center for Functional Material Design, Materials Innovation Factory, University of Liverpool</w:t>
      </w:r>
    </w:p>
    <w:p w14:paraId="3E1253E2" w14:textId="646516F9" w:rsidR="00417871" w:rsidRDefault="00F70B1A" w:rsidP="00174EA8">
      <w:pPr>
        <w:pStyle w:val="BATitle"/>
      </w:pPr>
      <w:r>
        <w:t>S</w:t>
      </w:r>
      <w:r w:rsidR="00174EA8">
        <w:t>upplementary Information</w:t>
      </w:r>
    </w:p>
    <w:p w14:paraId="3E1722AF" w14:textId="77777777" w:rsidR="00A24D51" w:rsidRDefault="00A24D51" w:rsidP="00A24D51">
      <w:pPr>
        <w:spacing w:after="0"/>
        <w:ind w:left="360"/>
        <w:jc w:val="left"/>
        <w:rPr>
          <w:b/>
          <w:sz w:val="19"/>
          <w:szCs w:val="19"/>
        </w:rPr>
      </w:pPr>
    </w:p>
    <w:p w14:paraId="79023A8E" w14:textId="77777777" w:rsidR="00A24D51" w:rsidRDefault="00A24D51" w:rsidP="00A24D51">
      <w:pPr>
        <w:spacing w:after="0"/>
        <w:ind w:left="360"/>
        <w:jc w:val="left"/>
        <w:rPr>
          <w:b/>
          <w:sz w:val="19"/>
          <w:szCs w:val="19"/>
        </w:rPr>
      </w:pPr>
    </w:p>
    <w:p w14:paraId="77F74BF1" w14:textId="77777777" w:rsidR="00A24D51" w:rsidRDefault="00A24D51" w:rsidP="00A24D51">
      <w:pPr>
        <w:spacing w:after="0"/>
        <w:ind w:left="360"/>
        <w:jc w:val="left"/>
        <w:rPr>
          <w:b/>
          <w:sz w:val="19"/>
          <w:szCs w:val="19"/>
        </w:rPr>
      </w:pPr>
    </w:p>
    <w:p w14:paraId="7C85248D" w14:textId="77777777" w:rsidR="00A24D51" w:rsidRDefault="00A24D51" w:rsidP="00A24D51">
      <w:pPr>
        <w:spacing w:after="0"/>
        <w:ind w:left="360"/>
        <w:jc w:val="left"/>
        <w:rPr>
          <w:b/>
          <w:sz w:val="19"/>
          <w:szCs w:val="19"/>
        </w:rPr>
      </w:pPr>
    </w:p>
    <w:p w14:paraId="74D0F98B" w14:textId="77777777" w:rsidR="00A24D51" w:rsidRDefault="00A24D51" w:rsidP="00A24D51">
      <w:pPr>
        <w:spacing w:after="0"/>
        <w:ind w:left="360"/>
        <w:jc w:val="left"/>
        <w:rPr>
          <w:b/>
          <w:sz w:val="19"/>
          <w:szCs w:val="19"/>
        </w:rPr>
      </w:pPr>
    </w:p>
    <w:p w14:paraId="42CF49FB" w14:textId="0D064CD3" w:rsidR="00A24D51" w:rsidRDefault="00A24D51" w:rsidP="00A24D51">
      <w:pPr>
        <w:spacing w:after="0"/>
        <w:ind w:left="360"/>
        <w:jc w:val="left"/>
        <w:rPr>
          <w:b/>
          <w:sz w:val="19"/>
          <w:szCs w:val="19"/>
        </w:rPr>
      </w:pPr>
    </w:p>
    <w:p w14:paraId="45BDEE47" w14:textId="226AF967" w:rsidR="00493953" w:rsidRDefault="00493953">
      <w:pPr>
        <w:spacing w:after="0"/>
        <w:jc w:val="left"/>
        <w:rPr>
          <w:b/>
          <w:sz w:val="19"/>
          <w:szCs w:val="19"/>
        </w:rPr>
      </w:pPr>
      <w:r>
        <w:rPr>
          <w:b/>
          <w:sz w:val="19"/>
          <w:szCs w:val="19"/>
        </w:rPr>
        <w:br w:type="page"/>
      </w:r>
    </w:p>
    <w:p w14:paraId="4F830C7F" w14:textId="77777777" w:rsidR="00493953" w:rsidRDefault="00493953" w:rsidP="00493953">
      <w:pPr>
        <w:pStyle w:val="BBAuthorName"/>
        <w:numPr>
          <w:ilvl w:val="0"/>
          <w:numId w:val="13"/>
        </w:numPr>
        <w:rPr>
          <w:sz w:val="19"/>
          <w:szCs w:val="19"/>
        </w:rPr>
      </w:pPr>
      <w:r w:rsidRPr="00FE34E0">
        <w:rPr>
          <w:sz w:val="19"/>
          <w:szCs w:val="19"/>
        </w:rPr>
        <w:lastRenderedPageBreak/>
        <w:t xml:space="preserve">Commentary on </w:t>
      </w:r>
      <w:r>
        <w:rPr>
          <w:sz w:val="19"/>
          <w:szCs w:val="19"/>
        </w:rPr>
        <w:t>the non-Euclidean structure</w:t>
      </w:r>
      <w:r w:rsidRPr="00FE34E0">
        <w:rPr>
          <w:sz w:val="19"/>
          <w:szCs w:val="19"/>
        </w:rPr>
        <w:t xml:space="preserve"> o</w:t>
      </w:r>
      <w:r>
        <w:rPr>
          <w:sz w:val="19"/>
          <w:szCs w:val="19"/>
        </w:rPr>
        <w:t xml:space="preserve">f </w:t>
      </w:r>
      <w:r w:rsidRPr="00FE34E0">
        <w:rPr>
          <w:sz w:val="19"/>
          <w:szCs w:val="19"/>
        </w:rPr>
        <w:t xml:space="preserve">inorganic compositional space </w:t>
      </w:r>
      <w:r>
        <w:rPr>
          <w:sz w:val="19"/>
          <w:szCs w:val="19"/>
        </w:rPr>
        <w:t>with respect to</w:t>
      </w:r>
      <w:r w:rsidRPr="00FE34E0">
        <w:rPr>
          <w:sz w:val="19"/>
          <w:szCs w:val="19"/>
        </w:rPr>
        <w:t xml:space="preserve"> the EMD.</w:t>
      </w:r>
    </w:p>
    <w:p w14:paraId="7183379B" w14:textId="77777777" w:rsidR="00493953" w:rsidRPr="00C778F3" w:rsidDel="00C778F3" w:rsidRDefault="00493953" w:rsidP="00493953">
      <w:pPr>
        <w:pStyle w:val="TAMainText"/>
      </w:pPr>
      <w:r>
        <w:t>From an early point of geometric education, we are taught that the sum of interior angles for a triangle is 180</w:t>
      </w:r>
      <w:r w:rsidRPr="00EB3DC8">
        <w:t xml:space="preserve">°, and in most everyday use this statement holds. It is not difficult however to construct a real world experiment which directly violates this condition. Starting from the equator, one can travel north continuously for approximately 10,000 km, before making an exact right hand turn when you have reached the north pole. Travelling for a further 10,000 km, you would find yourself approaching the equator not only at an exact right angle, but also 10,000km east from your starting position. We may observe that these two points on the equator and the pole form a triangle, where the sum of interior angles for our path has come to </w:t>
      </w:r>
      <w:r>
        <w:t>270</w:t>
      </w:r>
      <w:r w:rsidRPr="00EB3DC8">
        <w:t xml:space="preserve">°. This well-known phenomena is due to the positive curvature of the Earth’s surface, and from manifold theory we find that as we either increase these edge lengths, or apply more curvature, the sum of interior angles further increases (although the resultant global structure </w:t>
      </w:r>
      <w:r>
        <w:t xml:space="preserve">will </w:t>
      </w:r>
      <w:r w:rsidRPr="00EB3DC8">
        <w:t>no longer be</w:t>
      </w:r>
      <w:r>
        <w:t xml:space="preserve"> perfectly</w:t>
      </w:r>
      <w:r w:rsidRPr="00EB3DC8">
        <w:t xml:space="preserve"> spherical). </w:t>
      </w:r>
    </w:p>
    <w:p w14:paraId="51F91C7C" w14:textId="77777777" w:rsidR="00493953" w:rsidRDefault="00493953" w:rsidP="00493953">
      <w:pPr>
        <w:pStyle w:val="TAMainText"/>
      </w:pPr>
      <w:r>
        <w:t xml:space="preserve">It is presumptuous to assume that an arbitrary metric space will have an associated geometry, which is to say, angles between edges which meet at a point are not guaranteed to exist. In graph theory for example, a defining feature is the lack of angle between edges, yet analyzing the topological structure of these networks remains a powerful tool. For a set of objects with an associated metric, any two objects will have a distance of fixed length, and we may call this metric space with its topological structure a length space. Given three points, there is human tendency to associate with these a geometric triangle, but we do not know that a length space carries the formal prerequisites to make such a connection. Formally defining such notions has motivated the field of </w:t>
      </w:r>
      <w:proofErr w:type="spellStart"/>
      <w:r>
        <w:t>Alexandrov</w:t>
      </w:r>
      <w:proofErr w:type="spellEnd"/>
      <w:r>
        <w:t xml:space="preserve"> geometry, where the concept of curvature for general metric spaces was first introduced in 1951 [1], and further advances have generalized this to the theory of </w:t>
      </w:r>
      <w:proofErr w:type="gramStart"/>
      <w:r>
        <w:t>CAT(</w:t>
      </w:r>
      <w:proofErr w:type="gramEnd"/>
      <w:r>
        <w:t xml:space="preserve">k) spaces. </w:t>
      </w:r>
    </w:p>
    <w:p w14:paraId="5CC69F88" w14:textId="01B9A63E" w:rsidR="00493953" w:rsidRDefault="00493953" w:rsidP="00493953">
      <w:pPr>
        <w:pStyle w:val="TAMainText"/>
      </w:pPr>
      <w:r>
        <w:t>The Earth Mover’s Distance as it is normally referred to in computer science has been rediscovered many times, giving it a rich, but scattered history. In mathematics it is most commonly called the Wasserstein distance</w:t>
      </w:r>
      <w:r w:rsidR="006C65A2">
        <w:t xml:space="preserve"> (</w:t>
      </w:r>
      <w:r w:rsidR="006C65A2" w:rsidRPr="006C65A2">
        <w:rPr>
          <w:highlight w:val="yellow"/>
        </w:rPr>
        <w:t>specifically in this instance the 1-Wasserstein distance</w:t>
      </w:r>
      <w:r w:rsidR="006C65A2">
        <w:t>)</w:t>
      </w:r>
      <w:r>
        <w:t xml:space="preserve">, however other names include the Gini distance, the </w:t>
      </w:r>
      <w:proofErr w:type="spellStart"/>
      <w:r>
        <w:t>Monge</w:t>
      </w:r>
      <w:proofErr w:type="spellEnd"/>
      <w:r>
        <w:t xml:space="preserve">-Kantorovich problem, </w:t>
      </w:r>
      <w:r w:rsidR="006C65A2">
        <w:t xml:space="preserve">the </w:t>
      </w:r>
      <w:proofErr w:type="spellStart"/>
      <w:r w:rsidR="006C65A2">
        <w:t>Monge</w:t>
      </w:r>
      <w:proofErr w:type="spellEnd"/>
      <w:r w:rsidR="006C65A2">
        <w:t xml:space="preserve">-Rubinstein metric, </w:t>
      </w:r>
      <w:r>
        <w:t xml:space="preserve">and the Mallows distance. The Earth Movers Distance is additionally used in statistics to determine the similarity of probability density functions. Given its wide applicability it is unsurprising that the structure has been well studied, and this metric space has been determined to always possess positive curvature [2]. A complete overview of the subject including the methods to analytically derive this curvature is given in </w:t>
      </w:r>
      <w:proofErr w:type="spellStart"/>
      <w:r>
        <w:t>C</w:t>
      </w:r>
      <w:r w:rsidRPr="00EB3DC8">
        <w:t>é</w:t>
      </w:r>
      <w:r>
        <w:t>dric</w:t>
      </w:r>
      <w:proofErr w:type="spellEnd"/>
      <w:r>
        <w:t xml:space="preserve"> </w:t>
      </w:r>
      <w:proofErr w:type="spellStart"/>
      <w:r>
        <w:t>Villanis</w:t>
      </w:r>
      <w:proofErr w:type="spellEnd"/>
      <w:r>
        <w:t xml:space="preserve"> treatise “Optimal Transport: Old and New”</w:t>
      </w:r>
      <w:r w:rsidR="00F67A41">
        <w:t xml:space="preserve"> [3]</w:t>
      </w:r>
      <w:r>
        <w:t>.</w:t>
      </w:r>
    </w:p>
    <w:p w14:paraId="4AE3001E" w14:textId="77777777" w:rsidR="00493953" w:rsidRDefault="00493953" w:rsidP="00493953">
      <w:pPr>
        <w:pStyle w:val="TAMainText"/>
      </w:pPr>
    </w:p>
    <w:p w14:paraId="779E3FE6" w14:textId="77777777" w:rsidR="00493953" w:rsidRDefault="00493953" w:rsidP="00493953">
      <w:pPr>
        <w:spacing w:after="0"/>
        <w:jc w:val="left"/>
        <w:rPr>
          <w:rFonts w:ascii="Times New Roman" w:hAnsi="Times New Roman"/>
          <w:kern w:val="21"/>
          <w:sz w:val="19"/>
        </w:rPr>
      </w:pPr>
      <w:r>
        <w:br w:type="page"/>
      </w:r>
    </w:p>
    <w:p w14:paraId="10B80FD9" w14:textId="292C8F57" w:rsidR="00157B5B" w:rsidRPr="006D67E9" w:rsidRDefault="005C0A3B" w:rsidP="006A5234">
      <w:pPr>
        <w:pStyle w:val="ListParagraph"/>
        <w:numPr>
          <w:ilvl w:val="0"/>
          <w:numId w:val="15"/>
        </w:numPr>
        <w:spacing w:after="0"/>
        <w:jc w:val="left"/>
        <w:rPr>
          <w:rFonts w:ascii="Myriad Pro Light" w:hAnsi="Myriad Pro Light"/>
          <w:b/>
          <w:kern w:val="36"/>
          <w:sz w:val="34"/>
          <w:highlight w:val="yellow"/>
        </w:rPr>
      </w:pPr>
      <w:r w:rsidRPr="006D67E9">
        <w:rPr>
          <w:b/>
          <w:sz w:val="19"/>
          <w:szCs w:val="19"/>
          <w:highlight w:val="yellow"/>
        </w:rPr>
        <w:lastRenderedPageBreak/>
        <w:t>Structure Maps</w:t>
      </w:r>
      <w:r w:rsidR="00D11EDC" w:rsidRPr="006D67E9">
        <w:rPr>
          <w:b/>
          <w:sz w:val="19"/>
          <w:szCs w:val="19"/>
          <w:highlight w:val="yellow"/>
        </w:rPr>
        <w:t xml:space="preserve"> under Alternate Compositional Vector Representations</w:t>
      </w:r>
      <w:r w:rsidR="001871DA" w:rsidRPr="006D67E9">
        <w:rPr>
          <w:noProof/>
          <w:highlight w:val="yellow"/>
          <w:lang w:val="en-GB" w:eastAsia="en-GB"/>
        </w:rPr>
        <w:drawing>
          <wp:anchor distT="0" distB="0" distL="114300" distR="114300" simplePos="0" relativeHeight="251661315" behindDoc="0" locked="0" layoutInCell="1" allowOverlap="1" wp14:anchorId="2AC4DE3A" wp14:editId="2F99F049">
            <wp:simplePos x="0" y="0"/>
            <wp:positionH relativeFrom="column">
              <wp:posOffset>744192</wp:posOffset>
            </wp:positionH>
            <wp:positionV relativeFrom="paragraph">
              <wp:posOffset>563245</wp:posOffset>
            </wp:positionV>
            <wp:extent cx="432089" cy="2078182"/>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2089" cy="2078182"/>
                    </a:xfrm>
                    <a:prstGeom prst="rect">
                      <a:avLst/>
                    </a:prstGeom>
                  </pic:spPr>
                </pic:pic>
              </a:graphicData>
            </a:graphic>
          </wp:anchor>
        </w:drawing>
      </w:r>
      <w:r w:rsidR="006C65A2" w:rsidRPr="006D67E9">
        <w:rPr>
          <w:noProof/>
          <w:highlight w:val="yellow"/>
        </w:rPr>
        <w:pict w14:anchorId="212DB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25pt;margin-top:25.8pt;width:306.45pt;height:304.65pt;z-index:251660291;mso-position-horizontal-relative:text;mso-position-vertical-relative:text;mso-width-relative:page;mso-height-relative:page">
            <v:imagedata r:id="rId12" o:title="atomic_embedded_points" croptop="6845f" cropbottom="9585f" cropleft="8319f" cropright="7828f"/>
            <w10:wrap type="topAndBottom"/>
          </v:shape>
        </w:pict>
      </w:r>
    </w:p>
    <w:p w14:paraId="64F6ECAC" w14:textId="4F26556D" w:rsidR="00157B5B" w:rsidRPr="006D67E9" w:rsidRDefault="00157B5B" w:rsidP="00FE34E0">
      <w:pPr>
        <w:pStyle w:val="BBAuthorName"/>
        <w:rPr>
          <w:sz w:val="19"/>
          <w:szCs w:val="19"/>
          <w:highlight w:val="yellow"/>
        </w:rPr>
      </w:pPr>
    </w:p>
    <w:p w14:paraId="13F9F05E" w14:textId="3D772B83" w:rsidR="007E5FB1" w:rsidRPr="006D67E9" w:rsidRDefault="006C65A2" w:rsidP="00AB24F9">
      <w:pPr>
        <w:pStyle w:val="BBAuthorName"/>
        <w:rPr>
          <w:highlight w:val="yellow"/>
        </w:rPr>
      </w:pPr>
      <w:r w:rsidRPr="006D67E9">
        <w:rPr>
          <w:noProof/>
          <w:highlight w:val="yellow"/>
        </w:rPr>
        <w:pict w14:anchorId="74292012">
          <v:shape id="_x0000_s1028" type="#_x0000_t75" style="position:absolute;left:0;text-align:left;margin-left:102.85pt;margin-top:341.65pt;width:291.35pt;height:260.15pt;z-index:251667459;mso-position-horizontal-relative:text;mso-position-vertical-relative:text;mso-width-relative:page;mso-height-relative:page">
            <v:imagedata r:id="rId13" o:title="petti_embedded_points" croptop="8775f" cropbottom="9448f" cropleft="6954f" cropright="5598f"/>
            <w10:wrap type="topAndBottom"/>
          </v:shape>
        </w:pict>
      </w:r>
      <w:r w:rsidR="006A5234" w:rsidRPr="006D67E9">
        <w:rPr>
          <w:sz w:val="19"/>
          <w:szCs w:val="19"/>
          <w:highlight w:val="yellow"/>
        </w:rPr>
        <w:t xml:space="preserve">Figure S1. </w:t>
      </w:r>
      <w:r w:rsidR="006A5234" w:rsidRPr="006D67E9">
        <w:rPr>
          <w:b w:val="0"/>
          <w:sz w:val="19"/>
          <w:szCs w:val="19"/>
          <w:highlight w:val="yellow"/>
        </w:rPr>
        <w:t>The Atomic Scale</w:t>
      </w:r>
      <w:r w:rsidR="00AB24F9" w:rsidRPr="006D67E9">
        <w:rPr>
          <w:b w:val="0"/>
          <w:sz w:val="19"/>
          <w:szCs w:val="19"/>
          <w:highlight w:val="yellow"/>
        </w:rPr>
        <w:t xml:space="preserve"> – Given the standard numbering of elements as our index for composition vectors, we see that there is structure in the embedding, however each of the clusters has much greater impurity in chemical labels </w:t>
      </w:r>
    </w:p>
    <w:p w14:paraId="5DBB2578" w14:textId="7456B553" w:rsidR="005C0A3B" w:rsidRPr="006D67E9" w:rsidRDefault="001871DA" w:rsidP="006A5234">
      <w:pPr>
        <w:pStyle w:val="BCAuthorAddress"/>
        <w:rPr>
          <w:highlight w:val="yellow"/>
        </w:rPr>
      </w:pPr>
      <w:r w:rsidRPr="006D67E9">
        <w:rPr>
          <w:noProof/>
          <w:sz w:val="19"/>
          <w:szCs w:val="19"/>
          <w:highlight w:val="yellow"/>
          <w:lang w:val="en-GB" w:eastAsia="en-GB"/>
        </w:rPr>
        <w:drawing>
          <wp:anchor distT="0" distB="0" distL="114300" distR="114300" simplePos="0" relativeHeight="251677699" behindDoc="0" locked="0" layoutInCell="1" allowOverlap="1" wp14:anchorId="41DDE98A" wp14:editId="6712D536">
            <wp:simplePos x="0" y="0"/>
            <wp:positionH relativeFrom="column">
              <wp:posOffset>746484</wp:posOffset>
            </wp:positionH>
            <wp:positionV relativeFrom="paragraph">
              <wp:posOffset>357505</wp:posOffset>
            </wp:positionV>
            <wp:extent cx="431800" cy="2077720"/>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1800" cy="2077720"/>
                    </a:xfrm>
                    <a:prstGeom prst="rect">
                      <a:avLst/>
                    </a:prstGeom>
                  </pic:spPr>
                </pic:pic>
              </a:graphicData>
            </a:graphic>
          </wp:anchor>
        </w:drawing>
      </w:r>
    </w:p>
    <w:p w14:paraId="24D25B94" w14:textId="2869DBF0" w:rsidR="006A5234" w:rsidRPr="006D67E9" w:rsidRDefault="006A5234" w:rsidP="006A5234">
      <w:pPr>
        <w:pStyle w:val="BBAuthorName"/>
        <w:rPr>
          <w:sz w:val="19"/>
          <w:szCs w:val="19"/>
          <w:highlight w:val="yellow"/>
        </w:rPr>
      </w:pPr>
      <w:r w:rsidRPr="006D67E9">
        <w:rPr>
          <w:sz w:val="19"/>
          <w:szCs w:val="19"/>
          <w:highlight w:val="yellow"/>
        </w:rPr>
        <w:t xml:space="preserve">Figure S2. </w:t>
      </w:r>
      <w:proofErr w:type="spellStart"/>
      <w:r w:rsidR="00AB24F9" w:rsidRPr="006D67E9">
        <w:rPr>
          <w:b w:val="0"/>
          <w:sz w:val="19"/>
          <w:szCs w:val="19"/>
          <w:highlight w:val="yellow"/>
        </w:rPr>
        <w:t>Pettifor</w:t>
      </w:r>
      <w:r w:rsidR="000D395A" w:rsidRPr="006D67E9">
        <w:rPr>
          <w:b w:val="0"/>
          <w:sz w:val="19"/>
          <w:szCs w:val="19"/>
          <w:highlight w:val="yellow"/>
        </w:rPr>
        <w:t>’</w:t>
      </w:r>
      <w:r w:rsidR="00AB24F9" w:rsidRPr="006D67E9">
        <w:rPr>
          <w:b w:val="0"/>
          <w:sz w:val="19"/>
          <w:szCs w:val="19"/>
          <w:highlight w:val="yellow"/>
        </w:rPr>
        <w:t>s</w:t>
      </w:r>
      <w:proofErr w:type="spellEnd"/>
      <w:r w:rsidR="00AB24F9" w:rsidRPr="006D67E9">
        <w:rPr>
          <w:b w:val="0"/>
          <w:sz w:val="19"/>
          <w:szCs w:val="19"/>
          <w:highlight w:val="yellow"/>
        </w:rPr>
        <w:t xml:space="preserve"> Mendeleev </w:t>
      </w:r>
      <w:r w:rsidRPr="006D67E9">
        <w:rPr>
          <w:b w:val="0"/>
          <w:sz w:val="19"/>
          <w:szCs w:val="19"/>
          <w:highlight w:val="yellow"/>
        </w:rPr>
        <w:t>Number</w:t>
      </w:r>
      <w:r w:rsidR="00AB24F9" w:rsidRPr="006D67E9">
        <w:rPr>
          <w:b w:val="0"/>
          <w:sz w:val="19"/>
          <w:szCs w:val="19"/>
          <w:highlight w:val="yellow"/>
        </w:rPr>
        <w:t xml:space="preserve"> </w:t>
      </w:r>
      <w:r w:rsidR="00F67A41" w:rsidRPr="006D67E9">
        <w:rPr>
          <w:b w:val="0"/>
          <w:sz w:val="19"/>
          <w:szCs w:val="19"/>
          <w:highlight w:val="yellow"/>
        </w:rPr>
        <w:t>[4</w:t>
      </w:r>
      <w:r w:rsidR="007F6C96" w:rsidRPr="006D67E9">
        <w:rPr>
          <w:b w:val="0"/>
          <w:sz w:val="19"/>
          <w:szCs w:val="19"/>
          <w:highlight w:val="yellow"/>
        </w:rPr>
        <w:t xml:space="preserve">] </w:t>
      </w:r>
      <w:r w:rsidR="00AB24F9" w:rsidRPr="006D67E9">
        <w:rPr>
          <w:b w:val="0"/>
          <w:sz w:val="19"/>
          <w:szCs w:val="19"/>
          <w:highlight w:val="yellow"/>
        </w:rPr>
        <w:t>– Using the number scale originally devised by Pettifor</w:t>
      </w:r>
      <w:r w:rsidR="00E25E01" w:rsidRPr="006D67E9">
        <w:rPr>
          <w:b w:val="0"/>
          <w:sz w:val="19"/>
          <w:szCs w:val="19"/>
          <w:highlight w:val="yellow"/>
        </w:rPr>
        <w:t xml:space="preserve"> we see that </w:t>
      </w:r>
      <w:r w:rsidR="00B41809" w:rsidRPr="006D67E9">
        <w:rPr>
          <w:b w:val="0"/>
          <w:sz w:val="19"/>
          <w:szCs w:val="19"/>
          <w:highlight w:val="yellow"/>
        </w:rPr>
        <w:t>we regain the clear separation into major clusters of chemical labels.</w:t>
      </w:r>
      <w:r w:rsidR="007F6C96" w:rsidRPr="006D67E9">
        <w:rPr>
          <w:b w:val="0"/>
          <w:sz w:val="19"/>
          <w:szCs w:val="19"/>
          <w:highlight w:val="yellow"/>
        </w:rPr>
        <w:t xml:space="preserve"> </w:t>
      </w:r>
    </w:p>
    <w:p w14:paraId="661047F2" w14:textId="683105BA" w:rsidR="00A24D51" w:rsidRPr="006D67E9" w:rsidRDefault="006C65A2" w:rsidP="006A5234">
      <w:pPr>
        <w:pStyle w:val="BCAuthorAddress"/>
        <w:rPr>
          <w:sz w:val="19"/>
          <w:szCs w:val="19"/>
          <w:highlight w:val="yellow"/>
        </w:rPr>
      </w:pPr>
      <w:r w:rsidRPr="006D67E9">
        <w:rPr>
          <w:noProof/>
          <w:highlight w:val="yellow"/>
          <w:u w:val="none"/>
        </w:rPr>
        <w:lastRenderedPageBreak/>
        <w:pict w14:anchorId="61B4DA06">
          <v:shape id="_x0000_s1030" type="#_x0000_t75" style="position:absolute;margin-left:91.75pt;margin-top:0;width:313.7pt;height:295.25pt;z-index:251669507;mso-position-horizontal-relative:text;mso-position-vertical-relative:text;mso-width-relative:page;mso-height-relative:page">
            <v:imagedata r:id="rId14" o:title="mn1_embedded_points" croptop="8656f" cropbottom="9459f" cropleft="9466f" cropright="5698f"/>
            <w10:wrap type="topAndBottom"/>
          </v:shape>
        </w:pict>
      </w:r>
      <w:r w:rsidR="001871DA" w:rsidRPr="006D67E9">
        <w:rPr>
          <w:noProof/>
          <w:sz w:val="19"/>
          <w:szCs w:val="19"/>
          <w:highlight w:val="yellow"/>
          <w:lang w:val="en-GB" w:eastAsia="en-GB"/>
        </w:rPr>
        <w:drawing>
          <wp:anchor distT="0" distB="0" distL="114300" distR="114300" simplePos="0" relativeHeight="251681795" behindDoc="0" locked="0" layoutInCell="1" allowOverlap="1" wp14:anchorId="0A8FEF5F" wp14:editId="47C2DBAF">
            <wp:simplePos x="0" y="0"/>
            <wp:positionH relativeFrom="column">
              <wp:posOffset>705651</wp:posOffset>
            </wp:positionH>
            <wp:positionV relativeFrom="paragraph">
              <wp:posOffset>691515</wp:posOffset>
            </wp:positionV>
            <wp:extent cx="432089" cy="2078182"/>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2089" cy="2078182"/>
                    </a:xfrm>
                    <a:prstGeom prst="rect">
                      <a:avLst/>
                    </a:prstGeom>
                  </pic:spPr>
                </pic:pic>
              </a:graphicData>
            </a:graphic>
          </wp:anchor>
        </w:drawing>
      </w:r>
    </w:p>
    <w:p w14:paraId="3DBA8882" w14:textId="3A0C1438" w:rsidR="006A5234" w:rsidRPr="006D67E9" w:rsidRDefault="006C65A2" w:rsidP="006A5234">
      <w:pPr>
        <w:pStyle w:val="BBAuthorName"/>
        <w:rPr>
          <w:b w:val="0"/>
          <w:sz w:val="19"/>
          <w:szCs w:val="19"/>
          <w:highlight w:val="yellow"/>
        </w:rPr>
      </w:pPr>
      <w:r w:rsidRPr="006D67E9">
        <w:rPr>
          <w:noProof/>
          <w:highlight w:val="yellow"/>
        </w:rPr>
        <w:pict w14:anchorId="5D586352">
          <v:shape id="_x0000_s1031" type="#_x0000_t75" style="position:absolute;left:0;text-align:left;margin-left:109.3pt;margin-top:33.9pt;width:283.65pt;height:275.15pt;z-index:251671555;mso-position-horizontal-relative:text;mso-position-vertical-relative:text;mso-width-relative:page;mso-height-relative:page">
            <v:imagedata r:id="rId15" o:title="mn2_embedded_points" croptop="7974f" cropbottom="9805f" cropleft="9239f" cropright="7062f"/>
            <w10:wrap type="topAndBottom"/>
          </v:shape>
        </w:pict>
      </w:r>
      <w:r w:rsidR="00F67A41" w:rsidRPr="006D67E9">
        <w:rPr>
          <w:noProof/>
          <w:sz w:val="19"/>
          <w:szCs w:val="19"/>
          <w:highlight w:val="yellow"/>
          <w:lang w:val="en-GB" w:eastAsia="en-GB"/>
        </w:rPr>
        <w:drawing>
          <wp:anchor distT="0" distB="0" distL="114300" distR="114300" simplePos="0" relativeHeight="251679747" behindDoc="0" locked="0" layoutInCell="1" allowOverlap="1" wp14:anchorId="2E363594" wp14:editId="793A5851">
            <wp:simplePos x="0" y="0"/>
            <wp:positionH relativeFrom="column">
              <wp:posOffset>706755</wp:posOffset>
            </wp:positionH>
            <wp:positionV relativeFrom="paragraph">
              <wp:posOffset>1253379</wp:posOffset>
            </wp:positionV>
            <wp:extent cx="432089" cy="2078182"/>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2089" cy="2078182"/>
                    </a:xfrm>
                    <a:prstGeom prst="rect">
                      <a:avLst/>
                    </a:prstGeom>
                  </pic:spPr>
                </pic:pic>
              </a:graphicData>
            </a:graphic>
          </wp:anchor>
        </w:drawing>
      </w:r>
      <w:r w:rsidR="006A5234" w:rsidRPr="006D67E9">
        <w:rPr>
          <w:sz w:val="19"/>
          <w:szCs w:val="19"/>
          <w:highlight w:val="yellow"/>
        </w:rPr>
        <w:t xml:space="preserve">Figure S3. </w:t>
      </w:r>
      <w:r w:rsidR="006A5234" w:rsidRPr="006D67E9">
        <w:rPr>
          <w:b w:val="0"/>
          <w:sz w:val="19"/>
          <w:szCs w:val="19"/>
          <w:highlight w:val="yellow"/>
        </w:rPr>
        <w:t>The Mendeleev Number (</w:t>
      </w:r>
      <w:r w:rsidR="00B41809" w:rsidRPr="006D67E9">
        <w:rPr>
          <w:b w:val="0"/>
          <w:sz w:val="19"/>
          <w:szCs w:val="19"/>
          <w:highlight w:val="yellow"/>
        </w:rPr>
        <w:t xml:space="preserve">Villars </w:t>
      </w:r>
      <w:r w:rsidR="006A5234" w:rsidRPr="006D67E9">
        <w:rPr>
          <w:b w:val="0"/>
          <w:sz w:val="19"/>
          <w:szCs w:val="19"/>
          <w:highlight w:val="yellow"/>
        </w:rPr>
        <w:t>first ordering)</w:t>
      </w:r>
      <w:r w:rsidR="002C6A83" w:rsidRPr="006D67E9">
        <w:rPr>
          <w:b w:val="0"/>
          <w:sz w:val="19"/>
          <w:szCs w:val="19"/>
          <w:highlight w:val="yellow"/>
        </w:rPr>
        <w:t>[5]</w:t>
      </w:r>
      <w:r w:rsidR="007B2A51" w:rsidRPr="006D67E9">
        <w:rPr>
          <w:b w:val="0"/>
          <w:sz w:val="19"/>
          <w:szCs w:val="19"/>
          <w:highlight w:val="yellow"/>
        </w:rPr>
        <w:t xml:space="preserve"> –</w:t>
      </w:r>
      <w:r w:rsidR="00190091" w:rsidRPr="006D67E9">
        <w:rPr>
          <w:b w:val="0"/>
          <w:sz w:val="19"/>
          <w:szCs w:val="19"/>
          <w:highlight w:val="yellow"/>
        </w:rPr>
        <w:t xml:space="preserve"> This ordering follows the periodic table from left to right, top to bottom, and preserves much of the same structure as </w:t>
      </w:r>
      <w:proofErr w:type="spellStart"/>
      <w:r w:rsidR="00190091" w:rsidRPr="006D67E9">
        <w:rPr>
          <w:b w:val="0"/>
          <w:sz w:val="19"/>
          <w:szCs w:val="19"/>
          <w:highlight w:val="yellow"/>
        </w:rPr>
        <w:t>Pettifor’s</w:t>
      </w:r>
      <w:proofErr w:type="spellEnd"/>
      <w:r w:rsidR="00190091" w:rsidRPr="006D67E9">
        <w:rPr>
          <w:b w:val="0"/>
          <w:sz w:val="19"/>
          <w:szCs w:val="19"/>
          <w:highlight w:val="yellow"/>
        </w:rPr>
        <w:t xml:space="preserve"> initial scale.</w:t>
      </w:r>
    </w:p>
    <w:p w14:paraId="55D65B36" w14:textId="2465B5AB" w:rsidR="00F67A41" w:rsidRPr="006D67E9" w:rsidRDefault="00F67A41" w:rsidP="00F67A41">
      <w:pPr>
        <w:pStyle w:val="BCAuthorAddress"/>
        <w:rPr>
          <w:highlight w:val="yellow"/>
        </w:rPr>
      </w:pPr>
    </w:p>
    <w:p w14:paraId="25DB827D" w14:textId="225150C8" w:rsidR="00FC4FA0" w:rsidRPr="006D67E9" w:rsidRDefault="006A5234" w:rsidP="00493953">
      <w:pPr>
        <w:pStyle w:val="BBAuthorName"/>
        <w:rPr>
          <w:sz w:val="19"/>
          <w:szCs w:val="19"/>
          <w:highlight w:val="yellow"/>
        </w:rPr>
      </w:pPr>
      <w:r w:rsidRPr="006D67E9">
        <w:rPr>
          <w:sz w:val="19"/>
          <w:szCs w:val="19"/>
          <w:highlight w:val="yellow"/>
        </w:rPr>
        <w:t xml:space="preserve">Figure S4. </w:t>
      </w:r>
      <w:r w:rsidRPr="006D67E9">
        <w:rPr>
          <w:b w:val="0"/>
          <w:sz w:val="19"/>
          <w:szCs w:val="19"/>
          <w:highlight w:val="yellow"/>
        </w:rPr>
        <w:t>The Mendeleev Number (</w:t>
      </w:r>
      <w:r w:rsidR="00B41809" w:rsidRPr="006D67E9">
        <w:rPr>
          <w:b w:val="0"/>
          <w:sz w:val="19"/>
          <w:szCs w:val="19"/>
          <w:highlight w:val="yellow"/>
        </w:rPr>
        <w:t xml:space="preserve">Villars second </w:t>
      </w:r>
      <w:r w:rsidRPr="006D67E9">
        <w:rPr>
          <w:b w:val="0"/>
          <w:sz w:val="19"/>
          <w:szCs w:val="19"/>
          <w:highlight w:val="yellow"/>
        </w:rPr>
        <w:t>ordering)</w:t>
      </w:r>
      <w:r w:rsidR="002C6A83" w:rsidRPr="006D67E9">
        <w:rPr>
          <w:b w:val="0"/>
          <w:sz w:val="19"/>
          <w:szCs w:val="19"/>
          <w:highlight w:val="yellow"/>
        </w:rPr>
        <w:t xml:space="preserve"> [5] </w:t>
      </w:r>
      <w:r w:rsidR="00377FB6" w:rsidRPr="006D67E9">
        <w:rPr>
          <w:b w:val="0"/>
          <w:sz w:val="19"/>
          <w:szCs w:val="19"/>
          <w:highlight w:val="yellow"/>
        </w:rPr>
        <w:t xml:space="preserve"> – This follows a similar ordering to the previous going from left to right, bottom to top through the periodic table. As such many regions can be seen to fall in a distorted locality to those of the previous plot.</w:t>
      </w:r>
    </w:p>
    <w:p w14:paraId="3F1C00CD" w14:textId="095F3E09" w:rsidR="00D11EDC" w:rsidRPr="006D67E9" w:rsidRDefault="006C65A2" w:rsidP="00493953">
      <w:pPr>
        <w:pStyle w:val="BBAuthorName"/>
        <w:rPr>
          <w:sz w:val="19"/>
          <w:szCs w:val="19"/>
          <w:highlight w:val="yellow"/>
        </w:rPr>
      </w:pPr>
      <w:r w:rsidRPr="006D67E9">
        <w:rPr>
          <w:noProof/>
          <w:highlight w:val="yellow"/>
        </w:rPr>
        <w:lastRenderedPageBreak/>
        <w:pict w14:anchorId="57E9CAE9">
          <v:shape id="_x0000_s1032" type="#_x0000_t75" style="position:absolute;left:0;text-align:left;margin-left:93pt;margin-top:1.8pt;width:308.95pt;height:304.65pt;z-index:251673603;mso-position-horizontal-relative:text;mso-position-vertical-relative:text;mso-width-relative:page;mso-height-relative:page">
            <v:imagedata r:id="rId16" o:title="mn3_embedded_points" croptop="7983f" cropbottom="9230f" cropleft="9577f" cropright="6945f"/>
            <w10:wrap type="topAndBottom"/>
          </v:shape>
        </w:pict>
      </w:r>
      <w:r w:rsidR="006A5234" w:rsidRPr="006D67E9">
        <w:rPr>
          <w:noProof/>
          <w:sz w:val="19"/>
          <w:szCs w:val="19"/>
          <w:highlight w:val="yellow"/>
          <w:lang w:val="en-GB" w:eastAsia="en-GB"/>
        </w:rPr>
        <w:drawing>
          <wp:anchor distT="0" distB="0" distL="114300" distR="114300" simplePos="0" relativeHeight="251685891" behindDoc="0" locked="0" layoutInCell="1" allowOverlap="1" wp14:anchorId="6FB35EE7" wp14:editId="45423773">
            <wp:simplePos x="0" y="0"/>
            <wp:positionH relativeFrom="column">
              <wp:posOffset>706231</wp:posOffset>
            </wp:positionH>
            <wp:positionV relativeFrom="paragraph">
              <wp:posOffset>595934</wp:posOffset>
            </wp:positionV>
            <wp:extent cx="431800" cy="207772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1800" cy="2077720"/>
                    </a:xfrm>
                    <a:prstGeom prst="rect">
                      <a:avLst/>
                    </a:prstGeom>
                  </pic:spPr>
                </pic:pic>
              </a:graphicData>
            </a:graphic>
          </wp:anchor>
        </w:drawing>
      </w:r>
    </w:p>
    <w:p w14:paraId="4B21399F" w14:textId="4D6A7C87" w:rsidR="00D11EDC" w:rsidRPr="006D67E9" w:rsidRDefault="002C6A83" w:rsidP="00FC4FA0">
      <w:pPr>
        <w:pStyle w:val="BBAuthorName"/>
        <w:rPr>
          <w:highlight w:val="yellow"/>
        </w:rPr>
      </w:pPr>
      <w:r w:rsidRPr="006D67E9">
        <w:rPr>
          <w:noProof/>
          <w:sz w:val="19"/>
          <w:szCs w:val="19"/>
          <w:highlight w:val="yellow"/>
          <w:lang w:val="en-GB" w:eastAsia="en-GB"/>
        </w:rPr>
        <w:drawing>
          <wp:anchor distT="0" distB="0" distL="114300" distR="114300" simplePos="0" relativeHeight="251683843" behindDoc="0" locked="0" layoutInCell="1" allowOverlap="1" wp14:anchorId="18422BC4" wp14:editId="16BC48EC">
            <wp:simplePos x="0" y="0"/>
            <wp:positionH relativeFrom="column">
              <wp:posOffset>752475</wp:posOffset>
            </wp:positionH>
            <wp:positionV relativeFrom="paragraph">
              <wp:posOffset>952914</wp:posOffset>
            </wp:positionV>
            <wp:extent cx="432089" cy="2078182"/>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2089" cy="2078182"/>
                    </a:xfrm>
                    <a:prstGeom prst="rect">
                      <a:avLst/>
                    </a:prstGeom>
                  </pic:spPr>
                </pic:pic>
              </a:graphicData>
            </a:graphic>
          </wp:anchor>
        </w:drawing>
      </w:r>
      <w:r w:rsidR="006C65A2" w:rsidRPr="006D67E9">
        <w:rPr>
          <w:b w:val="0"/>
          <w:noProof/>
          <w:highlight w:val="yellow"/>
        </w:rPr>
        <w:pict w14:anchorId="3F00F232">
          <v:shape id="_x0000_s1033" type="#_x0000_t75" style="position:absolute;left:0;text-align:left;margin-left:125.7pt;margin-top:34.15pt;width:281.05pt;height:262.8pt;z-index:251675651;mso-position-horizontal-relative:text;mso-position-vertical-relative:text;mso-width-relative:page;mso-height-relative:page">
            <v:imagedata r:id="rId17" o:title="mn4_embedded_points" croptop="13681f" cropbottom="7400f" cropleft="9339f" cropright="8665f"/>
            <w10:wrap type="topAndBottom"/>
          </v:shape>
        </w:pict>
      </w:r>
      <w:r w:rsidR="006A5234" w:rsidRPr="006D67E9">
        <w:rPr>
          <w:sz w:val="19"/>
          <w:szCs w:val="19"/>
          <w:highlight w:val="yellow"/>
        </w:rPr>
        <w:t xml:space="preserve">Figure S5. </w:t>
      </w:r>
      <w:r w:rsidR="006A5234" w:rsidRPr="006D67E9">
        <w:rPr>
          <w:b w:val="0"/>
          <w:sz w:val="19"/>
          <w:szCs w:val="19"/>
          <w:highlight w:val="yellow"/>
        </w:rPr>
        <w:t>The Mendeleev Number (</w:t>
      </w:r>
      <w:r w:rsidR="007B2A51" w:rsidRPr="006D67E9">
        <w:rPr>
          <w:b w:val="0"/>
          <w:sz w:val="19"/>
          <w:szCs w:val="19"/>
          <w:highlight w:val="yellow"/>
        </w:rPr>
        <w:t xml:space="preserve">Villars </w:t>
      </w:r>
      <w:r w:rsidR="006A5234" w:rsidRPr="006D67E9">
        <w:rPr>
          <w:b w:val="0"/>
          <w:sz w:val="19"/>
          <w:szCs w:val="19"/>
          <w:highlight w:val="yellow"/>
        </w:rPr>
        <w:t>third ordering)</w:t>
      </w:r>
      <w:r w:rsidRPr="006D67E9">
        <w:rPr>
          <w:b w:val="0"/>
          <w:sz w:val="19"/>
          <w:szCs w:val="19"/>
          <w:highlight w:val="yellow"/>
        </w:rPr>
        <w:t xml:space="preserve"> [5] </w:t>
      </w:r>
      <w:r w:rsidR="00BB1CEF" w:rsidRPr="006D67E9">
        <w:rPr>
          <w:b w:val="0"/>
          <w:sz w:val="19"/>
          <w:szCs w:val="19"/>
          <w:highlight w:val="yellow"/>
        </w:rPr>
        <w:t xml:space="preserve"> – Here the periodic table is numbered from right to left, top to bottom. Being a reversal of the previous scale, it is unsurprising that this leads to a nearly identical embedding.</w:t>
      </w:r>
    </w:p>
    <w:p w14:paraId="3F961072" w14:textId="13D620C8" w:rsidR="006A5234" w:rsidRPr="006D67E9" w:rsidRDefault="006A5234" w:rsidP="006A5234">
      <w:pPr>
        <w:pStyle w:val="BBAuthorName"/>
        <w:rPr>
          <w:sz w:val="19"/>
          <w:szCs w:val="19"/>
          <w:highlight w:val="yellow"/>
        </w:rPr>
      </w:pPr>
      <w:r w:rsidRPr="006D67E9">
        <w:rPr>
          <w:sz w:val="19"/>
          <w:szCs w:val="19"/>
          <w:highlight w:val="yellow"/>
        </w:rPr>
        <w:t xml:space="preserve">Figure S6. </w:t>
      </w:r>
      <w:r w:rsidRPr="006D67E9">
        <w:rPr>
          <w:b w:val="0"/>
          <w:sz w:val="19"/>
          <w:szCs w:val="19"/>
          <w:highlight w:val="yellow"/>
        </w:rPr>
        <w:t>The Mendeleev Number (</w:t>
      </w:r>
      <w:r w:rsidR="007B2A51" w:rsidRPr="006D67E9">
        <w:rPr>
          <w:b w:val="0"/>
          <w:sz w:val="19"/>
          <w:szCs w:val="19"/>
          <w:highlight w:val="yellow"/>
        </w:rPr>
        <w:t xml:space="preserve">Villars </w:t>
      </w:r>
      <w:r w:rsidRPr="006D67E9">
        <w:rPr>
          <w:b w:val="0"/>
          <w:sz w:val="19"/>
          <w:szCs w:val="19"/>
          <w:highlight w:val="yellow"/>
        </w:rPr>
        <w:t>fourth ordering)</w:t>
      </w:r>
      <w:r w:rsidR="002C6A83" w:rsidRPr="006D67E9">
        <w:rPr>
          <w:b w:val="0"/>
          <w:sz w:val="19"/>
          <w:szCs w:val="19"/>
          <w:highlight w:val="yellow"/>
        </w:rPr>
        <w:t xml:space="preserve"> [5]</w:t>
      </w:r>
      <w:r w:rsidR="00BB1CEF" w:rsidRPr="006D67E9">
        <w:rPr>
          <w:b w:val="0"/>
          <w:sz w:val="19"/>
          <w:szCs w:val="19"/>
          <w:highlight w:val="yellow"/>
        </w:rPr>
        <w:t xml:space="preserve"> – The final ordering (being a reversal of the first) </w:t>
      </w:r>
      <w:r w:rsidR="00FC4FA0" w:rsidRPr="006D67E9">
        <w:rPr>
          <w:b w:val="0"/>
          <w:sz w:val="19"/>
          <w:szCs w:val="19"/>
          <w:highlight w:val="yellow"/>
        </w:rPr>
        <w:t xml:space="preserve">in this instance has gathered the p-p bonded compositions in the center of the embedding, but in most other respects is similar to the previous plots. The migration of </w:t>
      </w:r>
      <w:r w:rsidR="0030087A" w:rsidRPr="006D67E9">
        <w:rPr>
          <w:b w:val="0"/>
          <w:sz w:val="19"/>
          <w:szCs w:val="19"/>
          <w:highlight w:val="yellow"/>
        </w:rPr>
        <w:t xml:space="preserve">these </w:t>
      </w:r>
      <w:r w:rsidR="00FC4FA0" w:rsidRPr="006D67E9">
        <w:rPr>
          <w:b w:val="0"/>
          <w:sz w:val="19"/>
          <w:szCs w:val="19"/>
          <w:highlight w:val="yellow"/>
        </w:rPr>
        <w:t>cluster labels may be explained by the stochastic nature of the UMAP algorithm.</w:t>
      </w:r>
    </w:p>
    <w:p w14:paraId="6A127FA7" w14:textId="3BCB920D" w:rsidR="00A24D51" w:rsidRPr="006D67E9" w:rsidRDefault="006C65A2" w:rsidP="006A5234">
      <w:pPr>
        <w:pStyle w:val="BCAuthorAddress"/>
        <w:rPr>
          <w:highlight w:val="yellow"/>
        </w:rPr>
      </w:pPr>
      <w:r w:rsidRPr="006D67E9">
        <w:rPr>
          <w:noProof/>
          <w:highlight w:val="yellow"/>
        </w:rPr>
        <w:lastRenderedPageBreak/>
        <w:pict w14:anchorId="647F70F1">
          <v:shape id="_x0000_s1034" type="#_x0000_t75" style="position:absolute;margin-left:103.45pt;margin-top:13.4pt;width:297pt;height:290.75pt;z-index:251689987;mso-position-horizontal-relative:text;mso-position-vertical-relative:text;mso-width-relative:page;mso-height-relative:page">
            <v:imagedata r:id="rId18" o:title="mod_petti_embedded_points" croptop="8438f" cropbottom="9576f" cropleft="9921f" cropright="7063f"/>
            <w10:wrap type="topAndBottom"/>
          </v:shape>
        </w:pict>
      </w:r>
    </w:p>
    <w:p w14:paraId="11FFF442" w14:textId="2BE84098" w:rsidR="00D11EDC" w:rsidRPr="006D67E9" w:rsidRDefault="002C6A83" w:rsidP="00FE34E0">
      <w:pPr>
        <w:pStyle w:val="BBAuthorName"/>
        <w:rPr>
          <w:sz w:val="19"/>
          <w:szCs w:val="19"/>
          <w:highlight w:val="yellow"/>
        </w:rPr>
      </w:pPr>
      <w:r w:rsidRPr="006D67E9">
        <w:rPr>
          <w:noProof/>
          <w:sz w:val="19"/>
          <w:szCs w:val="19"/>
          <w:highlight w:val="yellow"/>
          <w:lang w:val="en-GB" w:eastAsia="en-GB"/>
        </w:rPr>
        <w:drawing>
          <wp:anchor distT="0" distB="0" distL="114300" distR="114300" simplePos="0" relativeHeight="251692035" behindDoc="0" locked="0" layoutInCell="1" allowOverlap="1" wp14:anchorId="459789B1" wp14:editId="6DE60AF1">
            <wp:simplePos x="0" y="0"/>
            <wp:positionH relativeFrom="column">
              <wp:posOffset>656590</wp:posOffset>
            </wp:positionH>
            <wp:positionV relativeFrom="paragraph">
              <wp:posOffset>4891985</wp:posOffset>
            </wp:positionV>
            <wp:extent cx="432089" cy="2078182"/>
            <wp:effectExtent l="0" t="0" r="635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2089" cy="2078182"/>
                    </a:xfrm>
                    <a:prstGeom prst="rect">
                      <a:avLst/>
                    </a:prstGeom>
                  </pic:spPr>
                </pic:pic>
              </a:graphicData>
            </a:graphic>
          </wp:anchor>
        </w:drawing>
      </w:r>
      <w:r w:rsidR="006C65A2" w:rsidRPr="006D67E9">
        <w:rPr>
          <w:noProof/>
          <w:highlight w:val="yellow"/>
        </w:rPr>
        <w:pict w14:anchorId="6958D213">
          <v:shape id="_x0000_s1027" type="#_x0000_t75" style="position:absolute;left:0;text-align:left;margin-left:110.6pt;margin-top:348.6pt;width:276.1pt;height:269.5pt;z-index:251663363;mso-position-horizontal-relative:text;mso-position-vertical-relative:text;mso-width-relative:page;mso-height-relative:page">
            <v:imagedata r:id="rId19" o:title="magpie_embedded_points" croptop="8684f" cropbottom="10131f" cropleft="9685f" cropright="7983f"/>
            <w10:wrap type="topAndBottom"/>
          </v:shape>
        </w:pict>
      </w:r>
      <w:r w:rsidR="006A5234" w:rsidRPr="006D67E9">
        <w:rPr>
          <w:sz w:val="19"/>
          <w:szCs w:val="19"/>
          <w:highlight w:val="yellow"/>
        </w:rPr>
        <w:t>Figure S</w:t>
      </w:r>
      <w:r w:rsidR="005E17A5" w:rsidRPr="006D67E9">
        <w:rPr>
          <w:sz w:val="19"/>
          <w:szCs w:val="19"/>
          <w:highlight w:val="yellow"/>
        </w:rPr>
        <w:t>7</w:t>
      </w:r>
      <w:r w:rsidR="006A5234" w:rsidRPr="006D67E9">
        <w:rPr>
          <w:sz w:val="19"/>
          <w:szCs w:val="19"/>
          <w:highlight w:val="yellow"/>
        </w:rPr>
        <w:t xml:space="preserve">. </w:t>
      </w:r>
      <w:r w:rsidR="006A5234" w:rsidRPr="006D67E9">
        <w:rPr>
          <w:b w:val="0"/>
          <w:sz w:val="19"/>
          <w:szCs w:val="19"/>
          <w:highlight w:val="yellow"/>
        </w:rPr>
        <w:t>The Modified Pettifor Number</w:t>
      </w:r>
      <w:r w:rsidR="001871DA" w:rsidRPr="006D67E9">
        <w:rPr>
          <w:noProof/>
          <w:sz w:val="19"/>
          <w:szCs w:val="19"/>
          <w:highlight w:val="yellow"/>
          <w:lang w:val="en-GB" w:eastAsia="en-GB"/>
        </w:rPr>
        <w:drawing>
          <wp:anchor distT="0" distB="0" distL="114300" distR="114300" simplePos="0" relativeHeight="251687939" behindDoc="0" locked="0" layoutInCell="1" allowOverlap="1" wp14:anchorId="0A93959D" wp14:editId="6FE3187C">
            <wp:simplePos x="0" y="0"/>
            <wp:positionH relativeFrom="column">
              <wp:posOffset>658854</wp:posOffset>
            </wp:positionH>
            <wp:positionV relativeFrom="paragraph">
              <wp:posOffset>266065</wp:posOffset>
            </wp:positionV>
            <wp:extent cx="431800" cy="207772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1800" cy="2077720"/>
                    </a:xfrm>
                    <a:prstGeom prst="rect">
                      <a:avLst/>
                    </a:prstGeom>
                  </pic:spPr>
                </pic:pic>
              </a:graphicData>
            </a:graphic>
          </wp:anchor>
        </w:drawing>
      </w:r>
      <w:r w:rsidRPr="006D67E9">
        <w:rPr>
          <w:b w:val="0"/>
          <w:sz w:val="19"/>
          <w:szCs w:val="19"/>
          <w:highlight w:val="yellow"/>
        </w:rPr>
        <w:t xml:space="preserve"> [6]</w:t>
      </w:r>
      <w:r w:rsidR="00FC4FA0" w:rsidRPr="006D67E9">
        <w:rPr>
          <w:b w:val="0"/>
          <w:sz w:val="19"/>
          <w:szCs w:val="19"/>
          <w:highlight w:val="yellow"/>
        </w:rPr>
        <w:t xml:space="preserve"> </w:t>
      </w:r>
      <w:r w:rsidR="0030087A" w:rsidRPr="006D67E9">
        <w:rPr>
          <w:b w:val="0"/>
          <w:sz w:val="19"/>
          <w:szCs w:val="19"/>
          <w:highlight w:val="yellow"/>
        </w:rPr>
        <w:t>–</w:t>
      </w:r>
      <w:r w:rsidR="00FC4FA0" w:rsidRPr="006D67E9">
        <w:rPr>
          <w:b w:val="0"/>
          <w:sz w:val="19"/>
          <w:szCs w:val="19"/>
          <w:highlight w:val="yellow"/>
        </w:rPr>
        <w:t xml:space="preserve"> </w:t>
      </w:r>
      <w:r w:rsidR="0030087A" w:rsidRPr="006D67E9">
        <w:rPr>
          <w:b w:val="0"/>
          <w:sz w:val="19"/>
          <w:szCs w:val="19"/>
          <w:highlight w:val="yellow"/>
        </w:rPr>
        <w:t xml:space="preserve">With the modified Pettifor scale we see a purer separation of d-d, p-d, and p-f clusters </w:t>
      </w:r>
      <w:r w:rsidR="006F6895" w:rsidRPr="006D67E9">
        <w:rPr>
          <w:b w:val="0"/>
          <w:sz w:val="19"/>
          <w:szCs w:val="19"/>
          <w:highlight w:val="yellow"/>
        </w:rPr>
        <w:t>compared to the previous Mendeleev numbers, and marginally cleaner separation of the d-f compounds compared to the Pettifor scale. Clusters with s-p and p-f compositions show to be difficult to separate with each of these scales.</w:t>
      </w:r>
    </w:p>
    <w:p w14:paraId="74B1C1F6" w14:textId="4E38CA7A" w:rsidR="00D11EDC" w:rsidRPr="006D67E9" w:rsidRDefault="00D11EDC" w:rsidP="00FE34E0">
      <w:pPr>
        <w:pStyle w:val="BBAuthorName"/>
        <w:rPr>
          <w:sz w:val="19"/>
          <w:szCs w:val="19"/>
          <w:highlight w:val="yellow"/>
        </w:rPr>
      </w:pPr>
    </w:p>
    <w:p w14:paraId="6E4C8BE8" w14:textId="63120251" w:rsidR="00A24D51" w:rsidRDefault="006A5234" w:rsidP="006F6895">
      <w:pPr>
        <w:pStyle w:val="BBAuthorName"/>
        <w:rPr>
          <w:sz w:val="19"/>
          <w:szCs w:val="19"/>
        </w:rPr>
      </w:pPr>
      <w:r w:rsidRPr="006D67E9">
        <w:rPr>
          <w:sz w:val="19"/>
          <w:szCs w:val="19"/>
          <w:highlight w:val="yellow"/>
        </w:rPr>
        <w:t>Figure S</w:t>
      </w:r>
      <w:r w:rsidR="005E17A5" w:rsidRPr="006D67E9">
        <w:rPr>
          <w:sz w:val="19"/>
          <w:szCs w:val="19"/>
          <w:highlight w:val="yellow"/>
        </w:rPr>
        <w:t>8</w:t>
      </w:r>
      <w:r w:rsidRPr="006D67E9">
        <w:rPr>
          <w:sz w:val="19"/>
          <w:szCs w:val="19"/>
          <w:highlight w:val="yellow"/>
        </w:rPr>
        <w:t xml:space="preserve">. </w:t>
      </w:r>
      <w:r w:rsidRPr="006D67E9">
        <w:rPr>
          <w:b w:val="0"/>
          <w:sz w:val="19"/>
          <w:szCs w:val="19"/>
          <w:highlight w:val="yellow"/>
        </w:rPr>
        <w:t>Magpie Descriptors (under the Euclidean metric)</w:t>
      </w:r>
      <w:r w:rsidR="002C6A83" w:rsidRPr="006D67E9">
        <w:rPr>
          <w:b w:val="0"/>
          <w:sz w:val="19"/>
          <w:szCs w:val="19"/>
          <w:highlight w:val="yellow"/>
        </w:rPr>
        <w:t>[7]</w:t>
      </w:r>
      <w:r w:rsidR="006F6895" w:rsidRPr="006D67E9">
        <w:rPr>
          <w:b w:val="0"/>
          <w:sz w:val="19"/>
          <w:szCs w:val="19"/>
          <w:highlight w:val="yellow"/>
        </w:rPr>
        <w:t xml:space="preserve"> – Here we see very little separation into regions of the periodic table with only the p-p compounds showing any </w:t>
      </w:r>
      <w:r w:rsidR="00AB6C62" w:rsidRPr="006D67E9">
        <w:rPr>
          <w:b w:val="0"/>
          <w:sz w:val="19"/>
          <w:szCs w:val="19"/>
          <w:highlight w:val="yellow"/>
        </w:rPr>
        <w:t xml:space="preserve">strict </w:t>
      </w:r>
      <w:r w:rsidR="006F6895" w:rsidRPr="006D67E9">
        <w:rPr>
          <w:b w:val="0"/>
          <w:sz w:val="19"/>
          <w:szCs w:val="19"/>
          <w:highlight w:val="yellow"/>
        </w:rPr>
        <w:t>locality</w:t>
      </w:r>
      <w:r w:rsidR="00AB6C62" w:rsidRPr="006D67E9">
        <w:rPr>
          <w:b w:val="0"/>
          <w:sz w:val="19"/>
          <w:szCs w:val="19"/>
          <w:highlight w:val="yellow"/>
        </w:rPr>
        <w:t xml:space="preserve"> to one another</w:t>
      </w:r>
      <w:r w:rsidR="006F6895" w:rsidRPr="006D67E9">
        <w:rPr>
          <w:b w:val="0"/>
          <w:sz w:val="19"/>
          <w:szCs w:val="19"/>
          <w:highlight w:val="yellow"/>
        </w:rPr>
        <w:t xml:space="preserve">. </w:t>
      </w:r>
      <w:r w:rsidR="00AB6C62" w:rsidRPr="006D67E9">
        <w:rPr>
          <w:b w:val="0"/>
          <w:sz w:val="19"/>
          <w:szCs w:val="19"/>
          <w:highlight w:val="yellow"/>
        </w:rPr>
        <w:t xml:space="preserve">These may follow better trends in physical properties, however this is not possible to verify with this </w:t>
      </w:r>
      <w:r w:rsidR="008D160B" w:rsidRPr="006D67E9">
        <w:rPr>
          <w:b w:val="0"/>
          <w:sz w:val="19"/>
          <w:szCs w:val="19"/>
          <w:highlight w:val="yellow"/>
        </w:rPr>
        <w:t xml:space="preserve">unlabeled </w:t>
      </w:r>
      <w:r w:rsidR="00AB6C62" w:rsidRPr="006D67E9">
        <w:rPr>
          <w:b w:val="0"/>
          <w:sz w:val="19"/>
          <w:szCs w:val="19"/>
          <w:highlight w:val="yellow"/>
        </w:rPr>
        <w:t>dataset.</w:t>
      </w:r>
      <w:bookmarkStart w:id="0" w:name="_GoBack"/>
      <w:bookmarkEnd w:id="0"/>
    </w:p>
    <w:p w14:paraId="6126BF03" w14:textId="22B84D82" w:rsidR="004401A8" w:rsidRPr="00EB3DC8" w:rsidRDefault="00E4265B" w:rsidP="00493953">
      <w:pPr>
        <w:pStyle w:val="TAMainText"/>
        <w:numPr>
          <w:ilvl w:val="0"/>
          <w:numId w:val="15"/>
        </w:numPr>
        <w:rPr>
          <w:b/>
        </w:rPr>
      </w:pPr>
      <w:r w:rsidRPr="00EB3DC8">
        <w:rPr>
          <w:b/>
        </w:rPr>
        <w:lastRenderedPageBreak/>
        <w:t>DBSCAN analysis of binary compounds</w:t>
      </w:r>
    </w:p>
    <w:p w14:paraId="19B12D2F" w14:textId="77777777" w:rsidR="00CA28C0" w:rsidRDefault="00965691" w:rsidP="00EB3DC8">
      <w:pPr>
        <w:pStyle w:val="TAMainText"/>
      </w:pPr>
      <w:r w:rsidRPr="00247034">
        <w:t>With 12</w:t>
      </w:r>
      <w:r>
        <w:t xml:space="preserve">, 623 reported binary compounds reported in the ICSD the problem of organizing and categorizing these such that the families follow chemical reasoning is a tremendous task which is well suited to </w:t>
      </w:r>
      <w:r w:rsidR="0064265B">
        <w:t>machine learning (</w:t>
      </w:r>
      <w:r>
        <w:t>ML</w:t>
      </w:r>
      <w:r w:rsidR="0064265B">
        <w:t>)</w:t>
      </w:r>
      <w:r>
        <w:t xml:space="preserve">. The application of the EMD to compositions gives us a reasoned measure of similarity between compounds, </w:t>
      </w:r>
      <w:r w:rsidR="003A534C">
        <w:t>suitable for clustering</w:t>
      </w:r>
      <w:r>
        <w:t xml:space="preserve">. </w:t>
      </w:r>
      <w:r w:rsidR="00F737CF">
        <w:t xml:space="preserve">Unfortunately, </w:t>
      </w:r>
      <w:r w:rsidR="0072104C">
        <w:t xml:space="preserve">we may not </w:t>
      </w:r>
      <w:r w:rsidR="006F0A8C">
        <w:t xml:space="preserve">use traditional </w:t>
      </w:r>
      <w:r w:rsidR="0072104C">
        <w:t>cluster</w:t>
      </w:r>
      <w:r w:rsidR="006F0A8C">
        <w:t>ing</w:t>
      </w:r>
      <w:r w:rsidR="0072104C">
        <w:t xml:space="preserve"> </w:t>
      </w:r>
      <w:r w:rsidR="006F0A8C">
        <w:t xml:space="preserve">algorithms </w:t>
      </w:r>
      <w:r w:rsidR="0072104C">
        <w:t>in</w:t>
      </w:r>
      <w:r>
        <w:t xml:space="preserve"> the metric space</w:t>
      </w:r>
      <w:r w:rsidR="00F737CF">
        <w:t xml:space="preserve"> directly</w:t>
      </w:r>
      <w:r>
        <w:t>,</w:t>
      </w:r>
      <w:r w:rsidR="006F0A8C">
        <w:t xml:space="preserve"> as the aforementioned negative curvature means that many of the Euclidean </w:t>
      </w:r>
      <w:r w:rsidR="00E0145F">
        <w:t>assumptions made by these algorithms, leads to nonsensical decision boundaries in the metric space</w:t>
      </w:r>
      <w:r w:rsidR="0072104C">
        <w:t xml:space="preserve">. The </w:t>
      </w:r>
      <w:r>
        <w:t>application of the UMAP algorithm</w:t>
      </w:r>
      <w:r w:rsidR="00E0145F">
        <w:t xml:space="preserve"> is therefore essential, and</w:t>
      </w:r>
      <w:r w:rsidR="003A534C">
        <w:t xml:space="preserve"> allows us to</w:t>
      </w:r>
      <w:r>
        <w:t xml:space="preserve"> condense these relationships into 2-dimensional </w:t>
      </w:r>
      <w:r w:rsidR="005C1027">
        <w:t xml:space="preserve">Euclidean </w:t>
      </w:r>
      <w:r w:rsidR="007A4ECC">
        <w:t>coordinates</w:t>
      </w:r>
      <w:r w:rsidR="0072104C">
        <w:t xml:space="preserve"> which maintain</w:t>
      </w:r>
      <w:r w:rsidR="003A534C">
        <w:t xml:space="preserve"> appropriate</w:t>
      </w:r>
      <w:r w:rsidR="0072104C">
        <w:t xml:space="preserve"> local</w:t>
      </w:r>
      <w:r w:rsidR="003A534C">
        <w:t xml:space="preserve"> density</w:t>
      </w:r>
      <w:r w:rsidR="0072104C">
        <w:t xml:space="preserve"> whilst distancing from dissimilar neighbo</w:t>
      </w:r>
      <w:r w:rsidR="005C1027">
        <w:t>r</w:t>
      </w:r>
      <w:r w:rsidR="0072104C">
        <w:t>s</w:t>
      </w:r>
      <w:r>
        <w:t>.</w:t>
      </w:r>
      <w:r w:rsidR="0072104C">
        <w:t xml:space="preserve"> </w:t>
      </w:r>
    </w:p>
    <w:p w14:paraId="402DA9A6" w14:textId="77396434" w:rsidR="00965691" w:rsidRDefault="00CA28C0" w:rsidP="00EB3DC8">
      <w:pPr>
        <w:pStyle w:val="TAMainText"/>
      </w:pPr>
      <w:r>
        <w:t xml:space="preserve">Density based spatial clustering applications with noise (DBSCAN) is a popular clustering algorithm which is well suited to </w:t>
      </w:r>
      <w:r w:rsidR="004130A6">
        <w:t xml:space="preserve">the embeddings produced by </w:t>
      </w:r>
      <w:r>
        <w:t>UMAP.</w:t>
      </w:r>
      <w:r w:rsidR="007E7B20">
        <w:t xml:space="preserve"> </w:t>
      </w:r>
      <w:r w:rsidR="00CF35B6">
        <w:t>At a high level, these labels are assigned by calculating the</w:t>
      </w:r>
      <w:r w:rsidR="007E7B20">
        <w:t xml:space="preserve"> distance between all </w:t>
      </w:r>
      <w:r w:rsidR="00CF35B6">
        <w:t xml:space="preserve">points, </w:t>
      </w:r>
      <w:r w:rsidR="007E7B20">
        <w:t xml:space="preserve">and any which are close by to one another are </w:t>
      </w:r>
      <w:r w:rsidR="00CF35B6">
        <w:t xml:space="preserve">simply </w:t>
      </w:r>
      <w:r w:rsidR="007E7B20">
        <w:t>labelled as being within the same cluster. A</w:t>
      </w:r>
      <w:r>
        <w:t xml:space="preserve"> distance threshold</w:t>
      </w:r>
      <w:r w:rsidR="007E7B20">
        <w:t xml:space="preserve">, Eps is assigned, </w:t>
      </w:r>
      <w:r w:rsidR="004130A6">
        <w:t>and</w:t>
      </w:r>
      <w:r>
        <w:t xml:space="preserve"> two points will be considered</w:t>
      </w:r>
      <w:r w:rsidR="007E7B20">
        <w:t xml:space="preserve"> to </w:t>
      </w:r>
      <w:r w:rsidR="00CF35B6">
        <w:t xml:space="preserve">not </w:t>
      </w:r>
      <w:r w:rsidR="007E7B20">
        <w:t>share a label if they are further apart than this. DBSCAN with a</w:t>
      </w:r>
      <w:r w:rsidR="00965691">
        <w:t>n</w:t>
      </w:r>
      <w:r>
        <w:t xml:space="preserve"> Eps-neighborhood </w:t>
      </w:r>
      <w:r w:rsidR="00965691">
        <w:t>value of 0.63 on the</w:t>
      </w:r>
      <w:r w:rsidR="0072104C">
        <w:t xml:space="preserve"> UMAP embedded</w:t>
      </w:r>
      <w:r w:rsidR="00965691">
        <w:t xml:space="preserve"> points </w:t>
      </w:r>
      <w:r w:rsidR="0072104C">
        <w:t xml:space="preserve">initially </w:t>
      </w:r>
      <w:r w:rsidR="00965691">
        <w:t>creat</w:t>
      </w:r>
      <w:r w:rsidR="0072104C">
        <w:t>es</w:t>
      </w:r>
      <w:r w:rsidR="00965691">
        <w:t xml:space="preserve"> 39 cluster labels, </w:t>
      </w:r>
      <w:r w:rsidR="0072104C">
        <w:t xml:space="preserve">which when outliers of </w:t>
      </w:r>
      <w:r w:rsidR="00B6639F">
        <w:t>few</w:t>
      </w:r>
      <w:r w:rsidR="0072104C">
        <w:t xml:space="preserve"> compositions have been discarded, gives </w:t>
      </w:r>
      <w:r w:rsidR="00965691">
        <w:t>26</w:t>
      </w:r>
      <w:r w:rsidR="00B6639F">
        <w:t xml:space="preserve"> core</w:t>
      </w:r>
      <w:r w:rsidR="00965691">
        <w:t xml:space="preserve"> clusters.</w:t>
      </w:r>
    </w:p>
    <w:p w14:paraId="0BB9A89F" w14:textId="66807C65" w:rsidR="00B54637" w:rsidRDefault="00B54637" w:rsidP="00EB3DC8">
      <w:pPr>
        <w:pStyle w:val="TAMainText"/>
      </w:pPr>
      <w:r>
        <w:t xml:space="preserve">These primary clusters are of small enough size that we may draw a reasonable qualitative classification, however several contain hundreds of compounds which may not immediately possess a trend which is discernable to the human chemist. Here follows an overview of each of the 26 clusters and the relevant chemical trends. In many of the larger clusters there is simply too much information for text to be an efficient method of communication, and broader descriptions must be given. For ease of reference each cluster is projected to a 4 </w:t>
      </w:r>
      <w:r>
        <w:rPr>
          <w:rStyle w:val="e24kjd"/>
        </w:rPr>
        <w:t xml:space="preserve">× </w:t>
      </w:r>
      <w:r>
        <w:t xml:space="preserve">4 grid, and the corresponding grid references displayed in boldface. Global </w:t>
      </w:r>
      <w:r w:rsidRPr="000C4E9B">
        <w:rPr>
          <w:i/>
        </w:rPr>
        <w:t>x</w:t>
      </w:r>
      <w:r>
        <w:t xml:space="preserve"> and </w:t>
      </w:r>
      <w:r w:rsidRPr="000C4E9B">
        <w:rPr>
          <w:i/>
        </w:rPr>
        <w:t>y</w:t>
      </w:r>
      <w:r>
        <w:t xml:space="preserve"> intercepts have been overlaid, which due to the neighborhood preservation given to us by UMAP, gives a weak equivalence to the EMD locally. The interested reader may find the full projection online at </w:t>
      </w:r>
      <w:hyperlink r:id="rId20" w:history="1">
        <w:r w:rsidRPr="00DF3012">
          <w:rPr>
            <w:rStyle w:val="Hyperlink"/>
          </w:rPr>
          <w:t>www.elmd.io/plots/binaries</w:t>
        </w:r>
      </w:hyperlink>
      <w:r>
        <w:t>, where an interactive version can be further explored.</w:t>
      </w:r>
    </w:p>
    <w:p w14:paraId="6A312BAB" w14:textId="77777777" w:rsidR="004A67F2" w:rsidRDefault="004A67F2" w:rsidP="00EB3DC8">
      <w:pPr>
        <w:pStyle w:val="TAMainText"/>
      </w:pPr>
    </w:p>
    <w:p w14:paraId="037803FF" w14:textId="77777777" w:rsidR="00842FB3" w:rsidRPr="00247034" w:rsidRDefault="00842FB3" w:rsidP="00EB3DC8">
      <w:pPr>
        <w:pStyle w:val="TAMainText"/>
      </w:pPr>
    </w:p>
    <w:p w14:paraId="0683B034" w14:textId="77777777" w:rsidR="00B54637" w:rsidRDefault="00B54637" w:rsidP="00EB3DC8">
      <w:pPr>
        <w:pStyle w:val="TAMainText"/>
      </w:pPr>
    </w:p>
    <w:p w14:paraId="53AE1AD2" w14:textId="7BD294FE" w:rsidR="00170EBF" w:rsidRDefault="00CF35B6" w:rsidP="005E15CA">
      <w:pPr>
        <w:pStyle w:val="TAMainText"/>
      </w:pPr>
      <w:r w:rsidRPr="00CA28C0">
        <w:rPr>
          <w:noProof/>
          <w:lang w:val="en-GB" w:eastAsia="en-GB"/>
        </w:rPr>
        <w:drawing>
          <wp:anchor distT="0" distB="0" distL="114300" distR="114300" simplePos="0" relativeHeight="251658243" behindDoc="0" locked="0" layoutInCell="1" allowOverlap="1" wp14:anchorId="0AD4BE21" wp14:editId="6CCAA613">
            <wp:simplePos x="0" y="0"/>
            <wp:positionH relativeFrom="column">
              <wp:posOffset>746100</wp:posOffset>
            </wp:positionH>
            <wp:positionV relativeFrom="paragraph">
              <wp:posOffset>177800</wp:posOffset>
            </wp:positionV>
            <wp:extent cx="5221605" cy="25895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43" t="4723" r="13110" b="7268"/>
                    <a:stretch/>
                  </pic:blipFill>
                  <pic:spPr bwMode="auto">
                    <a:xfrm>
                      <a:off x="0" y="0"/>
                      <a:ext cx="5221605" cy="25895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C31195" w14:textId="603B4721" w:rsidR="00170EBF" w:rsidRDefault="00170EBF" w:rsidP="005E15CA">
      <w:pPr>
        <w:pStyle w:val="TAMainText"/>
      </w:pPr>
    </w:p>
    <w:p w14:paraId="20856CAE" w14:textId="0978CC1E" w:rsidR="00CA28C0" w:rsidRPr="0045798B" w:rsidRDefault="006A5234" w:rsidP="005E15CA">
      <w:pPr>
        <w:pStyle w:val="VAFigureCaption"/>
        <w:rPr>
          <w:lang w:val="en-GB"/>
        </w:rPr>
      </w:pPr>
      <w:r>
        <w:t>Figure S</w:t>
      </w:r>
      <w:r w:rsidR="005E17A5">
        <w:t>9</w:t>
      </w:r>
      <w:r>
        <w:t>.</w:t>
      </w:r>
      <w:r w:rsidR="004130A6">
        <w:t xml:space="preserve"> </w:t>
      </w:r>
      <w:r w:rsidR="004130A6" w:rsidRPr="006A5234">
        <w:rPr>
          <w:b w:val="0"/>
        </w:rPr>
        <w:t xml:space="preserve">Clusters 14-17 </w:t>
      </w:r>
      <w:r w:rsidR="00CF35B6" w:rsidRPr="006A5234">
        <w:rPr>
          <w:b w:val="0"/>
        </w:rPr>
        <w:t xml:space="preserve">of the binary compounds </w:t>
      </w:r>
      <w:r w:rsidR="004130A6" w:rsidRPr="006A5234">
        <w:rPr>
          <w:b w:val="0"/>
        </w:rPr>
        <w:t xml:space="preserve">with </w:t>
      </w:r>
      <w:r w:rsidR="00635258" w:rsidRPr="006A5234">
        <w:rPr>
          <w:b w:val="0"/>
        </w:rPr>
        <w:t xml:space="preserve">disks overlaid on </w:t>
      </w:r>
      <w:r w:rsidR="00CF35B6" w:rsidRPr="006A5234">
        <w:rPr>
          <w:b w:val="0"/>
        </w:rPr>
        <w:t>a selection</w:t>
      </w:r>
      <w:r w:rsidR="004130A6" w:rsidRPr="006A5234">
        <w:rPr>
          <w:b w:val="0"/>
        </w:rPr>
        <w:t xml:space="preserve"> of the </w:t>
      </w:r>
      <w:r w:rsidR="00635258" w:rsidRPr="006A5234">
        <w:rPr>
          <w:b w:val="0"/>
        </w:rPr>
        <w:t>cluster boundary points</w:t>
      </w:r>
      <w:r w:rsidR="00CF35B6" w:rsidRPr="006A5234">
        <w:rPr>
          <w:b w:val="0"/>
        </w:rPr>
        <w:t>,</w:t>
      </w:r>
      <w:r w:rsidR="00635258" w:rsidRPr="006A5234">
        <w:rPr>
          <w:b w:val="0"/>
        </w:rPr>
        <w:t xml:space="preserve"> to highlight the separation of these clusters from one another. </w:t>
      </w:r>
      <w:r w:rsidR="00CF35B6" w:rsidRPr="006A5234">
        <w:rPr>
          <w:b w:val="0"/>
        </w:rPr>
        <w:t>In this example, there is an argument</w:t>
      </w:r>
      <w:r w:rsidR="00635258" w:rsidRPr="006A5234">
        <w:rPr>
          <w:b w:val="0"/>
        </w:rPr>
        <w:t xml:space="preserve"> that due to their </w:t>
      </w:r>
      <w:r w:rsidR="00CF35B6" w:rsidRPr="006A5234">
        <w:rPr>
          <w:b w:val="0"/>
        </w:rPr>
        <w:t>proximities and chemical similarities,</w:t>
      </w:r>
      <w:r w:rsidR="00635258" w:rsidRPr="006A5234">
        <w:rPr>
          <w:b w:val="0"/>
        </w:rPr>
        <w:t xml:space="preserve"> clusters 14-16 could be </w:t>
      </w:r>
      <w:r w:rsidR="00CF35B6" w:rsidRPr="006A5234">
        <w:rPr>
          <w:b w:val="0"/>
        </w:rPr>
        <w:t>considered to be the same cluster. I</w:t>
      </w:r>
      <w:r w:rsidR="00635258" w:rsidRPr="006A5234">
        <w:rPr>
          <w:b w:val="0"/>
        </w:rPr>
        <w:t xml:space="preserve">f we increase the neighborhood radius further to accommodate </w:t>
      </w:r>
      <w:r w:rsidR="00CF35B6" w:rsidRPr="006A5234">
        <w:rPr>
          <w:b w:val="0"/>
        </w:rPr>
        <w:t xml:space="preserve">for </w:t>
      </w:r>
      <w:r w:rsidR="00635258" w:rsidRPr="006A5234">
        <w:rPr>
          <w:b w:val="0"/>
        </w:rPr>
        <w:t>this</w:t>
      </w:r>
      <w:r w:rsidR="00CF35B6" w:rsidRPr="006A5234">
        <w:rPr>
          <w:b w:val="0"/>
        </w:rPr>
        <w:t xml:space="preserve"> however</w:t>
      </w:r>
      <w:r w:rsidR="002E6963" w:rsidRPr="006A5234">
        <w:rPr>
          <w:b w:val="0"/>
        </w:rPr>
        <w:t>,</w:t>
      </w:r>
      <w:r w:rsidR="00635258" w:rsidRPr="006A5234">
        <w:rPr>
          <w:b w:val="0"/>
        </w:rPr>
        <w:t xml:space="preserve"> we see</w:t>
      </w:r>
      <w:r w:rsidR="002E6963" w:rsidRPr="006A5234">
        <w:rPr>
          <w:b w:val="0"/>
        </w:rPr>
        <w:t xml:space="preserve"> that</w:t>
      </w:r>
      <w:r w:rsidR="00635258" w:rsidRPr="006A5234">
        <w:rPr>
          <w:b w:val="0"/>
        </w:rPr>
        <w:t xml:space="preserve"> major clusters </w:t>
      </w:r>
      <w:r w:rsidR="00CF35B6" w:rsidRPr="006A5234">
        <w:rPr>
          <w:b w:val="0"/>
        </w:rPr>
        <w:t xml:space="preserve">elsewhere in the plot </w:t>
      </w:r>
      <w:r w:rsidR="00635258" w:rsidRPr="006A5234">
        <w:rPr>
          <w:b w:val="0"/>
        </w:rPr>
        <w:t>begin to merge also.</w:t>
      </w:r>
      <w:r w:rsidR="00D702F4" w:rsidRPr="006A5234">
        <w:rPr>
          <w:b w:val="0"/>
        </w:rPr>
        <w:t xml:space="preserve"> </w:t>
      </w:r>
      <w:r w:rsidR="00CF35B6" w:rsidRPr="006A5234">
        <w:rPr>
          <w:b w:val="0"/>
        </w:rPr>
        <w:t>For this embedding</w:t>
      </w:r>
      <w:r w:rsidR="00D702F4" w:rsidRPr="006A5234">
        <w:rPr>
          <w:b w:val="0"/>
        </w:rPr>
        <w:t xml:space="preserve"> we have found that an Eps value of 0.63 has given </w:t>
      </w:r>
      <w:r w:rsidR="00BB7AA5" w:rsidRPr="006A5234">
        <w:rPr>
          <w:b w:val="0"/>
        </w:rPr>
        <w:t>good</w:t>
      </w:r>
      <w:r w:rsidR="00D702F4" w:rsidRPr="006A5234">
        <w:rPr>
          <w:b w:val="0"/>
        </w:rPr>
        <w:t xml:space="preserve"> qualitative cluster labels overall, </w:t>
      </w:r>
      <w:r w:rsidR="00BB7AA5" w:rsidRPr="006A5234">
        <w:rPr>
          <w:b w:val="0"/>
        </w:rPr>
        <w:t xml:space="preserve">but </w:t>
      </w:r>
      <w:r w:rsidR="00675834" w:rsidRPr="006A5234">
        <w:rPr>
          <w:b w:val="0"/>
        </w:rPr>
        <w:t xml:space="preserve">the choice of this </w:t>
      </w:r>
      <w:r w:rsidR="00BB7AA5" w:rsidRPr="006A5234">
        <w:rPr>
          <w:b w:val="0"/>
        </w:rPr>
        <w:t>value</w:t>
      </w:r>
      <w:r w:rsidR="00D702F4" w:rsidRPr="006A5234">
        <w:rPr>
          <w:b w:val="0"/>
        </w:rPr>
        <w:t xml:space="preserve"> will be</w:t>
      </w:r>
      <w:r w:rsidR="004A1B97" w:rsidRPr="006A5234">
        <w:rPr>
          <w:b w:val="0"/>
        </w:rPr>
        <w:t xml:space="preserve"> entirely</w:t>
      </w:r>
      <w:r w:rsidR="00D702F4" w:rsidRPr="006A5234">
        <w:rPr>
          <w:b w:val="0"/>
        </w:rPr>
        <w:t xml:space="preserve"> dependent on the dataset.</w:t>
      </w:r>
    </w:p>
    <w:p w14:paraId="03F86E30" w14:textId="77777777" w:rsidR="00CA28C0" w:rsidRDefault="00CA28C0" w:rsidP="005E15CA">
      <w:pPr>
        <w:pStyle w:val="TAMainText"/>
      </w:pPr>
    </w:p>
    <w:p w14:paraId="17F9AA79" w14:textId="50C3CD09" w:rsidR="00417871" w:rsidRDefault="00417871">
      <w:pPr>
        <w:spacing w:after="0"/>
        <w:jc w:val="left"/>
        <w:rPr>
          <w:rFonts w:ascii="Times New Roman" w:hAnsi="Times New Roman"/>
          <w:kern w:val="21"/>
          <w:sz w:val="19"/>
        </w:rPr>
      </w:pPr>
      <w:r>
        <w:br w:type="page"/>
      </w:r>
    </w:p>
    <w:p w14:paraId="029DA8F8" w14:textId="77777777" w:rsidR="00BB7AA5" w:rsidRDefault="00BB7AA5" w:rsidP="00495E55">
      <w:pPr>
        <w:pStyle w:val="TAMainText"/>
        <w:ind w:firstLine="0"/>
      </w:pPr>
    </w:p>
    <w:p w14:paraId="4F776EE3" w14:textId="60E5D467" w:rsidR="00E1217E" w:rsidRPr="00E4265B" w:rsidRDefault="00E1217E" w:rsidP="00E1217E">
      <w:pPr>
        <w:pStyle w:val="VDTableTitle"/>
      </w:pPr>
      <w:r>
        <w:t xml:space="preserve">Table 1: The count and chemical labels present in each of the clusters assigned by DBSCAN with an epsilon=0.63 on the 12,623 binary compositions in the ICSD (2017). DBSCAN was applied to the points obtained from UMAP on the binary compositions, reduced to two dimensions. The inter-compound EMD of each of these clusters was calculated, with </w:t>
      </w:r>
      <w:r w:rsidR="00170EBF">
        <w:t xml:space="preserve">mean, meximum, median, </w:t>
      </w:r>
      <w:r>
        <w:t xml:space="preserve">standard deviation, and </w:t>
      </w:r>
      <w:r w:rsidR="00170EBF">
        <w:t>local correlation of Euclidean distances with the corresponding EMD</w:t>
      </w:r>
      <w:r>
        <w:t>.</w:t>
      </w:r>
    </w:p>
    <w:tbl>
      <w:tblPr>
        <w:tblpPr w:leftFromText="180" w:rightFromText="180" w:vertAnchor="text" w:horzAnchor="margin" w:tblpY="231"/>
        <w:tblW w:w="100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985"/>
        <w:gridCol w:w="992"/>
        <w:gridCol w:w="3118"/>
        <w:gridCol w:w="1134"/>
        <w:gridCol w:w="1276"/>
        <w:gridCol w:w="1134"/>
        <w:gridCol w:w="1418"/>
      </w:tblGrid>
      <w:tr w:rsidR="004C7A3B" w14:paraId="6B7031D7" w14:textId="07C4226C" w:rsidTr="00FD5332">
        <w:trPr>
          <w:trHeight w:val="306"/>
        </w:trPr>
        <w:tc>
          <w:tcPr>
            <w:tcW w:w="985" w:type="dxa"/>
          </w:tcPr>
          <w:p w14:paraId="33E5E34B" w14:textId="77777777" w:rsidR="004C7A3B" w:rsidRDefault="004C7A3B">
            <w:pPr>
              <w:pStyle w:val="TCTableBody"/>
            </w:pPr>
            <w:r>
              <w:t>Label</w:t>
            </w:r>
          </w:p>
        </w:tc>
        <w:tc>
          <w:tcPr>
            <w:tcW w:w="992" w:type="dxa"/>
          </w:tcPr>
          <w:p w14:paraId="154D8326" w14:textId="77777777" w:rsidR="004C7A3B" w:rsidRDefault="004C7A3B">
            <w:pPr>
              <w:pStyle w:val="TCTableBody"/>
            </w:pPr>
            <w:r>
              <w:t>Count</w:t>
            </w:r>
          </w:p>
        </w:tc>
        <w:tc>
          <w:tcPr>
            <w:tcW w:w="3118" w:type="dxa"/>
          </w:tcPr>
          <w:p w14:paraId="59AD068B" w14:textId="77777777" w:rsidR="004C7A3B" w:rsidRDefault="004C7A3B">
            <w:pPr>
              <w:pStyle w:val="TCTableBody"/>
            </w:pPr>
            <w:r>
              <w:t>Valence Bonds</w:t>
            </w:r>
          </w:p>
        </w:tc>
        <w:tc>
          <w:tcPr>
            <w:tcW w:w="1134" w:type="dxa"/>
          </w:tcPr>
          <w:p w14:paraId="5DE0F61C" w14:textId="3FBA920F" w:rsidR="004C7A3B" w:rsidRDefault="004C7A3B">
            <w:pPr>
              <w:pStyle w:val="TCTableBody"/>
            </w:pPr>
            <w:r>
              <w:t>Mean</w:t>
            </w:r>
          </w:p>
        </w:tc>
        <w:tc>
          <w:tcPr>
            <w:tcW w:w="1276" w:type="dxa"/>
          </w:tcPr>
          <w:p w14:paraId="1A4E746E" w14:textId="77777777" w:rsidR="004C7A3B" w:rsidRDefault="004C7A3B">
            <w:pPr>
              <w:pStyle w:val="TCTableBody"/>
            </w:pPr>
            <w:r>
              <w:t>Median</w:t>
            </w:r>
          </w:p>
        </w:tc>
        <w:tc>
          <w:tcPr>
            <w:tcW w:w="1134" w:type="dxa"/>
          </w:tcPr>
          <w:p w14:paraId="0867EAFC" w14:textId="1A310FB1" w:rsidR="004C7A3B" w:rsidRDefault="004C7A3B">
            <w:pPr>
              <w:pStyle w:val="TCTableBody"/>
            </w:pPr>
            <w:r>
              <w:t>Max</w:t>
            </w:r>
          </w:p>
        </w:tc>
        <w:tc>
          <w:tcPr>
            <w:tcW w:w="1418" w:type="dxa"/>
          </w:tcPr>
          <w:p w14:paraId="20658CF6" w14:textId="6AFB298F" w:rsidR="004C7A3B" w:rsidRDefault="004C7A3B">
            <w:pPr>
              <w:pStyle w:val="TCTableBody"/>
            </w:pPr>
            <w:r>
              <w:t xml:space="preserve">Standard </w:t>
            </w:r>
          </w:p>
          <w:p w14:paraId="4ED554C9" w14:textId="342C3E7A" w:rsidR="004C7A3B" w:rsidRDefault="004C7A3B">
            <w:pPr>
              <w:pStyle w:val="TCTableBody"/>
            </w:pPr>
            <w:r>
              <w:t>Deviation</w:t>
            </w:r>
          </w:p>
        </w:tc>
      </w:tr>
      <w:tr w:rsidR="004C7A3B" w14:paraId="0FDD44EF" w14:textId="0370169A" w:rsidTr="00FD5332">
        <w:trPr>
          <w:trHeight w:val="306"/>
        </w:trPr>
        <w:tc>
          <w:tcPr>
            <w:tcW w:w="985" w:type="dxa"/>
          </w:tcPr>
          <w:p w14:paraId="4A350070" w14:textId="77777777" w:rsidR="004C7A3B" w:rsidRPr="00EB3DC8" w:rsidRDefault="004C7A3B">
            <w:pPr>
              <w:pStyle w:val="TCTableBody"/>
              <w:rPr>
                <w:b/>
              </w:rPr>
            </w:pPr>
            <w:r w:rsidRPr="00EB3DC8">
              <w:rPr>
                <w:b/>
              </w:rPr>
              <w:t>Globally</w:t>
            </w:r>
          </w:p>
        </w:tc>
        <w:tc>
          <w:tcPr>
            <w:tcW w:w="992" w:type="dxa"/>
          </w:tcPr>
          <w:p w14:paraId="6E5EA1ED" w14:textId="77777777" w:rsidR="004C7A3B" w:rsidRPr="00EB3DC8" w:rsidRDefault="004C7A3B">
            <w:pPr>
              <w:pStyle w:val="TCTableBody"/>
              <w:rPr>
                <w:b/>
              </w:rPr>
            </w:pPr>
            <w:r w:rsidRPr="00EB3DC8">
              <w:rPr>
                <w:b/>
              </w:rPr>
              <w:t>12623</w:t>
            </w:r>
          </w:p>
        </w:tc>
        <w:tc>
          <w:tcPr>
            <w:tcW w:w="3118" w:type="dxa"/>
          </w:tcPr>
          <w:p w14:paraId="3F76E7C0" w14:textId="77777777" w:rsidR="004C7A3B" w:rsidRPr="00EB3DC8" w:rsidRDefault="004C7A3B">
            <w:pPr>
              <w:pStyle w:val="TCTableBody"/>
              <w:rPr>
                <w:b/>
              </w:rPr>
            </w:pPr>
          </w:p>
        </w:tc>
        <w:tc>
          <w:tcPr>
            <w:tcW w:w="1134" w:type="dxa"/>
          </w:tcPr>
          <w:p w14:paraId="4FA584E5" w14:textId="77777777" w:rsidR="004C7A3B" w:rsidRPr="00EB3DC8" w:rsidRDefault="004C7A3B">
            <w:pPr>
              <w:pStyle w:val="TCTableBody"/>
              <w:rPr>
                <w:b/>
              </w:rPr>
            </w:pPr>
            <w:r w:rsidRPr="00EB3DC8">
              <w:rPr>
                <w:b/>
              </w:rPr>
              <w:t>23.09</w:t>
            </w:r>
          </w:p>
        </w:tc>
        <w:tc>
          <w:tcPr>
            <w:tcW w:w="1276" w:type="dxa"/>
          </w:tcPr>
          <w:p w14:paraId="1BE81E5C" w14:textId="77777777" w:rsidR="004C7A3B" w:rsidRPr="00EB3DC8" w:rsidRDefault="004C7A3B">
            <w:pPr>
              <w:pStyle w:val="TCTableBody"/>
              <w:rPr>
                <w:b/>
              </w:rPr>
            </w:pPr>
            <w:r w:rsidRPr="00EB3DC8">
              <w:rPr>
                <w:b/>
              </w:rPr>
              <w:t>21.68</w:t>
            </w:r>
          </w:p>
        </w:tc>
        <w:tc>
          <w:tcPr>
            <w:tcW w:w="1134" w:type="dxa"/>
          </w:tcPr>
          <w:p w14:paraId="5FE47E2E" w14:textId="6733C487" w:rsidR="004C7A3B" w:rsidRPr="00EB3DC8" w:rsidRDefault="004C7A3B">
            <w:pPr>
              <w:pStyle w:val="TCTableBody"/>
              <w:rPr>
                <w:b/>
              </w:rPr>
            </w:pPr>
            <w:r w:rsidRPr="00EB3DC8">
              <w:rPr>
                <w:b/>
              </w:rPr>
              <w:t>101.16</w:t>
            </w:r>
          </w:p>
        </w:tc>
        <w:tc>
          <w:tcPr>
            <w:tcW w:w="1418" w:type="dxa"/>
          </w:tcPr>
          <w:p w14:paraId="32E168BE" w14:textId="14A624D5" w:rsidR="004C7A3B" w:rsidRPr="00EB3DC8" w:rsidRDefault="004C7A3B">
            <w:pPr>
              <w:pStyle w:val="TCTableBody"/>
              <w:rPr>
                <w:b/>
              </w:rPr>
            </w:pPr>
            <w:r w:rsidRPr="00EB3DC8">
              <w:rPr>
                <w:b/>
              </w:rPr>
              <w:t>11.56</w:t>
            </w:r>
          </w:p>
        </w:tc>
      </w:tr>
      <w:tr w:rsidR="004C7A3B" w14:paraId="1CB71F6F" w14:textId="24138FD7" w:rsidTr="00FD5332">
        <w:trPr>
          <w:trHeight w:val="306"/>
        </w:trPr>
        <w:tc>
          <w:tcPr>
            <w:tcW w:w="985" w:type="dxa"/>
          </w:tcPr>
          <w:p w14:paraId="36AA49E9" w14:textId="77777777" w:rsidR="004C7A3B" w:rsidRPr="00174EA8" w:rsidRDefault="004C7A3B">
            <w:pPr>
              <w:pStyle w:val="TCTableBody"/>
            </w:pPr>
            <w:r>
              <w:t>0</w:t>
            </w:r>
          </w:p>
        </w:tc>
        <w:tc>
          <w:tcPr>
            <w:tcW w:w="992" w:type="dxa"/>
          </w:tcPr>
          <w:p w14:paraId="3DE23541" w14:textId="77777777" w:rsidR="004C7A3B" w:rsidRDefault="004C7A3B">
            <w:pPr>
              <w:pStyle w:val="TCTableBody"/>
            </w:pPr>
            <w:r>
              <w:t>843</w:t>
            </w:r>
          </w:p>
        </w:tc>
        <w:tc>
          <w:tcPr>
            <w:tcW w:w="3118" w:type="dxa"/>
          </w:tcPr>
          <w:p w14:paraId="2A21CEA3" w14:textId="77777777" w:rsidR="004C7A3B" w:rsidRDefault="004C7A3B">
            <w:pPr>
              <w:pStyle w:val="TCTableBody"/>
            </w:pPr>
            <w:r>
              <w:t>p-p</w:t>
            </w:r>
          </w:p>
        </w:tc>
        <w:tc>
          <w:tcPr>
            <w:tcW w:w="1134" w:type="dxa"/>
          </w:tcPr>
          <w:p w14:paraId="6E011CC0" w14:textId="77777777" w:rsidR="004C7A3B" w:rsidRDefault="004C7A3B">
            <w:pPr>
              <w:pStyle w:val="TCTableBody"/>
            </w:pPr>
            <w:r>
              <w:t>6.18</w:t>
            </w:r>
          </w:p>
        </w:tc>
        <w:tc>
          <w:tcPr>
            <w:tcW w:w="1276" w:type="dxa"/>
          </w:tcPr>
          <w:p w14:paraId="3BB8F447" w14:textId="77777777" w:rsidR="004C7A3B" w:rsidRDefault="004C7A3B">
            <w:pPr>
              <w:pStyle w:val="TCTableBody"/>
            </w:pPr>
            <w:r>
              <w:t>6.17</w:t>
            </w:r>
          </w:p>
        </w:tc>
        <w:tc>
          <w:tcPr>
            <w:tcW w:w="1134" w:type="dxa"/>
          </w:tcPr>
          <w:p w14:paraId="5F224D8C" w14:textId="480756F8" w:rsidR="004C7A3B" w:rsidRDefault="004C7A3B">
            <w:pPr>
              <w:pStyle w:val="TCTableBody"/>
            </w:pPr>
            <w:r>
              <w:t>16.57</w:t>
            </w:r>
          </w:p>
        </w:tc>
        <w:tc>
          <w:tcPr>
            <w:tcW w:w="1418" w:type="dxa"/>
          </w:tcPr>
          <w:p w14:paraId="41800B74" w14:textId="58F67E06" w:rsidR="004C7A3B" w:rsidRDefault="004C7A3B">
            <w:pPr>
              <w:pStyle w:val="TCTableBody"/>
            </w:pPr>
            <w:r>
              <w:t>2.81</w:t>
            </w:r>
          </w:p>
        </w:tc>
      </w:tr>
      <w:tr w:rsidR="004C7A3B" w14:paraId="4CEEF277" w14:textId="1BD739B3" w:rsidTr="00FD5332">
        <w:trPr>
          <w:trHeight w:val="306"/>
        </w:trPr>
        <w:tc>
          <w:tcPr>
            <w:tcW w:w="985" w:type="dxa"/>
          </w:tcPr>
          <w:p w14:paraId="383DB7BF" w14:textId="77777777" w:rsidR="004C7A3B" w:rsidRDefault="004C7A3B">
            <w:pPr>
              <w:pStyle w:val="TCTableBody"/>
            </w:pPr>
            <w:r>
              <w:t>1</w:t>
            </w:r>
          </w:p>
        </w:tc>
        <w:tc>
          <w:tcPr>
            <w:tcW w:w="992" w:type="dxa"/>
          </w:tcPr>
          <w:p w14:paraId="32BEECBC" w14:textId="77777777" w:rsidR="004C7A3B" w:rsidRDefault="004C7A3B">
            <w:pPr>
              <w:pStyle w:val="TCTableBody"/>
            </w:pPr>
            <w:r>
              <w:t>335</w:t>
            </w:r>
          </w:p>
        </w:tc>
        <w:tc>
          <w:tcPr>
            <w:tcW w:w="3118" w:type="dxa"/>
          </w:tcPr>
          <w:p w14:paraId="618CB3AC" w14:textId="77777777" w:rsidR="004C7A3B" w:rsidRDefault="004C7A3B">
            <w:pPr>
              <w:pStyle w:val="TCTableBody"/>
            </w:pPr>
            <w:r>
              <w:t>p-p, d-p</w:t>
            </w:r>
          </w:p>
        </w:tc>
        <w:tc>
          <w:tcPr>
            <w:tcW w:w="1134" w:type="dxa"/>
          </w:tcPr>
          <w:p w14:paraId="6DD5C358" w14:textId="77777777" w:rsidR="004C7A3B" w:rsidRDefault="004C7A3B">
            <w:pPr>
              <w:pStyle w:val="TCTableBody"/>
            </w:pPr>
            <w:r>
              <w:t>5.44</w:t>
            </w:r>
          </w:p>
        </w:tc>
        <w:tc>
          <w:tcPr>
            <w:tcW w:w="1276" w:type="dxa"/>
          </w:tcPr>
          <w:p w14:paraId="3CB3FC75" w14:textId="77777777" w:rsidR="004C7A3B" w:rsidRDefault="004C7A3B">
            <w:pPr>
              <w:pStyle w:val="TCTableBody"/>
            </w:pPr>
            <w:r>
              <w:t>5.14</w:t>
            </w:r>
          </w:p>
        </w:tc>
        <w:tc>
          <w:tcPr>
            <w:tcW w:w="1134" w:type="dxa"/>
          </w:tcPr>
          <w:p w14:paraId="734F6218" w14:textId="5CA03F75" w:rsidR="004C7A3B" w:rsidRDefault="004C7A3B">
            <w:pPr>
              <w:pStyle w:val="TCTableBody"/>
            </w:pPr>
            <w:r>
              <w:t>15.17</w:t>
            </w:r>
          </w:p>
        </w:tc>
        <w:tc>
          <w:tcPr>
            <w:tcW w:w="1418" w:type="dxa"/>
          </w:tcPr>
          <w:p w14:paraId="5FE8E726" w14:textId="54962BE3" w:rsidR="004C7A3B" w:rsidRDefault="004C7A3B">
            <w:pPr>
              <w:pStyle w:val="TCTableBody"/>
            </w:pPr>
            <w:r>
              <w:t>2.76</w:t>
            </w:r>
          </w:p>
        </w:tc>
      </w:tr>
      <w:tr w:rsidR="004C7A3B" w14:paraId="06693458" w14:textId="1E25D8E6" w:rsidTr="00FD5332">
        <w:trPr>
          <w:trHeight w:val="306"/>
        </w:trPr>
        <w:tc>
          <w:tcPr>
            <w:tcW w:w="985" w:type="dxa"/>
          </w:tcPr>
          <w:p w14:paraId="05D88FDB" w14:textId="77777777" w:rsidR="004C7A3B" w:rsidRDefault="004C7A3B">
            <w:pPr>
              <w:pStyle w:val="TCTableBody"/>
            </w:pPr>
            <w:r>
              <w:t>2</w:t>
            </w:r>
          </w:p>
        </w:tc>
        <w:tc>
          <w:tcPr>
            <w:tcW w:w="992" w:type="dxa"/>
          </w:tcPr>
          <w:p w14:paraId="6013891E" w14:textId="77777777" w:rsidR="004C7A3B" w:rsidRDefault="004C7A3B">
            <w:pPr>
              <w:pStyle w:val="TCTableBody"/>
            </w:pPr>
            <w:r>
              <w:t>262</w:t>
            </w:r>
          </w:p>
        </w:tc>
        <w:tc>
          <w:tcPr>
            <w:tcW w:w="3118" w:type="dxa"/>
          </w:tcPr>
          <w:p w14:paraId="68802574" w14:textId="77777777" w:rsidR="004C7A3B" w:rsidRDefault="004C7A3B">
            <w:pPr>
              <w:pStyle w:val="TCTableBody"/>
            </w:pPr>
            <w:r>
              <w:t>d-d, d-p</w:t>
            </w:r>
          </w:p>
        </w:tc>
        <w:tc>
          <w:tcPr>
            <w:tcW w:w="1134" w:type="dxa"/>
          </w:tcPr>
          <w:p w14:paraId="1729C004" w14:textId="77777777" w:rsidR="004C7A3B" w:rsidRDefault="004C7A3B">
            <w:pPr>
              <w:pStyle w:val="TCTableBody"/>
            </w:pPr>
            <w:r>
              <w:t>6.07</w:t>
            </w:r>
          </w:p>
        </w:tc>
        <w:tc>
          <w:tcPr>
            <w:tcW w:w="1276" w:type="dxa"/>
          </w:tcPr>
          <w:p w14:paraId="37B80A02" w14:textId="77777777" w:rsidR="004C7A3B" w:rsidRDefault="004C7A3B">
            <w:pPr>
              <w:pStyle w:val="TCTableBody"/>
            </w:pPr>
            <w:r>
              <w:t>5.83</w:t>
            </w:r>
          </w:p>
        </w:tc>
        <w:tc>
          <w:tcPr>
            <w:tcW w:w="1134" w:type="dxa"/>
          </w:tcPr>
          <w:p w14:paraId="27647147" w14:textId="0AAF63C4" w:rsidR="004C7A3B" w:rsidRDefault="004C7A3B">
            <w:pPr>
              <w:pStyle w:val="TCTableBody"/>
            </w:pPr>
            <w:r>
              <w:t>19.25</w:t>
            </w:r>
          </w:p>
        </w:tc>
        <w:tc>
          <w:tcPr>
            <w:tcW w:w="1418" w:type="dxa"/>
          </w:tcPr>
          <w:p w14:paraId="2A64BD2E" w14:textId="4D74D99B" w:rsidR="004C7A3B" w:rsidRDefault="004C7A3B">
            <w:pPr>
              <w:pStyle w:val="TCTableBody"/>
            </w:pPr>
            <w:r>
              <w:t>2.98</w:t>
            </w:r>
          </w:p>
        </w:tc>
      </w:tr>
      <w:tr w:rsidR="004C7A3B" w14:paraId="2C06054D" w14:textId="443F07D9" w:rsidTr="00FD5332">
        <w:trPr>
          <w:trHeight w:val="306"/>
        </w:trPr>
        <w:tc>
          <w:tcPr>
            <w:tcW w:w="985" w:type="dxa"/>
          </w:tcPr>
          <w:p w14:paraId="0D09CFB1" w14:textId="77777777" w:rsidR="004C7A3B" w:rsidRDefault="004C7A3B">
            <w:pPr>
              <w:pStyle w:val="TCTableBody"/>
            </w:pPr>
            <w:r>
              <w:t>3</w:t>
            </w:r>
          </w:p>
        </w:tc>
        <w:tc>
          <w:tcPr>
            <w:tcW w:w="992" w:type="dxa"/>
          </w:tcPr>
          <w:p w14:paraId="4C7163DC" w14:textId="77777777" w:rsidR="004C7A3B" w:rsidRDefault="004C7A3B">
            <w:pPr>
              <w:pStyle w:val="TCTableBody"/>
            </w:pPr>
            <w:r>
              <w:t>295</w:t>
            </w:r>
          </w:p>
        </w:tc>
        <w:tc>
          <w:tcPr>
            <w:tcW w:w="3118" w:type="dxa"/>
          </w:tcPr>
          <w:p w14:paraId="3510CF5B" w14:textId="77777777" w:rsidR="004C7A3B" w:rsidRDefault="004C7A3B">
            <w:pPr>
              <w:pStyle w:val="TCTableBody"/>
            </w:pPr>
            <w:r>
              <w:t>s-p, f-p</w:t>
            </w:r>
          </w:p>
        </w:tc>
        <w:tc>
          <w:tcPr>
            <w:tcW w:w="1134" w:type="dxa"/>
          </w:tcPr>
          <w:p w14:paraId="60EFA721" w14:textId="77777777" w:rsidR="004C7A3B" w:rsidRDefault="004C7A3B">
            <w:pPr>
              <w:pStyle w:val="TCTableBody"/>
            </w:pPr>
            <w:r>
              <w:t>5.94</w:t>
            </w:r>
          </w:p>
        </w:tc>
        <w:tc>
          <w:tcPr>
            <w:tcW w:w="1276" w:type="dxa"/>
          </w:tcPr>
          <w:p w14:paraId="64EB8B5B" w14:textId="77777777" w:rsidR="004C7A3B" w:rsidRDefault="004C7A3B">
            <w:pPr>
              <w:pStyle w:val="TCTableBody"/>
            </w:pPr>
            <w:r>
              <w:t>5.74</w:t>
            </w:r>
          </w:p>
        </w:tc>
        <w:tc>
          <w:tcPr>
            <w:tcW w:w="1134" w:type="dxa"/>
          </w:tcPr>
          <w:p w14:paraId="53265ECA" w14:textId="05931E23" w:rsidR="004C7A3B" w:rsidRDefault="004C7A3B">
            <w:pPr>
              <w:pStyle w:val="TCTableBody"/>
            </w:pPr>
            <w:r>
              <w:t>17.03</w:t>
            </w:r>
          </w:p>
        </w:tc>
        <w:tc>
          <w:tcPr>
            <w:tcW w:w="1418" w:type="dxa"/>
          </w:tcPr>
          <w:p w14:paraId="3B4E1141" w14:textId="4CC5F7BD" w:rsidR="004C7A3B" w:rsidRDefault="004C7A3B">
            <w:pPr>
              <w:pStyle w:val="TCTableBody"/>
            </w:pPr>
            <w:r>
              <w:t>2.96</w:t>
            </w:r>
          </w:p>
        </w:tc>
      </w:tr>
      <w:tr w:rsidR="004C7A3B" w14:paraId="42BB6ED0" w14:textId="0D59FBDE" w:rsidTr="00FD5332">
        <w:trPr>
          <w:trHeight w:val="306"/>
        </w:trPr>
        <w:tc>
          <w:tcPr>
            <w:tcW w:w="985" w:type="dxa"/>
          </w:tcPr>
          <w:p w14:paraId="7E0620E1" w14:textId="77777777" w:rsidR="004C7A3B" w:rsidRDefault="004C7A3B">
            <w:pPr>
              <w:pStyle w:val="TCTableBody"/>
            </w:pPr>
            <w:r>
              <w:t>4</w:t>
            </w:r>
          </w:p>
        </w:tc>
        <w:tc>
          <w:tcPr>
            <w:tcW w:w="992" w:type="dxa"/>
          </w:tcPr>
          <w:p w14:paraId="4C2843A2" w14:textId="77777777" w:rsidR="004C7A3B" w:rsidRDefault="004C7A3B">
            <w:pPr>
              <w:pStyle w:val="TCTableBody"/>
            </w:pPr>
            <w:r>
              <w:t>516</w:t>
            </w:r>
          </w:p>
        </w:tc>
        <w:tc>
          <w:tcPr>
            <w:tcW w:w="3118" w:type="dxa"/>
          </w:tcPr>
          <w:p w14:paraId="3FB78D45" w14:textId="77777777" w:rsidR="004C7A3B" w:rsidRDefault="004C7A3B">
            <w:pPr>
              <w:pStyle w:val="TCTableBody"/>
            </w:pPr>
            <w:r>
              <w:t>f-p</w:t>
            </w:r>
          </w:p>
        </w:tc>
        <w:tc>
          <w:tcPr>
            <w:tcW w:w="1134" w:type="dxa"/>
          </w:tcPr>
          <w:p w14:paraId="7FB36DB9" w14:textId="77777777" w:rsidR="004C7A3B" w:rsidRDefault="004C7A3B">
            <w:pPr>
              <w:pStyle w:val="TCTableBody"/>
            </w:pPr>
            <w:r>
              <w:t>8.59</w:t>
            </w:r>
          </w:p>
        </w:tc>
        <w:tc>
          <w:tcPr>
            <w:tcW w:w="1276" w:type="dxa"/>
          </w:tcPr>
          <w:p w14:paraId="2185545C" w14:textId="77777777" w:rsidR="004C7A3B" w:rsidRDefault="004C7A3B">
            <w:pPr>
              <w:pStyle w:val="TCTableBody"/>
            </w:pPr>
            <w:r>
              <w:t>8.58</w:t>
            </w:r>
          </w:p>
        </w:tc>
        <w:tc>
          <w:tcPr>
            <w:tcW w:w="1134" w:type="dxa"/>
          </w:tcPr>
          <w:p w14:paraId="21F02A13" w14:textId="77F7E693" w:rsidR="004C7A3B" w:rsidRDefault="004C7A3B">
            <w:pPr>
              <w:pStyle w:val="TCTableBody"/>
            </w:pPr>
            <w:r>
              <w:t>24.06</w:t>
            </w:r>
          </w:p>
        </w:tc>
        <w:tc>
          <w:tcPr>
            <w:tcW w:w="1418" w:type="dxa"/>
          </w:tcPr>
          <w:p w14:paraId="13021488" w14:textId="4B78816A" w:rsidR="004C7A3B" w:rsidRDefault="004C7A3B">
            <w:pPr>
              <w:pStyle w:val="TCTableBody"/>
            </w:pPr>
            <w:r>
              <w:t>3.89</w:t>
            </w:r>
          </w:p>
        </w:tc>
      </w:tr>
      <w:tr w:rsidR="004C7A3B" w14:paraId="206D12C9" w14:textId="7C0B4DFC" w:rsidTr="00FD5332">
        <w:trPr>
          <w:trHeight w:val="306"/>
        </w:trPr>
        <w:tc>
          <w:tcPr>
            <w:tcW w:w="985" w:type="dxa"/>
          </w:tcPr>
          <w:p w14:paraId="2B970538" w14:textId="77777777" w:rsidR="004C7A3B" w:rsidRDefault="004C7A3B">
            <w:pPr>
              <w:pStyle w:val="TCTableBody"/>
            </w:pPr>
            <w:r>
              <w:t>5</w:t>
            </w:r>
          </w:p>
        </w:tc>
        <w:tc>
          <w:tcPr>
            <w:tcW w:w="992" w:type="dxa"/>
          </w:tcPr>
          <w:p w14:paraId="5BAFFF26" w14:textId="77777777" w:rsidR="004C7A3B" w:rsidRDefault="004C7A3B">
            <w:pPr>
              <w:pStyle w:val="TCTableBody"/>
            </w:pPr>
            <w:r>
              <w:t>40</w:t>
            </w:r>
          </w:p>
        </w:tc>
        <w:tc>
          <w:tcPr>
            <w:tcW w:w="3118" w:type="dxa"/>
          </w:tcPr>
          <w:p w14:paraId="09DC2B6D" w14:textId="77777777" w:rsidR="004C7A3B" w:rsidRDefault="004C7A3B">
            <w:pPr>
              <w:pStyle w:val="TCTableBody"/>
            </w:pPr>
            <w:r>
              <w:t>s-p</w:t>
            </w:r>
          </w:p>
        </w:tc>
        <w:tc>
          <w:tcPr>
            <w:tcW w:w="1134" w:type="dxa"/>
          </w:tcPr>
          <w:p w14:paraId="5E7AA72C" w14:textId="77777777" w:rsidR="004C7A3B" w:rsidRDefault="004C7A3B">
            <w:pPr>
              <w:pStyle w:val="TCTableBody"/>
            </w:pPr>
            <w:r>
              <w:t>4.84</w:t>
            </w:r>
          </w:p>
        </w:tc>
        <w:tc>
          <w:tcPr>
            <w:tcW w:w="1276" w:type="dxa"/>
          </w:tcPr>
          <w:p w14:paraId="226C3421" w14:textId="77777777" w:rsidR="004C7A3B" w:rsidRDefault="004C7A3B">
            <w:pPr>
              <w:pStyle w:val="TCTableBody"/>
            </w:pPr>
            <w:r>
              <w:t>4.44</w:t>
            </w:r>
          </w:p>
        </w:tc>
        <w:tc>
          <w:tcPr>
            <w:tcW w:w="1134" w:type="dxa"/>
          </w:tcPr>
          <w:p w14:paraId="0CEABC13" w14:textId="7C5588A4" w:rsidR="004C7A3B" w:rsidRDefault="004C7A3B">
            <w:pPr>
              <w:pStyle w:val="TCTableBody"/>
            </w:pPr>
            <w:r>
              <w:t>11.96</w:t>
            </w:r>
          </w:p>
        </w:tc>
        <w:tc>
          <w:tcPr>
            <w:tcW w:w="1418" w:type="dxa"/>
          </w:tcPr>
          <w:p w14:paraId="2C18941B" w14:textId="32F8DE3A" w:rsidR="004C7A3B" w:rsidRDefault="004C7A3B">
            <w:pPr>
              <w:pStyle w:val="TCTableBody"/>
            </w:pPr>
            <w:r>
              <w:t>3.24</w:t>
            </w:r>
          </w:p>
        </w:tc>
      </w:tr>
      <w:tr w:rsidR="004C7A3B" w14:paraId="07E2B42C" w14:textId="33A13661" w:rsidTr="00FD5332">
        <w:trPr>
          <w:trHeight w:val="306"/>
        </w:trPr>
        <w:tc>
          <w:tcPr>
            <w:tcW w:w="985" w:type="dxa"/>
          </w:tcPr>
          <w:p w14:paraId="13765FB8" w14:textId="77777777" w:rsidR="004C7A3B" w:rsidRDefault="004C7A3B">
            <w:pPr>
              <w:pStyle w:val="TCTableBody"/>
            </w:pPr>
            <w:r>
              <w:t>6</w:t>
            </w:r>
          </w:p>
        </w:tc>
        <w:tc>
          <w:tcPr>
            <w:tcW w:w="992" w:type="dxa"/>
          </w:tcPr>
          <w:p w14:paraId="3F42E03F" w14:textId="77777777" w:rsidR="004C7A3B" w:rsidRDefault="004C7A3B">
            <w:pPr>
              <w:pStyle w:val="TCTableBody"/>
            </w:pPr>
            <w:r>
              <w:t>914</w:t>
            </w:r>
          </w:p>
        </w:tc>
        <w:tc>
          <w:tcPr>
            <w:tcW w:w="3118" w:type="dxa"/>
          </w:tcPr>
          <w:p w14:paraId="03A1B8E4" w14:textId="77777777" w:rsidR="004C7A3B" w:rsidRDefault="004C7A3B">
            <w:pPr>
              <w:pStyle w:val="TCTableBody"/>
            </w:pPr>
            <w:r>
              <w:t>s-p, f-p</w:t>
            </w:r>
          </w:p>
        </w:tc>
        <w:tc>
          <w:tcPr>
            <w:tcW w:w="1134" w:type="dxa"/>
          </w:tcPr>
          <w:p w14:paraId="6E3EBACC" w14:textId="77777777" w:rsidR="004C7A3B" w:rsidRDefault="004C7A3B">
            <w:pPr>
              <w:pStyle w:val="TCTableBody"/>
            </w:pPr>
            <w:r>
              <w:t>10.28</w:t>
            </w:r>
          </w:p>
        </w:tc>
        <w:tc>
          <w:tcPr>
            <w:tcW w:w="1276" w:type="dxa"/>
          </w:tcPr>
          <w:p w14:paraId="7791183F" w14:textId="77777777" w:rsidR="004C7A3B" w:rsidRDefault="004C7A3B">
            <w:pPr>
              <w:pStyle w:val="TCTableBody"/>
            </w:pPr>
            <w:r>
              <w:t>9.83</w:t>
            </w:r>
          </w:p>
        </w:tc>
        <w:tc>
          <w:tcPr>
            <w:tcW w:w="1134" w:type="dxa"/>
          </w:tcPr>
          <w:p w14:paraId="75913CAA" w14:textId="7867E380" w:rsidR="004C7A3B" w:rsidRDefault="004C7A3B">
            <w:pPr>
              <w:pStyle w:val="TCTableBody"/>
            </w:pPr>
            <w:r>
              <w:t>33.93</w:t>
            </w:r>
          </w:p>
        </w:tc>
        <w:tc>
          <w:tcPr>
            <w:tcW w:w="1418" w:type="dxa"/>
          </w:tcPr>
          <w:p w14:paraId="145C17B5" w14:textId="0478529A" w:rsidR="004C7A3B" w:rsidRDefault="004C7A3B">
            <w:pPr>
              <w:pStyle w:val="TCTableBody"/>
            </w:pPr>
            <w:r>
              <w:t>4.87</w:t>
            </w:r>
          </w:p>
        </w:tc>
      </w:tr>
      <w:tr w:rsidR="004C7A3B" w14:paraId="13B28737" w14:textId="5C4E97A3" w:rsidTr="00FD5332">
        <w:trPr>
          <w:trHeight w:val="306"/>
        </w:trPr>
        <w:tc>
          <w:tcPr>
            <w:tcW w:w="985" w:type="dxa"/>
          </w:tcPr>
          <w:p w14:paraId="1F26BBE7" w14:textId="77777777" w:rsidR="004C7A3B" w:rsidRDefault="004C7A3B">
            <w:pPr>
              <w:pStyle w:val="TCTableBody"/>
            </w:pPr>
            <w:r>
              <w:t>7</w:t>
            </w:r>
          </w:p>
        </w:tc>
        <w:tc>
          <w:tcPr>
            <w:tcW w:w="992" w:type="dxa"/>
          </w:tcPr>
          <w:p w14:paraId="2C033E13" w14:textId="77777777" w:rsidR="004C7A3B" w:rsidRDefault="004C7A3B">
            <w:pPr>
              <w:pStyle w:val="TCTableBody"/>
            </w:pPr>
            <w:r>
              <w:t>223</w:t>
            </w:r>
          </w:p>
        </w:tc>
        <w:tc>
          <w:tcPr>
            <w:tcW w:w="3118" w:type="dxa"/>
          </w:tcPr>
          <w:p w14:paraId="13711860" w14:textId="77777777" w:rsidR="004C7A3B" w:rsidRDefault="004C7A3B">
            <w:pPr>
              <w:pStyle w:val="TCTableBody"/>
            </w:pPr>
            <w:r>
              <w:t>f-p</w:t>
            </w:r>
          </w:p>
        </w:tc>
        <w:tc>
          <w:tcPr>
            <w:tcW w:w="1134" w:type="dxa"/>
          </w:tcPr>
          <w:p w14:paraId="74C0DA90" w14:textId="77777777" w:rsidR="004C7A3B" w:rsidRDefault="004C7A3B">
            <w:pPr>
              <w:pStyle w:val="TCTableBody"/>
            </w:pPr>
            <w:r>
              <w:t>4.84</w:t>
            </w:r>
          </w:p>
        </w:tc>
        <w:tc>
          <w:tcPr>
            <w:tcW w:w="1276" w:type="dxa"/>
          </w:tcPr>
          <w:p w14:paraId="258DAF4A" w14:textId="77777777" w:rsidR="004C7A3B" w:rsidRDefault="004C7A3B">
            <w:pPr>
              <w:pStyle w:val="TCTableBody"/>
            </w:pPr>
            <w:r>
              <w:t>4.58</w:t>
            </w:r>
          </w:p>
        </w:tc>
        <w:tc>
          <w:tcPr>
            <w:tcW w:w="1134" w:type="dxa"/>
          </w:tcPr>
          <w:p w14:paraId="77A72071" w14:textId="448FA34E" w:rsidR="004C7A3B" w:rsidRDefault="004C7A3B">
            <w:pPr>
              <w:pStyle w:val="TCTableBody"/>
            </w:pPr>
            <w:r>
              <w:t>14.71</w:t>
            </w:r>
          </w:p>
        </w:tc>
        <w:tc>
          <w:tcPr>
            <w:tcW w:w="1418" w:type="dxa"/>
          </w:tcPr>
          <w:p w14:paraId="478A6FCA" w14:textId="4A6C7C22" w:rsidR="004C7A3B" w:rsidRDefault="004C7A3B">
            <w:pPr>
              <w:pStyle w:val="TCTableBody"/>
            </w:pPr>
            <w:r>
              <w:t>2.74</w:t>
            </w:r>
          </w:p>
        </w:tc>
      </w:tr>
      <w:tr w:rsidR="004C7A3B" w14:paraId="68FC50F3" w14:textId="289561C9" w:rsidTr="00FD5332">
        <w:trPr>
          <w:trHeight w:val="306"/>
        </w:trPr>
        <w:tc>
          <w:tcPr>
            <w:tcW w:w="985" w:type="dxa"/>
          </w:tcPr>
          <w:p w14:paraId="42FA0047" w14:textId="77777777" w:rsidR="004C7A3B" w:rsidRDefault="004C7A3B">
            <w:pPr>
              <w:pStyle w:val="TCTableBody"/>
            </w:pPr>
            <w:r>
              <w:t>8</w:t>
            </w:r>
          </w:p>
        </w:tc>
        <w:tc>
          <w:tcPr>
            <w:tcW w:w="992" w:type="dxa"/>
          </w:tcPr>
          <w:p w14:paraId="0BE97F95" w14:textId="77777777" w:rsidR="004C7A3B" w:rsidRDefault="004C7A3B">
            <w:pPr>
              <w:pStyle w:val="TCTableBody"/>
            </w:pPr>
            <w:r>
              <w:t>830</w:t>
            </w:r>
          </w:p>
        </w:tc>
        <w:tc>
          <w:tcPr>
            <w:tcW w:w="3118" w:type="dxa"/>
          </w:tcPr>
          <w:p w14:paraId="17D03E2A" w14:textId="77777777" w:rsidR="004C7A3B" w:rsidRDefault="004C7A3B">
            <w:pPr>
              <w:pStyle w:val="TCTableBody"/>
            </w:pPr>
            <w:r>
              <w:t>d-f, s-p, f-p</w:t>
            </w:r>
          </w:p>
        </w:tc>
        <w:tc>
          <w:tcPr>
            <w:tcW w:w="1134" w:type="dxa"/>
          </w:tcPr>
          <w:p w14:paraId="2AED8C3A" w14:textId="77777777" w:rsidR="004C7A3B" w:rsidRDefault="004C7A3B">
            <w:pPr>
              <w:pStyle w:val="TCTableBody"/>
            </w:pPr>
            <w:r>
              <w:t>11.21</w:t>
            </w:r>
          </w:p>
        </w:tc>
        <w:tc>
          <w:tcPr>
            <w:tcW w:w="1276" w:type="dxa"/>
          </w:tcPr>
          <w:p w14:paraId="76296508" w14:textId="77777777" w:rsidR="004C7A3B" w:rsidRDefault="004C7A3B">
            <w:pPr>
              <w:pStyle w:val="TCTableBody"/>
            </w:pPr>
            <w:r>
              <w:t>10.50</w:t>
            </w:r>
          </w:p>
        </w:tc>
        <w:tc>
          <w:tcPr>
            <w:tcW w:w="1134" w:type="dxa"/>
          </w:tcPr>
          <w:p w14:paraId="1B6DE09B" w14:textId="5578C046" w:rsidR="004C7A3B" w:rsidRDefault="004C7A3B">
            <w:pPr>
              <w:pStyle w:val="TCTableBody"/>
            </w:pPr>
            <w:r>
              <w:t>49.75</w:t>
            </w:r>
          </w:p>
        </w:tc>
        <w:tc>
          <w:tcPr>
            <w:tcW w:w="1418" w:type="dxa"/>
          </w:tcPr>
          <w:p w14:paraId="2D15ED8D" w14:textId="241EFC68" w:rsidR="004C7A3B" w:rsidRDefault="004C7A3B">
            <w:pPr>
              <w:pStyle w:val="TCTableBody"/>
            </w:pPr>
            <w:r>
              <w:t>5.96</w:t>
            </w:r>
          </w:p>
        </w:tc>
      </w:tr>
      <w:tr w:rsidR="004C7A3B" w14:paraId="05E60993" w14:textId="5CBA0A89" w:rsidTr="00FD5332">
        <w:trPr>
          <w:trHeight w:val="306"/>
        </w:trPr>
        <w:tc>
          <w:tcPr>
            <w:tcW w:w="985" w:type="dxa"/>
          </w:tcPr>
          <w:p w14:paraId="32BA7396" w14:textId="77777777" w:rsidR="004C7A3B" w:rsidRDefault="004C7A3B">
            <w:pPr>
              <w:pStyle w:val="TCTableBody"/>
            </w:pPr>
            <w:r>
              <w:t>9</w:t>
            </w:r>
          </w:p>
        </w:tc>
        <w:tc>
          <w:tcPr>
            <w:tcW w:w="992" w:type="dxa"/>
          </w:tcPr>
          <w:p w14:paraId="35F11E41" w14:textId="77777777" w:rsidR="004C7A3B" w:rsidRDefault="004C7A3B">
            <w:pPr>
              <w:pStyle w:val="TCTableBody"/>
            </w:pPr>
            <w:r>
              <w:t>290</w:t>
            </w:r>
          </w:p>
        </w:tc>
        <w:tc>
          <w:tcPr>
            <w:tcW w:w="3118" w:type="dxa"/>
          </w:tcPr>
          <w:p w14:paraId="7E227881" w14:textId="77777777" w:rsidR="004C7A3B" w:rsidRDefault="004C7A3B">
            <w:pPr>
              <w:pStyle w:val="TCTableBody"/>
            </w:pPr>
            <w:r>
              <w:t>f-p, s-p</w:t>
            </w:r>
          </w:p>
        </w:tc>
        <w:tc>
          <w:tcPr>
            <w:tcW w:w="1134" w:type="dxa"/>
          </w:tcPr>
          <w:p w14:paraId="0B75E55A" w14:textId="77777777" w:rsidR="004C7A3B" w:rsidRDefault="004C7A3B">
            <w:pPr>
              <w:pStyle w:val="TCTableBody"/>
            </w:pPr>
            <w:r>
              <w:t>9.05</w:t>
            </w:r>
          </w:p>
        </w:tc>
        <w:tc>
          <w:tcPr>
            <w:tcW w:w="1276" w:type="dxa"/>
          </w:tcPr>
          <w:p w14:paraId="44EC642B" w14:textId="77777777" w:rsidR="004C7A3B" w:rsidRDefault="004C7A3B">
            <w:pPr>
              <w:pStyle w:val="TCTableBody"/>
            </w:pPr>
            <w:r>
              <w:t>8.83</w:t>
            </w:r>
          </w:p>
        </w:tc>
        <w:tc>
          <w:tcPr>
            <w:tcW w:w="1134" w:type="dxa"/>
          </w:tcPr>
          <w:p w14:paraId="1771E282" w14:textId="14752E93" w:rsidR="004C7A3B" w:rsidRDefault="004C7A3B">
            <w:pPr>
              <w:pStyle w:val="TCTableBody"/>
            </w:pPr>
            <w:r>
              <w:t>23.86</w:t>
            </w:r>
          </w:p>
        </w:tc>
        <w:tc>
          <w:tcPr>
            <w:tcW w:w="1418" w:type="dxa"/>
          </w:tcPr>
          <w:p w14:paraId="3BCBA17C" w14:textId="6BC62647" w:rsidR="004C7A3B" w:rsidRDefault="004C7A3B">
            <w:pPr>
              <w:pStyle w:val="TCTableBody"/>
            </w:pPr>
            <w:r>
              <w:t>4.61</w:t>
            </w:r>
          </w:p>
        </w:tc>
      </w:tr>
      <w:tr w:rsidR="004C7A3B" w14:paraId="55FF1766" w14:textId="0B1DC6D1" w:rsidTr="00FD5332">
        <w:trPr>
          <w:trHeight w:val="306"/>
        </w:trPr>
        <w:tc>
          <w:tcPr>
            <w:tcW w:w="985" w:type="dxa"/>
          </w:tcPr>
          <w:p w14:paraId="6509FE61" w14:textId="77777777" w:rsidR="004C7A3B" w:rsidRDefault="004C7A3B">
            <w:pPr>
              <w:pStyle w:val="TCTableBody"/>
            </w:pPr>
            <w:r>
              <w:t>10</w:t>
            </w:r>
          </w:p>
        </w:tc>
        <w:tc>
          <w:tcPr>
            <w:tcW w:w="992" w:type="dxa"/>
          </w:tcPr>
          <w:p w14:paraId="4B70AEFF" w14:textId="77777777" w:rsidR="004C7A3B" w:rsidRDefault="004C7A3B">
            <w:pPr>
              <w:pStyle w:val="TCTableBody"/>
            </w:pPr>
            <w:r>
              <w:t>250</w:t>
            </w:r>
          </w:p>
        </w:tc>
        <w:tc>
          <w:tcPr>
            <w:tcW w:w="3118" w:type="dxa"/>
          </w:tcPr>
          <w:p w14:paraId="3CF64BB9" w14:textId="77777777" w:rsidR="004C7A3B" w:rsidRDefault="004C7A3B">
            <w:pPr>
              <w:pStyle w:val="TCTableBody"/>
            </w:pPr>
            <w:r>
              <w:t>f-d, s-s</w:t>
            </w:r>
          </w:p>
        </w:tc>
        <w:tc>
          <w:tcPr>
            <w:tcW w:w="1134" w:type="dxa"/>
          </w:tcPr>
          <w:p w14:paraId="4FC3BEF0" w14:textId="77777777" w:rsidR="004C7A3B" w:rsidRDefault="004C7A3B">
            <w:pPr>
              <w:pStyle w:val="TCTableBody"/>
            </w:pPr>
            <w:r>
              <w:t>10.39</w:t>
            </w:r>
          </w:p>
        </w:tc>
        <w:tc>
          <w:tcPr>
            <w:tcW w:w="1276" w:type="dxa"/>
          </w:tcPr>
          <w:p w14:paraId="2380E903" w14:textId="77777777" w:rsidR="004C7A3B" w:rsidRDefault="004C7A3B">
            <w:pPr>
              <w:pStyle w:val="TCTableBody"/>
            </w:pPr>
            <w:r>
              <w:t>8.60</w:t>
            </w:r>
          </w:p>
        </w:tc>
        <w:tc>
          <w:tcPr>
            <w:tcW w:w="1134" w:type="dxa"/>
          </w:tcPr>
          <w:p w14:paraId="5977B5F7" w14:textId="6E887B84" w:rsidR="004C7A3B" w:rsidRDefault="004C7A3B">
            <w:pPr>
              <w:pStyle w:val="TCTableBody"/>
            </w:pPr>
            <w:r>
              <w:t>41.59</w:t>
            </w:r>
          </w:p>
        </w:tc>
        <w:tc>
          <w:tcPr>
            <w:tcW w:w="1418" w:type="dxa"/>
          </w:tcPr>
          <w:p w14:paraId="2377DA2E" w14:textId="368921CD" w:rsidR="004C7A3B" w:rsidRDefault="004C7A3B">
            <w:pPr>
              <w:pStyle w:val="TCTableBody"/>
            </w:pPr>
            <w:r>
              <w:t>7.56</w:t>
            </w:r>
          </w:p>
        </w:tc>
      </w:tr>
      <w:tr w:rsidR="004C7A3B" w14:paraId="273AC254" w14:textId="7429D3C8" w:rsidTr="00FD5332">
        <w:trPr>
          <w:trHeight w:val="306"/>
        </w:trPr>
        <w:tc>
          <w:tcPr>
            <w:tcW w:w="985" w:type="dxa"/>
          </w:tcPr>
          <w:p w14:paraId="363194F9" w14:textId="77777777" w:rsidR="004C7A3B" w:rsidRDefault="004C7A3B">
            <w:pPr>
              <w:pStyle w:val="TCTableBody"/>
            </w:pPr>
            <w:r>
              <w:t>11</w:t>
            </w:r>
          </w:p>
        </w:tc>
        <w:tc>
          <w:tcPr>
            <w:tcW w:w="992" w:type="dxa"/>
          </w:tcPr>
          <w:p w14:paraId="272CE408" w14:textId="77777777" w:rsidR="004C7A3B" w:rsidRDefault="004C7A3B">
            <w:pPr>
              <w:pStyle w:val="TCTableBody"/>
            </w:pPr>
            <w:r>
              <w:t>688</w:t>
            </w:r>
          </w:p>
        </w:tc>
        <w:tc>
          <w:tcPr>
            <w:tcW w:w="3118" w:type="dxa"/>
          </w:tcPr>
          <w:p w14:paraId="0034DD01" w14:textId="77777777" w:rsidR="004C7A3B" w:rsidRDefault="004C7A3B">
            <w:pPr>
              <w:pStyle w:val="TCTableBody"/>
            </w:pPr>
            <w:r>
              <w:t>f-d, s-d, s-p</w:t>
            </w:r>
          </w:p>
        </w:tc>
        <w:tc>
          <w:tcPr>
            <w:tcW w:w="1134" w:type="dxa"/>
          </w:tcPr>
          <w:p w14:paraId="070F1787" w14:textId="77777777" w:rsidR="004C7A3B" w:rsidRDefault="004C7A3B">
            <w:pPr>
              <w:pStyle w:val="TCTableBody"/>
            </w:pPr>
            <w:r>
              <w:t>12.11</w:t>
            </w:r>
          </w:p>
        </w:tc>
        <w:tc>
          <w:tcPr>
            <w:tcW w:w="1276" w:type="dxa"/>
          </w:tcPr>
          <w:p w14:paraId="6906574E" w14:textId="77777777" w:rsidR="004C7A3B" w:rsidRDefault="004C7A3B">
            <w:pPr>
              <w:pStyle w:val="TCTableBody"/>
            </w:pPr>
            <w:r>
              <w:t>11.58</w:t>
            </w:r>
          </w:p>
        </w:tc>
        <w:tc>
          <w:tcPr>
            <w:tcW w:w="1134" w:type="dxa"/>
          </w:tcPr>
          <w:p w14:paraId="0CA0C4BE" w14:textId="04F7670D" w:rsidR="004C7A3B" w:rsidRDefault="004C7A3B">
            <w:pPr>
              <w:pStyle w:val="TCTableBody"/>
            </w:pPr>
            <w:r>
              <w:t>35.15</w:t>
            </w:r>
          </w:p>
        </w:tc>
        <w:tc>
          <w:tcPr>
            <w:tcW w:w="1418" w:type="dxa"/>
          </w:tcPr>
          <w:p w14:paraId="33503B92" w14:textId="1CA70402" w:rsidR="004C7A3B" w:rsidRDefault="004C7A3B">
            <w:pPr>
              <w:pStyle w:val="TCTableBody"/>
            </w:pPr>
            <w:r>
              <w:t>5.81</w:t>
            </w:r>
          </w:p>
        </w:tc>
      </w:tr>
      <w:tr w:rsidR="004C7A3B" w14:paraId="6E6AC837" w14:textId="5DECA498" w:rsidTr="00FD5332">
        <w:trPr>
          <w:trHeight w:val="306"/>
        </w:trPr>
        <w:tc>
          <w:tcPr>
            <w:tcW w:w="985" w:type="dxa"/>
          </w:tcPr>
          <w:p w14:paraId="143DD860" w14:textId="77777777" w:rsidR="004C7A3B" w:rsidRDefault="004C7A3B">
            <w:pPr>
              <w:pStyle w:val="TCTableBody"/>
            </w:pPr>
            <w:r>
              <w:t>12</w:t>
            </w:r>
          </w:p>
        </w:tc>
        <w:tc>
          <w:tcPr>
            <w:tcW w:w="992" w:type="dxa"/>
          </w:tcPr>
          <w:p w14:paraId="23A295C5" w14:textId="77777777" w:rsidR="004C7A3B" w:rsidRDefault="004C7A3B">
            <w:pPr>
              <w:pStyle w:val="TCTableBody"/>
            </w:pPr>
            <w:r>
              <w:t>204</w:t>
            </w:r>
          </w:p>
        </w:tc>
        <w:tc>
          <w:tcPr>
            <w:tcW w:w="3118" w:type="dxa"/>
          </w:tcPr>
          <w:p w14:paraId="2F587791" w14:textId="77777777" w:rsidR="004C7A3B" w:rsidRDefault="004C7A3B">
            <w:pPr>
              <w:pStyle w:val="TCTableBody"/>
            </w:pPr>
            <w:r>
              <w:t>f-d, f-p, f-s</w:t>
            </w:r>
          </w:p>
        </w:tc>
        <w:tc>
          <w:tcPr>
            <w:tcW w:w="1134" w:type="dxa"/>
          </w:tcPr>
          <w:p w14:paraId="6FEFB6B6" w14:textId="77777777" w:rsidR="004C7A3B" w:rsidRDefault="004C7A3B">
            <w:pPr>
              <w:pStyle w:val="TCTableBody"/>
            </w:pPr>
            <w:r>
              <w:t>7.56</w:t>
            </w:r>
          </w:p>
        </w:tc>
        <w:tc>
          <w:tcPr>
            <w:tcW w:w="1276" w:type="dxa"/>
          </w:tcPr>
          <w:p w14:paraId="5A41576E" w14:textId="77777777" w:rsidR="004C7A3B" w:rsidRDefault="004C7A3B">
            <w:pPr>
              <w:pStyle w:val="TCTableBody"/>
            </w:pPr>
            <w:r>
              <w:t>6.25</w:t>
            </w:r>
          </w:p>
        </w:tc>
        <w:tc>
          <w:tcPr>
            <w:tcW w:w="1134" w:type="dxa"/>
          </w:tcPr>
          <w:p w14:paraId="6C6B4198" w14:textId="22390703" w:rsidR="004C7A3B" w:rsidRDefault="004C7A3B">
            <w:pPr>
              <w:pStyle w:val="TCTableBody"/>
            </w:pPr>
            <w:r>
              <w:t>26.50</w:t>
            </w:r>
          </w:p>
        </w:tc>
        <w:tc>
          <w:tcPr>
            <w:tcW w:w="1418" w:type="dxa"/>
          </w:tcPr>
          <w:p w14:paraId="17C405C8" w14:textId="2881826E" w:rsidR="004C7A3B" w:rsidRDefault="004C7A3B">
            <w:pPr>
              <w:pStyle w:val="TCTableBody"/>
            </w:pPr>
            <w:r>
              <w:t>5.29</w:t>
            </w:r>
          </w:p>
        </w:tc>
      </w:tr>
      <w:tr w:rsidR="004C7A3B" w14:paraId="7E74FFA2" w14:textId="1422CB75" w:rsidTr="00FD5332">
        <w:trPr>
          <w:trHeight w:val="306"/>
        </w:trPr>
        <w:tc>
          <w:tcPr>
            <w:tcW w:w="985" w:type="dxa"/>
          </w:tcPr>
          <w:p w14:paraId="118FD062" w14:textId="77777777" w:rsidR="004C7A3B" w:rsidRDefault="004C7A3B">
            <w:pPr>
              <w:pStyle w:val="TCTableBody"/>
            </w:pPr>
            <w:r>
              <w:t>13</w:t>
            </w:r>
          </w:p>
        </w:tc>
        <w:tc>
          <w:tcPr>
            <w:tcW w:w="992" w:type="dxa"/>
          </w:tcPr>
          <w:p w14:paraId="5539F061" w14:textId="77777777" w:rsidR="004C7A3B" w:rsidRDefault="004C7A3B">
            <w:pPr>
              <w:pStyle w:val="TCTableBody"/>
            </w:pPr>
            <w:r>
              <w:t>496</w:t>
            </w:r>
          </w:p>
        </w:tc>
        <w:tc>
          <w:tcPr>
            <w:tcW w:w="3118" w:type="dxa"/>
          </w:tcPr>
          <w:p w14:paraId="2AC79C98" w14:textId="77777777" w:rsidR="004C7A3B" w:rsidRDefault="004C7A3B">
            <w:pPr>
              <w:pStyle w:val="TCTableBody"/>
            </w:pPr>
            <w:r>
              <w:t>f-d</w:t>
            </w:r>
          </w:p>
        </w:tc>
        <w:tc>
          <w:tcPr>
            <w:tcW w:w="1134" w:type="dxa"/>
          </w:tcPr>
          <w:p w14:paraId="46CF4783" w14:textId="77777777" w:rsidR="004C7A3B" w:rsidRDefault="004C7A3B">
            <w:pPr>
              <w:pStyle w:val="TCTableBody"/>
            </w:pPr>
            <w:r>
              <w:t>7.23</w:t>
            </w:r>
          </w:p>
        </w:tc>
        <w:tc>
          <w:tcPr>
            <w:tcW w:w="1276" w:type="dxa"/>
          </w:tcPr>
          <w:p w14:paraId="18F753B2" w14:textId="77777777" w:rsidR="004C7A3B" w:rsidRDefault="004C7A3B">
            <w:pPr>
              <w:pStyle w:val="TCTableBody"/>
            </w:pPr>
            <w:r>
              <w:t>7.00</w:t>
            </w:r>
          </w:p>
        </w:tc>
        <w:tc>
          <w:tcPr>
            <w:tcW w:w="1134" w:type="dxa"/>
          </w:tcPr>
          <w:p w14:paraId="1013AC06" w14:textId="00CEB4CB" w:rsidR="004C7A3B" w:rsidRDefault="004C7A3B">
            <w:pPr>
              <w:pStyle w:val="TCTableBody"/>
            </w:pPr>
            <w:r>
              <w:t>22.00</w:t>
            </w:r>
          </w:p>
        </w:tc>
        <w:tc>
          <w:tcPr>
            <w:tcW w:w="1418" w:type="dxa"/>
          </w:tcPr>
          <w:p w14:paraId="635284BE" w14:textId="37DE1FDC" w:rsidR="004C7A3B" w:rsidRDefault="004C7A3B">
            <w:pPr>
              <w:pStyle w:val="TCTableBody"/>
            </w:pPr>
            <w:r>
              <w:t>3.58</w:t>
            </w:r>
          </w:p>
        </w:tc>
      </w:tr>
      <w:tr w:rsidR="004C7A3B" w14:paraId="48E0115B" w14:textId="655FA985" w:rsidTr="00FD5332">
        <w:trPr>
          <w:trHeight w:val="306"/>
        </w:trPr>
        <w:tc>
          <w:tcPr>
            <w:tcW w:w="985" w:type="dxa"/>
          </w:tcPr>
          <w:p w14:paraId="697FF8E3" w14:textId="77777777" w:rsidR="004C7A3B" w:rsidRDefault="004C7A3B">
            <w:pPr>
              <w:pStyle w:val="TCTableBody"/>
            </w:pPr>
            <w:r>
              <w:t>14</w:t>
            </w:r>
          </w:p>
        </w:tc>
        <w:tc>
          <w:tcPr>
            <w:tcW w:w="992" w:type="dxa"/>
          </w:tcPr>
          <w:p w14:paraId="6D7C1339" w14:textId="77777777" w:rsidR="004C7A3B" w:rsidRDefault="004C7A3B">
            <w:pPr>
              <w:pStyle w:val="TCTableBody"/>
            </w:pPr>
            <w:r>
              <w:t>222</w:t>
            </w:r>
          </w:p>
        </w:tc>
        <w:tc>
          <w:tcPr>
            <w:tcW w:w="3118" w:type="dxa"/>
          </w:tcPr>
          <w:p w14:paraId="4BFA6E16" w14:textId="77777777" w:rsidR="004C7A3B" w:rsidRDefault="004C7A3B">
            <w:pPr>
              <w:pStyle w:val="TCTableBody"/>
            </w:pPr>
            <w:r>
              <w:t>f-d, s-d</w:t>
            </w:r>
          </w:p>
        </w:tc>
        <w:tc>
          <w:tcPr>
            <w:tcW w:w="1134" w:type="dxa"/>
          </w:tcPr>
          <w:p w14:paraId="615E2FE9" w14:textId="77777777" w:rsidR="004C7A3B" w:rsidRDefault="004C7A3B">
            <w:pPr>
              <w:pStyle w:val="TCTableBody"/>
            </w:pPr>
            <w:r>
              <w:t>4.42</w:t>
            </w:r>
          </w:p>
        </w:tc>
        <w:tc>
          <w:tcPr>
            <w:tcW w:w="1276" w:type="dxa"/>
          </w:tcPr>
          <w:p w14:paraId="7560E963" w14:textId="77777777" w:rsidR="004C7A3B" w:rsidRDefault="004C7A3B">
            <w:pPr>
              <w:pStyle w:val="TCTableBody"/>
            </w:pPr>
            <w:r>
              <w:t>4.32</w:t>
            </w:r>
          </w:p>
        </w:tc>
        <w:tc>
          <w:tcPr>
            <w:tcW w:w="1134" w:type="dxa"/>
          </w:tcPr>
          <w:p w14:paraId="6D433F50" w14:textId="14FA73CA" w:rsidR="004C7A3B" w:rsidRDefault="004C7A3B">
            <w:pPr>
              <w:pStyle w:val="TCTableBody"/>
            </w:pPr>
            <w:r>
              <w:t>13.71</w:t>
            </w:r>
          </w:p>
        </w:tc>
        <w:tc>
          <w:tcPr>
            <w:tcW w:w="1418" w:type="dxa"/>
          </w:tcPr>
          <w:p w14:paraId="21E682D0" w14:textId="44859E59" w:rsidR="004C7A3B" w:rsidRDefault="004C7A3B">
            <w:pPr>
              <w:pStyle w:val="TCTableBody"/>
            </w:pPr>
            <w:r>
              <w:t>2.11</w:t>
            </w:r>
          </w:p>
        </w:tc>
      </w:tr>
      <w:tr w:rsidR="004C7A3B" w14:paraId="2BEEE394" w14:textId="239D3CEB" w:rsidTr="00FD5332">
        <w:trPr>
          <w:trHeight w:val="306"/>
        </w:trPr>
        <w:tc>
          <w:tcPr>
            <w:tcW w:w="985" w:type="dxa"/>
          </w:tcPr>
          <w:p w14:paraId="57069A03" w14:textId="77777777" w:rsidR="004C7A3B" w:rsidRDefault="004C7A3B">
            <w:pPr>
              <w:pStyle w:val="TCTableBody"/>
            </w:pPr>
            <w:r>
              <w:t>15</w:t>
            </w:r>
          </w:p>
        </w:tc>
        <w:tc>
          <w:tcPr>
            <w:tcW w:w="992" w:type="dxa"/>
          </w:tcPr>
          <w:p w14:paraId="334F49A5" w14:textId="77777777" w:rsidR="004C7A3B" w:rsidRDefault="004C7A3B">
            <w:pPr>
              <w:pStyle w:val="TCTableBody"/>
            </w:pPr>
            <w:r>
              <w:t>32</w:t>
            </w:r>
          </w:p>
        </w:tc>
        <w:tc>
          <w:tcPr>
            <w:tcW w:w="3118" w:type="dxa"/>
          </w:tcPr>
          <w:p w14:paraId="03C90FA5" w14:textId="77777777" w:rsidR="004C7A3B" w:rsidRDefault="004C7A3B">
            <w:pPr>
              <w:pStyle w:val="TCTableBody"/>
            </w:pPr>
            <w:r>
              <w:t>s-s</w:t>
            </w:r>
          </w:p>
        </w:tc>
        <w:tc>
          <w:tcPr>
            <w:tcW w:w="1134" w:type="dxa"/>
          </w:tcPr>
          <w:p w14:paraId="5369D21B" w14:textId="77777777" w:rsidR="004C7A3B" w:rsidRDefault="004C7A3B">
            <w:pPr>
              <w:pStyle w:val="TCTableBody"/>
            </w:pPr>
            <w:r>
              <w:t>2.10</w:t>
            </w:r>
          </w:p>
        </w:tc>
        <w:tc>
          <w:tcPr>
            <w:tcW w:w="1276" w:type="dxa"/>
          </w:tcPr>
          <w:p w14:paraId="1DAE333F" w14:textId="77777777" w:rsidR="004C7A3B" w:rsidRDefault="004C7A3B">
            <w:pPr>
              <w:pStyle w:val="TCTableBody"/>
            </w:pPr>
            <w:r>
              <w:t>2.21</w:t>
            </w:r>
          </w:p>
        </w:tc>
        <w:tc>
          <w:tcPr>
            <w:tcW w:w="1134" w:type="dxa"/>
          </w:tcPr>
          <w:p w14:paraId="171CD87E" w14:textId="6738CE05" w:rsidR="004C7A3B" w:rsidRDefault="004C7A3B">
            <w:pPr>
              <w:pStyle w:val="TCTableBody"/>
            </w:pPr>
            <w:r>
              <w:t>5.57</w:t>
            </w:r>
          </w:p>
        </w:tc>
        <w:tc>
          <w:tcPr>
            <w:tcW w:w="1418" w:type="dxa"/>
          </w:tcPr>
          <w:p w14:paraId="3EF0BEC5" w14:textId="28BF24C2" w:rsidR="004C7A3B" w:rsidRDefault="004C7A3B">
            <w:pPr>
              <w:pStyle w:val="TCTableBody"/>
            </w:pPr>
            <w:r>
              <w:t>1.36</w:t>
            </w:r>
          </w:p>
        </w:tc>
      </w:tr>
      <w:tr w:rsidR="004C7A3B" w14:paraId="032DE793" w14:textId="6C9220A4" w:rsidTr="00FD5332">
        <w:trPr>
          <w:trHeight w:val="306"/>
        </w:trPr>
        <w:tc>
          <w:tcPr>
            <w:tcW w:w="985" w:type="dxa"/>
          </w:tcPr>
          <w:p w14:paraId="069D60F0" w14:textId="77777777" w:rsidR="004C7A3B" w:rsidRDefault="004C7A3B">
            <w:pPr>
              <w:pStyle w:val="TCTableBody"/>
            </w:pPr>
            <w:r>
              <w:t>16</w:t>
            </w:r>
          </w:p>
        </w:tc>
        <w:tc>
          <w:tcPr>
            <w:tcW w:w="992" w:type="dxa"/>
          </w:tcPr>
          <w:p w14:paraId="5E9C8531" w14:textId="77777777" w:rsidR="004C7A3B" w:rsidRDefault="004C7A3B">
            <w:pPr>
              <w:pStyle w:val="TCTableBody"/>
            </w:pPr>
            <w:r>
              <w:t>27</w:t>
            </w:r>
          </w:p>
        </w:tc>
        <w:tc>
          <w:tcPr>
            <w:tcW w:w="3118" w:type="dxa"/>
          </w:tcPr>
          <w:p w14:paraId="35AE96DF" w14:textId="77777777" w:rsidR="004C7A3B" w:rsidRDefault="004C7A3B">
            <w:pPr>
              <w:pStyle w:val="TCTableBody"/>
            </w:pPr>
            <w:r>
              <w:t>s-f</w:t>
            </w:r>
          </w:p>
        </w:tc>
        <w:tc>
          <w:tcPr>
            <w:tcW w:w="1134" w:type="dxa"/>
          </w:tcPr>
          <w:p w14:paraId="05DEBC56" w14:textId="77777777" w:rsidR="004C7A3B" w:rsidRDefault="004C7A3B">
            <w:pPr>
              <w:pStyle w:val="TCTableBody"/>
            </w:pPr>
            <w:r>
              <w:t>0.65</w:t>
            </w:r>
          </w:p>
        </w:tc>
        <w:tc>
          <w:tcPr>
            <w:tcW w:w="1276" w:type="dxa"/>
          </w:tcPr>
          <w:p w14:paraId="4CEBE21E" w14:textId="77777777" w:rsidR="004C7A3B" w:rsidRDefault="004C7A3B">
            <w:pPr>
              <w:pStyle w:val="TCTableBody"/>
            </w:pPr>
            <w:r>
              <w:t>3.05</w:t>
            </w:r>
          </w:p>
        </w:tc>
        <w:tc>
          <w:tcPr>
            <w:tcW w:w="1134" w:type="dxa"/>
          </w:tcPr>
          <w:p w14:paraId="40D92A41" w14:textId="09447FA8" w:rsidR="004C7A3B" w:rsidRDefault="004C7A3B">
            <w:pPr>
              <w:pStyle w:val="TCTableBody"/>
            </w:pPr>
            <w:r>
              <w:t>1.86</w:t>
            </w:r>
          </w:p>
        </w:tc>
        <w:tc>
          <w:tcPr>
            <w:tcW w:w="1418" w:type="dxa"/>
          </w:tcPr>
          <w:p w14:paraId="104E7F8E" w14:textId="252C0CD7" w:rsidR="004C7A3B" w:rsidRDefault="004C7A3B">
            <w:pPr>
              <w:pStyle w:val="TCTableBody"/>
            </w:pPr>
            <w:r>
              <w:t>0.46</w:t>
            </w:r>
          </w:p>
        </w:tc>
      </w:tr>
      <w:tr w:rsidR="004C7A3B" w14:paraId="1D702557" w14:textId="0B7CF74D" w:rsidTr="00FD5332">
        <w:trPr>
          <w:trHeight w:val="306"/>
        </w:trPr>
        <w:tc>
          <w:tcPr>
            <w:tcW w:w="985" w:type="dxa"/>
          </w:tcPr>
          <w:p w14:paraId="1319B3F8" w14:textId="77777777" w:rsidR="004C7A3B" w:rsidRDefault="004C7A3B">
            <w:pPr>
              <w:pStyle w:val="TCTableBody"/>
            </w:pPr>
            <w:r>
              <w:t>17</w:t>
            </w:r>
          </w:p>
        </w:tc>
        <w:tc>
          <w:tcPr>
            <w:tcW w:w="992" w:type="dxa"/>
          </w:tcPr>
          <w:p w14:paraId="5C19E219" w14:textId="77777777" w:rsidR="004C7A3B" w:rsidRDefault="004C7A3B">
            <w:pPr>
              <w:pStyle w:val="TCTableBody"/>
            </w:pPr>
            <w:r>
              <w:t>178</w:t>
            </w:r>
          </w:p>
        </w:tc>
        <w:tc>
          <w:tcPr>
            <w:tcW w:w="3118" w:type="dxa"/>
          </w:tcPr>
          <w:p w14:paraId="6803C1FB" w14:textId="77777777" w:rsidR="004C7A3B" w:rsidRDefault="004C7A3B">
            <w:pPr>
              <w:pStyle w:val="TCTableBody"/>
            </w:pPr>
            <w:r>
              <w:t>d-d</w:t>
            </w:r>
          </w:p>
        </w:tc>
        <w:tc>
          <w:tcPr>
            <w:tcW w:w="1134" w:type="dxa"/>
          </w:tcPr>
          <w:p w14:paraId="73359F69" w14:textId="77777777" w:rsidR="004C7A3B" w:rsidRDefault="004C7A3B">
            <w:pPr>
              <w:pStyle w:val="TCTableBody"/>
            </w:pPr>
            <w:r>
              <w:t>3.11</w:t>
            </w:r>
          </w:p>
        </w:tc>
        <w:tc>
          <w:tcPr>
            <w:tcW w:w="1276" w:type="dxa"/>
          </w:tcPr>
          <w:p w14:paraId="6B316831" w14:textId="77777777" w:rsidR="004C7A3B" w:rsidRDefault="004C7A3B">
            <w:pPr>
              <w:pStyle w:val="TCTableBody"/>
            </w:pPr>
            <w:r>
              <w:t>0.57</w:t>
            </w:r>
          </w:p>
        </w:tc>
        <w:tc>
          <w:tcPr>
            <w:tcW w:w="1134" w:type="dxa"/>
          </w:tcPr>
          <w:p w14:paraId="6326D2F4" w14:textId="23E20622" w:rsidR="004C7A3B" w:rsidRDefault="004C7A3B">
            <w:pPr>
              <w:pStyle w:val="TCTableBody"/>
            </w:pPr>
            <w:r>
              <w:t>8.48</w:t>
            </w:r>
          </w:p>
        </w:tc>
        <w:tc>
          <w:tcPr>
            <w:tcW w:w="1418" w:type="dxa"/>
          </w:tcPr>
          <w:p w14:paraId="6177131D" w14:textId="4F6E7DCA" w:rsidR="004C7A3B" w:rsidRDefault="004C7A3B">
            <w:pPr>
              <w:pStyle w:val="TCTableBody"/>
            </w:pPr>
            <w:r>
              <w:t>1.64</w:t>
            </w:r>
          </w:p>
        </w:tc>
      </w:tr>
      <w:tr w:rsidR="004C7A3B" w14:paraId="63B367F6" w14:textId="1D84392A" w:rsidTr="00FD5332">
        <w:trPr>
          <w:trHeight w:val="306"/>
        </w:trPr>
        <w:tc>
          <w:tcPr>
            <w:tcW w:w="985" w:type="dxa"/>
          </w:tcPr>
          <w:p w14:paraId="72552AA2" w14:textId="77777777" w:rsidR="004C7A3B" w:rsidRDefault="004C7A3B">
            <w:pPr>
              <w:pStyle w:val="TCTableBody"/>
            </w:pPr>
            <w:r>
              <w:t>18</w:t>
            </w:r>
          </w:p>
        </w:tc>
        <w:tc>
          <w:tcPr>
            <w:tcW w:w="992" w:type="dxa"/>
          </w:tcPr>
          <w:p w14:paraId="48517340" w14:textId="77777777" w:rsidR="004C7A3B" w:rsidRDefault="004C7A3B">
            <w:pPr>
              <w:pStyle w:val="TCTableBody"/>
            </w:pPr>
            <w:r>
              <w:t>40</w:t>
            </w:r>
          </w:p>
        </w:tc>
        <w:tc>
          <w:tcPr>
            <w:tcW w:w="3118" w:type="dxa"/>
          </w:tcPr>
          <w:p w14:paraId="77BF3563" w14:textId="77777777" w:rsidR="004C7A3B" w:rsidRDefault="004C7A3B">
            <w:pPr>
              <w:pStyle w:val="TCTableBody"/>
            </w:pPr>
            <w:r>
              <w:t>f-d</w:t>
            </w:r>
          </w:p>
        </w:tc>
        <w:tc>
          <w:tcPr>
            <w:tcW w:w="1134" w:type="dxa"/>
          </w:tcPr>
          <w:p w14:paraId="7D7020AE" w14:textId="77777777" w:rsidR="004C7A3B" w:rsidRDefault="004C7A3B">
            <w:pPr>
              <w:pStyle w:val="TCTableBody"/>
            </w:pPr>
            <w:r>
              <w:t>1.41</w:t>
            </w:r>
          </w:p>
        </w:tc>
        <w:tc>
          <w:tcPr>
            <w:tcW w:w="1276" w:type="dxa"/>
          </w:tcPr>
          <w:p w14:paraId="51A2AE05" w14:textId="77777777" w:rsidR="004C7A3B" w:rsidRDefault="004C7A3B">
            <w:pPr>
              <w:pStyle w:val="TCTableBody"/>
            </w:pPr>
            <w:r>
              <w:t>1.28</w:t>
            </w:r>
          </w:p>
        </w:tc>
        <w:tc>
          <w:tcPr>
            <w:tcW w:w="1134" w:type="dxa"/>
          </w:tcPr>
          <w:p w14:paraId="071F0D23" w14:textId="3111FF60" w:rsidR="004C7A3B" w:rsidRDefault="004C7A3B">
            <w:pPr>
              <w:pStyle w:val="TCTableBody"/>
            </w:pPr>
            <w:r>
              <w:t>4.90</w:t>
            </w:r>
          </w:p>
        </w:tc>
        <w:tc>
          <w:tcPr>
            <w:tcW w:w="1418" w:type="dxa"/>
          </w:tcPr>
          <w:p w14:paraId="68FAC490" w14:textId="14851752" w:rsidR="004C7A3B" w:rsidRDefault="004C7A3B">
            <w:pPr>
              <w:pStyle w:val="TCTableBody"/>
            </w:pPr>
            <w:r>
              <w:t>0.96</w:t>
            </w:r>
          </w:p>
        </w:tc>
      </w:tr>
      <w:tr w:rsidR="004C7A3B" w14:paraId="0A5FFE21" w14:textId="1929B11D" w:rsidTr="00FD5332">
        <w:trPr>
          <w:trHeight w:val="306"/>
        </w:trPr>
        <w:tc>
          <w:tcPr>
            <w:tcW w:w="985" w:type="dxa"/>
          </w:tcPr>
          <w:p w14:paraId="74A82BF2" w14:textId="77777777" w:rsidR="004C7A3B" w:rsidRDefault="004C7A3B">
            <w:pPr>
              <w:pStyle w:val="TCTableBody"/>
            </w:pPr>
            <w:r>
              <w:t>19</w:t>
            </w:r>
          </w:p>
        </w:tc>
        <w:tc>
          <w:tcPr>
            <w:tcW w:w="992" w:type="dxa"/>
          </w:tcPr>
          <w:p w14:paraId="72AACC1C" w14:textId="77777777" w:rsidR="004C7A3B" w:rsidRDefault="004C7A3B">
            <w:pPr>
              <w:pStyle w:val="TCTableBody"/>
            </w:pPr>
            <w:r>
              <w:t>425</w:t>
            </w:r>
          </w:p>
        </w:tc>
        <w:tc>
          <w:tcPr>
            <w:tcW w:w="3118" w:type="dxa"/>
          </w:tcPr>
          <w:p w14:paraId="1D654F47" w14:textId="77777777" w:rsidR="004C7A3B" w:rsidRDefault="004C7A3B">
            <w:pPr>
              <w:pStyle w:val="TCTableBody"/>
            </w:pPr>
            <w:r>
              <w:t>f-d</w:t>
            </w:r>
          </w:p>
        </w:tc>
        <w:tc>
          <w:tcPr>
            <w:tcW w:w="1134" w:type="dxa"/>
          </w:tcPr>
          <w:p w14:paraId="529F0912" w14:textId="77777777" w:rsidR="004C7A3B" w:rsidRDefault="004C7A3B">
            <w:pPr>
              <w:pStyle w:val="TCTableBody"/>
            </w:pPr>
            <w:r>
              <w:t>5.58</w:t>
            </w:r>
          </w:p>
        </w:tc>
        <w:tc>
          <w:tcPr>
            <w:tcW w:w="1276" w:type="dxa"/>
          </w:tcPr>
          <w:p w14:paraId="3A2BCCCF" w14:textId="77777777" w:rsidR="004C7A3B" w:rsidRDefault="004C7A3B">
            <w:pPr>
              <w:pStyle w:val="TCTableBody"/>
            </w:pPr>
            <w:r>
              <w:t>5.55</w:t>
            </w:r>
          </w:p>
        </w:tc>
        <w:tc>
          <w:tcPr>
            <w:tcW w:w="1134" w:type="dxa"/>
          </w:tcPr>
          <w:p w14:paraId="522EA095" w14:textId="1A7EC21F" w:rsidR="004C7A3B" w:rsidRDefault="004C7A3B">
            <w:pPr>
              <w:pStyle w:val="TCTableBody"/>
            </w:pPr>
            <w:r>
              <w:t>14.67</w:t>
            </w:r>
          </w:p>
        </w:tc>
        <w:tc>
          <w:tcPr>
            <w:tcW w:w="1418" w:type="dxa"/>
          </w:tcPr>
          <w:p w14:paraId="3D5CEFCD" w14:textId="30FF1132" w:rsidR="004C7A3B" w:rsidRDefault="004C7A3B">
            <w:pPr>
              <w:pStyle w:val="TCTableBody"/>
            </w:pPr>
            <w:r>
              <w:t>2.41</w:t>
            </w:r>
          </w:p>
        </w:tc>
      </w:tr>
      <w:tr w:rsidR="004C7A3B" w14:paraId="62776CCC" w14:textId="0FF11F75" w:rsidTr="00FD5332">
        <w:trPr>
          <w:trHeight w:val="306"/>
        </w:trPr>
        <w:tc>
          <w:tcPr>
            <w:tcW w:w="985" w:type="dxa"/>
          </w:tcPr>
          <w:p w14:paraId="1FA4F462" w14:textId="77777777" w:rsidR="004C7A3B" w:rsidRDefault="004C7A3B">
            <w:pPr>
              <w:pStyle w:val="TCTableBody"/>
            </w:pPr>
            <w:r>
              <w:t>20</w:t>
            </w:r>
          </w:p>
        </w:tc>
        <w:tc>
          <w:tcPr>
            <w:tcW w:w="992" w:type="dxa"/>
          </w:tcPr>
          <w:p w14:paraId="16401684" w14:textId="77777777" w:rsidR="004C7A3B" w:rsidRDefault="004C7A3B">
            <w:pPr>
              <w:pStyle w:val="TCTableBody"/>
            </w:pPr>
            <w:r>
              <w:t>2729</w:t>
            </w:r>
          </w:p>
        </w:tc>
        <w:tc>
          <w:tcPr>
            <w:tcW w:w="3118" w:type="dxa"/>
          </w:tcPr>
          <w:p w14:paraId="33AC814C" w14:textId="77777777" w:rsidR="004C7A3B" w:rsidRDefault="004C7A3B">
            <w:pPr>
              <w:pStyle w:val="TCTableBody"/>
            </w:pPr>
            <w:r>
              <w:t>d-d, d-p, d-f</w:t>
            </w:r>
          </w:p>
        </w:tc>
        <w:tc>
          <w:tcPr>
            <w:tcW w:w="1134" w:type="dxa"/>
          </w:tcPr>
          <w:p w14:paraId="7BE9150D" w14:textId="77777777" w:rsidR="004C7A3B" w:rsidRDefault="004C7A3B">
            <w:pPr>
              <w:pStyle w:val="TCTableBody"/>
            </w:pPr>
            <w:r>
              <w:t>10.20</w:t>
            </w:r>
          </w:p>
        </w:tc>
        <w:tc>
          <w:tcPr>
            <w:tcW w:w="1276" w:type="dxa"/>
          </w:tcPr>
          <w:p w14:paraId="37D988C3" w14:textId="77777777" w:rsidR="004C7A3B" w:rsidRDefault="004C7A3B">
            <w:pPr>
              <w:pStyle w:val="TCTableBody"/>
            </w:pPr>
            <w:r>
              <w:t>9.71</w:t>
            </w:r>
          </w:p>
        </w:tc>
        <w:tc>
          <w:tcPr>
            <w:tcW w:w="1134" w:type="dxa"/>
          </w:tcPr>
          <w:p w14:paraId="04E3F7EE" w14:textId="0BE9D43D" w:rsidR="004C7A3B" w:rsidRDefault="004C7A3B">
            <w:pPr>
              <w:pStyle w:val="TCTableBody"/>
            </w:pPr>
            <w:r>
              <w:t>48.30</w:t>
            </w:r>
          </w:p>
        </w:tc>
        <w:tc>
          <w:tcPr>
            <w:tcW w:w="1418" w:type="dxa"/>
          </w:tcPr>
          <w:p w14:paraId="2F607031" w14:textId="69A65353" w:rsidR="004C7A3B" w:rsidRDefault="004C7A3B">
            <w:pPr>
              <w:pStyle w:val="TCTableBody"/>
            </w:pPr>
            <w:r>
              <w:t>5.25</w:t>
            </w:r>
          </w:p>
        </w:tc>
      </w:tr>
      <w:tr w:rsidR="004C7A3B" w14:paraId="3625C815" w14:textId="1986477B" w:rsidTr="00FD5332">
        <w:trPr>
          <w:trHeight w:val="306"/>
        </w:trPr>
        <w:tc>
          <w:tcPr>
            <w:tcW w:w="985" w:type="dxa"/>
          </w:tcPr>
          <w:p w14:paraId="1A95B49D" w14:textId="77777777" w:rsidR="004C7A3B" w:rsidRDefault="004C7A3B">
            <w:pPr>
              <w:pStyle w:val="TCTableBody"/>
            </w:pPr>
            <w:r>
              <w:t>21</w:t>
            </w:r>
          </w:p>
        </w:tc>
        <w:tc>
          <w:tcPr>
            <w:tcW w:w="992" w:type="dxa"/>
          </w:tcPr>
          <w:p w14:paraId="7C3EB117" w14:textId="77777777" w:rsidR="004C7A3B" w:rsidRDefault="004C7A3B">
            <w:pPr>
              <w:pStyle w:val="TCTableBody"/>
            </w:pPr>
            <w:r>
              <w:t>90</w:t>
            </w:r>
          </w:p>
        </w:tc>
        <w:tc>
          <w:tcPr>
            <w:tcW w:w="3118" w:type="dxa"/>
          </w:tcPr>
          <w:p w14:paraId="0C1CB931" w14:textId="77777777" w:rsidR="004C7A3B" w:rsidRDefault="004C7A3B">
            <w:pPr>
              <w:pStyle w:val="TCTableBody"/>
            </w:pPr>
            <w:r>
              <w:t>d-f</w:t>
            </w:r>
          </w:p>
        </w:tc>
        <w:tc>
          <w:tcPr>
            <w:tcW w:w="1134" w:type="dxa"/>
          </w:tcPr>
          <w:p w14:paraId="44F94DC3" w14:textId="77777777" w:rsidR="004C7A3B" w:rsidRDefault="004C7A3B">
            <w:pPr>
              <w:pStyle w:val="TCTableBody"/>
            </w:pPr>
            <w:r>
              <w:t>2.43</w:t>
            </w:r>
          </w:p>
        </w:tc>
        <w:tc>
          <w:tcPr>
            <w:tcW w:w="1276" w:type="dxa"/>
          </w:tcPr>
          <w:p w14:paraId="2B291E30" w14:textId="77777777" w:rsidR="004C7A3B" w:rsidRDefault="004C7A3B">
            <w:pPr>
              <w:pStyle w:val="TCTableBody"/>
            </w:pPr>
            <w:r>
              <w:t>2.43</w:t>
            </w:r>
          </w:p>
        </w:tc>
        <w:tc>
          <w:tcPr>
            <w:tcW w:w="1134" w:type="dxa"/>
          </w:tcPr>
          <w:p w14:paraId="17195EAA" w14:textId="247FEBBF" w:rsidR="004C7A3B" w:rsidRDefault="004C7A3B">
            <w:pPr>
              <w:pStyle w:val="TCTableBody"/>
            </w:pPr>
            <w:r>
              <w:t>6.40</w:t>
            </w:r>
          </w:p>
        </w:tc>
        <w:tc>
          <w:tcPr>
            <w:tcW w:w="1418" w:type="dxa"/>
          </w:tcPr>
          <w:p w14:paraId="6377E3F0" w14:textId="60C02A50" w:rsidR="004C7A3B" w:rsidRDefault="004C7A3B">
            <w:pPr>
              <w:pStyle w:val="TCTableBody"/>
            </w:pPr>
            <w:r>
              <w:t>1.43</w:t>
            </w:r>
          </w:p>
        </w:tc>
      </w:tr>
      <w:tr w:rsidR="004C7A3B" w14:paraId="444FC2DD" w14:textId="3CE7B14E" w:rsidTr="00FD5332">
        <w:trPr>
          <w:trHeight w:val="306"/>
        </w:trPr>
        <w:tc>
          <w:tcPr>
            <w:tcW w:w="985" w:type="dxa"/>
          </w:tcPr>
          <w:p w14:paraId="6279A5E5" w14:textId="77777777" w:rsidR="004C7A3B" w:rsidRDefault="004C7A3B">
            <w:pPr>
              <w:pStyle w:val="TCTableBody"/>
            </w:pPr>
            <w:r>
              <w:t>22</w:t>
            </w:r>
          </w:p>
        </w:tc>
        <w:tc>
          <w:tcPr>
            <w:tcW w:w="992" w:type="dxa"/>
          </w:tcPr>
          <w:p w14:paraId="6FDE1AFB" w14:textId="77777777" w:rsidR="004C7A3B" w:rsidRDefault="004C7A3B">
            <w:pPr>
              <w:pStyle w:val="TCTableBody"/>
            </w:pPr>
            <w:r>
              <w:t>64</w:t>
            </w:r>
          </w:p>
        </w:tc>
        <w:tc>
          <w:tcPr>
            <w:tcW w:w="3118" w:type="dxa"/>
          </w:tcPr>
          <w:p w14:paraId="36BDF264" w14:textId="77777777" w:rsidR="004C7A3B" w:rsidRDefault="004C7A3B">
            <w:pPr>
              <w:pStyle w:val="TCTableBody"/>
            </w:pPr>
            <w:r>
              <w:t>d-p</w:t>
            </w:r>
          </w:p>
        </w:tc>
        <w:tc>
          <w:tcPr>
            <w:tcW w:w="1134" w:type="dxa"/>
          </w:tcPr>
          <w:p w14:paraId="3008ACB0" w14:textId="77777777" w:rsidR="004C7A3B" w:rsidRDefault="004C7A3B">
            <w:pPr>
              <w:pStyle w:val="TCTableBody"/>
            </w:pPr>
            <w:r>
              <w:t>3.01</w:t>
            </w:r>
          </w:p>
        </w:tc>
        <w:tc>
          <w:tcPr>
            <w:tcW w:w="1276" w:type="dxa"/>
          </w:tcPr>
          <w:p w14:paraId="57D5A4EB" w14:textId="77777777" w:rsidR="004C7A3B" w:rsidRDefault="004C7A3B">
            <w:pPr>
              <w:pStyle w:val="TCTableBody"/>
            </w:pPr>
            <w:r>
              <w:t>2.92</w:t>
            </w:r>
          </w:p>
        </w:tc>
        <w:tc>
          <w:tcPr>
            <w:tcW w:w="1134" w:type="dxa"/>
          </w:tcPr>
          <w:p w14:paraId="22E18BBD" w14:textId="5A83D215" w:rsidR="004C7A3B" w:rsidRDefault="004C7A3B">
            <w:pPr>
              <w:pStyle w:val="TCTableBody"/>
            </w:pPr>
            <w:r>
              <w:t>7.33</w:t>
            </w:r>
          </w:p>
        </w:tc>
        <w:tc>
          <w:tcPr>
            <w:tcW w:w="1418" w:type="dxa"/>
          </w:tcPr>
          <w:p w14:paraId="3A24A210" w14:textId="52995C86" w:rsidR="004C7A3B" w:rsidRDefault="004C7A3B">
            <w:pPr>
              <w:pStyle w:val="TCTableBody"/>
            </w:pPr>
            <w:r>
              <w:t>1.60</w:t>
            </w:r>
          </w:p>
        </w:tc>
      </w:tr>
      <w:tr w:rsidR="004C7A3B" w14:paraId="4220B5BA" w14:textId="053634DA" w:rsidTr="00FD5332">
        <w:trPr>
          <w:trHeight w:val="306"/>
        </w:trPr>
        <w:tc>
          <w:tcPr>
            <w:tcW w:w="985" w:type="dxa"/>
          </w:tcPr>
          <w:p w14:paraId="42F37D24" w14:textId="77777777" w:rsidR="004C7A3B" w:rsidRDefault="004C7A3B">
            <w:pPr>
              <w:pStyle w:val="TCTableBody"/>
            </w:pPr>
            <w:r>
              <w:t>23</w:t>
            </w:r>
          </w:p>
        </w:tc>
        <w:tc>
          <w:tcPr>
            <w:tcW w:w="992" w:type="dxa"/>
          </w:tcPr>
          <w:p w14:paraId="1214944A" w14:textId="77777777" w:rsidR="004C7A3B" w:rsidRDefault="004C7A3B">
            <w:pPr>
              <w:pStyle w:val="TCTableBody"/>
            </w:pPr>
            <w:r>
              <w:t>931</w:t>
            </w:r>
          </w:p>
        </w:tc>
        <w:tc>
          <w:tcPr>
            <w:tcW w:w="3118" w:type="dxa"/>
          </w:tcPr>
          <w:p w14:paraId="3A8995ED" w14:textId="77777777" w:rsidR="004C7A3B" w:rsidRDefault="004C7A3B">
            <w:pPr>
              <w:pStyle w:val="TCTableBody"/>
            </w:pPr>
            <w:r>
              <w:t>d-s</w:t>
            </w:r>
          </w:p>
        </w:tc>
        <w:tc>
          <w:tcPr>
            <w:tcW w:w="1134" w:type="dxa"/>
          </w:tcPr>
          <w:p w14:paraId="4B498408" w14:textId="77777777" w:rsidR="004C7A3B" w:rsidRDefault="004C7A3B">
            <w:pPr>
              <w:pStyle w:val="TCTableBody"/>
            </w:pPr>
            <w:r>
              <w:t>6.09</w:t>
            </w:r>
          </w:p>
        </w:tc>
        <w:tc>
          <w:tcPr>
            <w:tcW w:w="1276" w:type="dxa"/>
          </w:tcPr>
          <w:p w14:paraId="5E5B0610" w14:textId="77777777" w:rsidR="004C7A3B" w:rsidRDefault="004C7A3B">
            <w:pPr>
              <w:pStyle w:val="TCTableBody"/>
            </w:pPr>
            <w:r>
              <w:t>5.40</w:t>
            </w:r>
          </w:p>
        </w:tc>
        <w:tc>
          <w:tcPr>
            <w:tcW w:w="1134" w:type="dxa"/>
          </w:tcPr>
          <w:p w14:paraId="2BFCBC9A" w14:textId="0E1F455A" w:rsidR="004C7A3B" w:rsidRDefault="004C7A3B">
            <w:pPr>
              <w:pStyle w:val="TCTableBody"/>
            </w:pPr>
            <w:r>
              <w:t>22.40</w:t>
            </w:r>
          </w:p>
        </w:tc>
        <w:tc>
          <w:tcPr>
            <w:tcW w:w="1418" w:type="dxa"/>
          </w:tcPr>
          <w:p w14:paraId="650487E0" w14:textId="11FF83A3" w:rsidR="004C7A3B" w:rsidRDefault="004C7A3B">
            <w:pPr>
              <w:pStyle w:val="TCTableBody"/>
            </w:pPr>
            <w:r>
              <w:t>3.49</w:t>
            </w:r>
          </w:p>
        </w:tc>
      </w:tr>
      <w:tr w:rsidR="004C7A3B" w14:paraId="64A0B683" w14:textId="1F68C812" w:rsidTr="00FD5332">
        <w:trPr>
          <w:trHeight w:val="306"/>
        </w:trPr>
        <w:tc>
          <w:tcPr>
            <w:tcW w:w="985" w:type="dxa"/>
          </w:tcPr>
          <w:p w14:paraId="7BE87EE7" w14:textId="77777777" w:rsidR="004C7A3B" w:rsidRDefault="004C7A3B">
            <w:pPr>
              <w:pStyle w:val="TCTableBody"/>
            </w:pPr>
            <w:r>
              <w:t>24</w:t>
            </w:r>
          </w:p>
        </w:tc>
        <w:tc>
          <w:tcPr>
            <w:tcW w:w="992" w:type="dxa"/>
          </w:tcPr>
          <w:p w14:paraId="2159580F" w14:textId="77777777" w:rsidR="004C7A3B" w:rsidRDefault="004C7A3B">
            <w:pPr>
              <w:pStyle w:val="TCTableBody"/>
            </w:pPr>
            <w:r>
              <w:t>1411</w:t>
            </w:r>
          </w:p>
        </w:tc>
        <w:tc>
          <w:tcPr>
            <w:tcW w:w="3118" w:type="dxa"/>
          </w:tcPr>
          <w:p w14:paraId="7B93FFE7" w14:textId="77777777" w:rsidR="004C7A3B" w:rsidRDefault="004C7A3B">
            <w:pPr>
              <w:pStyle w:val="TCTableBody"/>
            </w:pPr>
            <w:r>
              <w:t>d-p</w:t>
            </w:r>
          </w:p>
        </w:tc>
        <w:tc>
          <w:tcPr>
            <w:tcW w:w="1134" w:type="dxa"/>
          </w:tcPr>
          <w:p w14:paraId="77CD338E" w14:textId="77777777" w:rsidR="004C7A3B" w:rsidRDefault="004C7A3B">
            <w:pPr>
              <w:pStyle w:val="TCTableBody"/>
            </w:pPr>
            <w:r>
              <w:t>10.84</w:t>
            </w:r>
          </w:p>
        </w:tc>
        <w:tc>
          <w:tcPr>
            <w:tcW w:w="1276" w:type="dxa"/>
          </w:tcPr>
          <w:p w14:paraId="163FCB7F" w14:textId="77777777" w:rsidR="004C7A3B" w:rsidRDefault="004C7A3B">
            <w:pPr>
              <w:pStyle w:val="TCTableBody"/>
            </w:pPr>
            <w:r>
              <w:t>10.62</w:t>
            </w:r>
          </w:p>
        </w:tc>
        <w:tc>
          <w:tcPr>
            <w:tcW w:w="1134" w:type="dxa"/>
          </w:tcPr>
          <w:p w14:paraId="30B5C4CA" w14:textId="60B43960" w:rsidR="004C7A3B" w:rsidRDefault="004C7A3B">
            <w:pPr>
              <w:pStyle w:val="TCTableBody"/>
            </w:pPr>
            <w:r>
              <w:t>30.69</w:t>
            </w:r>
          </w:p>
        </w:tc>
        <w:tc>
          <w:tcPr>
            <w:tcW w:w="1418" w:type="dxa"/>
          </w:tcPr>
          <w:p w14:paraId="286E72D2" w14:textId="7D17AEB4" w:rsidR="004C7A3B" w:rsidRDefault="004C7A3B">
            <w:pPr>
              <w:pStyle w:val="TCTableBody"/>
            </w:pPr>
            <w:r>
              <w:t>4.84</w:t>
            </w:r>
          </w:p>
        </w:tc>
      </w:tr>
      <w:tr w:rsidR="004C7A3B" w14:paraId="6BB27397" w14:textId="793758C6" w:rsidTr="00FD5332">
        <w:trPr>
          <w:trHeight w:val="306"/>
        </w:trPr>
        <w:tc>
          <w:tcPr>
            <w:tcW w:w="985" w:type="dxa"/>
          </w:tcPr>
          <w:p w14:paraId="0486B395" w14:textId="77777777" w:rsidR="004C7A3B" w:rsidRDefault="004C7A3B">
            <w:pPr>
              <w:pStyle w:val="TCTableBody"/>
            </w:pPr>
            <w:r>
              <w:t>25</w:t>
            </w:r>
          </w:p>
        </w:tc>
        <w:tc>
          <w:tcPr>
            <w:tcW w:w="992" w:type="dxa"/>
          </w:tcPr>
          <w:p w14:paraId="3EA41580" w14:textId="77777777" w:rsidR="004C7A3B" w:rsidRDefault="004C7A3B">
            <w:pPr>
              <w:pStyle w:val="TCTableBody"/>
            </w:pPr>
            <w:r>
              <w:t>288</w:t>
            </w:r>
          </w:p>
        </w:tc>
        <w:tc>
          <w:tcPr>
            <w:tcW w:w="3118" w:type="dxa"/>
          </w:tcPr>
          <w:p w14:paraId="37D99615" w14:textId="77777777" w:rsidR="004C7A3B" w:rsidRDefault="004C7A3B">
            <w:pPr>
              <w:pStyle w:val="TCTableBody"/>
            </w:pPr>
            <w:r>
              <w:t>d-p, f-p</w:t>
            </w:r>
          </w:p>
        </w:tc>
        <w:tc>
          <w:tcPr>
            <w:tcW w:w="1134" w:type="dxa"/>
          </w:tcPr>
          <w:p w14:paraId="315F8184" w14:textId="77777777" w:rsidR="004C7A3B" w:rsidRDefault="004C7A3B">
            <w:pPr>
              <w:pStyle w:val="TCTableBody"/>
            </w:pPr>
            <w:r>
              <w:t>3.81</w:t>
            </w:r>
          </w:p>
        </w:tc>
        <w:tc>
          <w:tcPr>
            <w:tcW w:w="1276" w:type="dxa"/>
          </w:tcPr>
          <w:p w14:paraId="37F86F48" w14:textId="77777777" w:rsidR="004C7A3B" w:rsidRDefault="004C7A3B">
            <w:pPr>
              <w:pStyle w:val="TCTableBody"/>
            </w:pPr>
            <w:r>
              <w:t>3.52</w:t>
            </w:r>
          </w:p>
        </w:tc>
        <w:tc>
          <w:tcPr>
            <w:tcW w:w="1134" w:type="dxa"/>
          </w:tcPr>
          <w:p w14:paraId="086095F3" w14:textId="7D0A141A" w:rsidR="004C7A3B" w:rsidRDefault="004C7A3B">
            <w:pPr>
              <w:pStyle w:val="TCTableBody"/>
            </w:pPr>
            <w:r>
              <w:t>16.00</w:t>
            </w:r>
          </w:p>
        </w:tc>
        <w:tc>
          <w:tcPr>
            <w:tcW w:w="1418" w:type="dxa"/>
          </w:tcPr>
          <w:p w14:paraId="50D1FE30" w14:textId="697970E5" w:rsidR="004C7A3B" w:rsidRDefault="004C7A3B">
            <w:pPr>
              <w:pStyle w:val="TCTableBody"/>
            </w:pPr>
            <w:r>
              <w:t>2.30</w:t>
            </w:r>
          </w:p>
        </w:tc>
      </w:tr>
      <w:tr w:rsidR="004C7A3B" w14:paraId="73DF0703" w14:textId="7C7E6103" w:rsidTr="00FD5332">
        <w:trPr>
          <w:trHeight w:val="306"/>
        </w:trPr>
        <w:tc>
          <w:tcPr>
            <w:tcW w:w="985" w:type="dxa"/>
          </w:tcPr>
          <w:p w14:paraId="38095A0C" w14:textId="77777777" w:rsidR="004C7A3B" w:rsidRPr="00EB3DC8" w:rsidRDefault="004C7A3B">
            <w:pPr>
              <w:pStyle w:val="TCTableBody"/>
              <w:rPr>
                <w:b/>
              </w:rPr>
            </w:pPr>
            <w:r w:rsidRPr="00EB3DC8">
              <w:rPr>
                <w:b/>
              </w:rPr>
              <w:t>Average</w:t>
            </w:r>
          </w:p>
        </w:tc>
        <w:tc>
          <w:tcPr>
            <w:tcW w:w="992" w:type="dxa"/>
          </w:tcPr>
          <w:p w14:paraId="59D0514E" w14:textId="77777777" w:rsidR="004C7A3B" w:rsidRPr="00EB3DC8" w:rsidRDefault="004C7A3B">
            <w:pPr>
              <w:pStyle w:val="TCTableBody"/>
              <w:rPr>
                <w:b/>
              </w:rPr>
            </w:pPr>
            <w:r w:rsidRPr="00EB3DC8">
              <w:rPr>
                <w:b/>
              </w:rPr>
              <w:t>485.5</w:t>
            </w:r>
          </w:p>
        </w:tc>
        <w:tc>
          <w:tcPr>
            <w:tcW w:w="3118" w:type="dxa"/>
          </w:tcPr>
          <w:p w14:paraId="27CBFA19" w14:textId="77777777" w:rsidR="004C7A3B" w:rsidRPr="00EB3DC8" w:rsidRDefault="004C7A3B">
            <w:pPr>
              <w:pStyle w:val="TCTableBody"/>
              <w:rPr>
                <w:b/>
              </w:rPr>
            </w:pPr>
          </w:p>
        </w:tc>
        <w:tc>
          <w:tcPr>
            <w:tcW w:w="1134" w:type="dxa"/>
          </w:tcPr>
          <w:p w14:paraId="574665FA" w14:textId="77777777" w:rsidR="004C7A3B" w:rsidRPr="00EB3DC8" w:rsidRDefault="004C7A3B">
            <w:pPr>
              <w:pStyle w:val="TCTableBody"/>
              <w:rPr>
                <w:b/>
              </w:rPr>
            </w:pPr>
            <w:r w:rsidRPr="00EB3DC8">
              <w:rPr>
                <w:b/>
              </w:rPr>
              <w:t>6.28</w:t>
            </w:r>
          </w:p>
        </w:tc>
        <w:tc>
          <w:tcPr>
            <w:tcW w:w="1276" w:type="dxa"/>
          </w:tcPr>
          <w:p w14:paraId="42C2F9F1" w14:textId="77777777" w:rsidR="004C7A3B" w:rsidRPr="00EB3DC8" w:rsidRDefault="004C7A3B">
            <w:pPr>
              <w:pStyle w:val="TCTableBody"/>
              <w:rPr>
                <w:b/>
              </w:rPr>
            </w:pPr>
            <w:r w:rsidRPr="00EB3DC8">
              <w:rPr>
                <w:b/>
              </w:rPr>
              <w:t>5.95</w:t>
            </w:r>
          </w:p>
        </w:tc>
        <w:tc>
          <w:tcPr>
            <w:tcW w:w="1134" w:type="dxa"/>
          </w:tcPr>
          <w:p w14:paraId="5316E46E" w14:textId="06B22FCC" w:rsidR="004C7A3B" w:rsidRPr="00EB3DC8" w:rsidRDefault="004C7A3B">
            <w:pPr>
              <w:pStyle w:val="TCTableBody"/>
              <w:rPr>
                <w:b/>
              </w:rPr>
            </w:pPr>
            <w:r w:rsidRPr="00EB3DC8">
              <w:rPr>
                <w:b/>
              </w:rPr>
              <w:t>20.45</w:t>
            </w:r>
          </w:p>
        </w:tc>
        <w:tc>
          <w:tcPr>
            <w:tcW w:w="1418" w:type="dxa"/>
          </w:tcPr>
          <w:p w14:paraId="4CFB6F63" w14:textId="092A7391" w:rsidR="004C7A3B" w:rsidRPr="00EB3DC8" w:rsidRDefault="004C7A3B">
            <w:pPr>
              <w:pStyle w:val="TCTableBody"/>
              <w:rPr>
                <w:b/>
              </w:rPr>
            </w:pPr>
            <w:r w:rsidRPr="00EB3DC8">
              <w:rPr>
                <w:b/>
              </w:rPr>
              <w:t>3.34</w:t>
            </w:r>
          </w:p>
        </w:tc>
      </w:tr>
    </w:tbl>
    <w:p w14:paraId="4E1D01AA" w14:textId="77777777" w:rsidR="00E1217E" w:rsidRDefault="00E1217E" w:rsidP="005E15CA">
      <w:pPr>
        <w:pStyle w:val="TAMainText"/>
      </w:pPr>
    </w:p>
    <w:p w14:paraId="703F48FE" w14:textId="77777777" w:rsidR="00E4265B" w:rsidRDefault="00E4265B" w:rsidP="005E15CA">
      <w:pPr>
        <w:pStyle w:val="TAMainText"/>
      </w:pPr>
    </w:p>
    <w:p w14:paraId="46E02405" w14:textId="77777777" w:rsidR="00E4265B" w:rsidRDefault="00E4265B" w:rsidP="005E15CA">
      <w:pPr>
        <w:pStyle w:val="TAMainText"/>
      </w:pPr>
    </w:p>
    <w:p w14:paraId="1FD2B573" w14:textId="77777777" w:rsidR="00E421D6" w:rsidRDefault="00E421D6" w:rsidP="005E15CA">
      <w:pPr>
        <w:pStyle w:val="TAMainText"/>
      </w:pPr>
    </w:p>
    <w:p w14:paraId="656E750B" w14:textId="77777777" w:rsidR="00E421D6" w:rsidRDefault="00E421D6" w:rsidP="005E15CA">
      <w:pPr>
        <w:pStyle w:val="TAMainText"/>
      </w:pPr>
    </w:p>
    <w:p w14:paraId="15ACCEFE" w14:textId="273B7F1A" w:rsidR="00E421D6" w:rsidRDefault="004C7A3B" w:rsidP="005E15CA">
      <w:pPr>
        <w:pStyle w:val="TAMainText"/>
      </w:pPr>
      <w:r w:rsidRPr="004C7A3B">
        <w:rPr>
          <w:snapToGrid w:val="0"/>
          <w:w w:val="0"/>
          <w:bdr w:val="none" w:sz="0" w:space="0" w:color="000000"/>
          <w:shd w:val="clear" w:color="000000" w:fill="000000"/>
        </w:rPr>
        <w:lastRenderedPageBreak/>
        <w:t xml:space="preserve"> </w:t>
      </w:r>
      <w:r w:rsidR="00FD5332" w:rsidRPr="00FD5332">
        <w:rPr>
          <w:snapToGrid w:val="0"/>
          <w:w w:val="0"/>
          <w:bdr w:val="none" w:sz="0" w:space="0" w:color="000000"/>
          <w:shd w:val="clear" w:color="000000" w:fill="000000"/>
        </w:rPr>
        <w:t xml:space="preserve"> </w:t>
      </w:r>
      <w:r w:rsidR="00FD5332" w:rsidRPr="00FD5332">
        <w:rPr>
          <w:noProof/>
          <w:snapToGrid w:val="0"/>
          <w:w w:val="0"/>
          <w:u w:color="000000"/>
          <w:bdr w:val="none" w:sz="0" w:space="0" w:color="000000"/>
          <w:shd w:val="clear" w:color="000000" w:fill="000000"/>
          <w:lang w:val="en-GB" w:eastAsia="en-GB"/>
        </w:rPr>
        <w:drawing>
          <wp:inline distT="0" distB="0" distL="0" distR="0" wp14:anchorId="0A2F6A9C" wp14:editId="0802A7AB">
            <wp:extent cx="6383020" cy="3072384"/>
            <wp:effectExtent l="0" t="0" r="0" b="0"/>
            <wp:docPr id="66" name="Picture 66" descr="C:\Users\sgchargr\Dropbox\University\SecondYear\ChemHammerAnalysis\BinaryCompoundAnalysis\img\clusters\lines\0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gchargr\Dropbox\University\SecondYear\ChemHammerAnalysis\BinaryCompoundAnalysis\img\clusters\lines\0_dual.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732"/>
                    <a:stretch/>
                  </pic:blipFill>
                  <pic:spPr bwMode="auto">
                    <a:xfrm>
                      <a:off x="0" y="0"/>
                      <a:ext cx="6383020" cy="3072384"/>
                    </a:xfrm>
                    <a:prstGeom prst="rect">
                      <a:avLst/>
                    </a:prstGeom>
                    <a:noFill/>
                    <a:ln>
                      <a:noFill/>
                    </a:ln>
                    <a:extLst>
                      <a:ext uri="{53640926-AAD7-44D8-BBD7-CCE9431645EC}">
                        <a14:shadowObscured xmlns:a14="http://schemas.microsoft.com/office/drawing/2010/main"/>
                      </a:ext>
                    </a:extLst>
                  </pic:spPr>
                </pic:pic>
              </a:graphicData>
            </a:graphic>
          </wp:inline>
        </w:drawing>
      </w:r>
    </w:p>
    <w:p w14:paraId="4B84B936" w14:textId="7C9798FB" w:rsidR="00140F28" w:rsidRPr="007A4ECC" w:rsidRDefault="00E421D6" w:rsidP="005E15CA">
      <w:pPr>
        <w:pStyle w:val="TAMainText"/>
      </w:pPr>
      <w:r w:rsidRPr="00FD5332">
        <w:t>Label 0</w:t>
      </w:r>
    </w:p>
    <w:p w14:paraId="79A60516" w14:textId="0B4D02D4" w:rsidR="0028283F" w:rsidRPr="00FD5332" w:rsidRDefault="00565CFC" w:rsidP="005E15CA">
      <w:pPr>
        <w:pStyle w:val="TAMainText"/>
      </w:pPr>
      <w:r>
        <w:t>C</w:t>
      </w:r>
      <w:r w:rsidR="00E94723">
        <w:t xml:space="preserve">onsisting </w:t>
      </w:r>
      <w:r>
        <w:t xml:space="preserve">entirely </w:t>
      </w:r>
      <w:r w:rsidR="00E94723">
        <w:t>of p-</w:t>
      </w:r>
      <w:r w:rsidR="00900F2A">
        <w:t>block</w:t>
      </w:r>
      <w:r w:rsidR="00E94723">
        <w:t xml:space="preserve"> binary compounds.</w:t>
      </w:r>
      <w:r w:rsidR="000101FE">
        <w:t xml:space="preserve"> Towards the center</w:t>
      </w:r>
      <w:r w:rsidR="00DD73F9">
        <w:t xml:space="preserve"> </w:t>
      </w:r>
      <w:r w:rsidR="000101FE">
        <w:t xml:space="preserve">of the plot </w:t>
      </w:r>
      <w:r w:rsidR="007A4ECC">
        <w:t>at</w:t>
      </w:r>
      <w:r w:rsidR="007F1510">
        <w:t xml:space="preserve"> </w:t>
      </w:r>
      <w:r w:rsidR="007F1510" w:rsidRPr="00FD5332">
        <w:rPr>
          <w:b/>
        </w:rPr>
        <w:t>B3</w:t>
      </w:r>
      <w:r w:rsidR="007A4ECC">
        <w:t xml:space="preserve"> </w:t>
      </w:r>
      <w:r w:rsidR="000101FE">
        <w:t xml:space="preserve">we see compounds with </w:t>
      </w:r>
      <w:r w:rsidR="00DD73F9">
        <w:t xml:space="preserve">a nearly equal </w:t>
      </w:r>
      <w:r w:rsidR="00DD73F9" w:rsidRPr="007A4ECC">
        <w:rPr>
          <w:i/>
        </w:rPr>
        <w:t>AB</w:t>
      </w:r>
      <w:r w:rsidR="00DD73F9">
        <w:t xml:space="preserve"> ratio</w:t>
      </w:r>
      <w:r w:rsidR="00016A8D">
        <w:t xml:space="preserve"> with some</w:t>
      </w:r>
      <w:r w:rsidR="007A4ECC">
        <w:t xml:space="preserve"> variance.</w:t>
      </w:r>
      <w:r w:rsidR="000101FE">
        <w:t xml:space="preserve"> Each of the trend lines from the center lead towards a higher </w:t>
      </w:r>
      <w:r w:rsidR="00DD73F9">
        <w:t>ion doping</w:t>
      </w:r>
      <w:r w:rsidR="000101FE">
        <w:t xml:space="preserve"> in a</w:t>
      </w:r>
      <w:r w:rsidR="00DD73F9">
        <w:t xml:space="preserve"> </w:t>
      </w:r>
      <w:r w:rsidR="0044295B">
        <w:t xml:space="preserve">reasonably </w:t>
      </w:r>
      <w:r w:rsidR="00DD73F9">
        <w:t>smooth</w:t>
      </w:r>
      <w:r w:rsidR="000101FE">
        <w:t xml:space="preserve"> fashion</w:t>
      </w:r>
      <w:r w:rsidR="007A4ECC">
        <w:t>.</w:t>
      </w:r>
      <w:r w:rsidR="0044295B">
        <w:t xml:space="preserve"> </w:t>
      </w:r>
      <w:r w:rsidR="000101FE">
        <w:t xml:space="preserve">It can be seen that </w:t>
      </w:r>
      <w:r w:rsidR="0044295B">
        <w:t>each branch has</w:t>
      </w:r>
      <w:r w:rsidR="000101FE">
        <w:t xml:space="preserve"> a reasonably strong separation into different chemical families </w:t>
      </w:r>
      <w:r w:rsidR="003F1EBE">
        <w:t>amongst</w:t>
      </w:r>
      <w:r w:rsidR="000101FE">
        <w:t xml:space="preserve"> the p-block</w:t>
      </w:r>
      <w:r w:rsidR="003F1EBE">
        <w:t xml:space="preserve"> elements</w:t>
      </w:r>
      <w:r w:rsidR="000101FE">
        <w:t>.</w:t>
      </w:r>
      <w:r w:rsidR="00140F28">
        <w:t xml:space="preserve"> In the upper left following the trend from </w:t>
      </w:r>
      <w:r w:rsidR="00140F28">
        <w:rPr>
          <w:b/>
        </w:rPr>
        <w:t xml:space="preserve">A1 </w:t>
      </w:r>
      <w:r w:rsidR="00140F28">
        <w:t xml:space="preserve">to </w:t>
      </w:r>
      <w:r w:rsidR="00140F28">
        <w:rPr>
          <w:b/>
        </w:rPr>
        <w:t>B2</w:t>
      </w:r>
      <w:r w:rsidR="00140F28">
        <w:t xml:space="preserve"> we find two non-metals (non-halogens) in the ratio </w:t>
      </w:r>
      <w:r w:rsidR="00140F28" w:rsidRPr="005A4D88">
        <w:rPr>
          <w:i/>
        </w:rPr>
        <w:t>AB</w:t>
      </w:r>
      <w:r w:rsidR="00140F28" w:rsidRPr="00AD2566">
        <w:rPr>
          <w:vertAlign w:val="subscript"/>
        </w:rPr>
        <w:t>2</w:t>
      </w:r>
      <w:r w:rsidR="00140F28">
        <w:t xml:space="preserve"> → </w:t>
      </w:r>
      <w:r w:rsidR="00140F28" w:rsidRPr="005A4D88">
        <w:rPr>
          <w:i/>
        </w:rPr>
        <w:t>AB</w:t>
      </w:r>
      <w:r w:rsidR="00140F28" w:rsidRPr="00AD2566">
        <w:rPr>
          <w:vertAlign w:val="subscript"/>
        </w:rPr>
        <w:t>9</w:t>
      </w:r>
      <w:r w:rsidR="00140F28">
        <w:t xml:space="preserve">. Non-metals bonded to p-block metals are found in </w:t>
      </w:r>
      <w:r w:rsidR="00140F28">
        <w:rPr>
          <w:b/>
        </w:rPr>
        <w:t xml:space="preserve">A2 </w:t>
      </w:r>
      <w:r w:rsidR="00140F28">
        <w:t xml:space="preserve">to </w:t>
      </w:r>
      <w:r w:rsidR="00140F28">
        <w:rPr>
          <w:b/>
        </w:rPr>
        <w:t>B4</w:t>
      </w:r>
      <w:r w:rsidR="00140F28">
        <w:t xml:space="preserve">, from </w:t>
      </w:r>
      <w:r w:rsidR="00140F28" w:rsidRPr="005A4D88">
        <w:rPr>
          <w:i/>
        </w:rPr>
        <w:t>AB</w:t>
      </w:r>
      <w:r w:rsidR="00140F28" w:rsidRPr="00AD2566">
        <w:rPr>
          <w:vertAlign w:val="subscript"/>
        </w:rPr>
        <w:t>9</w:t>
      </w:r>
      <w:r w:rsidR="00140F28">
        <w:t xml:space="preserve"> → </w:t>
      </w:r>
      <w:r w:rsidR="00140F28" w:rsidRPr="005A4D88">
        <w:rPr>
          <w:i/>
        </w:rPr>
        <w:t>A</w:t>
      </w:r>
      <w:r w:rsidR="00140F28" w:rsidRPr="00AD2566">
        <w:rPr>
          <w:vertAlign w:val="subscript"/>
        </w:rPr>
        <w:t>2</w:t>
      </w:r>
      <w:r w:rsidR="00140F28" w:rsidRPr="005A4D88">
        <w:rPr>
          <w:i/>
        </w:rPr>
        <w:t>B</w:t>
      </w:r>
      <w:r w:rsidR="00140F28" w:rsidRPr="00AD2566">
        <w:rPr>
          <w:vertAlign w:val="subscript"/>
        </w:rPr>
        <w:t>3</w:t>
      </w:r>
      <w:r w:rsidR="00140F28">
        <w:rPr>
          <w:vertAlign w:val="subscript"/>
        </w:rPr>
        <w:softHyphen/>
      </w:r>
      <w:r w:rsidR="00140F28">
        <w:t xml:space="preserve">, with the trend to the center leading to binary non-metal compositions.  Transition metals bonded to a pnictogen element in high doping are found in </w:t>
      </w:r>
      <w:r w:rsidR="00140F28">
        <w:rPr>
          <w:b/>
        </w:rPr>
        <w:t>C3</w:t>
      </w:r>
      <w:r w:rsidR="00140F28">
        <w:t xml:space="preserve">. The region covered by </w:t>
      </w:r>
      <w:r w:rsidR="00140F28">
        <w:rPr>
          <w:b/>
        </w:rPr>
        <w:t xml:space="preserve">C1 </w:t>
      </w:r>
      <w:r w:rsidR="00140F28">
        <w:t xml:space="preserve">to </w:t>
      </w:r>
      <w:r w:rsidR="00140F28">
        <w:rPr>
          <w:b/>
        </w:rPr>
        <w:t xml:space="preserve">D2 </w:t>
      </w:r>
      <w:r w:rsidR="0081708E">
        <w:t>is majority B and C containing compounds, which increase in these elements concentration to the rightmost tip to almost pure B with V</w:t>
      </w:r>
      <w:r w:rsidR="0081708E">
        <w:rPr>
          <w:vertAlign w:val="subscript"/>
        </w:rPr>
        <w:t>3</w:t>
      </w:r>
      <w:r w:rsidR="0081708E">
        <w:t>B</w:t>
      </w:r>
      <w:r w:rsidR="0081708E">
        <w:rPr>
          <w:vertAlign w:val="subscript"/>
        </w:rPr>
        <w:t>497</w:t>
      </w:r>
      <w:r w:rsidR="0081708E">
        <w:t>.</w:t>
      </w:r>
    </w:p>
    <w:p w14:paraId="6098D329" w14:textId="2D5038F6" w:rsidR="00E94723" w:rsidRPr="007A4ECC" w:rsidRDefault="00E94723" w:rsidP="005E15CA">
      <w:pPr>
        <w:pStyle w:val="TAMainText"/>
      </w:pPr>
      <w:r>
        <w:t xml:space="preserve"> </w:t>
      </w:r>
    </w:p>
    <w:p w14:paraId="52EB0E6B" w14:textId="77777777" w:rsidR="00E421D6" w:rsidRPr="00155497" w:rsidRDefault="00E421D6" w:rsidP="005E15CA">
      <w:pPr>
        <w:pStyle w:val="TAMainText"/>
      </w:pPr>
      <w:r w:rsidRPr="00155497">
        <w:t>Chemical Families</w:t>
      </w:r>
      <w:r w:rsidR="00155497">
        <w:t>:</w:t>
      </w:r>
    </w:p>
    <w:p w14:paraId="1E94FB43" w14:textId="4ADAAFA7" w:rsidR="00E421D6" w:rsidRDefault="00E421D6" w:rsidP="005E15CA">
      <w:pPr>
        <w:pStyle w:val="TAMainText"/>
      </w:pPr>
      <w:r>
        <w:t xml:space="preserve">• </w:t>
      </w:r>
      <w:r w:rsidR="00B54637">
        <w:t>Upper Left</w:t>
      </w:r>
      <w:r>
        <w:t>: Two p-block non-metals, non-halogens</w:t>
      </w:r>
    </w:p>
    <w:p w14:paraId="5477EB64" w14:textId="6DB4B31C" w:rsidR="00E421D6" w:rsidRDefault="00155497" w:rsidP="005E15CA">
      <w:pPr>
        <w:pStyle w:val="TAMainText"/>
      </w:pPr>
      <w:r>
        <w:t>• Lower Left: p-block + p-b</w:t>
      </w:r>
      <w:r w:rsidR="00E421D6">
        <w:t>lock</w:t>
      </w:r>
    </w:p>
    <w:p w14:paraId="178E420F" w14:textId="77777777" w:rsidR="00E421D6" w:rsidRDefault="00E421D6" w:rsidP="005E15CA">
      <w:pPr>
        <w:pStyle w:val="TAMainText"/>
      </w:pPr>
      <w:r>
        <w:t>• Lower Middle: Transition metal + pnictogen</w:t>
      </w:r>
    </w:p>
    <w:p w14:paraId="4788EE0C" w14:textId="77777777" w:rsidR="00E421D6" w:rsidRDefault="00E421D6" w:rsidP="005E15CA">
      <w:pPr>
        <w:pStyle w:val="TAMainText"/>
      </w:pPr>
      <w:r>
        <w:t>• Upper Middle: Group IV + halogen</w:t>
      </w:r>
    </w:p>
    <w:p w14:paraId="6B212FD4" w14:textId="77777777" w:rsidR="00E421D6" w:rsidRDefault="00E421D6" w:rsidP="005E15CA">
      <w:pPr>
        <w:pStyle w:val="TAMainText"/>
      </w:pPr>
      <w:r>
        <w:t>• Right: p-block metal</w:t>
      </w:r>
      <w:r w:rsidR="006F1675">
        <w:t xml:space="preserve"> + highly doped B/C</w:t>
      </w:r>
    </w:p>
    <w:p w14:paraId="7334C050" w14:textId="77777777" w:rsidR="00E421D6" w:rsidRPr="00155497" w:rsidRDefault="00E421D6" w:rsidP="005E15CA">
      <w:pPr>
        <w:pStyle w:val="TAMainText"/>
      </w:pPr>
      <w:r w:rsidRPr="00155497">
        <w:t>Composition Trends</w:t>
      </w:r>
      <w:r w:rsidR="00155497">
        <w:t>:</w:t>
      </w:r>
    </w:p>
    <w:p w14:paraId="49C2B745" w14:textId="53331888" w:rsidR="00E421D6" w:rsidRDefault="00E421D6" w:rsidP="005E15CA">
      <w:pPr>
        <w:pStyle w:val="TAMainText"/>
      </w:pPr>
      <w:r>
        <w:t xml:space="preserve">• </w:t>
      </w:r>
      <w:r w:rsidR="00B54637">
        <w:t>Upper Left</w:t>
      </w:r>
      <w:r>
        <w:t xml:space="preserve">: </w:t>
      </w:r>
      <w:r w:rsidRPr="005A4D88">
        <w:rPr>
          <w:i/>
        </w:rPr>
        <w:t>AB</w:t>
      </w:r>
      <w:r w:rsidRPr="00AD2566">
        <w:rPr>
          <w:vertAlign w:val="subscript"/>
        </w:rPr>
        <w:t>2</w:t>
      </w:r>
      <w:r>
        <w:t xml:space="preserve"> → </w:t>
      </w:r>
      <w:r w:rsidRPr="005A4D88">
        <w:rPr>
          <w:i/>
        </w:rPr>
        <w:t>AB</w:t>
      </w:r>
      <w:r w:rsidRPr="00AD2566">
        <w:rPr>
          <w:vertAlign w:val="subscript"/>
        </w:rPr>
        <w:t>9</w:t>
      </w:r>
    </w:p>
    <w:p w14:paraId="4DFDB5CC" w14:textId="77777777" w:rsidR="00E421D6" w:rsidRDefault="00E421D6" w:rsidP="005E15CA">
      <w:pPr>
        <w:pStyle w:val="TAMainText"/>
      </w:pPr>
      <w:r>
        <w:t xml:space="preserve">• Lower Left: </w:t>
      </w:r>
      <w:r w:rsidRPr="005A4D88">
        <w:rPr>
          <w:i/>
        </w:rPr>
        <w:t>AB</w:t>
      </w:r>
      <w:r w:rsidRPr="00AD2566">
        <w:rPr>
          <w:vertAlign w:val="subscript"/>
        </w:rPr>
        <w:t>9</w:t>
      </w:r>
      <w:r>
        <w:t xml:space="preserve"> → </w:t>
      </w:r>
      <w:r w:rsidRPr="005A4D88">
        <w:rPr>
          <w:i/>
        </w:rPr>
        <w:t>A</w:t>
      </w:r>
      <w:r w:rsidRPr="00AD2566">
        <w:rPr>
          <w:vertAlign w:val="subscript"/>
        </w:rPr>
        <w:t>2</w:t>
      </w:r>
      <w:r w:rsidRPr="005A4D88">
        <w:rPr>
          <w:i/>
        </w:rPr>
        <w:t>B</w:t>
      </w:r>
      <w:r w:rsidRPr="00AD2566">
        <w:rPr>
          <w:vertAlign w:val="subscript"/>
        </w:rPr>
        <w:t>3</w:t>
      </w:r>
    </w:p>
    <w:p w14:paraId="193423E3" w14:textId="77777777" w:rsidR="00E421D6" w:rsidRDefault="00E421D6" w:rsidP="005E15CA">
      <w:pPr>
        <w:pStyle w:val="TAMainText"/>
      </w:pPr>
      <w:r>
        <w:t xml:space="preserve">• Lower Middle: </w:t>
      </w:r>
      <w:r w:rsidRPr="005A4D88">
        <w:rPr>
          <w:i/>
        </w:rPr>
        <w:t>AB</w:t>
      </w:r>
      <w:r w:rsidRPr="00AD2566">
        <w:rPr>
          <w:vertAlign w:val="subscript"/>
        </w:rPr>
        <w:t>3</w:t>
      </w:r>
      <w:r>
        <w:t xml:space="preserve"> → </w:t>
      </w:r>
      <w:r w:rsidRPr="005A4D88">
        <w:rPr>
          <w:i/>
        </w:rPr>
        <w:t>AB</w:t>
      </w:r>
      <w:r w:rsidRPr="00AD2566">
        <w:rPr>
          <w:vertAlign w:val="subscript"/>
        </w:rPr>
        <w:t>4</w:t>
      </w:r>
    </w:p>
    <w:p w14:paraId="0051679A" w14:textId="77777777" w:rsidR="00E421D6" w:rsidRDefault="00E421D6" w:rsidP="005E15CA">
      <w:pPr>
        <w:pStyle w:val="TAMainText"/>
      </w:pPr>
      <w:r>
        <w:t xml:space="preserve">• Upper Middle: </w:t>
      </w:r>
      <w:r w:rsidRPr="005A4D88">
        <w:rPr>
          <w:i/>
        </w:rPr>
        <w:t>AB</w:t>
      </w:r>
      <w:r>
        <w:t xml:space="preserve"> </w:t>
      </w:r>
      <w:r w:rsidRPr="005A4D88">
        <w:rPr>
          <w:i/>
        </w:rPr>
        <w:t>→ A</w:t>
      </w:r>
      <w:r w:rsidRPr="00AD2566">
        <w:rPr>
          <w:vertAlign w:val="subscript"/>
        </w:rPr>
        <w:t>4</w:t>
      </w:r>
      <w:r w:rsidRPr="005A4D88">
        <w:rPr>
          <w:i/>
        </w:rPr>
        <w:t>B</w:t>
      </w:r>
      <w:r w:rsidRPr="00AD2566">
        <w:rPr>
          <w:vertAlign w:val="subscript"/>
        </w:rPr>
        <w:t>121</w:t>
      </w:r>
    </w:p>
    <w:p w14:paraId="4E0031E5" w14:textId="77777777" w:rsidR="00E421D6" w:rsidRDefault="00E421D6" w:rsidP="005E15CA">
      <w:pPr>
        <w:pStyle w:val="TAMainText"/>
      </w:pPr>
      <w:r>
        <w:t xml:space="preserve">• Right: </w:t>
      </w:r>
      <w:r w:rsidRPr="00233163">
        <w:rPr>
          <w:i/>
        </w:rPr>
        <w:t>AB</w:t>
      </w:r>
      <w:r>
        <w:t xml:space="preserve"> → </w:t>
      </w:r>
      <w:r w:rsidRPr="00233163">
        <w:rPr>
          <w:i/>
        </w:rPr>
        <w:t>A</w:t>
      </w:r>
      <w:r w:rsidRPr="00AD2566">
        <w:rPr>
          <w:vertAlign w:val="subscript"/>
        </w:rPr>
        <w:t>2</w:t>
      </w:r>
      <w:r w:rsidRPr="00233163">
        <w:rPr>
          <w:i/>
        </w:rPr>
        <w:t>B</w:t>
      </w:r>
      <w:r w:rsidRPr="00AD2566">
        <w:rPr>
          <w:vertAlign w:val="subscript"/>
        </w:rPr>
        <w:t>123</w:t>
      </w:r>
    </w:p>
    <w:p w14:paraId="78870BCF" w14:textId="77777777" w:rsidR="00E421D6" w:rsidRDefault="00E421D6" w:rsidP="005E15CA">
      <w:pPr>
        <w:pStyle w:val="TAMainText"/>
      </w:pPr>
      <w:r w:rsidRPr="00155497">
        <w:t>Chemical Trends</w:t>
      </w:r>
      <w:r>
        <w:t>:</w:t>
      </w:r>
    </w:p>
    <w:p w14:paraId="6FDD08D2" w14:textId="77777777" w:rsidR="00E421D6" w:rsidRDefault="00E421D6" w:rsidP="005E15CA">
      <w:pPr>
        <w:pStyle w:val="TAMainText"/>
      </w:pPr>
      <w:r>
        <w:t xml:space="preserve">• Upper Left: </w:t>
      </w:r>
      <w:r w:rsidRPr="005A4D88">
        <w:rPr>
          <w:i/>
        </w:rPr>
        <w:t>B</w:t>
      </w:r>
      <w:r>
        <w:t xml:space="preserve"> ion increasing in atomic weight down chalcogen group.</w:t>
      </w:r>
      <w:r w:rsidR="00BA543B">
        <w:t xml:space="preserve"> </w:t>
      </w:r>
      <w:r>
        <w:t>Partner ion follows metalloids plus carbon.</w:t>
      </w:r>
    </w:p>
    <w:p w14:paraId="0DA84D9D" w14:textId="77777777" w:rsidR="00E421D6" w:rsidRDefault="00E421D6" w:rsidP="005E15CA">
      <w:pPr>
        <w:pStyle w:val="TAMainText"/>
      </w:pPr>
      <w:r>
        <w:t>• Lower Left: Both ions increase in electronegativity from bottom to top.</w:t>
      </w:r>
    </w:p>
    <w:p w14:paraId="0CB6341D" w14:textId="77777777" w:rsidR="00E421D6" w:rsidRDefault="00E421D6" w:rsidP="005E15CA">
      <w:pPr>
        <w:pStyle w:val="TAMainText"/>
      </w:pPr>
      <w:r>
        <w:t>• Lower Middle: p-block metal + non-metal, non-metal trends towards</w:t>
      </w:r>
      <w:r w:rsidR="00BA543B">
        <w:t xml:space="preserve"> </w:t>
      </w:r>
      <w:r w:rsidR="006F1675">
        <w:t xml:space="preserve">B/C </w:t>
      </w:r>
      <w:r>
        <w:t>as we move right</w:t>
      </w:r>
    </w:p>
    <w:p w14:paraId="44F9F93A" w14:textId="77777777" w:rsidR="00E421D6" w:rsidRDefault="00E421D6" w:rsidP="005E15CA">
      <w:pPr>
        <w:pStyle w:val="TAMainText"/>
      </w:pPr>
      <w:r>
        <w:t>• Upper Middle: Carbon concentration dropping as we move up the</w:t>
      </w:r>
      <w:r w:rsidR="00BA543B">
        <w:t xml:space="preserve"> </w:t>
      </w:r>
      <w:r>
        <w:t>cluster</w:t>
      </w:r>
    </w:p>
    <w:p w14:paraId="44DB04DB" w14:textId="77777777" w:rsidR="00E421D6" w:rsidRDefault="00E421D6" w:rsidP="005E15CA">
      <w:pPr>
        <w:pStyle w:val="TAMainText"/>
      </w:pPr>
      <w:r>
        <w:t xml:space="preserve">• Right: Increase in </w:t>
      </w:r>
      <w:r w:rsidR="006F1675">
        <w:t>B/C</w:t>
      </w:r>
      <w:r>
        <w:t xml:space="preserve"> doping from left to right. Some silicides and</w:t>
      </w:r>
      <w:r w:rsidR="00BA543B">
        <w:t xml:space="preserve"> </w:t>
      </w:r>
      <w:r>
        <w:t>germanides present in the center of the cluster.</w:t>
      </w:r>
    </w:p>
    <w:p w14:paraId="215616C8" w14:textId="77777777" w:rsidR="00E421D6" w:rsidRDefault="00E421D6" w:rsidP="005E15CA">
      <w:pPr>
        <w:pStyle w:val="TAMainText"/>
      </w:pPr>
    </w:p>
    <w:p w14:paraId="0D1993ED" w14:textId="77777777" w:rsidR="00F455BB" w:rsidRDefault="00F455BB" w:rsidP="005E15CA">
      <w:pPr>
        <w:pStyle w:val="TAMainText"/>
      </w:pPr>
    </w:p>
    <w:p w14:paraId="294C919D" w14:textId="77777777" w:rsidR="00F455BB" w:rsidRDefault="00F455BB" w:rsidP="005E15CA">
      <w:pPr>
        <w:pStyle w:val="TAMainText"/>
      </w:pPr>
    </w:p>
    <w:p w14:paraId="797AF572" w14:textId="5532BFF9" w:rsidR="00F455BB" w:rsidRDefault="00F15E07" w:rsidP="005E15CA">
      <w:pPr>
        <w:pStyle w:val="TAMainText"/>
      </w:pPr>
      <w:r w:rsidRPr="00F15E07">
        <w:rPr>
          <w:snapToGrid w:val="0"/>
          <w:color w:val="000000"/>
          <w:w w:val="0"/>
          <w:sz w:val="0"/>
          <w:szCs w:val="0"/>
          <w:bdr w:val="none" w:sz="0" w:space="0" w:color="000000"/>
          <w:shd w:val="clear" w:color="000000" w:fill="000000"/>
          <w:lang w:bidi="x-none"/>
        </w:rPr>
        <w:lastRenderedPageBreak/>
        <w:t xml:space="preserve"> </w:t>
      </w:r>
      <w:r w:rsidRPr="00F15E07">
        <w:rPr>
          <w:noProof/>
          <w:lang w:val="en-GB" w:eastAsia="en-GB"/>
        </w:rPr>
        <w:drawing>
          <wp:inline distT="0" distB="0" distL="0" distR="0" wp14:anchorId="7A41BAF4" wp14:editId="7682D4B4">
            <wp:extent cx="6383020" cy="3191510"/>
            <wp:effectExtent l="0" t="0" r="0" b="8890"/>
            <wp:docPr id="28" name="Picture 28" descr="C:\Users\sgchargr\Dropbox\University\SecondYear\ChemHammerAnalysis\BinaryCompoundAnalysis\img\clusters\lines\1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gchargr\Dropbox\University\SecondYear\ChemHammerAnalysis\BinaryCompoundAnalysis\img\clusters\lines\1_dua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7D270634" w14:textId="77777777" w:rsidR="00F455BB" w:rsidRPr="007A4ECC" w:rsidRDefault="00F455BB" w:rsidP="005E15CA">
      <w:pPr>
        <w:pStyle w:val="TAMainText"/>
      </w:pPr>
      <w:r w:rsidRPr="007A4ECC">
        <w:t>Label 1</w:t>
      </w:r>
    </w:p>
    <w:p w14:paraId="06756AB7" w14:textId="58AF4A55" w:rsidR="003F1EBE" w:rsidRDefault="0044358E" w:rsidP="005E15CA">
      <w:pPr>
        <w:pStyle w:val="TAMainText"/>
      </w:pPr>
      <w:r>
        <w:t xml:space="preserve">An island of Te/Se sulfides </w:t>
      </w:r>
      <w:r w:rsidR="0081708E">
        <w:t>found to the left of</w:t>
      </w:r>
      <w:r>
        <w:t xml:space="preserve"> </w:t>
      </w:r>
      <w:r w:rsidR="00F15E07" w:rsidRPr="00FD5332">
        <w:rPr>
          <w:b/>
        </w:rPr>
        <w:t>A1</w:t>
      </w:r>
      <w:r>
        <w:t xml:space="preserve"> leads to Te/Se iodides </w:t>
      </w:r>
      <w:r w:rsidR="00F15E07">
        <w:t xml:space="preserve">in </w:t>
      </w:r>
      <w:r w:rsidR="00F15E07" w:rsidRPr="00FD5332">
        <w:rPr>
          <w:b/>
        </w:rPr>
        <w:t>B1</w:t>
      </w:r>
      <w:r w:rsidR="00F15E07">
        <w:t xml:space="preserve"> </w:t>
      </w:r>
      <w:r>
        <w:t xml:space="preserve">before the remaining chalcogen </w:t>
      </w:r>
      <w:r w:rsidR="000E669B">
        <w:t>halides</w:t>
      </w:r>
      <w:r>
        <w:t xml:space="preserve"> from BiI to </w:t>
      </w:r>
      <w:r w:rsidR="00F15E07">
        <w:t>O</w:t>
      </w:r>
      <w:r>
        <w:t>H</w:t>
      </w:r>
      <w:r w:rsidRPr="007A4ECC">
        <w:rPr>
          <w:vertAlign w:val="subscript"/>
        </w:rPr>
        <w:t>2</w:t>
      </w:r>
      <w:r w:rsidR="00F15E07">
        <w:t xml:space="preserve"> are found in </w:t>
      </w:r>
      <w:r w:rsidR="00F15E07" w:rsidRPr="00FD5332">
        <w:rPr>
          <w:b/>
        </w:rPr>
        <w:t>C1</w:t>
      </w:r>
      <w:r>
        <w:t xml:space="preserve">. Moving down the larger cluster </w:t>
      </w:r>
      <w:r w:rsidR="00474B4A">
        <w:t>we find</w:t>
      </w:r>
      <w:r w:rsidR="0081708E">
        <w:t xml:space="preserve"> the </w:t>
      </w:r>
      <w:r w:rsidR="0081708E">
        <w:rPr>
          <w:i/>
        </w:rPr>
        <w:t xml:space="preserve">A </w:t>
      </w:r>
      <w:r w:rsidR="0081708E">
        <w:t xml:space="preserve">ion moving through the </w:t>
      </w:r>
      <w:r>
        <w:t>metal–hal</w:t>
      </w:r>
      <w:r w:rsidR="00100413">
        <w:t>ide</w:t>
      </w:r>
      <w:r>
        <w:t>s from PoF</w:t>
      </w:r>
      <w:r w:rsidRPr="007A4ECC">
        <w:rPr>
          <w:vertAlign w:val="subscript"/>
        </w:rPr>
        <w:t>5</w:t>
      </w:r>
      <w:r>
        <w:t xml:space="preserve"> to InF</w:t>
      </w:r>
      <w:r w:rsidRPr="007A4ECC">
        <w:rPr>
          <w:vertAlign w:val="subscript"/>
        </w:rPr>
        <w:t>3</w:t>
      </w:r>
      <w:r>
        <w:t xml:space="preserve"> in the general form </w:t>
      </w:r>
      <w:r w:rsidRPr="007A4ECC">
        <w:rPr>
          <w:i/>
        </w:rPr>
        <w:t>AB</w:t>
      </w:r>
      <w:r w:rsidRPr="007A4ECC">
        <w:rPr>
          <w:vertAlign w:val="subscript"/>
        </w:rPr>
        <w:t>3</w:t>
      </w:r>
      <w:r>
        <w:t xml:space="preserve">. </w:t>
      </w:r>
      <w:r w:rsidR="00100413">
        <w:t>Reaching the split in</w:t>
      </w:r>
      <w:r w:rsidR="00FD5332">
        <w:t xml:space="preserve"> </w:t>
      </w:r>
      <w:r w:rsidR="00FD5332" w:rsidRPr="00FE34E0">
        <w:rPr>
          <w:b/>
        </w:rPr>
        <w:t>C3</w:t>
      </w:r>
      <w:r w:rsidR="00100413">
        <w:t xml:space="preserve">, towards the left </w:t>
      </w:r>
      <w:r w:rsidR="0081708E">
        <w:t>are</w:t>
      </w:r>
      <w:r w:rsidR="00100413">
        <w:t xml:space="preserve"> B/C fluorides and hydrides, from BF</w:t>
      </w:r>
      <w:r w:rsidR="00100413" w:rsidRPr="007A4ECC">
        <w:rPr>
          <w:vertAlign w:val="subscript"/>
        </w:rPr>
        <w:t>2</w:t>
      </w:r>
      <w:r w:rsidR="00100413">
        <w:rPr>
          <w:vertAlign w:val="subscript"/>
        </w:rPr>
        <w:t xml:space="preserve"> </w:t>
      </w:r>
      <w:r w:rsidR="00100413">
        <w:t>to B</w:t>
      </w:r>
      <w:r w:rsidR="00100413" w:rsidRPr="007A4ECC">
        <w:rPr>
          <w:vertAlign w:val="subscript"/>
        </w:rPr>
        <w:t>9</w:t>
      </w:r>
      <w:r w:rsidR="00100413">
        <w:t>H</w:t>
      </w:r>
      <w:r w:rsidR="00100413" w:rsidRPr="007A4ECC">
        <w:rPr>
          <w:vertAlign w:val="subscript"/>
        </w:rPr>
        <w:t>11</w:t>
      </w:r>
      <w:r w:rsidR="00100413">
        <w:t xml:space="preserve">. Following the branch to the right we see the </w:t>
      </w:r>
      <w:r w:rsidR="00CA13FC">
        <w:t>p-block metal</w:t>
      </w:r>
      <w:r w:rsidR="00100413">
        <w:t>-halides</w:t>
      </w:r>
      <w:r w:rsidR="00474B4A">
        <w:t xml:space="preserve"> from</w:t>
      </w:r>
      <w:r w:rsidR="00CA13FC">
        <w:t xml:space="preserve"> GeF</w:t>
      </w:r>
      <w:r w:rsidR="00CA13FC">
        <w:rPr>
          <w:vertAlign w:val="subscript"/>
        </w:rPr>
        <w:t>2</w:t>
      </w:r>
      <w:r w:rsidR="00CA13FC">
        <w:t xml:space="preserve"> to PbI</w:t>
      </w:r>
      <w:r w:rsidR="00CA13FC">
        <w:rPr>
          <w:vertAlign w:val="subscript"/>
        </w:rPr>
        <w:t>2</w:t>
      </w:r>
      <w:r w:rsidR="00100413">
        <w:t xml:space="preserve">, until the </w:t>
      </w:r>
      <w:r w:rsidR="00CA13FC">
        <w:t xml:space="preserve">lower </w:t>
      </w:r>
      <w:r w:rsidR="00100413">
        <w:t>split which follows boron group</w:t>
      </w:r>
      <w:r w:rsidR="00542028">
        <w:t xml:space="preserve">-halides </w:t>
      </w:r>
      <w:r w:rsidR="00474B4A">
        <w:t xml:space="preserve">to </w:t>
      </w:r>
      <w:r w:rsidR="003F1EBE">
        <w:t>Ga</w:t>
      </w:r>
      <w:r w:rsidR="003F1EBE" w:rsidRPr="007A4ECC">
        <w:rPr>
          <w:vertAlign w:val="subscript"/>
        </w:rPr>
        <w:t>2</w:t>
      </w:r>
      <w:r w:rsidR="003F1EBE">
        <w:t>I</w:t>
      </w:r>
      <w:r w:rsidR="003F1EBE" w:rsidRPr="007A4ECC">
        <w:rPr>
          <w:vertAlign w:val="subscript"/>
        </w:rPr>
        <w:t>3</w:t>
      </w:r>
      <w:r w:rsidR="00542028">
        <w:rPr>
          <w:vertAlign w:val="subscript"/>
        </w:rPr>
        <w:t xml:space="preserve"> </w:t>
      </w:r>
      <w:r w:rsidR="00CA13FC">
        <w:t xml:space="preserve">in </w:t>
      </w:r>
      <w:r w:rsidR="00CA13FC">
        <w:rPr>
          <w:b/>
        </w:rPr>
        <w:t>C4</w:t>
      </w:r>
      <w:r w:rsidR="00542028">
        <w:t xml:space="preserve">, and transition metal-halides of the form </w:t>
      </w:r>
      <w:r w:rsidR="00542028" w:rsidRPr="007A4ECC">
        <w:rPr>
          <w:i/>
        </w:rPr>
        <w:t>AB</w:t>
      </w:r>
      <w:r w:rsidR="00542028" w:rsidRPr="007A4ECC">
        <w:rPr>
          <w:vertAlign w:val="subscript"/>
        </w:rPr>
        <w:t>2</w:t>
      </w:r>
      <w:r w:rsidR="00542028">
        <w:t xml:space="preserve"> from HgI</w:t>
      </w:r>
      <w:r w:rsidR="00542028" w:rsidRPr="007A4ECC">
        <w:rPr>
          <w:vertAlign w:val="subscript"/>
        </w:rPr>
        <w:t>2</w:t>
      </w:r>
      <w:r w:rsidR="00542028">
        <w:t xml:space="preserve"> to PdI</w:t>
      </w:r>
      <w:r w:rsidR="00542028" w:rsidRPr="007A4ECC">
        <w:rPr>
          <w:vertAlign w:val="subscript"/>
        </w:rPr>
        <w:t>2</w:t>
      </w:r>
      <w:r w:rsidR="0081708E">
        <w:rPr>
          <w:vertAlign w:val="subscript"/>
        </w:rPr>
        <w:t xml:space="preserve"> </w:t>
      </w:r>
      <w:r w:rsidR="0081708E">
        <w:t xml:space="preserve">in </w:t>
      </w:r>
      <w:r w:rsidR="0081708E">
        <w:rPr>
          <w:b/>
        </w:rPr>
        <w:t>D4</w:t>
      </w:r>
      <w:r w:rsidR="00542028">
        <w:t>.</w:t>
      </w:r>
    </w:p>
    <w:p w14:paraId="69CEB9AC" w14:textId="77777777" w:rsidR="00CA13FC" w:rsidRPr="003F1EBE" w:rsidRDefault="00CA13FC" w:rsidP="005E15CA">
      <w:pPr>
        <w:pStyle w:val="TAMainText"/>
      </w:pPr>
    </w:p>
    <w:p w14:paraId="5D25F964" w14:textId="6208CB8A" w:rsidR="00F455BB" w:rsidRPr="00155497" w:rsidRDefault="00F455BB" w:rsidP="005E15CA">
      <w:pPr>
        <w:pStyle w:val="TAMainText"/>
      </w:pPr>
      <w:r w:rsidRPr="00155497">
        <w:t>Chemical Families:</w:t>
      </w:r>
    </w:p>
    <w:p w14:paraId="14DD5EF4" w14:textId="77777777" w:rsidR="00F455BB" w:rsidRDefault="00F455BB" w:rsidP="005E15CA">
      <w:pPr>
        <w:pStyle w:val="TAMainText"/>
      </w:pPr>
      <w:r>
        <w:t>• Upper: Chalcogen + halogen</w:t>
      </w:r>
    </w:p>
    <w:p w14:paraId="0B906028" w14:textId="77777777" w:rsidR="00F455BB" w:rsidRDefault="00F455BB" w:rsidP="005E15CA">
      <w:pPr>
        <w:pStyle w:val="TAMainText"/>
      </w:pPr>
      <w:r>
        <w:t xml:space="preserve">• Middle: Transition </w:t>
      </w:r>
      <w:r w:rsidR="00233163">
        <w:t>m</w:t>
      </w:r>
      <w:r>
        <w:t>etal + halogen</w:t>
      </w:r>
    </w:p>
    <w:p w14:paraId="3CC583C5" w14:textId="77777777" w:rsidR="00F455BB" w:rsidRDefault="00F455BB" w:rsidP="005E15CA">
      <w:pPr>
        <w:pStyle w:val="TAMainText"/>
      </w:pPr>
      <w:r>
        <w:t xml:space="preserve">• Lower: Transition </w:t>
      </w:r>
      <w:r w:rsidR="00233163">
        <w:t>m</w:t>
      </w:r>
      <w:r>
        <w:t>etal + halogen</w:t>
      </w:r>
    </w:p>
    <w:p w14:paraId="005D00F9" w14:textId="77777777" w:rsidR="00F455BB" w:rsidRDefault="00F455BB" w:rsidP="005E15CA">
      <w:pPr>
        <w:pStyle w:val="TAMainText"/>
      </w:pPr>
      <w:r w:rsidRPr="00155497">
        <w:t>Composition Trends</w:t>
      </w:r>
      <w:r>
        <w:t>:</w:t>
      </w:r>
    </w:p>
    <w:p w14:paraId="0AFB1339" w14:textId="77777777" w:rsidR="00F455BB" w:rsidRDefault="00F455BB" w:rsidP="005E15CA">
      <w:pPr>
        <w:pStyle w:val="TAMainText"/>
      </w:pPr>
      <w:r>
        <w:t xml:space="preserve">• Upper: Large variance of </w:t>
      </w:r>
      <w:r w:rsidRPr="00233163">
        <w:rPr>
          <w:i/>
        </w:rPr>
        <w:t>AB</w:t>
      </w:r>
      <w:r>
        <w:t xml:space="preserve"> ratio</w:t>
      </w:r>
    </w:p>
    <w:p w14:paraId="5D1D1F1D" w14:textId="77777777" w:rsidR="00F455BB" w:rsidRDefault="00F455BB" w:rsidP="005E15CA">
      <w:pPr>
        <w:pStyle w:val="TAMainText"/>
      </w:pPr>
      <w:r>
        <w:t xml:space="preserve">• Middle: Generally of the form </w:t>
      </w:r>
      <w:r w:rsidRPr="00233163">
        <w:rPr>
          <w:i/>
        </w:rPr>
        <w:t>AB</w:t>
      </w:r>
      <w:r w:rsidRPr="00BA543B">
        <w:rPr>
          <w:vertAlign w:val="subscript"/>
        </w:rPr>
        <w:t>3</w:t>
      </w:r>
    </w:p>
    <w:p w14:paraId="413F8699" w14:textId="77777777" w:rsidR="00F455BB" w:rsidRDefault="00F455BB" w:rsidP="005E15CA">
      <w:pPr>
        <w:pStyle w:val="TAMainText"/>
      </w:pPr>
      <w:r>
        <w:t xml:space="preserve">• Lower: Trending to the left </w:t>
      </w:r>
      <w:r w:rsidRPr="00233163">
        <w:rPr>
          <w:i/>
        </w:rPr>
        <w:t>AB</w:t>
      </w:r>
      <w:r w:rsidRPr="00BA543B">
        <w:rPr>
          <w:vertAlign w:val="subscript"/>
        </w:rPr>
        <w:t>2</w:t>
      </w:r>
      <w:r>
        <w:t xml:space="preserve"> → </w:t>
      </w:r>
      <w:r w:rsidRPr="00233163">
        <w:rPr>
          <w:i/>
        </w:rPr>
        <w:t>AB</w:t>
      </w:r>
      <w:r>
        <w:t xml:space="preserve">, to the right trends </w:t>
      </w:r>
      <w:r w:rsidRPr="00233163">
        <w:rPr>
          <w:i/>
        </w:rPr>
        <w:t>A</w:t>
      </w:r>
      <w:r w:rsidRPr="00BA543B">
        <w:rPr>
          <w:vertAlign w:val="subscript"/>
        </w:rPr>
        <w:t>3</w:t>
      </w:r>
      <w:r w:rsidRPr="00233163">
        <w:rPr>
          <w:i/>
        </w:rPr>
        <w:t>B</w:t>
      </w:r>
      <w:r w:rsidRPr="00233163">
        <w:rPr>
          <w:i/>
          <w:vertAlign w:val="subscript"/>
        </w:rPr>
        <w:t>1</w:t>
      </w:r>
      <w:r w:rsidRPr="00BA543B">
        <w:rPr>
          <w:vertAlign w:val="subscript"/>
        </w:rPr>
        <w:t>7</w:t>
      </w:r>
      <w:r>
        <w:t xml:space="preserve"> → </w:t>
      </w:r>
      <w:r w:rsidRPr="00233163">
        <w:rPr>
          <w:i/>
        </w:rPr>
        <w:t>AB</w:t>
      </w:r>
      <w:r w:rsidRPr="00BA543B">
        <w:rPr>
          <w:vertAlign w:val="subscript"/>
        </w:rPr>
        <w:t>2</w:t>
      </w:r>
    </w:p>
    <w:p w14:paraId="3D1B7BCA" w14:textId="77777777" w:rsidR="00F455BB" w:rsidRDefault="00F455BB" w:rsidP="005E15CA">
      <w:pPr>
        <w:pStyle w:val="TAMainText"/>
      </w:pPr>
      <w:r w:rsidRPr="00BA543B">
        <w:t>Chemical Trends</w:t>
      </w:r>
      <w:r>
        <w:t>:</w:t>
      </w:r>
    </w:p>
    <w:p w14:paraId="6268D6E9" w14:textId="77777777" w:rsidR="00F455BB" w:rsidRDefault="00F455BB" w:rsidP="005E15CA">
      <w:pPr>
        <w:pStyle w:val="TAMainText"/>
      </w:pPr>
      <w:r>
        <w:t>• Upper: From chalcogen + chalcogen pairs to chalcogen + halogen pairs</w:t>
      </w:r>
      <w:r w:rsidR="00BA543B">
        <w:t xml:space="preserve"> </w:t>
      </w:r>
      <w:r>
        <w:t>at the top.</w:t>
      </w:r>
    </w:p>
    <w:p w14:paraId="6B09A360" w14:textId="77777777" w:rsidR="00F455BB" w:rsidRDefault="00F455BB" w:rsidP="005E15CA">
      <w:pPr>
        <w:pStyle w:val="TAMainText"/>
      </w:pPr>
      <w:r>
        <w:t xml:space="preserve">• Middle: </w:t>
      </w:r>
      <w:r w:rsidRPr="00233163">
        <w:rPr>
          <w:i/>
        </w:rPr>
        <w:t xml:space="preserve">A </w:t>
      </w:r>
      <w:r>
        <w:t>ion decreases in electronegativity towards the carbon group</w:t>
      </w:r>
      <w:r w:rsidR="00BA543B">
        <w:t xml:space="preserve"> </w:t>
      </w:r>
      <w:r>
        <w:t>moving down</w:t>
      </w:r>
    </w:p>
    <w:p w14:paraId="6BCD87F1" w14:textId="46C3DE68" w:rsidR="00F455BB" w:rsidRDefault="00F455BB" w:rsidP="005E15CA">
      <w:pPr>
        <w:pStyle w:val="TAMainText"/>
      </w:pPr>
      <w:r>
        <w:t xml:space="preserve">• Lower: To the left, boron/carbon halides. As we move down, </w:t>
      </w:r>
      <w:r w:rsidRPr="00233163">
        <w:rPr>
          <w:i/>
        </w:rPr>
        <w:t>A</w:t>
      </w:r>
      <w:r>
        <w:t xml:space="preserve"> ion decreases in electronegativity through the p-block metals.</w:t>
      </w:r>
    </w:p>
    <w:p w14:paraId="46E5224F" w14:textId="77777777" w:rsidR="00E421D6" w:rsidRDefault="00E421D6" w:rsidP="005E15CA">
      <w:pPr>
        <w:pStyle w:val="TAMainText"/>
      </w:pPr>
    </w:p>
    <w:p w14:paraId="5F6210FB" w14:textId="56CDFDC7" w:rsidR="00E421D6" w:rsidRDefault="0081708E" w:rsidP="005E15CA">
      <w:pPr>
        <w:pStyle w:val="TAMainText"/>
      </w:pPr>
      <w:r w:rsidRPr="0081708E">
        <w:rPr>
          <w:snapToGrid w:val="0"/>
          <w:color w:val="000000"/>
          <w:w w:val="0"/>
          <w:sz w:val="0"/>
          <w:szCs w:val="0"/>
          <w:bdr w:val="none" w:sz="0" w:space="0" w:color="000000"/>
          <w:shd w:val="clear" w:color="000000" w:fill="000000"/>
          <w:lang w:bidi="x-none"/>
        </w:rPr>
        <w:lastRenderedPageBreak/>
        <w:t xml:space="preserve"> </w:t>
      </w:r>
      <w:r w:rsidRPr="0081708E">
        <w:rPr>
          <w:noProof/>
          <w:lang w:val="en-GB" w:eastAsia="en-GB"/>
        </w:rPr>
        <w:drawing>
          <wp:inline distT="0" distB="0" distL="0" distR="0" wp14:anchorId="58D05F52" wp14:editId="25133F2F">
            <wp:extent cx="6383020" cy="3191510"/>
            <wp:effectExtent l="0" t="0" r="0" b="8890"/>
            <wp:docPr id="2" name="Picture 2" descr="C:\Users\sgchargr\Dropbox\University\SecondYear\ChemHammerAnalysis\BinaryCompoundAnalysis\img\clusters\lines\2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chargr\Dropbox\University\SecondYear\ChemHammerAnalysis\BinaryCompoundAnalysis\img\clusters\lines\2_dua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503256AF" w14:textId="6C43C5A5" w:rsidR="00F455BB" w:rsidRDefault="00F455BB" w:rsidP="005E15CA">
      <w:pPr>
        <w:pStyle w:val="TAMainText"/>
      </w:pPr>
      <w:r w:rsidRPr="00155497">
        <w:t>Label 2</w:t>
      </w:r>
    </w:p>
    <w:p w14:paraId="7F024898" w14:textId="39EEAFF7" w:rsidR="00542028" w:rsidRDefault="00542028" w:rsidP="005E15CA">
      <w:pPr>
        <w:pStyle w:val="TAMainText"/>
      </w:pPr>
      <w:r>
        <w:t>Here we see a collection of metal-halides</w:t>
      </w:r>
      <w:r w:rsidR="0081708E">
        <w:t>, with</w:t>
      </w:r>
      <w:r w:rsidR="007C1161">
        <w:t xml:space="preserve"> </w:t>
      </w:r>
      <w:r w:rsidR="008D6A55">
        <w:t>metal-</w:t>
      </w:r>
      <w:r w:rsidR="007C1161">
        <w:t xml:space="preserve">chalcogenides in </w:t>
      </w:r>
      <w:r w:rsidR="0081708E">
        <w:rPr>
          <w:b/>
        </w:rPr>
        <w:t>B4-C4</w:t>
      </w:r>
      <w:r w:rsidR="007C1161">
        <w:t>,</w:t>
      </w:r>
      <w:r>
        <w:t xml:space="preserve"> w</w:t>
      </w:r>
      <w:r w:rsidR="0081708E">
        <w:t>hich</w:t>
      </w:r>
      <w:r>
        <w:t xml:space="preserve"> a</w:t>
      </w:r>
      <w:r w:rsidR="0081708E">
        <w:t>ll possess a</w:t>
      </w:r>
      <w:r>
        <w:t xml:space="preserve"> strong </w:t>
      </w:r>
      <w:r w:rsidR="007C1161" w:rsidRPr="007A4ECC">
        <w:rPr>
          <w:i/>
        </w:rPr>
        <w:t>B</w:t>
      </w:r>
      <w:r w:rsidR="008D6A55">
        <w:t xml:space="preserve"> doping of</w:t>
      </w:r>
      <w:r w:rsidR="007C1161">
        <w:t xml:space="preserve"> 70-83%</w:t>
      </w:r>
      <w:r w:rsidR="008D6A55">
        <w:t xml:space="preserve"> concentration</w:t>
      </w:r>
      <w:r w:rsidR="007C1161">
        <w:t>.</w:t>
      </w:r>
      <w:r w:rsidR="00433816">
        <w:t xml:space="preserve"> The initial trendline through </w:t>
      </w:r>
      <w:r w:rsidR="00433816">
        <w:rPr>
          <w:b/>
        </w:rPr>
        <w:t>D1</w:t>
      </w:r>
      <w:r w:rsidR="00433816">
        <w:t xml:space="preserve"> s</w:t>
      </w:r>
      <w:r w:rsidR="008D6A55">
        <w:t>ee</w:t>
      </w:r>
      <w:r w:rsidR="00433816">
        <w:t>s</w:t>
      </w:r>
      <w:r w:rsidR="008D6A55">
        <w:t xml:space="preserve"> f-block metals bonded to F and H of the form </w:t>
      </w:r>
      <w:r w:rsidR="008D6A55" w:rsidRPr="007A4ECC">
        <w:rPr>
          <w:i/>
        </w:rPr>
        <w:t>AB</w:t>
      </w:r>
      <w:r w:rsidR="008D6A55" w:rsidRPr="007A4ECC">
        <w:rPr>
          <w:vertAlign w:val="subscript"/>
        </w:rPr>
        <w:t>4</w:t>
      </w:r>
      <w:r w:rsidR="008D6A55">
        <w:t xml:space="preserve">. Moving down we see three successive clusters </w:t>
      </w:r>
      <w:r w:rsidR="00433816">
        <w:t>with a</w:t>
      </w:r>
      <w:r w:rsidR="008D6A55">
        <w:t xml:space="preserve"> smoothly increasing </w:t>
      </w:r>
      <w:r w:rsidR="00433816">
        <w:rPr>
          <w:i/>
        </w:rPr>
        <w:t>A</w:t>
      </w:r>
      <w:r w:rsidR="00433816">
        <w:t xml:space="preserve"> </w:t>
      </w:r>
      <w:r w:rsidR="008D6A55">
        <w:t>ratio</w:t>
      </w:r>
      <w:r w:rsidR="00433816">
        <w:t xml:space="preserve"> from </w:t>
      </w:r>
      <w:r w:rsidR="00433816">
        <w:rPr>
          <w:b/>
        </w:rPr>
        <w:t xml:space="preserve">C1 </w:t>
      </w:r>
      <w:r w:rsidR="00433816">
        <w:t xml:space="preserve">to </w:t>
      </w:r>
      <w:r w:rsidR="00433816">
        <w:rPr>
          <w:b/>
        </w:rPr>
        <w:t xml:space="preserve">B3 </w:t>
      </w:r>
      <w:r w:rsidR="00433816">
        <w:t>from OsF</w:t>
      </w:r>
      <w:r w:rsidR="00433816">
        <w:rPr>
          <w:vertAlign w:val="subscript"/>
        </w:rPr>
        <w:t>5</w:t>
      </w:r>
      <w:r w:rsidR="00433816">
        <w:t xml:space="preserve"> to Ta</w:t>
      </w:r>
      <w:r w:rsidR="00433816">
        <w:rPr>
          <w:vertAlign w:val="subscript"/>
        </w:rPr>
        <w:t>3</w:t>
      </w:r>
      <w:r w:rsidR="00433816">
        <w:t>Br</w:t>
      </w:r>
      <w:r w:rsidR="00433816">
        <w:rPr>
          <w:vertAlign w:val="subscript"/>
        </w:rPr>
        <w:t>7</w:t>
      </w:r>
      <w:r w:rsidR="008D6A55">
        <w:t xml:space="preserve">, </w:t>
      </w:r>
      <w:r w:rsidR="00433816">
        <w:t xml:space="preserve">with </w:t>
      </w:r>
      <w:r w:rsidR="008D6A55">
        <w:t xml:space="preserve">fewer elemental trends through the periodic table </w:t>
      </w:r>
      <w:r w:rsidR="00433816">
        <w:t xml:space="preserve">found in this region </w:t>
      </w:r>
      <w:r w:rsidR="008D6A55">
        <w:t>to accommodate for this</w:t>
      </w:r>
      <w:r w:rsidR="00433816">
        <w:t xml:space="preserve"> smooth change in ratio</w:t>
      </w:r>
      <w:r w:rsidR="008D6A55">
        <w:t xml:space="preserve">. </w:t>
      </w:r>
      <w:r w:rsidR="007B2E3D">
        <w:t xml:space="preserve">The trend from </w:t>
      </w:r>
      <w:r w:rsidR="00F518D8">
        <w:rPr>
          <w:b/>
        </w:rPr>
        <w:t xml:space="preserve">A2 </w:t>
      </w:r>
      <w:r w:rsidR="00F518D8">
        <w:t>to</w:t>
      </w:r>
      <w:r w:rsidR="007B2E3D">
        <w:t xml:space="preserve"> </w:t>
      </w:r>
      <w:r w:rsidR="00F518D8">
        <w:rPr>
          <w:b/>
        </w:rPr>
        <w:t xml:space="preserve">C3 </w:t>
      </w:r>
      <w:r w:rsidR="00F518D8">
        <w:t>follows</w:t>
      </w:r>
      <w:r w:rsidR="007B2E3D">
        <w:t xml:space="preserve"> transition metal-halides of the form </w:t>
      </w:r>
      <w:r w:rsidR="007B2E3D">
        <w:rPr>
          <w:i/>
        </w:rPr>
        <w:t>AB</w:t>
      </w:r>
      <w:r w:rsidR="007B2E3D" w:rsidRPr="00FD5332">
        <w:rPr>
          <w:i/>
          <w:vertAlign w:val="subscript"/>
        </w:rPr>
        <w:t>3</w:t>
      </w:r>
      <w:r w:rsidR="007B2E3D">
        <w:t xml:space="preserve"> with the metal decreasing in electronegativity as we move down. </w:t>
      </w:r>
      <w:r w:rsidR="008D6A55">
        <w:t>The final cluster of points</w:t>
      </w:r>
      <w:r w:rsidR="00433816">
        <w:t xml:space="preserve"> in </w:t>
      </w:r>
      <w:r w:rsidR="00433816">
        <w:rPr>
          <w:b/>
        </w:rPr>
        <w:t>B4-C4</w:t>
      </w:r>
      <w:r w:rsidR="008D6A55">
        <w:t xml:space="preserve"> </w:t>
      </w:r>
      <w:r w:rsidR="007E6E84">
        <w:t>follows</w:t>
      </w:r>
      <w:r w:rsidR="008D6A55">
        <w:t xml:space="preserve"> transition metal chalcogenides from V</w:t>
      </w:r>
      <w:r w:rsidR="008D6A55" w:rsidRPr="007A4ECC">
        <w:rPr>
          <w:vertAlign w:val="subscript"/>
        </w:rPr>
        <w:t>3</w:t>
      </w:r>
      <w:r w:rsidR="008D6A55">
        <w:t>O</w:t>
      </w:r>
      <w:r w:rsidR="008D6A55" w:rsidRPr="007A4ECC">
        <w:rPr>
          <w:vertAlign w:val="subscript"/>
        </w:rPr>
        <w:t>7</w:t>
      </w:r>
      <w:r w:rsidR="008D6A55">
        <w:t xml:space="preserve"> to UTe</w:t>
      </w:r>
      <w:r w:rsidR="008D6A55" w:rsidRPr="007A4ECC">
        <w:rPr>
          <w:vertAlign w:val="subscript"/>
        </w:rPr>
        <w:t>5</w:t>
      </w:r>
      <w:r w:rsidR="008D6A55">
        <w:t xml:space="preserve">. </w:t>
      </w:r>
    </w:p>
    <w:p w14:paraId="61BD3590" w14:textId="77777777" w:rsidR="0081708E" w:rsidRPr="00155497" w:rsidRDefault="0081708E" w:rsidP="005E15CA">
      <w:pPr>
        <w:pStyle w:val="TAMainText"/>
      </w:pPr>
    </w:p>
    <w:p w14:paraId="363447D3" w14:textId="77777777" w:rsidR="00F455BB" w:rsidRDefault="00F455BB" w:rsidP="005E15CA">
      <w:pPr>
        <w:pStyle w:val="TAMainText"/>
      </w:pPr>
      <w:r w:rsidRPr="00155497">
        <w:t>Chemical Families</w:t>
      </w:r>
      <w:r>
        <w:t>:</w:t>
      </w:r>
    </w:p>
    <w:p w14:paraId="0EB431BD" w14:textId="77777777" w:rsidR="00F455BB" w:rsidRDefault="00F455BB" w:rsidP="005E15CA">
      <w:pPr>
        <w:pStyle w:val="TAMainText"/>
      </w:pPr>
      <w:r>
        <w:t xml:space="preserve">• Upper: f-block </w:t>
      </w:r>
      <w:r w:rsidR="00BA543B">
        <w:t>m</w:t>
      </w:r>
      <w:r>
        <w:t>etal + halogen</w:t>
      </w:r>
    </w:p>
    <w:p w14:paraId="31E4C919" w14:textId="77777777" w:rsidR="00F455BB" w:rsidRDefault="00F455BB" w:rsidP="005E15CA">
      <w:pPr>
        <w:pStyle w:val="TAMainText"/>
      </w:pPr>
      <w:r>
        <w:t>• Middle: Transition metal + halogen</w:t>
      </w:r>
    </w:p>
    <w:p w14:paraId="310388B8" w14:textId="77777777" w:rsidR="00F455BB" w:rsidRDefault="00F455BB" w:rsidP="005E15CA">
      <w:pPr>
        <w:pStyle w:val="TAMainText"/>
      </w:pPr>
      <w:r>
        <w:t>• Lower: Transition metal + chalcogen</w:t>
      </w:r>
    </w:p>
    <w:p w14:paraId="6FA0BD01" w14:textId="77777777" w:rsidR="00F455BB" w:rsidRDefault="00F455BB" w:rsidP="005E15CA">
      <w:pPr>
        <w:pStyle w:val="TAMainText"/>
      </w:pPr>
      <w:r w:rsidRPr="00155497">
        <w:t>Composition Trends</w:t>
      </w:r>
      <w:r>
        <w:t>:</w:t>
      </w:r>
    </w:p>
    <w:p w14:paraId="047FB81E" w14:textId="77777777" w:rsidR="00F455BB" w:rsidRDefault="00F455BB" w:rsidP="005E15CA">
      <w:pPr>
        <w:pStyle w:val="TAMainText"/>
      </w:pPr>
      <w:r>
        <w:t xml:space="preserve">• Upper: </w:t>
      </w:r>
      <w:r w:rsidRPr="00BA543B">
        <w:rPr>
          <w:i/>
        </w:rPr>
        <w:t>AB</w:t>
      </w:r>
      <w:r w:rsidRPr="00BA543B">
        <w:rPr>
          <w:vertAlign w:val="subscript"/>
        </w:rPr>
        <w:t>5</w:t>
      </w:r>
      <w:r>
        <w:t xml:space="preserve"> → </w:t>
      </w:r>
      <w:r w:rsidRPr="00BA543B">
        <w:rPr>
          <w:i/>
        </w:rPr>
        <w:t>AB</w:t>
      </w:r>
      <w:r w:rsidRPr="00BA543B">
        <w:rPr>
          <w:vertAlign w:val="subscript"/>
        </w:rPr>
        <w:t>6</w:t>
      </w:r>
    </w:p>
    <w:p w14:paraId="32C707FA" w14:textId="77777777" w:rsidR="00F455BB" w:rsidRDefault="00F455BB" w:rsidP="005E15CA">
      <w:pPr>
        <w:pStyle w:val="TAMainText"/>
      </w:pPr>
      <w:r>
        <w:t xml:space="preserve">• Middle: </w:t>
      </w:r>
      <w:r w:rsidRPr="00BA543B">
        <w:rPr>
          <w:i/>
        </w:rPr>
        <w:t>AB</w:t>
      </w:r>
      <w:r w:rsidRPr="00BA543B">
        <w:rPr>
          <w:vertAlign w:val="subscript"/>
        </w:rPr>
        <w:t>3</w:t>
      </w:r>
      <w:r>
        <w:t xml:space="preserve"> → </w:t>
      </w:r>
      <w:r w:rsidRPr="00BA543B">
        <w:rPr>
          <w:i/>
        </w:rPr>
        <w:t>AB</w:t>
      </w:r>
      <w:r w:rsidRPr="00BA543B">
        <w:rPr>
          <w:vertAlign w:val="subscript"/>
        </w:rPr>
        <w:t>4</w:t>
      </w:r>
    </w:p>
    <w:p w14:paraId="1889DAB0" w14:textId="77777777" w:rsidR="00F455BB" w:rsidRDefault="00F455BB" w:rsidP="005E15CA">
      <w:pPr>
        <w:pStyle w:val="TAMainText"/>
      </w:pPr>
      <w:r>
        <w:t xml:space="preserve">• Lower: </w:t>
      </w:r>
      <w:r w:rsidRPr="00BA543B">
        <w:rPr>
          <w:i/>
        </w:rPr>
        <w:t>A</w:t>
      </w:r>
      <w:r w:rsidRPr="00BA543B">
        <w:rPr>
          <w:vertAlign w:val="subscript"/>
        </w:rPr>
        <w:t>3</w:t>
      </w:r>
      <w:r w:rsidRPr="00BA543B">
        <w:rPr>
          <w:i/>
        </w:rPr>
        <w:t>B</w:t>
      </w:r>
      <w:r w:rsidRPr="00BA543B">
        <w:rPr>
          <w:vertAlign w:val="subscript"/>
        </w:rPr>
        <w:t>7</w:t>
      </w:r>
      <w:r>
        <w:t xml:space="preserve"> → </w:t>
      </w:r>
      <w:r w:rsidRPr="00BA543B">
        <w:rPr>
          <w:i/>
        </w:rPr>
        <w:t>AB</w:t>
      </w:r>
      <w:r w:rsidRPr="00BA543B">
        <w:rPr>
          <w:vertAlign w:val="subscript"/>
        </w:rPr>
        <w:t>5</w:t>
      </w:r>
    </w:p>
    <w:p w14:paraId="7B9755BF" w14:textId="77777777" w:rsidR="00F455BB" w:rsidRDefault="00F455BB" w:rsidP="005E15CA">
      <w:pPr>
        <w:pStyle w:val="TAMainText"/>
      </w:pPr>
      <w:r w:rsidRPr="00BA543B">
        <w:t>Chemical Trends</w:t>
      </w:r>
      <w:r>
        <w:t>:</w:t>
      </w:r>
    </w:p>
    <w:p w14:paraId="77C168FC" w14:textId="77777777" w:rsidR="00F455BB" w:rsidRDefault="00F455BB" w:rsidP="005E15CA">
      <w:pPr>
        <w:pStyle w:val="TAMainText"/>
      </w:pPr>
      <w:r>
        <w:t>• Upper: From chalcogen + chalcogen pairs to chalcogen + halogen pairs</w:t>
      </w:r>
      <w:r w:rsidR="00BA543B">
        <w:t xml:space="preserve"> </w:t>
      </w:r>
      <w:r>
        <w:t>at the top.</w:t>
      </w:r>
    </w:p>
    <w:p w14:paraId="51E57B44" w14:textId="77777777" w:rsidR="00F455BB" w:rsidRDefault="00F455BB" w:rsidP="005E15CA">
      <w:pPr>
        <w:pStyle w:val="TAMainText"/>
      </w:pPr>
      <w:r>
        <w:t xml:space="preserve">• Middle: </w:t>
      </w:r>
      <w:r w:rsidRPr="00BA543B">
        <w:rPr>
          <w:i/>
        </w:rPr>
        <w:t>A</w:t>
      </w:r>
      <w:r>
        <w:t xml:space="preserve"> ion decreases in electronegativity towards the carbon group</w:t>
      </w:r>
      <w:r w:rsidR="00BA543B">
        <w:t xml:space="preserve"> </w:t>
      </w:r>
      <w:r>
        <w:t>moving down</w:t>
      </w:r>
    </w:p>
    <w:p w14:paraId="6BB6B2F2" w14:textId="77777777" w:rsidR="00F455BB" w:rsidRDefault="00F455BB" w:rsidP="005E15CA">
      <w:pPr>
        <w:pStyle w:val="TAMainText"/>
      </w:pPr>
      <w:r>
        <w:t xml:space="preserve">• Lower: To the left, boron/carbon halides. As we move down, </w:t>
      </w:r>
      <w:r w:rsidRPr="00BA543B">
        <w:rPr>
          <w:i/>
        </w:rPr>
        <w:t>A</w:t>
      </w:r>
      <w:r>
        <w:t xml:space="preserve"> ion decreases in electr</w:t>
      </w:r>
      <w:r w:rsidR="00BA543B">
        <w:t xml:space="preserve">onegativity through the p-block </w:t>
      </w:r>
      <w:r>
        <w:t>metals towards transition metal halides at the very bottom.</w:t>
      </w:r>
    </w:p>
    <w:p w14:paraId="5AFBE68C" w14:textId="77777777" w:rsidR="00F455BB" w:rsidRDefault="00F455BB" w:rsidP="005E15CA">
      <w:pPr>
        <w:pStyle w:val="TAMainText"/>
      </w:pPr>
    </w:p>
    <w:p w14:paraId="0CC873C9" w14:textId="77777777" w:rsidR="00F455BB" w:rsidRDefault="00F455BB" w:rsidP="005E15CA">
      <w:pPr>
        <w:pStyle w:val="TAMainText"/>
      </w:pPr>
    </w:p>
    <w:p w14:paraId="010EA138" w14:textId="513125E6" w:rsidR="00F455BB" w:rsidRDefault="007E6E84" w:rsidP="005E15CA">
      <w:pPr>
        <w:pStyle w:val="TAMainText"/>
      </w:pPr>
      <w:r>
        <w:rPr>
          <w:noProof/>
          <w:lang w:val="en-GB" w:eastAsia="en-GB"/>
        </w:rPr>
        <w:lastRenderedPageBreak/>
        <w:drawing>
          <wp:inline distT="0" distB="0" distL="0" distR="0" wp14:anchorId="3BEEF1FF" wp14:editId="715E0F52">
            <wp:extent cx="6383020" cy="3191510"/>
            <wp:effectExtent l="0" t="0" r="0" b="8890"/>
            <wp:docPr id="41190864" name="Picture 7" descr="C:\Users\sgchargr\Dropbox\University\SecondYear\ChemHammerAnalysis\BinaryCompoundAnalysis\img\clusters\lines\3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383020" cy="3191510"/>
                    </a:xfrm>
                    <a:prstGeom prst="rect">
                      <a:avLst/>
                    </a:prstGeom>
                  </pic:spPr>
                </pic:pic>
              </a:graphicData>
            </a:graphic>
          </wp:inline>
        </w:drawing>
      </w:r>
    </w:p>
    <w:p w14:paraId="294B817D" w14:textId="2D800633" w:rsidR="00F455BB" w:rsidRDefault="00F455BB" w:rsidP="005E15CA">
      <w:pPr>
        <w:pStyle w:val="TAMainText"/>
      </w:pPr>
      <w:r w:rsidRPr="00155497">
        <w:t>Label 3</w:t>
      </w:r>
    </w:p>
    <w:p w14:paraId="237AAC98" w14:textId="6D2D8235" w:rsidR="00DD73F9" w:rsidRDefault="00DD73F9" w:rsidP="005E15CA">
      <w:pPr>
        <w:pStyle w:val="TAMainText"/>
      </w:pPr>
      <w:r>
        <w:t>The</w:t>
      </w:r>
      <w:r w:rsidR="00614223">
        <w:t xml:space="preserve"> leftmost</w:t>
      </w:r>
      <w:r>
        <w:t xml:space="preserve"> points </w:t>
      </w:r>
      <w:r w:rsidR="00614223">
        <w:t>of</w:t>
      </w:r>
      <w:r w:rsidR="007E6E84">
        <w:t xml:space="preserve"> </w:t>
      </w:r>
      <w:r w:rsidR="007E6E84">
        <w:rPr>
          <w:b/>
        </w:rPr>
        <w:t>A4</w:t>
      </w:r>
      <w:r w:rsidR="00614223">
        <w:t>, with Na</w:t>
      </w:r>
      <w:r w:rsidR="00614223" w:rsidRPr="007A4ECC">
        <w:rPr>
          <w:vertAlign w:val="subscript"/>
        </w:rPr>
        <w:t>0.021</w:t>
      </w:r>
      <w:r w:rsidR="00614223">
        <w:t>Si</w:t>
      </w:r>
      <w:r w:rsidR="00614223" w:rsidRPr="007A4ECC">
        <w:rPr>
          <w:vertAlign w:val="subscript"/>
        </w:rPr>
        <w:t>0.979</w:t>
      </w:r>
      <w:r w:rsidR="00614223">
        <w:t>,</w:t>
      </w:r>
      <w:r>
        <w:t xml:space="preserve"> follow the high </w:t>
      </w:r>
      <w:r w:rsidRPr="007A4ECC">
        <w:rPr>
          <w:i/>
        </w:rPr>
        <w:t>B</w:t>
      </w:r>
      <w:r>
        <w:rPr>
          <w:i/>
        </w:rPr>
        <w:t xml:space="preserve"> </w:t>
      </w:r>
      <w:r>
        <w:t>doping</w:t>
      </w:r>
      <w:r w:rsidR="00614223">
        <w:t xml:space="preserve"> </w:t>
      </w:r>
      <w:r>
        <w:t>that can be found at the rightmost tip of cluster 0</w:t>
      </w:r>
      <w:r w:rsidR="00A2157D">
        <w:t xml:space="preserve">. This </w:t>
      </w:r>
      <w:r w:rsidR="007E6E84">
        <w:t xml:space="preserve">doping </w:t>
      </w:r>
      <w:r w:rsidR="00614223">
        <w:t>falls, but remains high as we follow</w:t>
      </w:r>
      <w:r w:rsidR="007E6E84">
        <w:t xml:space="preserve"> </w:t>
      </w:r>
      <w:r w:rsidR="00A2157D">
        <w:t>the remaining alkali/alkaline metals</w:t>
      </w:r>
      <w:r w:rsidR="00614223">
        <w:t xml:space="preserve"> along row </w:t>
      </w:r>
      <w:r w:rsidR="00614223">
        <w:rPr>
          <w:b/>
        </w:rPr>
        <w:t>4</w:t>
      </w:r>
      <w:r w:rsidR="00A2157D">
        <w:t xml:space="preserve">, mostly as silicides but with some other carbon group </w:t>
      </w:r>
      <w:r w:rsidR="00A2157D" w:rsidRPr="007A4ECC">
        <w:rPr>
          <w:i/>
        </w:rPr>
        <w:t>B</w:t>
      </w:r>
      <w:r w:rsidR="00A2157D">
        <w:t xml:space="preserve"> ions</w:t>
      </w:r>
      <w:r w:rsidR="00614223">
        <w:t>,</w:t>
      </w:r>
      <w:r w:rsidR="00A2157D">
        <w:t xml:space="preserve"> to SrSn</w:t>
      </w:r>
      <w:r w:rsidR="00A2157D" w:rsidRPr="007A4ECC">
        <w:rPr>
          <w:vertAlign w:val="subscript"/>
        </w:rPr>
        <w:t>4</w:t>
      </w:r>
      <w:r w:rsidR="00A2157D" w:rsidRPr="007A4ECC">
        <w:t>.</w:t>
      </w:r>
      <w:r w:rsidR="00A2157D">
        <w:t xml:space="preserve"> The </w:t>
      </w:r>
      <w:r w:rsidR="0045633E">
        <w:t xml:space="preserve">lower and upper </w:t>
      </w:r>
      <w:r w:rsidR="00A2157D">
        <w:t>branches</w:t>
      </w:r>
      <w:r w:rsidR="0045633E">
        <w:t xml:space="preserve"> along this trend, </w:t>
      </w:r>
      <w:r w:rsidR="00A2157D">
        <w:t>contain transition</w:t>
      </w:r>
      <w:r w:rsidR="0003512C">
        <w:t>/</w:t>
      </w:r>
      <w:r w:rsidR="00A2157D">
        <w:t xml:space="preserve">f-block metal borides </w:t>
      </w:r>
      <w:r w:rsidR="0045633E">
        <w:t>(</w:t>
      </w:r>
      <w:r w:rsidR="0045633E" w:rsidRPr="00FD5332">
        <w:rPr>
          <w:b/>
        </w:rPr>
        <w:t>A4</w:t>
      </w:r>
      <w:r w:rsidR="0045633E">
        <w:rPr>
          <w:b/>
        </w:rPr>
        <w:t xml:space="preserve">) </w:t>
      </w:r>
      <w:r w:rsidR="00A2157D" w:rsidRPr="00FD5332">
        <w:t>and</w:t>
      </w:r>
      <w:r w:rsidR="00A2157D">
        <w:t xml:space="preserve"> carbides </w:t>
      </w:r>
      <w:r w:rsidR="0045633E">
        <w:t>(</w:t>
      </w:r>
      <w:r w:rsidR="0045633E" w:rsidRPr="00FD5332">
        <w:rPr>
          <w:b/>
        </w:rPr>
        <w:t>B3</w:t>
      </w:r>
      <w:r w:rsidR="0045633E">
        <w:t xml:space="preserve">) </w:t>
      </w:r>
      <w:r w:rsidR="00A2157D" w:rsidRPr="00FD5332">
        <w:t>respectively</w:t>
      </w:r>
      <w:r w:rsidR="00A2157D">
        <w:t xml:space="preserve">. </w:t>
      </w:r>
      <w:r w:rsidR="0003512C">
        <w:t xml:space="preserve">The line from </w:t>
      </w:r>
      <w:r w:rsidR="0003512C" w:rsidRPr="00FD5332">
        <w:rPr>
          <w:b/>
        </w:rPr>
        <w:t>D1</w:t>
      </w:r>
      <w:r w:rsidR="0003512C">
        <w:t xml:space="preserve"> to </w:t>
      </w:r>
      <w:r w:rsidR="0003512C" w:rsidRPr="00FD5332">
        <w:rPr>
          <w:b/>
        </w:rPr>
        <w:t>D3</w:t>
      </w:r>
      <w:r w:rsidR="00A2157D">
        <w:t xml:space="preserve"> </w:t>
      </w:r>
      <w:r w:rsidR="0003512C">
        <w:t>tends to follow</w:t>
      </w:r>
      <w:r w:rsidR="00A2157D">
        <w:t xml:space="preserve"> f-block</w:t>
      </w:r>
      <w:r w:rsidR="0003512C">
        <w:t xml:space="preserve"> metal-</w:t>
      </w:r>
      <w:r w:rsidR="0059625F">
        <w:t>carbon group compounds,</w:t>
      </w:r>
      <w:r w:rsidR="00A2157D">
        <w:t xml:space="preserve"> from Ba</w:t>
      </w:r>
      <w:r w:rsidR="00A2157D" w:rsidRPr="007A4ECC">
        <w:rPr>
          <w:vertAlign w:val="subscript"/>
        </w:rPr>
        <w:t>0.176</w:t>
      </w:r>
      <w:r w:rsidR="00A2157D">
        <w:t>P</w:t>
      </w:r>
      <w:r w:rsidR="00A2157D" w:rsidRPr="007A4ECC">
        <w:rPr>
          <w:vertAlign w:val="subscript"/>
        </w:rPr>
        <w:t>0.824</w:t>
      </w:r>
      <w:r w:rsidR="00A2157D">
        <w:t xml:space="preserve"> to Nd</w:t>
      </w:r>
      <w:r w:rsidR="00A2157D" w:rsidRPr="007A4ECC">
        <w:rPr>
          <w:vertAlign w:val="subscript"/>
        </w:rPr>
        <w:t>0.182</w:t>
      </w:r>
      <w:r w:rsidR="00A2157D">
        <w:t>Ge</w:t>
      </w:r>
      <w:r w:rsidR="00A2157D" w:rsidRPr="007A4ECC">
        <w:rPr>
          <w:vertAlign w:val="subscript"/>
        </w:rPr>
        <w:t>0.818</w:t>
      </w:r>
      <w:r w:rsidR="0059625F" w:rsidRPr="007A4ECC">
        <w:t>.</w:t>
      </w:r>
    </w:p>
    <w:p w14:paraId="2687975D" w14:textId="77777777" w:rsidR="007E6E84" w:rsidRPr="00A2157D" w:rsidRDefault="007E6E84" w:rsidP="005E15CA">
      <w:pPr>
        <w:pStyle w:val="TAMainText"/>
      </w:pPr>
    </w:p>
    <w:p w14:paraId="50B36F54" w14:textId="74AA3446" w:rsidR="00F455BB" w:rsidRDefault="00F455BB" w:rsidP="005E15CA">
      <w:pPr>
        <w:pStyle w:val="TAMainText"/>
      </w:pPr>
      <w:r w:rsidRPr="00155497">
        <w:t>Chemical Families</w:t>
      </w:r>
      <w:r>
        <w:t>:</w:t>
      </w:r>
    </w:p>
    <w:p w14:paraId="0EC2C378" w14:textId="77777777" w:rsidR="00F455BB" w:rsidRDefault="00F455BB" w:rsidP="005E15CA">
      <w:pPr>
        <w:pStyle w:val="TAMainText"/>
      </w:pPr>
      <w:r>
        <w:t>• Upper: Lanthanide + p-block</w:t>
      </w:r>
    </w:p>
    <w:p w14:paraId="60D19B92" w14:textId="77777777" w:rsidR="00F455BB" w:rsidRDefault="00F455BB" w:rsidP="005E15CA">
      <w:pPr>
        <w:pStyle w:val="TAMainText"/>
      </w:pPr>
      <w:r>
        <w:t>• Left: Alkali/alkaline/lanthanides + p-block</w:t>
      </w:r>
    </w:p>
    <w:p w14:paraId="644A2D18" w14:textId="77777777" w:rsidR="00F455BB" w:rsidRDefault="00F455BB" w:rsidP="005E15CA">
      <w:pPr>
        <w:pStyle w:val="TAMainText"/>
      </w:pPr>
      <w:r>
        <w:t>• Center: Lanthanide borides</w:t>
      </w:r>
    </w:p>
    <w:p w14:paraId="0CB0D1A1" w14:textId="77777777" w:rsidR="00F455BB" w:rsidRDefault="00F455BB" w:rsidP="005E15CA">
      <w:pPr>
        <w:pStyle w:val="TAMainText"/>
      </w:pPr>
      <w:r w:rsidRPr="00155497">
        <w:t>Composition Trends</w:t>
      </w:r>
      <w:r>
        <w:t>:</w:t>
      </w:r>
    </w:p>
    <w:p w14:paraId="7666D425" w14:textId="77777777" w:rsidR="00F455BB" w:rsidRDefault="00F455BB" w:rsidP="005E15CA">
      <w:pPr>
        <w:pStyle w:val="TAMainText"/>
      </w:pPr>
      <w:r>
        <w:t xml:space="preserve">• Upper: </w:t>
      </w:r>
      <w:r w:rsidRPr="00BA543B">
        <w:rPr>
          <w:i/>
        </w:rPr>
        <w:t>AB</w:t>
      </w:r>
      <w:r w:rsidRPr="00BA543B">
        <w:rPr>
          <w:vertAlign w:val="subscript"/>
        </w:rPr>
        <w:t xml:space="preserve">7 </w:t>
      </w:r>
      <w:r>
        <w:t xml:space="preserve">→ </w:t>
      </w:r>
      <w:r w:rsidRPr="00BA543B">
        <w:rPr>
          <w:i/>
        </w:rPr>
        <w:t>A</w:t>
      </w:r>
      <w:r w:rsidRPr="00BA543B">
        <w:rPr>
          <w:vertAlign w:val="subscript"/>
        </w:rPr>
        <w:t>3</w:t>
      </w:r>
      <w:r w:rsidRPr="00BA543B">
        <w:rPr>
          <w:i/>
        </w:rPr>
        <w:t>B</w:t>
      </w:r>
      <w:r w:rsidRPr="00BA543B">
        <w:rPr>
          <w:vertAlign w:val="subscript"/>
        </w:rPr>
        <w:t>17</w:t>
      </w:r>
    </w:p>
    <w:p w14:paraId="61E5744B" w14:textId="77777777" w:rsidR="00F455BB" w:rsidRDefault="00F455BB" w:rsidP="005E15CA">
      <w:pPr>
        <w:pStyle w:val="TAMainText"/>
      </w:pPr>
      <w:r>
        <w:t xml:space="preserve">• Left: </w:t>
      </w:r>
      <w:r w:rsidRPr="00BA543B">
        <w:rPr>
          <w:i/>
        </w:rPr>
        <w:t>A</w:t>
      </w:r>
      <w:r w:rsidRPr="00BA543B">
        <w:rPr>
          <w:vertAlign w:val="subscript"/>
        </w:rPr>
        <w:t xml:space="preserve">0.021 </w:t>
      </w:r>
      <w:r w:rsidRPr="00BA543B">
        <w:rPr>
          <w:i/>
        </w:rPr>
        <w:t>B</w:t>
      </w:r>
      <w:r w:rsidRPr="00BA543B">
        <w:rPr>
          <w:vertAlign w:val="subscript"/>
        </w:rPr>
        <w:t>0.979</w:t>
      </w:r>
      <w:r>
        <w:t xml:space="preserve"> → </w:t>
      </w:r>
      <w:r w:rsidRPr="00BA543B">
        <w:rPr>
          <w:i/>
        </w:rPr>
        <w:t>AB</w:t>
      </w:r>
      <w:r w:rsidRPr="00BA543B">
        <w:rPr>
          <w:vertAlign w:val="subscript"/>
        </w:rPr>
        <w:t>4</w:t>
      </w:r>
    </w:p>
    <w:p w14:paraId="3AAB4DF8" w14:textId="77777777" w:rsidR="00F455BB" w:rsidRDefault="00F455BB" w:rsidP="005E15CA">
      <w:pPr>
        <w:pStyle w:val="TAMainText"/>
      </w:pPr>
      <w:r>
        <w:t xml:space="preserve">• Center: </w:t>
      </w:r>
      <w:r w:rsidRPr="00BA543B">
        <w:rPr>
          <w:i/>
        </w:rPr>
        <w:t>AB</w:t>
      </w:r>
      <w:r w:rsidRPr="00BA543B">
        <w:rPr>
          <w:vertAlign w:val="subscript"/>
        </w:rPr>
        <w:t>4</w:t>
      </w:r>
    </w:p>
    <w:p w14:paraId="58DAEC13" w14:textId="77777777" w:rsidR="00F455BB" w:rsidRDefault="00F455BB" w:rsidP="005E15CA">
      <w:pPr>
        <w:pStyle w:val="TAMainText"/>
      </w:pPr>
      <w:r w:rsidRPr="00155497">
        <w:t>Chemical Trends</w:t>
      </w:r>
      <w:r>
        <w:t>:</w:t>
      </w:r>
    </w:p>
    <w:p w14:paraId="619F6B98" w14:textId="77777777" w:rsidR="00F455BB" w:rsidRDefault="00F455BB" w:rsidP="005E15CA">
      <w:pPr>
        <w:pStyle w:val="TAMainText"/>
      </w:pPr>
      <w:r>
        <w:t>• Upper: Mostly lightly doped lanthanide carbides and borides, with</w:t>
      </w:r>
      <w:r w:rsidR="00BA543B">
        <w:t xml:space="preserve"> </w:t>
      </w:r>
      <w:r>
        <w:t>greater variation at the top of the cluster, phosphides towards the center.</w:t>
      </w:r>
    </w:p>
    <w:p w14:paraId="3BEF8621" w14:textId="77777777" w:rsidR="00F455BB" w:rsidRDefault="00F455BB" w:rsidP="005E15CA">
      <w:pPr>
        <w:pStyle w:val="TAMainText"/>
      </w:pPr>
      <w:r>
        <w:t>• Left: Mostly silicides, with a little variation amongst the metalloids</w:t>
      </w:r>
      <w:r w:rsidR="00BA543B">
        <w:t xml:space="preserve"> </w:t>
      </w:r>
      <w:r>
        <w:t>combined with an alkali metal, with some alkaline metal/lanthanides.</w:t>
      </w:r>
    </w:p>
    <w:p w14:paraId="6EF966A5" w14:textId="77777777" w:rsidR="00F455BB" w:rsidRDefault="00F455BB" w:rsidP="005E15CA">
      <w:pPr>
        <w:pStyle w:val="TAMainText"/>
      </w:pPr>
      <w:r>
        <w:t xml:space="preserve">• Center: Borides of the form </w:t>
      </w:r>
      <w:r w:rsidRPr="00233163">
        <w:rPr>
          <w:i/>
        </w:rPr>
        <w:t>AB</w:t>
      </w:r>
      <w:r w:rsidRPr="00233163">
        <w:rPr>
          <w:vertAlign w:val="subscript"/>
        </w:rPr>
        <w:t>4</w:t>
      </w:r>
      <w:r>
        <w:t xml:space="preserve"> paired with an alkaline metal to the</w:t>
      </w:r>
      <w:r w:rsidR="00BA543B">
        <w:t xml:space="preserve"> </w:t>
      </w:r>
      <w:r>
        <w:t>left, lanthanides to the middle, and light actinides in the far right cluster.</w:t>
      </w:r>
    </w:p>
    <w:p w14:paraId="70E3ACCB" w14:textId="77777777" w:rsidR="00F455BB" w:rsidRDefault="00F455BB" w:rsidP="005E15CA">
      <w:pPr>
        <w:pStyle w:val="TAMainText"/>
      </w:pPr>
    </w:p>
    <w:p w14:paraId="6968D477" w14:textId="5EDF1D0D" w:rsidR="00F455BB" w:rsidRDefault="00614223" w:rsidP="005E15CA">
      <w:pPr>
        <w:pStyle w:val="TAMainText"/>
      </w:pPr>
      <w:r>
        <w:rPr>
          <w:noProof/>
          <w:lang w:val="en-GB" w:eastAsia="en-GB"/>
        </w:rPr>
        <w:lastRenderedPageBreak/>
        <w:drawing>
          <wp:inline distT="0" distB="0" distL="0" distR="0" wp14:anchorId="3DA8BE94" wp14:editId="3738C37E">
            <wp:extent cx="6383020" cy="3191510"/>
            <wp:effectExtent l="0" t="0" r="0" b="8890"/>
            <wp:docPr id="1219520096" name="Picture 29" descr="C:\Users\sgchargr\Dropbox\University\SecondYear\ChemHammerAnalysis\BinaryCompoundAnalysis\img\clusters\lines\4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6383020" cy="3191510"/>
                    </a:xfrm>
                    <a:prstGeom prst="rect">
                      <a:avLst/>
                    </a:prstGeom>
                  </pic:spPr>
                </pic:pic>
              </a:graphicData>
            </a:graphic>
          </wp:inline>
        </w:drawing>
      </w:r>
    </w:p>
    <w:p w14:paraId="75ABC8A5" w14:textId="77777777" w:rsidR="00F455BB" w:rsidRPr="00155497" w:rsidRDefault="00155497" w:rsidP="005E15CA">
      <w:pPr>
        <w:pStyle w:val="TAMainText"/>
      </w:pPr>
      <w:r w:rsidRPr="00155497">
        <w:t xml:space="preserve">Label </w:t>
      </w:r>
      <w:r w:rsidR="00F455BB" w:rsidRPr="00155497">
        <w:t>4</w:t>
      </w:r>
    </w:p>
    <w:p w14:paraId="5A3D65F7" w14:textId="0FE1FF6A" w:rsidR="00F455BB" w:rsidRPr="00FD5332" w:rsidRDefault="0059625F" w:rsidP="005E15CA">
      <w:pPr>
        <w:pStyle w:val="TAMainText"/>
      </w:pPr>
      <w:r>
        <w:t>This cluster possesses one of the clearest ring structures in the projection. E</w:t>
      </w:r>
      <w:r w:rsidR="00F455BB" w:rsidRPr="00155497">
        <w:t xml:space="preserve">ntirely </w:t>
      </w:r>
      <w:r>
        <w:t xml:space="preserve">consisting of </w:t>
      </w:r>
      <w:r w:rsidR="00F455BB" w:rsidRPr="00155497">
        <w:t>ionic compounds</w:t>
      </w:r>
      <w:r w:rsidR="00AB7670">
        <w:t xml:space="preserve"> (</w:t>
      </w:r>
      <w:r>
        <w:t xml:space="preserve">lanthanides and actinides bonded to a chalcogen/halogen </w:t>
      </w:r>
      <w:r w:rsidRPr="007A4ECC">
        <w:rPr>
          <w:i/>
        </w:rPr>
        <w:t xml:space="preserve">B </w:t>
      </w:r>
      <w:r>
        <w:t>ion</w:t>
      </w:r>
      <w:r w:rsidR="00AB7670">
        <w:t>)</w:t>
      </w:r>
      <w:r>
        <w:t xml:space="preserve"> this </w:t>
      </w:r>
      <w:r w:rsidR="00AB7670">
        <w:t>give</w:t>
      </w:r>
      <w:r>
        <w:t>s an interesting</w:t>
      </w:r>
      <w:r w:rsidR="0096474F">
        <w:t xml:space="preserve"> series of</w:t>
      </w:r>
      <w:r>
        <w:t xml:space="preserve"> </w:t>
      </w:r>
      <w:r w:rsidR="00AB7670">
        <w:t xml:space="preserve">feasible </w:t>
      </w:r>
      <w:r>
        <w:t>substitution</w:t>
      </w:r>
      <w:r w:rsidR="0096474F">
        <w:t xml:space="preserve">s </w:t>
      </w:r>
      <w:r w:rsidR="00614223">
        <w:t xml:space="preserve">and minor changes in stoichiometry, which will eventually </w:t>
      </w:r>
      <w:r w:rsidR="0096474F">
        <w:t xml:space="preserve">return to the same compound. The upper and lower left regions of the ring are of the form </w:t>
      </w:r>
      <w:r w:rsidR="0096474F" w:rsidRPr="007A4ECC">
        <w:rPr>
          <w:i/>
        </w:rPr>
        <w:t>AB</w:t>
      </w:r>
      <w:r w:rsidR="0096474F" w:rsidRPr="007A4ECC">
        <w:rPr>
          <w:vertAlign w:val="subscript"/>
        </w:rPr>
        <w:t>3</w:t>
      </w:r>
      <w:r w:rsidR="00AB7670">
        <w:t xml:space="preserve"> which smoothly trend to </w:t>
      </w:r>
      <w:r w:rsidR="00AB7670" w:rsidRPr="007A4ECC">
        <w:rPr>
          <w:i/>
        </w:rPr>
        <w:t>AB</w:t>
      </w:r>
      <w:r w:rsidR="00AB7670" w:rsidRPr="007A4ECC">
        <w:rPr>
          <w:vertAlign w:val="subscript"/>
        </w:rPr>
        <w:t>2</w:t>
      </w:r>
      <w:r w:rsidR="00AB7670">
        <w:rPr>
          <w:vertAlign w:val="subscript"/>
        </w:rPr>
        <w:t xml:space="preserve"> </w:t>
      </w:r>
      <w:r w:rsidR="00AB7670">
        <w:t xml:space="preserve">compounds on the right of the cycle and the </w:t>
      </w:r>
      <w:r w:rsidR="00614223">
        <w:t>lanthanide-</w:t>
      </w:r>
      <w:proofErr w:type="spellStart"/>
      <w:r w:rsidR="00614223">
        <w:t>chalogenides</w:t>
      </w:r>
      <w:proofErr w:type="spellEnd"/>
      <w:r w:rsidR="00614223">
        <w:t xml:space="preserve"> </w:t>
      </w:r>
      <w:r w:rsidR="00AB7670">
        <w:t xml:space="preserve">found </w:t>
      </w:r>
      <w:r w:rsidR="00614223">
        <w:t xml:space="preserve">in </w:t>
      </w:r>
      <w:r w:rsidR="00614223">
        <w:rPr>
          <w:b/>
        </w:rPr>
        <w:t>D3-D4</w:t>
      </w:r>
      <w:r w:rsidR="00614223">
        <w:t>.</w:t>
      </w:r>
    </w:p>
    <w:p w14:paraId="67F9F476" w14:textId="77777777" w:rsidR="00614223" w:rsidRDefault="00614223" w:rsidP="005E15CA">
      <w:pPr>
        <w:pStyle w:val="TAMainText"/>
      </w:pPr>
    </w:p>
    <w:p w14:paraId="007D90AC" w14:textId="07C9E8F0" w:rsidR="00F455BB" w:rsidRDefault="00F455BB" w:rsidP="005E15CA">
      <w:pPr>
        <w:pStyle w:val="TAMainText"/>
      </w:pPr>
      <w:r w:rsidRPr="00155497">
        <w:t>Chemical Families</w:t>
      </w:r>
      <w:r>
        <w:t>:</w:t>
      </w:r>
    </w:p>
    <w:p w14:paraId="6C23C516" w14:textId="77777777" w:rsidR="00F455BB" w:rsidRDefault="00F455BB" w:rsidP="005E15CA">
      <w:pPr>
        <w:pStyle w:val="TAMainText"/>
      </w:pPr>
      <w:r>
        <w:t>• Left: Actinide/lanthanide/alkali + halogen/chalcogen</w:t>
      </w:r>
    </w:p>
    <w:p w14:paraId="334CDC73" w14:textId="77777777" w:rsidR="00F455BB" w:rsidRDefault="00F455BB" w:rsidP="005E15CA">
      <w:pPr>
        <w:pStyle w:val="TAMainText"/>
      </w:pPr>
      <w:r>
        <w:t>• Upper: Lanthanide/s-block + halogen</w:t>
      </w:r>
    </w:p>
    <w:p w14:paraId="26B1E5BF" w14:textId="77777777" w:rsidR="00F455BB" w:rsidRDefault="00F455BB" w:rsidP="005E15CA">
      <w:pPr>
        <w:pStyle w:val="TAMainText"/>
      </w:pPr>
      <w:r>
        <w:t>• Central and Right: Lanthanide/actinide + chalcogen</w:t>
      </w:r>
    </w:p>
    <w:p w14:paraId="11C78C2F" w14:textId="77777777" w:rsidR="00F455BB" w:rsidRDefault="00F455BB" w:rsidP="005E15CA">
      <w:pPr>
        <w:pStyle w:val="TAMainText"/>
      </w:pPr>
      <w:r w:rsidRPr="00155497">
        <w:t>Composition Trends</w:t>
      </w:r>
      <w:r>
        <w:t>:</w:t>
      </w:r>
    </w:p>
    <w:p w14:paraId="2F59989A" w14:textId="77777777" w:rsidR="00F455BB" w:rsidRDefault="00F455BB" w:rsidP="005E15CA">
      <w:pPr>
        <w:pStyle w:val="TAMainText"/>
      </w:pPr>
      <w:r>
        <w:t xml:space="preserve">• Left: </w:t>
      </w:r>
      <w:r w:rsidRPr="00BA543B">
        <w:rPr>
          <w:i/>
        </w:rPr>
        <w:t>AB</w:t>
      </w:r>
      <w:r w:rsidRPr="00BA543B">
        <w:rPr>
          <w:vertAlign w:val="subscript"/>
        </w:rPr>
        <w:t>3</w:t>
      </w:r>
    </w:p>
    <w:p w14:paraId="1B402842" w14:textId="77777777" w:rsidR="00F455BB" w:rsidRDefault="00F455BB" w:rsidP="005E15CA">
      <w:pPr>
        <w:pStyle w:val="TAMainText"/>
      </w:pPr>
      <w:r>
        <w:t xml:space="preserve">• Upper Cluster: </w:t>
      </w:r>
      <w:r w:rsidRPr="00BA543B">
        <w:rPr>
          <w:i/>
        </w:rPr>
        <w:t>AB</w:t>
      </w:r>
      <w:r w:rsidRPr="00BA543B">
        <w:rPr>
          <w:vertAlign w:val="subscript"/>
        </w:rPr>
        <w:t>3</w:t>
      </w:r>
      <w:r>
        <w:t xml:space="preserve"> → </w:t>
      </w:r>
      <w:r w:rsidR="00BA543B" w:rsidRPr="00BA543B">
        <w:rPr>
          <w:i/>
        </w:rPr>
        <w:t>AB</w:t>
      </w:r>
      <w:r w:rsidR="00BA543B" w:rsidRPr="00BA543B">
        <w:rPr>
          <w:vertAlign w:val="subscript"/>
        </w:rPr>
        <w:t>2</w:t>
      </w:r>
      <w:r w:rsidR="00BA543B">
        <w:t>,</w:t>
      </w:r>
      <w:r>
        <w:t xml:space="preserve"> </w:t>
      </w:r>
      <w:r w:rsidR="00BA543B">
        <w:t>trace</w:t>
      </w:r>
      <w:r>
        <w:t xml:space="preserve"> </w:t>
      </w:r>
      <w:r w:rsidRPr="00BA543B">
        <w:rPr>
          <w:i/>
        </w:rPr>
        <w:t>A</w:t>
      </w:r>
      <w:r w:rsidRPr="00BA543B">
        <w:rPr>
          <w:vertAlign w:val="subscript"/>
        </w:rPr>
        <w:t>2</w:t>
      </w:r>
      <w:r w:rsidRPr="00BA543B">
        <w:rPr>
          <w:i/>
        </w:rPr>
        <w:t>B</w:t>
      </w:r>
      <w:r>
        <w:t xml:space="preserve"> at top</w:t>
      </w:r>
    </w:p>
    <w:p w14:paraId="07553D6D" w14:textId="77777777" w:rsidR="00F455BB" w:rsidRDefault="00F455BB" w:rsidP="005E15CA">
      <w:pPr>
        <w:pStyle w:val="TAMainText"/>
      </w:pPr>
      <w:r>
        <w:t xml:space="preserve">• Central and Right: </w:t>
      </w:r>
      <w:r w:rsidRPr="00BA543B">
        <w:rPr>
          <w:i/>
        </w:rPr>
        <w:t>AB</w:t>
      </w:r>
      <w:r w:rsidRPr="00BA543B">
        <w:rPr>
          <w:vertAlign w:val="subscript"/>
        </w:rPr>
        <w:t>2</w:t>
      </w:r>
      <w:r>
        <w:t xml:space="preserve"> → </w:t>
      </w:r>
      <w:r w:rsidRPr="00BA543B">
        <w:rPr>
          <w:i/>
        </w:rPr>
        <w:t>A</w:t>
      </w:r>
      <w:r w:rsidRPr="00BA543B">
        <w:rPr>
          <w:vertAlign w:val="subscript"/>
        </w:rPr>
        <w:t>0.433</w:t>
      </w:r>
      <w:r w:rsidRPr="00BA543B">
        <w:rPr>
          <w:i/>
        </w:rPr>
        <w:t>B</w:t>
      </w:r>
      <w:r w:rsidRPr="00BA543B">
        <w:rPr>
          <w:vertAlign w:val="subscript"/>
        </w:rPr>
        <w:t>0.567</w:t>
      </w:r>
    </w:p>
    <w:p w14:paraId="6C224314" w14:textId="77777777" w:rsidR="00F455BB" w:rsidRDefault="00F455BB" w:rsidP="005E15CA">
      <w:pPr>
        <w:pStyle w:val="TAMainText"/>
      </w:pPr>
      <w:r w:rsidRPr="00174EA8">
        <w:t>Chemical Trends</w:t>
      </w:r>
      <w:r>
        <w:t>:</w:t>
      </w:r>
    </w:p>
    <w:p w14:paraId="79745737" w14:textId="77777777" w:rsidR="00F455BB" w:rsidRDefault="00F455BB" w:rsidP="005E15CA">
      <w:pPr>
        <w:pStyle w:val="TAMainText"/>
      </w:pPr>
      <w:r>
        <w:t xml:space="preserve">• Left: Top left we have </w:t>
      </w:r>
      <w:r w:rsidRPr="00BA543B">
        <w:rPr>
          <w:i/>
        </w:rPr>
        <w:t>A</w:t>
      </w:r>
      <w:r>
        <w:t xml:space="preserve"> ions as actinides in the form </w:t>
      </w:r>
      <w:r w:rsidRPr="00BA543B">
        <w:rPr>
          <w:i/>
        </w:rPr>
        <w:t>AB</w:t>
      </w:r>
      <w:r w:rsidRPr="00BA543B">
        <w:rPr>
          <w:vertAlign w:val="subscript"/>
        </w:rPr>
        <w:t>3</w:t>
      </w:r>
      <w:r>
        <w:t xml:space="preserve"> which transition through the la</w:t>
      </w:r>
      <w:r w:rsidR="00BA543B">
        <w:t xml:space="preserve">nthanides, then alkaline metals </w:t>
      </w:r>
      <w:r>
        <w:t>combined with a</w:t>
      </w:r>
      <w:r w:rsidR="00BA543B">
        <w:t xml:space="preserve"> </w:t>
      </w:r>
      <w:r>
        <w:t xml:space="preserve">halogen. After this, a </w:t>
      </w:r>
      <w:r w:rsidRPr="00BA543B">
        <w:rPr>
          <w:i/>
        </w:rPr>
        <w:t>B</w:t>
      </w:r>
      <w:r>
        <w:t xml:space="preserve"> chalcogen, with </w:t>
      </w:r>
      <w:r w:rsidRPr="00BA543B">
        <w:rPr>
          <w:i/>
        </w:rPr>
        <w:t>A</w:t>
      </w:r>
      <w:r>
        <w:t xml:space="preserve"> moving back through the</w:t>
      </w:r>
      <w:r w:rsidR="00BA543B">
        <w:t xml:space="preserve"> </w:t>
      </w:r>
      <w:r>
        <w:t>alkali, lanthanide and actinides towards the center of the cluster.</w:t>
      </w:r>
    </w:p>
    <w:p w14:paraId="7F42CA0B" w14:textId="77777777" w:rsidR="00F455BB" w:rsidRDefault="00F455BB" w:rsidP="005E15CA">
      <w:pPr>
        <w:pStyle w:val="TAMainText"/>
      </w:pPr>
      <w:r>
        <w:t xml:space="preserve">• Upper: Starting with a lanthanide and halogen on the left of this region, trending to an increase in </w:t>
      </w:r>
      <w:r w:rsidRPr="00BA543B">
        <w:rPr>
          <w:i/>
        </w:rPr>
        <w:t>B</w:t>
      </w:r>
      <w:r>
        <w:t xml:space="preserve"> ratio as we go towards the center of</w:t>
      </w:r>
      <w:r w:rsidR="00BA543B">
        <w:t xml:space="preserve"> </w:t>
      </w:r>
      <w:r>
        <w:t>the cluster. This splits off into the s-block metals towards the top of</w:t>
      </w:r>
      <w:r w:rsidR="00BA543B">
        <w:t xml:space="preserve"> </w:t>
      </w:r>
      <w:r>
        <w:t xml:space="preserve">the cluster in the form </w:t>
      </w:r>
      <w:r w:rsidRPr="00BA543B">
        <w:rPr>
          <w:i/>
        </w:rPr>
        <w:t>A</w:t>
      </w:r>
      <w:r w:rsidRPr="00BA543B">
        <w:rPr>
          <w:vertAlign w:val="subscript"/>
        </w:rPr>
        <w:t>2</w:t>
      </w:r>
      <w:r w:rsidRPr="00BA543B">
        <w:rPr>
          <w:i/>
        </w:rPr>
        <w:t>B</w:t>
      </w:r>
    </w:p>
    <w:p w14:paraId="404E0BF2" w14:textId="77777777" w:rsidR="00F455BB" w:rsidRDefault="00F455BB" w:rsidP="005E15CA">
      <w:pPr>
        <w:pStyle w:val="TAMainText"/>
      </w:pPr>
      <w:r>
        <w:t>• Central and Right: Follows the trend of the left hand cluster in composition and makeup, splitting into two branches, for lanthanides and</w:t>
      </w:r>
      <w:r w:rsidR="00BA543B">
        <w:t xml:space="preserve"> </w:t>
      </w:r>
      <w:r>
        <w:t xml:space="preserve">actinides, each paired with a chalcogen, of the form </w:t>
      </w:r>
      <w:r w:rsidRPr="00BA543B">
        <w:rPr>
          <w:i/>
        </w:rPr>
        <w:t>A</w:t>
      </w:r>
      <w:r w:rsidRPr="00BA543B">
        <w:rPr>
          <w:vertAlign w:val="subscript"/>
        </w:rPr>
        <w:t xml:space="preserve">0.029 </w:t>
      </w:r>
      <w:r w:rsidRPr="00BA543B">
        <w:rPr>
          <w:i/>
        </w:rPr>
        <w:t>B</w:t>
      </w:r>
      <w:r w:rsidRPr="00BA543B">
        <w:rPr>
          <w:vertAlign w:val="subscript"/>
        </w:rPr>
        <w:t>0.71</w:t>
      </w:r>
      <w:r>
        <w:t xml:space="preserve"> and</w:t>
      </w:r>
      <w:r w:rsidR="00BA543B">
        <w:t xml:space="preserve"> </w:t>
      </w:r>
      <w:r w:rsidRPr="00BA543B">
        <w:rPr>
          <w:i/>
        </w:rPr>
        <w:t>AB</w:t>
      </w:r>
      <w:r w:rsidRPr="00BA543B">
        <w:rPr>
          <w:vertAlign w:val="subscript"/>
        </w:rPr>
        <w:t>2</w:t>
      </w:r>
      <w:r>
        <w:t xml:space="preserve"> respectively. As the upper cluster merges with the central</w:t>
      </w:r>
      <w:r w:rsidR="00BA543B">
        <w:t xml:space="preserve"> </w:t>
      </w:r>
      <w:r>
        <w:t xml:space="preserve">cluster the </w:t>
      </w:r>
      <w:r w:rsidRPr="00BA543B">
        <w:rPr>
          <w:i/>
        </w:rPr>
        <w:t>A</w:t>
      </w:r>
      <w:r>
        <w:t xml:space="preserve"> ratio continues to drop to the bottom right, with exclusively lanthanide </w:t>
      </w:r>
      <w:r w:rsidRPr="00BA543B">
        <w:rPr>
          <w:i/>
        </w:rPr>
        <w:t>A</w:t>
      </w:r>
      <w:r>
        <w:t xml:space="preserve"> ion with a chalcogen</w:t>
      </w:r>
    </w:p>
    <w:p w14:paraId="0D2D17D0" w14:textId="77777777" w:rsidR="00F455BB" w:rsidRDefault="00F455BB" w:rsidP="005E15CA">
      <w:pPr>
        <w:pStyle w:val="TAMainText"/>
      </w:pPr>
    </w:p>
    <w:p w14:paraId="15F73253" w14:textId="5DA3DBFD" w:rsidR="00F455BB" w:rsidRDefault="00077AED" w:rsidP="005E15CA">
      <w:pPr>
        <w:pStyle w:val="TAMainText"/>
      </w:pPr>
      <w:r>
        <w:rPr>
          <w:noProof/>
          <w:lang w:val="en-GB" w:eastAsia="en-GB"/>
        </w:rPr>
        <w:lastRenderedPageBreak/>
        <w:drawing>
          <wp:inline distT="0" distB="0" distL="0" distR="0" wp14:anchorId="5DD2E359" wp14:editId="7AE79F1C">
            <wp:extent cx="6383020" cy="3191510"/>
            <wp:effectExtent l="0" t="0" r="0" b="8890"/>
            <wp:docPr id="1996977646" name="Picture 31" descr="C:\Users\sgchargr\Dropbox\University\SecondYear\ChemHammerAnalysis\BinaryCompoundAnalysis\img\clusters\lines\5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7">
                      <a:extLst>
                        <a:ext uri="{28A0092B-C50C-407E-A947-70E740481C1C}">
                          <a14:useLocalDpi xmlns:a14="http://schemas.microsoft.com/office/drawing/2010/main" val="0"/>
                        </a:ext>
                      </a:extLst>
                    </a:blip>
                    <a:stretch>
                      <a:fillRect/>
                    </a:stretch>
                  </pic:blipFill>
                  <pic:spPr>
                    <a:xfrm>
                      <a:off x="0" y="0"/>
                      <a:ext cx="6383020" cy="3191510"/>
                    </a:xfrm>
                    <a:prstGeom prst="rect">
                      <a:avLst/>
                    </a:prstGeom>
                  </pic:spPr>
                </pic:pic>
              </a:graphicData>
            </a:graphic>
          </wp:inline>
        </w:drawing>
      </w:r>
    </w:p>
    <w:p w14:paraId="475250A0" w14:textId="77777777" w:rsidR="00F455BB" w:rsidRPr="00155497" w:rsidRDefault="00F455BB" w:rsidP="005E15CA">
      <w:pPr>
        <w:pStyle w:val="TAMainText"/>
      </w:pPr>
      <w:r w:rsidRPr="00155497">
        <w:t>Label 5</w:t>
      </w:r>
    </w:p>
    <w:p w14:paraId="130E0FDC" w14:textId="6A74558E" w:rsidR="00F455BB" w:rsidRDefault="00AB7670" w:rsidP="005E15CA">
      <w:pPr>
        <w:pStyle w:val="TAMainText"/>
      </w:pPr>
      <w:r>
        <w:t xml:space="preserve">As with the previous family these are entirely </w:t>
      </w:r>
      <w:r w:rsidR="00F455BB" w:rsidRPr="00155497">
        <w:t>ionic compounds</w:t>
      </w:r>
      <w:r>
        <w:t>, being an</w:t>
      </w:r>
      <w:r w:rsidDel="00AB7670">
        <w:t xml:space="preserve"> </w:t>
      </w:r>
      <w:r w:rsidR="00F455BB">
        <w:t xml:space="preserve">s-block metal combined with a p-block element of the form </w:t>
      </w:r>
      <w:r w:rsidR="002F20FA" w:rsidRPr="007A4ECC">
        <w:rPr>
          <w:i/>
        </w:rPr>
        <w:t>A</w:t>
      </w:r>
      <w:r w:rsidR="002F20FA" w:rsidRPr="007A4ECC">
        <w:rPr>
          <w:vertAlign w:val="subscript"/>
        </w:rPr>
        <w:t>0.286</w:t>
      </w:r>
      <w:r w:rsidR="002F20FA" w:rsidRPr="007A4ECC">
        <w:rPr>
          <w:i/>
        </w:rPr>
        <w:t>B</w:t>
      </w:r>
      <w:r w:rsidR="002F20FA" w:rsidRPr="007A4ECC">
        <w:rPr>
          <w:vertAlign w:val="subscript"/>
        </w:rPr>
        <w:t>0.714</w:t>
      </w:r>
      <w:r w:rsidR="002F20FA">
        <w:t xml:space="preserve"> to </w:t>
      </w:r>
      <w:r w:rsidR="00F455BB" w:rsidRPr="00DB25BA">
        <w:rPr>
          <w:i/>
        </w:rPr>
        <w:t>A</w:t>
      </w:r>
      <w:r w:rsidR="00F455BB" w:rsidRPr="00BA543B">
        <w:rPr>
          <w:vertAlign w:val="subscript"/>
        </w:rPr>
        <w:t>0.2</w:t>
      </w:r>
      <w:r w:rsidR="002F20FA">
        <w:rPr>
          <w:vertAlign w:val="subscript"/>
        </w:rPr>
        <w:t>14</w:t>
      </w:r>
      <w:r w:rsidR="00F455BB" w:rsidRPr="00DB25BA">
        <w:rPr>
          <w:i/>
        </w:rPr>
        <w:t>B</w:t>
      </w:r>
      <w:r w:rsidR="00F455BB" w:rsidRPr="00BA543B">
        <w:rPr>
          <w:vertAlign w:val="subscript"/>
        </w:rPr>
        <w:t>0.786</w:t>
      </w:r>
      <w:r w:rsidR="00F455BB">
        <w:t>,</w:t>
      </w:r>
      <w:r w:rsidR="00BA543B">
        <w:t xml:space="preserve"> </w:t>
      </w:r>
      <w:r w:rsidR="00F455BB">
        <w:t xml:space="preserve">with </w:t>
      </w:r>
      <w:r w:rsidR="00BA543B" w:rsidRPr="00BA543B">
        <w:rPr>
          <w:i/>
        </w:rPr>
        <w:t>B</w:t>
      </w:r>
      <w:r w:rsidR="00F455BB">
        <w:t xml:space="preserve"> ion</w:t>
      </w:r>
      <w:r w:rsidR="002F20FA">
        <w:t>s</w:t>
      </w:r>
      <w:r w:rsidR="00F455BB">
        <w:t xml:space="preserve"> being </w:t>
      </w:r>
      <w:r w:rsidR="00077AED">
        <w:t>Bi/Sb (</w:t>
      </w:r>
      <w:r w:rsidR="00077AED">
        <w:rPr>
          <w:b/>
        </w:rPr>
        <w:t>A1</w:t>
      </w:r>
      <w:r w:rsidR="00077AED">
        <w:t>),</w:t>
      </w:r>
      <w:r w:rsidR="00F455BB">
        <w:t xml:space="preserve"> P</w:t>
      </w:r>
      <w:r w:rsidR="00077AED">
        <w:t>/N (</w:t>
      </w:r>
      <w:r w:rsidR="00077AED">
        <w:rPr>
          <w:b/>
        </w:rPr>
        <w:t>A2</w:t>
      </w:r>
      <w:r w:rsidR="00077AED" w:rsidRPr="00FD5332">
        <w:t>-</w:t>
      </w:r>
      <w:r w:rsidR="00077AED">
        <w:rPr>
          <w:b/>
        </w:rPr>
        <w:t>B4</w:t>
      </w:r>
      <w:r w:rsidR="00077AED" w:rsidRPr="00FD5332">
        <w:t>)</w:t>
      </w:r>
      <w:r w:rsidR="00077AED">
        <w:t>, Se/Te (</w:t>
      </w:r>
      <w:r w:rsidR="00077AED">
        <w:rPr>
          <w:b/>
        </w:rPr>
        <w:t>D4</w:t>
      </w:r>
      <w:r w:rsidR="00077AED">
        <w:t>)</w:t>
      </w:r>
      <w:r w:rsidR="00F455BB">
        <w:t>.</w:t>
      </w:r>
      <w:r w:rsidR="002F20FA">
        <w:t xml:space="preserve"> </w:t>
      </w:r>
      <w:r w:rsidR="00614223">
        <w:t>A</w:t>
      </w:r>
      <w:r w:rsidR="002F20FA">
        <w:t xml:space="preserve"> ring structure </w:t>
      </w:r>
      <w:r w:rsidR="00614223">
        <w:t xml:space="preserve">can be loosely interpreted </w:t>
      </w:r>
      <w:r w:rsidR="00077AED">
        <w:t xml:space="preserve">when viewed in conjunction with </w:t>
      </w:r>
      <w:r w:rsidR="002F20FA">
        <w:t xml:space="preserve">the previous plot, however due to the fewer number of reported compositions there are </w:t>
      </w:r>
      <w:r w:rsidR="00077AED">
        <w:t xml:space="preserve">larger </w:t>
      </w:r>
      <w:r w:rsidR="002F20FA">
        <w:t xml:space="preserve">jumps in makeup and stoichiometry </w:t>
      </w:r>
      <w:r w:rsidR="00077AED">
        <w:t xml:space="preserve">when </w:t>
      </w:r>
      <w:r w:rsidR="002F20FA">
        <w:t xml:space="preserve">we </w:t>
      </w:r>
      <w:r w:rsidR="00C90363">
        <w:t>attempt to follow a cycle</w:t>
      </w:r>
      <w:r w:rsidR="002F20FA">
        <w:t>.</w:t>
      </w:r>
    </w:p>
    <w:p w14:paraId="1D831CE7" w14:textId="77777777" w:rsidR="00F455BB" w:rsidRDefault="00F455BB" w:rsidP="005E15CA">
      <w:pPr>
        <w:pStyle w:val="TAMainText"/>
      </w:pPr>
    </w:p>
    <w:p w14:paraId="49F88350" w14:textId="77777777" w:rsidR="00DB25BA" w:rsidRDefault="00DB25BA" w:rsidP="005E15CA">
      <w:pPr>
        <w:pStyle w:val="TAMainText"/>
      </w:pPr>
    </w:p>
    <w:p w14:paraId="5DD27325" w14:textId="77777777" w:rsidR="00DB25BA" w:rsidRDefault="00DB25BA" w:rsidP="005E15CA">
      <w:pPr>
        <w:pStyle w:val="TAMainText"/>
      </w:pPr>
    </w:p>
    <w:p w14:paraId="6D983F89" w14:textId="77777777" w:rsidR="00DB25BA" w:rsidRDefault="00DB25BA" w:rsidP="005E15CA">
      <w:pPr>
        <w:pStyle w:val="TAMainText"/>
      </w:pPr>
    </w:p>
    <w:p w14:paraId="04CA5698" w14:textId="77777777" w:rsidR="00DB25BA" w:rsidRDefault="00DB25BA" w:rsidP="005E15CA">
      <w:pPr>
        <w:pStyle w:val="TAMainText"/>
      </w:pPr>
    </w:p>
    <w:p w14:paraId="6168C761" w14:textId="77777777" w:rsidR="00DB25BA" w:rsidRDefault="00DB25BA" w:rsidP="005E15CA">
      <w:pPr>
        <w:pStyle w:val="TAMainText"/>
      </w:pPr>
    </w:p>
    <w:p w14:paraId="0BB5BCFE" w14:textId="77777777" w:rsidR="00DB25BA" w:rsidRDefault="00DB25BA" w:rsidP="005E15CA">
      <w:pPr>
        <w:pStyle w:val="TAMainText"/>
      </w:pPr>
    </w:p>
    <w:p w14:paraId="56200D33" w14:textId="77777777" w:rsidR="00DB25BA" w:rsidRDefault="00DB25BA" w:rsidP="005E15CA">
      <w:pPr>
        <w:pStyle w:val="TAMainText"/>
      </w:pPr>
    </w:p>
    <w:p w14:paraId="26A74ED2" w14:textId="77777777" w:rsidR="00DB25BA" w:rsidRDefault="00DB25BA" w:rsidP="005E15CA">
      <w:pPr>
        <w:pStyle w:val="TAMainText"/>
      </w:pPr>
    </w:p>
    <w:p w14:paraId="7B879A57" w14:textId="77777777" w:rsidR="00DB25BA" w:rsidRDefault="00DB25BA" w:rsidP="005E15CA">
      <w:pPr>
        <w:pStyle w:val="TAMainText"/>
      </w:pPr>
    </w:p>
    <w:p w14:paraId="1C38E375" w14:textId="77777777" w:rsidR="00DB25BA" w:rsidRDefault="00DB25BA" w:rsidP="005E15CA">
      <w:pPr>
        <w:pStyle w:val="TAMainText"/>
      </w:pPr>
    </w:p>
    <w:p w14:paraId="4D7AD00D" w14:textId="77777777" w:rsidR="00DB25BA" w:rsidRDefault="00DB25BA" w:rsidP="005E15CA">
      <w:pPr>
        <w:pStyle w:val="TAMainText"/>
      </w:pPr>
    </w:p>
    <w:p w14:paraId="7B8C66AC" w14:textId="77777777" w:rsidR="00DB25BA" w:rsidRDefault="00DB25BA" w:rsidP="005E15CA">
      <w:pPr>
        <w:pStyle w:val="TAMainText"/>
      </w:pPr>
    </w:p>
    <w:p w14:paraId="544BE086" w14:textId="0C030A12" w:rsidR="00F455BB" w:rsidRDefault="00077AED" w:rsidP="005E15CA">
      <w:pPr>
        <w:pStyle w:val="TAMainText"/>
      </w:pPr>
      <w:r w:rsidRPr="00077AED">
        <w:rPr>
          <w:snapToGrid w:val="0"/>
          <w:color w:val="000000"/>
          <w:w w:val="0"/>
          <w:sz w:val="0"/>
          <w:szCs w:val="0"/>
          <w:bdr w:val="none" w:sz="0" w:space="0" w:color="000000"/>
          <w:shd w:val="clear" w:color="000000" w:fill="000000"/>
          <w:lang w:bidi="x-none"/>
        </w:rPr>
        <w:lastRenderedPageBreak/>
        <w:t xml:space="preserve"> </w:t>
      </w:r>
      <w:r w:rsidRPr="00077AED">
        <w:rPr>
          <w:noProof/>
          <w:lang w:val="en-GB" w:eastAsia="en-GB"/>
        </w:rPr>
        <w:drawing>
          <wp:inline distT="0" distB="0" distL="0" distR="0" wp14:anchorId="6B4EF2CD" wp14:editId="64926F97">
            <wp:extent cx="6383020" cy="3191510"/>
            <wp:effectExtent l="0" t="0" r="0" b="8890"/>
            <wp:docPr id="32" name="Picture 32" descr="C:\Users\sgchargr\Dropbox\University\SecondYear\ChemHammerAnalysis\BinaryCompoundAnalysis\img\clusters\lines\6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gchargr\Dropbox\University\SecondYear\ChemHammerAnalysis\BinaryCompoundAnalysis\img\clusters\lines\6_dua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7DF1613F" w14:textId="77777777" w:rsidR="00F455BB" w:rsidRPr="00155497" w:rsidRDefault="00155497" w:rsidP="005E15CA">
      <w:pPr>
        <w:pStyle w:val="TAMainText"/>
      </w:pPr>
      <w:r w:rsidRPr="00155497">
        <w:t>Label</w:t>
      </w:r>
      <w:r w:rsidR="00F455BB" w:rsidRPr="00155497">
        <w:t xml:space="preserve"> 6</w:t>
      </w:r>
    </w:p>
    <w:p w14:paraId="302CB5A8" w14:textId="679B8D40" w:rsidR="00F455BB" w:rsidRPr="00C40A79" w:rsidRDefault="003900ED" w:rsidP="00F23B4B">
      <w:pPr>
        <w:pStyle w:val="TAMainText"/>
        <w:jc w:val="left"/>
      </w:pPr>
      <w:r>
        <w:t xml:space="preserve">Here we see a larger collection of </w:t>
      </w:r>
      <w:r w:rsidR="00522014">
        <w:t>ionically bonded</w:t>
      </w:r>
      <w:r w:rsidR="00F455BB" w:rsidRPr="00155497">
        <w:t xml:space="preserve"> compounds</w:t>
      </w:r>
      <w:r>
        <w:t xml:space="preserve"> which possesses both cycles of similar compositions, as well as approximate parallel lines found</w:t>
      </w:r>
      <w:r w:rsidR="00077AED">
        <w:t xml:space="preserve"> from</w:t>
      </w:r>
      <w:r w:rsidR="00077AED">
        <w:rPr>
          <w:b/>
        </w:rPr>
        <w:t xml:space="preserve"> A2-B3</w:t>
      </w:r>
      <w:r w:rsidRPr="00FD5332">
        <w:t>.</w:t>
      </w:r>
      <w:r>
        <w:t xml:space="preserve"> </w:t>
      </w:r>
      <w:r w:rsidR="00522014">
        <w:t xml:space="preserve">Each of these lines represent compositions of the form </w:t>
      </w:r>
      <w:r w:rsidR="00522014" w:rsidRPr="007A4ECC">
        <w:rPr>
          <w:i/>
        </w:rPr>
        <w:t>AB</w:t>
      </w:r>
      <w:r w:rsidR="00522014" w:rsidRPr="007A4ECC">
        <w:rPr>
          <w:vertAlign w:val="subscript"/>
        </w:rPr>
        <w:t>3</w:t>
      </w:r>
      <w:r w:rsidR="00522014">
        <w:t xml:space="preserve">, </w:t>
      </w:r>
      <w:r w:rsidR="00077AED">
        <w:t>with</w:t>
      </w:r>
      <w:r w:rsidR="00522014">
        <w:t xml:space="preserve"> each distinct line contain</w:t>
      </w:r>
      <w:r w:rsidR="00077AED">
        <w:t>ing</w:t>
      </w:r>
      <w:r w:rsidR="00522014">
        <w:t xml:space="preserve"> the same </w:t>
      </w:r>
      <w:r w:rsidR="00522014" w:rsidRPr="007A4ECC">
        <w:rPr>
          <w:i/>
        </w:rPr>
        <w:t>B</w:t>
      </w:r>
      <w:r w:rsidR="00522014">
        <w:t xml:space="preserve"> ion. Across the entire plot from lower leftmost point to the far right there is a consistent transition in </w:t>
      </w:r>
      <w:r w:rsidR="00522014" w:rsidRPr="007A4ECC">
        <w:rPr>
          <w:i/>
        </w:rPr>
        <w:t>AB</w:t>
      </w:r>
      <w:r w:rsidR="00522014">
        <w:t xml:space="preserve"> ratio from PuAl</w:t>
      </w:r>
      <w:r w:rsidR="00522014" w:rsidRPr="007A4ECC">
        <w:rPr>
          <w:vertAlign w:val="subscript"/>
        </w:rPr>
        <w:t>4</w:t>
      </w:r>
      <w:r w:rsidR="00522014">
        <w:rPr>
          <w:vertAlign w:val="subscript"/>
        </w:rPr>
        <w:t xml:space="preserve"> </w:t>
      </w:r>
      <w:r w:rsidR="00522014">
        <w:t>to Rb</w:t>
      </w:r>
      <w:r w:rsidR="00522014" w:rsidRPr="007A4ECC">
        <w:rPr>
          <w:vertAlign w:val="subscript"/>
        </w:rPr>
        <w:t>2</w:t>
      </w:r>
      <w:r w:rsidR="00522014">
        <w:t>O</w:t>
      </w:r>
      <w:r w:rsidR="00522014" w:rsidRPr="007A4ECC">
        <w:rPr>
          <w:vertAlign w:val="subscript"/>
        </w:rPr>
        <w:t>3</w:t>
      </w:r>
      <w:r w:rsidR="00522014">
        <w:t xml:space="preserve">. </w:t>
      </w:r>
      <w:r w:rsidR="000B7027">
        <w:t xml:space="preserve">From top </w:t>
      </w:r>
      <w:r w:rsidR="00C40A79">
        <w:t xml:space="preserve">to bottom there is a general decrease in </w:t>
      </w:r>
      <w:r w:rsidR="00C40A79" w:rsidRPr="007A4ECC">
        <w:rPr>
          <w:i/>
        </w:rPr>
        <w:t xml:space="preserve">B </w:t>
      </w:r>
      <w:r w:rsidR="00C40A79" w:rsidRPr="007A4ECC">
        <w:t xml:space="preserve">ion electronegativity </w:t>
      </w:r>
      <w:r w:rsidR="00A44D9F">
        <w:t xml:space="preserve">from As to In, </w:t>
      </w:r>
      <w:r w:rsidR="00C40A79">
        <w:t xml:space="preserve">as </w:t>
      </w:r>
      <w:r w:rsidR="00C40A79" w:rsidRPr="007A4ECC">
        <w:rPr>
          <w:i/>
        </w:rPr>
        <w:t>A</w:t>
      </w:r>
      <w:r w:rsidR="00C40A79">
        <w:rPr>
          <w:i/>
        </w:rPr>
        <w:t xml:space="preserve"> </w:t>
      </w:r>
      <w:r w:rsidR="00C40A79">
        <w:t>ions go through the s-block to the f-block metals.</w:t>
      </w:r>
    </w:p>
    <w:p w14:paraId="5420B0C2" w14:textId="77777777" w:rsidR="003900ED" w:rsidRPr="00155497" w:rsidRDefault="003900ED" w:rsidP="005E15CA">
      <w:pPr>
        <w:pStyle w:val="TAMainText"/>
      </w:pPr>
    </w:p>
    <w:p w14:paraId="3E41CCF7" w14:textId="77777777" w:rsidR="00F455BB" w:rsidRDefault="00F455BB" w:rsidP="005E15CA">
      <w:pPr>
        <w:pStyle w:val="TAMainText"/>
      </w:pPr>
      <w:r w:rsidRPr="00155497">
        <w:t>Chemical Families</w:t>
      </w:r>
      <w:r>
        <w:t>:</w:t>
      </w:r>
    </w:p>
    <w:p w14:paraId="7D60FEE3" w14:textId="77777777" w:rsidR="00F455BB" w:rsidRDefault="00F455BB" w:rsidP="005E15CA">
      <w:pPr>
        <w:pStyle w:val="TAMainText"/>
      </w:pPr>
      <w:r>
        <w:t xml:space="preserve">• Left: Lanthanide </w:t>
      </w:r>
      <w:r w:rsidRPr="00DB25BA">
        <w:rPr>
          <w:i/>
        </w:rPr>
        <w:t>A</w:t>
      </w:r>
      <w:r>
        <w:t xml:space="preserve"> ion + </w:t>
      </w:r>
      <w:r w:rsidRPr="00DB25BA">
        <w:rPr>
          <w:i/>
        </w:rPr>
        <w:t>B</w:t>
      </w:r>
      <w:r>
        <w:t xml:space="preserve"> ion from the heavier boron group elements.</w:t>
      </w:r>
    </w:p>
    <w:p w14:paraId="0D1F3E88" w14:textId="77777777" w:rsidR="00F455BB" w:rsidRDefault="00F455BB" w:rsidP="005E15CA">
      <w:pPr>
        <w:pStyle w:val="TAMainText"/>
      </w:pPr>
      <w:r>
        <w:t xml:space="preserve">• Central: At the top contains alkali metals and alkaline metal </w:t>
      </w:r>
      <w:r w:rsidRPr="00DB25BA">
        <w:rPr>
          <w:i/>
        </w:rPr>
        <w:t>A</w:t>
      </w:r>
      <w:r>
        <w:t xml:space="preserve"> ions,</w:t>
      </w:r>
      <w:r w:rsidR="00DB25BA">
        <w:t xml:space="preserve"> </w:t>
      </w:r>
      <w:r>
        <w:t xml:space="preserve">with a pnictogen </w:t>
      </w:r>
      <w:r w:rsidRPr="00DB25BA">
        <w:rPr>
          <w:i/>
        </w:rPr>
        <w:t>B</w:t>
      </w:r>
      <w:r>
        <w:t xml:space="preserve"> ion. Towards the middle, more alkaline metal and</w:t>
      </w:r>
      <w:r w:rsidR="00DB25BA">
        <w:t xml:space="preserve"> </w:t>
      </w:r>
      <w:r>
        <w:t xml:space="preserve">lanthanide </w:t>
      </w:r>
      <w:r w:rsidRPr="00DB25BA">
        <w:rPr>
          <w:i/>
        </w:rPr>
        <w:t>A</w:t>
      </w:r>
      <w:r>
        <w:t xml:space="preserve"> ions with the </w:t>
      </w:r>
      <w:r w:rsidRPr="00DB25BA">
        <w:rPr>
          <w:i/>
        </w:rPr>
        <w:t>B</w:t>
      </w:r>
      <w:r>
        <w:t xml:space="preserve"> ion trending towards the C/N/P groups.</w:t>
      </w:r>
    </w:p>
    <w:p w14:paraId="02AEA8D3" w14:textId="77777777" w:rsidR="00F455BB" w:rsidRDefault="00F455BB" w:rsidP="005E15CA">
      <w:pPr>
        <w:pStyle w:val="TAMainText"/>
      </w:pPr>
      <w:r>
        <w:t>• Lower: Boron group + lanthanides/actinides. These trends follow to</w:t>
      </w:r>
      <w:r w:rsidR="00DB25BA">
        <w:t xml:space="preserve"> </w:t>
      </w:r>
      <w:r>
        <w:t xml:space="preserve">the right, increasing in </w:t>
      </w:r>
      <w:proofErr w:type="gramStart"/>
      <w:r w:rsidRPr="00DB25BA">
        <w:rPr>
          <w:i/>
        </w:rPr>
        <w:t>A</w:t>
      </w:r>
      <w:proofErr w:type="gramEnd"/>
      <w:r>
        <w:t xml:space="preserve"> ion ratio.</w:t>
      </w:r>
    </w:p>
    <w:p w14:paraId="018F49B9" w14:textId="77777777" w:rsidR="00F455BB" w:rsidRDefault="00F455BB" w:rsidP="005E15CA">
      <w:pPr>
        <w:pStyle w:val="TAMainText"/>
      </w:pPr>
      <w:r w:rsidRPr="00155497">
        <w:t>Composition Trends</w:t>
      </w:r>
      <w:r>
        <w:t>:</w:t>
      </w:r>
    </w:p>
    <w:p w14:paraId="710BF1FB" w14:textId="77777777" w:rsidR="00F455BB" w:rsidRDefault="00F455BB" w:rsidP="005E15CA">
      <w:pPr>
        <w:pStyle w:val="TAMainText"/>
      </w:pPr>
      <w:r>
        <w:t xml:space="preserve">• Left: </w:t>
      </w:r>
      <w:r w:rsidRPr="00DB25BA">
        <w:rPr>
          <w:i/>
        </w:rPr>
        <w:t>AB</w:t>
      </w:r>
      <w:r w:rsidRPr="00DB25BA">
        <w:rPr>
          <w:vertAlign w:val="subscript"/>
        </w:rPr>
        <w:t>4</w:t>
      </w:r>
      <w:r>
        <w:t xml:space="preserve"> → </w:t>
      </w:r>
      <w:r w:rsidRPr="00DB25BA">
        <w:rPr>
          <w:i/>
        </w:rPr>
        <w:t>AB</w:t>
      </w:r>
      <w:r w:rsidRPr="00DB25BA">
        <w:rPr>
          <w:vertAlign w:val="subscript"/>
        </w:rPr>
        <w:t>3</w:t>
      </w:r>
    </w:p>
    <w:p w14:paraId="724F2EB9" w14:textId="77777777" w:rsidR="00F455BB" w:rsidRDefault="00F455BB" w:rsidP="005E15CA">
      <w:pPr>
        <w:pStyle w:val="TAMainText"/>
      </w:pPr>
      <w:r>
        <w:t xml:space="preserve">• Central: </w:t>
      </w:r>
      <w:r w:rsidRPr="00DB25BA">
        <w:rPr>
          <w:i/>
        </w:rPr>
        <w:t>AB</w:t>
      </w:r>
      <w:r w:rsidRPr="00DB25BA">
        <w:rPr>
          <w:vertAlign w:val="subscript"/>
        </w:rPr>
        <w:t>2</w:t>
      </w:r>
      <w:r>
        <w:t xml:space="preserve"> down the center of the cluster → </w:t>
      </w:r>
      <w:r w:rsidRPr="00DB25BA">
        <w:rPr>
          <w:i/>
        </w:rPr>
        <w:t>A</w:t>
      </w:r>
      <w:r w:rsidRPr="00DB25BA">
        <w:rPr>
          <w:vertAlign w:val="subscript"/>
        </w:rPr>
        <w:t>2</w:t>
      </w:r>
      <w:r w:rsidRPr="00DB25BA">
        <w:rPr>
          <w:i/>
        </w:rPr>
        <w:t>B</w:t>
      </w:r>
      <w:r w:rsidRPr="00DB25BA">
        <w:rPr>
          <w:vertAlign w:val="subscript"/>
        </w:rPr>
        <w:t>3</w:t>
      </w:r>
      <w:r>
        <w:t xml:space="preserve"> to the right</w:t>
      </w:r>
    </w:p>
    <w:p w14:paraId="62C068AA" w14:textId="77777777" w:rsidR="00F455BB" w:rsidRDefault="00F455BB" w:rsidP="005E15CA">
      <w:pPr>
        <w:pStyle w:val="TAMainText"/>
      </w:pPr>
      <w:r>
        <w:t xml:space="preserve">• Lower: </w:t>
      </w:r>
      <w:r w:rsidRPr="00DB25BA">
        <w:rPr>
          <w:i/>
        </w:rPr>
        <w:t>AB</w:t>
      </w:r>
      <w:r w:rsidRPr="00DB25BA">
        <w:rPr>
          <w:vertAlign w:val="subscript"/>
        </w:rPr>
        <w:t>2</w:t>
      </w:r>
    </w:p>
    <w:p w14:paraId="0A7C2C89" w14:textId="77777777" w:rsidR="00F455BB" w:rsidRDefault="00F455BB" w:rsidP="005E15CA">
      <w:pPr>
        <w:pStyle w:val="TAMainText"/>
      </w:pPr>
      <w:r w:rsidRPr="00155497">
        <w:t>Chemical Trends</w:t>
      </w:r>
      <w:r>
        <w:t>:</w:t>
      </w:r>
    </w:p>
    <w:p w14:paraId="58C53106" w14:textId="77777777" w:rsidR="00F455BB" w:rsidRDefault="00F455BB" w:rsidP="005E15CA">
      <w:pPr>
        <w:pStyle w:val="TAMainText"/>
      </w:pPr>
      <w:r>
        <w:t xml:space="preserve">• Left: </w:t>
      </w:r>
      <w:r w:rsidRPr="00DB25BA">
        <w:rPr>
          <w:i/>
        </w:rPr>
        <w:t>B</w:t>
      </w:r>
      <w:r>
        <w:t xml:space="preserve"> ion ratio increasing from 0.2 to 0.32 to the center of the cluster.</w:t>
      </w:r>
      <w:r w:rsidR="00DB25BA">
        <w:t xml:space="preserve"> </w:t>
      </w:r>
      <w:r>
        <w:t xml:space="preserve">Characteristic parallel lines for </w:t>
      </w:r>
      <w:r w:rsidRPr="00DB25BA">
        <w:rPr>
          <w:i/>
        </w:rPr>
        <w:t>AB</w:t>
      </w:r>
      <w:r w:rsidRPr="00DB25BA">
        <w:rPr>
          <w:vertAlign w:val="subscript"/>
        </w:rPr>
        <w:t>3</w:t>
      </w:r>
      <w:r>
        <w:t xml:space="preserve"> in the middle of the left hand, with</w:t>
      </w:r>
      <w:r w:rsidR="00DB25BA">
        <w:t xml:space="preserve"> </w:t>
      </w:r>
      <w:r>
        <w:t xml:space="preserve">each line consisting of a single boron group metal for each </w:t>
      </w:r>
      <w:r w:rsidRPr="00DB25BA">
        <w:rPr>
          <w:i/>
        </w:rPr>
        <w:t>B</w:t>
      </w:r>
      <w:r>
        <w:t xml:space="preserve"> ion. </w:t>
      </w:r>
      <w:r w:rsidRPr="00DB25BA">
        <w:rPr>
          <w:i/>
        </w:rPr>
        <w:t>A</w:t>
      </w:r>
      <w:r w:rsidR="00DB25BA">
        <w:t xml:space="preserve"> </w:t>
      </w:r>
      <w:r>
        <w:t>ions trend from lanthanides in the far left, splitting into alkali/alkaline</w:t>
      </w:r>
      <w:r w:rsidR="00DB25BA">
        <w:t xml:space="preserve"> </w:t>
      </w:r>
      <w:r>
        <w:t>metal, lanthanide, and actinide in the center. These trends follow to</w:t>
      </w:r>
      <w:r w:rsidR="00DB25BA">
        <w:t xml:space="preserve"> </w:t>
      </w:r>
      <w:r>
        <w:t>the right.</w:t>
      </w:r>
    </w:p>
    <w:p w14:paraId="1FF6A84B" w14:textId="77777777" w:rsidR="00F455BB" w:rsidRDefault="00F455BB" w:rsidP="005E15CA">
      <w:pPr>
        <w:pStyle w:val="TAMainText"/>
      </w:pPr>
      <w:r>
        <w:t xml:space="preserve">• Central: As the trend moves further down the cluster, the </w:t>
      </w:r>
      <w:r w:rsidRPr="00DB25BA">
        <w:rPr>
          <w:i/>
        </w:rPr>
        <w:t>B</w:t>
      </w:r>
      <w:r>
        <w:t xml:space="preserve"> ion moves</w:t>
      </w:r>
      <w:r w:rsidR="00DB25BA">
        <w:t xml:space="preserve"> </w:t>
      </w:r>
      <w:r>
        <w:t>through the heavier carbon group, which tend to pair with an alkali or</w:t>
      </w:r>
      <w:r w:rsidR="00DB25BA">
        <w:t xml:space="preserve"> </w:t>
      </w:r>
      <w:r>
        <w:t xml:space="preserve">alkaline metal in the center. </w:t>
      </w:r>
      <w:r w:rsidRPr="00DB25BA">
        <w:rPr>
          <w:i/>
        </w:rPr>
        <w:t>B</w:t>
      </w:r>
      <w:r>
        <w:t xml:space="preserve"> ions tend to start in the boron group,</w:t>
      </w:r>
      <w:r w:rsidR="00DB25BA">
        <w:t xml:space="preserve"> </w:t>
      </w:r>
      <w:r>
        <w:t>trending to the right of the periodic table in the upper center of the</w:t>
      </w:r>
      <w:r w:rsidR="00DB25BA">
        <w:t xml:space="preserve"> </w:t>
      </w:r>
      <w:r>
        <w:t>cluster.</w:t>
      </w:r>
    </w:p>
    <w:p w14:paraId="54A31B6A" w14:textId="77777777" w:rsidR="00F455BB" w:rsidRDefault="00F455BB" w:rsidP="005E15CA">
      <w:pPr>
        <w:pStyle w:val="TAMainText"/>
      </w:pPr>
      <w:r>
        <w:t xml:space="preserve">• Lower: </w:t>
      </w:r>
      <w:r w:rsidRPr="00DB25BA">
        <w:rPr>
          <w:i/>
        </w:rPr>
        <w:t>B</w:t>
      </w:r>
      <w:r>
        <w:t xml:space="preserve"> ion heavier carbon/boron group with heavier lanthanides</w:t>
      </w:r>
    </w:p>
    <w:p w14:paraId="105F8701" w14:textId="77777777" w:rsidR="00F455BB" w:rsidRDefault="00F455BB" w:rsidP="005E15CA">
      <w:pPr>
        <w:pStyle w:val="TAMainText"/>
      </w:pPr>
    </w:p>
    <w:p w14:paraId="3BCAEE81" w14:textId="5586B314" w:rsidR="00F455BB" w:rsidRDefault="00077AED" w:rsidP="005E15CA">
      <w:pPr>
        <w:pStyle w:val="TAMainText"/>
      </w:pPr>
      <w:r w:rsidRPr="00077AED">
        <w:rPr>
          <w:snapToGrid w:val="0"/>
          <w:w w:val="0"/>
          <w:bdr w:val="none" w:sz="0" w:space="0" w:color="000000"/>
          <w:shd w:val="clear" w:color="000000" w:fill="000000"/>
          <w:lang w:bidi="x-none"/>
        </w:rPr>
        <w:lastRenderedPageBreak/>
        <w:t xml:space="preserve"> </w:t>
      </w:r>
      <w:r w:rsidRPr="00077AED">
        <w:rPr>
          <w:noProof/>
          <w:snapToGrid w:val="0"/>
          <w:w w:val="0"/>
          <w:u w:color="000000"/>
          <w:bdr w:val="none" w:sz="0" w:space="0" w:color="000000"/>
          <w:shd w:val="clear" w:color="000000" w:fill="000000"/>
          <w:lang w:val="en-GB" w:eastAsia="en-GB"/>
        </w:rPr>
        <w:drawing>
          <wp:inline distT="0" distB="0" distL="0" distR="0" wp14:anchorId="4356E500" wp14:editId="0A519C91">
            <wp:extent cx="6383020" cy="3191510"/>
            <wp:effectExtent l="0" t="0" r="0" b="8890"/>
            <wp:docPr id="34" name="Picture 34" descr="C:\Users\sgchargr\Dropbox\University\SecondYear\ChemHammerAnalysis\BinaryCompoundAnalysis\img\clusters\lines\7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gchargr\Dropbox\University\SecondYear\ChemHammerAnalysis\BinaryCompoundAnalysis\img\clusters\lines\7_dua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732CAD17" w14:textId="4003C3BC" w:rsidR="00F455BB" w:rsidRPr="00155497" w:rsidRDefault="00F455BB" w:rsidP="005E15CA">
      <w:pPr>
        <w:pStyle w:val="TAMainText"/>
      </w:pPr>
      <w:r w:rsidRPr="00155497">
        <w:t>Label 7</w:t>
      </w:r>
    </w:p>
    <w:p w14:paraId="13F95095" w14:textId="36D9843E" w:rsidR="00F455BB" w:rsidRDefault="00A44D9F" w:rsidP="005E15CA">
      <w:pPr>
        <w:pStyle w:val="TAMainText"/>
      </w:pPr>
      <w:r>
        <w:t>The final cluster of</w:t>
      </w:r>
      <w:r w:rsidRPr="00155497">
        <w:t xml:space="preserve"> </w:t>
      </w:r>
      <w:r w:rsidR="00F455BB" w:rsidRPr="00155497">
        <w:t>ionic compounds</w:t>
      </w:r>
      <w:r>
        <w:t xml:space="preserve"> </w:t>
      </w:r>
      <w:r w:rsidR="009E10E8">
        <w:t xml:space="preserve">for the most part </w:t>
      </w:r>
      <w:r>
        <w:t xml:space="preserve">continues the </w:t>
      </w:r>
      <w:r w:rsidRPr="007A4ECC">
        <w:rPr>
          <w:i/>
        </w:rPr>
        <w:t>A</w:t>
      </w:r>
      <w:r w:rsidR="009E10E8" w:rsidRPr="007A4ECC">
        <w:rPr>
          <w:i/>
          <w:vertAlign w:val="subscript"/>
        </w:rPr>
        <w:t>2</w:t>
      </w:r>
      <w:r w:rsidRPr="007A4ECC">
        <w:rPr>
          <w:i/>
        </w:rPr>
        <w:t>B</w:t>
      </w:r>
      <w:r w:rsidR="009E10E8">
        <w:rPr>
          <w:vertAlign w:val="subscript"/>
        </w:rPr>
        <w:t>3</w:t>
      </w:r>
      <w:r>
        <w:rPr>
          <w:vertAlign w:val="subscript"/>
        </w:rPr>
        <w:t xml:space="preserve"> </w:t>
      </w:r>
      <w:r w:rsidR="009E10E8">
        <w:t>ratio from the previous cluster</w:t>
      </w:r>
      <w:r w:rsidR="00077AED">
        <w:t>,</w:t>
      </w:r>
      <w:r w:rsidR="009E10E8">
        <w:t xml:space="preserve"> </w:t>
      </w:r>
      <w:r w:rsidR="00077AED">
        <w:t xml:space="preserve">for </w:t>
      </w:r>
      <w:r>
        <w:t>f-block metal-chalcogenides</w:t>
      </w:r>
      <w:r w:rsidR="00077AED">
        <w:t>, found</w:t>
      </w:r>
      <w:r w:rsidR="004E3821">
        <w:t xml:space="preserve"> </w:t>
      </w:r>
      <w:r w:rsidR="00077AED">
        <w:t xml:space="preserve">in </w:t>
      </w:r>
      <w:r w:rsidR="00077AED" w:rsidRPr="00FD5332">
        <w:rPr>
          <w:b/>
        </w:rPr>
        <w:t>D4</w:t>
      </w:r>
      <w:r w:rsidR="00077AED">
        <w:t>, with Eu</w:t>
      </w:r>
      <w:r w:rsidR="00077AED">
        <w:rPr>
          <w:vertAlign w:val="subscript"/>
        </w:rPr>
        <w:t>2</w:t>
      </w:r>
      <w:r w:rsidR="00077AED">
        <w:t>O</w:t>
      </w:r>
      <w:r w:rsidR="00077AED">
        <w:rPr>
          <w:vertAlign w:val="subscript"/>
        </w:rPr>
        <w:t>3</w:t>
      </w:r>
      <w:r w:rsidR="00077AED">
        <w:t xml:space="preserve"> found at the bottom most point</w:t>
      </w:r>
      <w:r>
        <w:t xml:space="preserve">. </w:t>
      </w:r>
      <w:r w:rsidR="009E10E8">
        <w:t xml:space="preserve">There is some separation into respective </w:t>
      </w:r>
      <w:r w:rsidR="009E10E8" w:rsidRPr="007A4ECC">
        <w:rPr>
          <w:i/>
        </w:rPr>
        <w:t>B</w:t>
      </w:r>
      <w:r w:rsidR="009E10E8">
        <w:rPr>
          <w:i/>
        </w:rPr>
        <w:t xml:space="preserve"> </w:t>
      </w:r>
      <w:r w:rsidR="009E10E8">
        <w:t xml:space="preserve">ions </w:t>
      </w:r>
      <w:r w:rsidR="00077AED">
        <w:t xml:space="preserve">through the chalcogen family as we follow </w:t>
      </w:r>
      <w:r w:rsidR="004E3821">
        <w:t>the plot</w:t>
      </w:r>
      <w:r w:rsidR="00077AED">
        <w:t xml:space="preserve"> </w:t>
      </w:r>
      <w:r w:rsidR="004D4188">
        <w:t>through each cluster</w:t>
      </w:r>
      <w:r w:rsidR="00077AED">
        <w:t xml:space="preserve"> up</w:t>
      </w:r>
      <w:r w:rsidR="004E3821">
        <w:t>, with the inner crescent</w:t>
      </w:r>
      <w:r w:rsidR="00077AED">
        <w:t xml:space="preserve"> (</w:t>
      </w:r>
      <w:r w:rsidR="00077AED">
        <w:rPr>
          <w:b/>
        </w:rPr>
        <w:t>C3</w:t>
      </w:r>
      <w:r w:rsidR="00077AED" w:rsidRPr="00FD5332">
        <w:t>)</w:t>
      </w:r>
      <w:r w:rsidR="004E3821">
        <w:t xml:space="preserve"> being of </w:t>
      </w:r>
      <w:r w:rsidR="00077AED">
        <w:t xml:space="preserve">the separate </w:t>
      </w:r>
      <w:r w:rsidR="004E3821">
        <w:t>ratio</w:t>
      </w:r>
      <w:r w:rsidR="00077AED">
        <w:t>,</w:t>
      </w:r>
      <w:r w:rsidR="004E3821">
        <w:t xml:space="preserve"> </w:t>
      </w:r>
      <w:r w:rsidR="004E3821" w:rsidRPr="00DB25BA">
        <w:rPr>
          <w:i/>
        </w:rPr>
        <w:t>A</w:t>
      </w:r>
      <w:r w:rsidR="004E3821" w:rsidRPr="00DB25BA">
        <w:rPr>
          <w:vertAlign w:val="subscript"/>
        </w:rPr>
        <w:t>0.429</w:t>
      </w:r>
      <w:r w:rsidR="004E3821">
        <w:t xml:space="preserve"> </w:t>
      </w:r>
      <w:r w:rsidR="004E3821" w:rsidRPr="00DB25BA">
        <w:rPr>
          <w:i/>
        </w:rPr>
        <w:t>B</w:t>
      </w:r>
      <w:r w:rsidR="004E3821" w:rsidRPr="00DB25BA">
        <w:rPr>
          <w:vertAlign w:val="subscript"/>
        </w:rPr>
        <w:t>0.571</w:t>
      </w:r>
      <w:r w:rsidR="004E3821">
        <w:t>.</w:t>
      </w:r>
    </w:p>
    <w:p w14:paraId="3B6DA57C" w14:textId="77777777" w:rsidR="00077AED" w:rsidRPr="004E3821" w:rsidRDefault="00077AED" w:rsidP="005E15CA">
      <w:pPr>
        <w:pStyle w:val="TAMainText"/>
      </w:pPr>
    </w:p>
    <w:p w14:paraId="5E95161B" w14:textId="77777777" w:rsidR="00F455BB" w:rsidRDefault="00F455BB" w:rsidP="005E15CA">
      <w:pPr>
        <w:pStyle w:val="TAMainText"/>
      </w:pPr>
      <w:r w:rsidRPr="00155497">
        <w:t>Chemical Families</w:t>
      </w:r>
      <w:r>
        <w:t>:</w:t>
      </w:r>
    </w:p>
    <w:p w14:paraId="187DE992" w14:textId="77777777" w:rsidR="00F455BB" w:rsidRDefault="00F455BB" w:rsidP="005E15CA">
      <w:pPr>
        <w:pStyle w:val="TAMainText"/>
      </w:pPr>
      <w:r>
        <w:t>• Left: A collection of actinides and chalcogens with increased chalcogen ratio as we mo</w:t>
      </w:r>
      <w:r w:rsidR="00DB25BA">
        <w:t xml:space="preserve">ve down the cluster of the form </w:t>
      </w:r>
      <w:r w:rsidRPr="00DB25BA">
        <w:rPr>
          <w:i/>
        </w:rPr>
        <w:t>A</w:t>
      </w:r>
      <w:r w:rsidRPr="00DB25BA">
        <w:rPr>
          <w:vertAlign w:val="subscript"/>
        </w:rPr>
        <w:t>2</w:t>
      </w:r>
      <w:r w:rsidR="00DB25BA" w:rsidRPr="00DB25BA">
        <w:rPr>
          <w:i/>
        </w:rPr>
        <w:t>B</w:t>
      </w:r>
      <w:r w:rsidR="00DB25BA" w:rsidRPr="00DB25BA">
        <w:rPr>
          <w:vertAlign w:val="subscript"/>
        </w:rPr>
        <w:t>3</w:t>
      </w:r>
      <w:r w:rsidR="00DB25BA">
        <w:t>,</w:t>
      </w:r>
      <w:r>
        <w:t xml:space="preserve"> where </w:t>
      </w:r>
      <w:r w:rsidRPr="007677C2">
        <w:rPr>
          <w:i/>
        </w:rPr>
        <w:t>A</w:t>
      </w:r>
      <w:r>
        <w:t xml:space="preserve"> is</w:t>
      </w:r>
      <w:r w:rsidR="00DB25BA">
        <w:t xml:space="preserve"> </w:t>
      </w:r>
      <w:r>
        <w:t>typically U/Th/Np/Am/Cm</w:t>
      </w:r>
    </w:p>
    <w:p w14:paraId="31763EC3" w14:textId="77777777" w:rsidR="00F455BB" w:rsidRDefault="00F455BB" w:rsidP="005E15CA">
      <w:pPr>
        <w:pStyle w:val="TAMainText"/>
      </w:pPr>
      <w:r>
        <w:t xml:space="preserve">• Right: From the upper left to the lower right the </w:t>
      </w:r>
      <w:r w:rsidRPr="00DB25BA">
        <w:rPr>
          <w:i/>
        </w:rPr>
        <w:t>A</w:t>
      </w:r>
      <w:r>
        <w:t xml:space="preserve"> ions follow the</w:t>
      </w:r>
      <w:r w:rsidR="00DB25BA">
        <w:t xml:space="preserve"> </w:t>
      </w:r>
      <w:r>
        <w:t>trend of the lanthanide series with a chalcogen ion, in small clusters</w:t>
      </w:r>
      <w:r w:rsidR="00DB25BA">
        <w:t xml:space="preserve"> </w:t>
      </w:r>
      <w:r>
        <w:t>separated by minor variations in ratio.</w:t>
      </w:r>
    </w:p>
    <w:p w14:paraId="20528593" w14:textId="77777777" w:rsidR="00F455BB" w:rsidRDefault="00F455BB" w:rsidP="005E15CA">
      <w:pPr>
        <w:pStyle w:val="TAMainText"/>
      </w:pPr>
      <w:r w:rsidRPr="00155497">
        <w:t>Composition Trends</w:t>
      </w:r>
      <w:r>
        <w:t>:</w:t>
      </w:r>
    </w:p>
    <w:p w14:paraId="18DB1DDD" w14:textId="77777777" w:rsidR="00F455BB" w:rsidRDefault="00F455BB" w:rsidP="005E15CA">
      <w:pPr>
        <w:pStyle w:val="TAMainText"/>
      </w:pPr>
      <w:r>
        <w:t>From left to right in two main clusters</w:t>
      </w:r>
    </w:p>
    <w:p w14:paraId="29156960" w14:textId="77777777" w:rsidR="00F455BB" w:rsidRDefault="00F455BB" w:rsidP="005E15CA">
      <w:pPr>
        <w:pStyle w:val="TAMainText"/>
      </w:pPr>
      <w:r>
        <w:t xml:space="preserve">• Left: </w:t>
      </w:r>
      <w:r w:rsidRPr="00DB25BA">
        <w:rPr>
          <w:i/>
        </w:rPr>
        <w:t>A</w:t>
      </w:r>
      <w:r w:rsidRPr="00DB25BA">
        <w:rPr>
          <w:vertAlign w:val="subscript"/>
        </w:rPr>
        <w:t>0.429</w:t>
      </w:r>
      <w:r>
        <w:t xml:space="preserve"> </w:t>
      </w:r>
      <w:r w:rsidRPr="00DB25BA">
        <w:rPr>
          <w:i/>
        </w:rPr>
        <w:t>B</w:t>
      </w:r>
      <w:r w:rsidRPr="00DB25BA">
        <w:rPr>
          <w:vertAlign w:val="subscript"/>
        </w:rPr>
        <w:t>0.571</w:t>
      </w:r>
      <w:r>
        <w:t xml:space="preserve"> → </w:t>
      </w:r>
      <w:r w:rsidRPr="00DB25BA">
        <w:rPr>
          <w:i/>
        </w:rPr>
        <w:t>A</w:t>
      </w:r>
      <w:r w:rsidRPr="00DB25BA">
        <w:rPr>
          <w:vertAlign w:val="subscript"/>
        </w:rPr>
        <w:t>2</w:t>
      </w:r>
      <w:r w:rsidRPr="00DB25BA">
        <w:rPr>
          <w:i/>
        </w:rPr>
        <w:t>B</w:t>
      </w:r>
      <w:r w:rsidRPr="00DB25BA">
        <w:rPr>
          <w:vertAlign w:val="subscript"/>
        </w:rPr>
        <w:t>3</w:t>
      </w:r>
    </w:p>
    <w:p w14:paraId="3578434B" w14:textId="77777777" w:rsidR="00F455BB" w:rsidRDefault="00F455BB" w:rsidP="005E15CA">
      <w:pPr>
        <w:pStyle w:val="TAMainText"/>
      </w:pPr>
      <w:r>
        <w:t xml:space="preserve">• Right: </w:t>
      </w:r>
      <w:r w:rsidRPr="00DB25BA">
        <w:rPr>
          <w:i/>
        </w:rPr>
        <w:t>A</w:t>
      </w:r>
      <w:r w:rsidRPr="00DB25BA">
        <w:rPr>
          <w:vertAlign w:val="subscript"/>
        </w:rPr>
        <w:t>0.429</w:t>
      </w:r>
      <w:r w:rsidRPr="00DB25BA">
        <w:rPr>
          <w:i/>
        </w:rPr>
        <w:t>B</w:t>
      </w:r>
      <w:r w:rsidRPr="00DB25BA">
        <w:rPr>
          <w:vertAlign w:val="subscript"/>
        </w:rPr>
        <w:t>0.571</w:t>
      </w:r>
      <w:r>
        <w:t xml:space="preserve"> → </w:t>
      </w:r>
      <w:r w:rsidRPr="00DB25BA">
        <w:rPr>
          <w:i/>
        </w:rPr>
        <w:t>A</w:t>
      </w:r>
      <w:r w:rsidRPr="00DB25BA">
        <w:rPr>
          <w:vertAlign w:val="subscript"/>
        </w:rPr>
        <w:t>2</w:t>
      </w:r>
      <w:r w:rsidRPr="00DB25BA">
        <w:rPr>
          <w:i/>
        </w:rPr>
        <w:t>B</w:t>
      </w:r>
      <w:r w:rsidRPr="00DB25BA">
        <w:rPr>
          <w:vertAlign w:val="subscript"/>
        </w:rPr>
        <w:t>3</w:t>
      </w:r>
    </w:p>
    <w:p w14:paraId="61BA6FA8" w14:textId="77777777" w:rsidR="00F455BB" w:rsidRDefault="00F455BB" w:rsidP="005E15CA">
      <w:pPr>
        <w:pStyle w:val="TAMainText"/>
      </w:pPr>
    </w:p>
    <w:p w14:paraId="485A70F3" w14:textId="77777777" w:rsidR="00DB25BA" w:rsidRDefault="00DB25BA" w:rsidP="005E15CA">
      <w:pPr>
        <w:pStyle w:val="TAMainText"/>
      </w:pPr>
    </w:p>
    <w:p w14:paraId="50ABE9DA" w14:textId="77777777" w:rsidR="00DB25BA" w:rsidRDefault="00DB25BA" w:rsidP="005E15CA">
      <w:pPr>
        <w:pStyle w:val="TAMainText"/>
      </w:pPr>
    </w:p>
    <w:p w14:paraId="6E372649" w14:textId="77777777" w:rsidR="00DB25BA" w:rsidRDefault="00DB25BA" w:rsidP="005E15CA">
      <w:pPr>
        <w:pStyle w:val="TAMainText"/>
      </w:pPr>
    </w:p>
    <w:p w14:paraId="54C4B368" w14:textId="51B30A81" w:rsidR="00F455BB" w:rsidRDefault="004D4188" w:rsidP="005E15CA">
      <w:pPr>
        <w:pStyle w:val="TAMainText"/>
      </w:pPr>
      <w:r w:rsidRPr="004D4188">
        <w:rPr>
          <w:snapToGrid w:val="0"/>
          <w:color w:val="000000"/>
          <w:w w:val="0"/>
          <w:sz w:val="0"/>
          <w:szCs w:val="0"/>
          <w:bdr w:val="none" w:sz="0" w:space="0" w:color="000000"/>
          <w:shd w:val="clear" w:color="000000" w:fill="000000"/>
          <w:lang w:bidi="x-none"/>
        </w:rPr>
        <w:lastRenderedPageBreak/>
        <w:t xml:space="preserve"> </w:t>
      </w:r>
      <w:r w:rsidRPr="004D4188">
        <w:rPr>
          <w:noProof/>
          <w:lang w:val="en-GB" w:eastAsia="en-GB"/>
        </w:rPr>
        <w:drawing>
          <wp:inline distT="0" distB="0" distL="0" distR="0" wp14:anchorId="4B29DDA8" wp14:editId="0811390A">
            <wp:extent cx="6383020" cy="3191510"/>
            <wp:effectExtent l="0" t="0" r="0" b="8890"/>
            <wp:docPr id="35" name="Picture 35" descr="C:\Users\sgchargr\Dropbox\University\SecondYear\ChemHammerAnalysis\BinaryCompoundAnalysis\img\clusters\lines\8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gchargr\Dropbox\University\SecondYear\ChemHammerAnalysis\BinaryCompoundAnalysis\img\clusters\lines\8_dua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19238469" w14:textId="4560B007" w:rsidR="00F455BB" w:rsidRDefault="00155497" w:rsidP="005E15CA">
      <w:pPr>
        <w:pStyle w:val="TAMainText"/>
      </w:pPr>
      <w:r w:rsidRPr="00155497">
        <w:t>Label</w:t>
      </w:r>
      <w:r w:rsidR="00F455BB" w:rsidRPr="00155497">
        <w:t xml:space="preserve"> 8</w:t>
      </w:r>
    </w:p>
    <w:p w14:paraId="25E393A0" w14:textId="68CDB0F3" w:rsidR="002247D5" w:rsidRDefault="00605280" w:rsidP="005E15CA">
      <w:pPr>
        <w:pStyle w:val="TAMainText"/>
      </w:pPr>
      <w:r>
        <w:t xml:space="preserve">The majority of </w:t>
      </w:r>
      <w:r w:rsidR="004D4188">
        <w:t xml:space="preserve">compositions in this cluster </w:t>
      </w:r>
      <w:r>
        <w:t xml:space="preserve">are </w:t>
      </w:r>
      <w:r w:rsidRPr="007A4ECC">
        <w:rPr>
          <w:i/>
        </w:rPr>
        <w:t>AB</w:t>
      </w:r>
      <w:r>
        <w:rPr>
          <w:i/>
        </w:rPr>
        <w:t xml:space="preserve"> </w:t>
      </w:r>
      <w:r>
        <w:t>compounds barring the lower branch</w:t>
      </w:r>
      <w:r w:rsidR="004D4188">
        <w:t xml:space="preserve"> (</w:t>
      </w:r>
      <w:r w:rsidR="004D4188">
        <w:rPr>
          <w:b/>
        </w:rPr>
        <w:t>C4</w:t>
      </w:r>
      <w:r w:rsidR="004D4188">
        <w:t>)</w:t>
      </w:r>
      <w:r>
        <w:t xml:space="preserve"> which </w:t>
      </w:r>
      <w:r w:rsidR="004D4188">
        <w:t xml:space="preserve">follows </w:t>
      </w:r>
      <w:r>
        <w:t xml:space="preserve">increasing </w:t>
      </w:r>
      <w:r w:rsidRPr="007A4ECC">
        <w:rPr>
          <w:i/>
        </w:rPr>
        <w:t>A</w:t>
      </w:r>
      <w:r>
        <w:t xml:space="preserve"> ion ratio to Nd</w:t>
      </w:r>
      <w:r w:rsidRPr="007A4ECC">
        <w:rPr>
          <w:vertAlign w:val="subscript"/>
        </w:rPr>
        <w:t>5</w:t>
      </w:r>
      <w:r>
        <w:t>Ge</w:t>
      </w:r>
      <w:r w:rsidRPr="007A4ECC">
        <w:rPr>
          <w:vertAlign w:val="subscript"/>
        </w:rPr>
        <w:t>3</w:t>
      </w:r>
      <w:r w:rsidRPr="007A4ECC">
        <w:t>.</w:t>
      </w:r>
      <w:r w:rsidR="002247D5">
        <w:t xml:space="preserve"> Here we see a reasonably wide variety of metallic elements from the s-block and f-block bonded with a similarly varied selection of p-block elements, reaching to the group 12 metals in the lower left branch. We see some regularity in the upper region where we may find a reasonably complete collection of </w:t>
      </w:r>
      <w:r w:rsidR="002247D5" w:rsidRPr="007A4ECC">
        <w:rPr>
          <w:i/>
        </w:rPr>
        <w:t>AB</w:t>
      </w:r>
      <w:r w:rsidR="002247D5">
        <w:t xml:space="preserve"> lanthanide-chalcogenides.</w:t>
      </w:r>
    </w:p>
    <w:p w14:paraId="0C94072A" w14:textId="77777777" w:rsidR="002247D5" w:rsidRPr="00605280" w:rsidRDefault="002247D5" w:rsidP="005E15CA">
      <w:pPr>
        <w:pStyle w:val="TAMainText"/>
      </w:pPr>
    </w:p>
    <w:p w14:paraId="029B6BA4" w14:textId="77777777" w:rsidR="00F455BB" w:rsidRDefault="00F455BB" w:rsidP="005E15CA">
      <w:pPr>
        <w:pStyle w:val="TAMainText"/>
      </w:pPr>
      <w:r w:rsidRPr="00155497">
        <w:t>Chemical Families</w:t>
      </w:r>
      <w:r>
        <w:t>:</w:t>
      </w:r>
    </w:p>
    <w:p w14:paraId="1F7D2E99" w14:textId="21C64AB4" w:rsidR="00F455BB" w:rsidRDefault="00F455BB" w:rsidP="005E15CA">
      <w:pPr>
        <w:pStyle w:val="TAMainText"/>
      </w:pPr>
      <w:r>
        <w:t>• Upper: Each of the lines moving up the cluster follow a</w:t>
      </w:r>
      <w:r w:rsidR="00605280">
        <w:t xml:space="preserve"> </w:t>
      </w:r>
      <w:r w:rsidR="00605280" w:rsidRPr="007A4ECC">
        <w:rPr>
          <w:i/>
        </w:rPr>
        <w:t>B</w:t>
      </w:r>
      <w:r w:rsidR="00605280">
        <w:t xml:space="preserve"> ion in the</w:t>
      </w:r>
      <w:r>
        <w:t xml:space="preserve"> p-block</w:t>
      </w:r>
      <w:r w:rsidR="007677C2">
        <w:t xml:space="preserve">. </w:t>
      </w:r>
      <w:proofErr w:type="gramStart"/>
      <w:r w:rsidR="007677C2" w:rsidRPr="007677C2">
        <w:rPr>
          <w:i/>
        </w:rPr>
        <w:t>A</w:t>
      </w:r>
      <w:proofErr w:type="gramEnd"/>
      <w:r w:rsidR="007677C2">
        <w:t xml:space="preserve"> ion trends towards the </w:t>
      </w:r>
      <w:r>
        <w:t>left of the transition</w:t>
      </w:r>
      <w:r w:rsidR="007677C2">
        <w:t xml:space="preserve"> </w:t>
      </w:r>
      <w:r>
        <w:t>block metals.</w:t>
      </w:r>
    </w:p>
    <w:p w14:paraId="20716A05" w14:textId="4F2CAA11" w:rsidR="00F455BB" w:rsidRDefault="00F455BB" w:rsidP="005E15CA">
      <w:pPr>
        <w:pStyle w:val="TAMainText"/>
      </w:pPr>
      <w:r>
        <w:t>• Lower: metal</w:t>
      </w:r>
      <w:r w:rsidR="00605280">
        <w:t>lic</w:t>
      </w:r>
      <w:r>
        <w:t xml:space="preserve"> </w:t>
      </w:r>
      <w:r w:rsidRPr="007677C2">
        <w:rPr>
          <w:i/>
        </w:rPr>
        <w:t>A</w:t>
      </w:r>
      <w:r>
        <w:t xml:space="preserve"> ion</w:t>
      </w:r>
      <w:r w:rsidR="00605280">
        <w:t xml:space="preserve"> with p-block B ion with</w:t>
      </w:r>
    </w:p>
    <w:p w14:paraId="39FD0268" w14:textId="77777777" w:rsidR="00F455BB" w:rsidRDefault="00F455BB" w:rsidP="005E15CA">
      <w:pPr>
        <w:pStyle w:val="TAMainText"/>
      </w:pPr>
      <w:r w:rsidRPr="007677C2">
        <w:t>Composition Trends</w:t>
      </w:r>
      <w:r>
        <w:t>:</w:t>
      </w:r>
    </w:p>
    <w:p w14:paraId="3A521949" w14:textId="77777777" w:rsidR="00F455BB" w:rsidRDefault="00F455BB" w:rsidP="005E15CA">
      <w:pPr>
        <w:pStyle w:val="TAMainText"/>
      </w:pPr>
      <w:r>
        <w:t xml:space="preserve">• Upper: </w:t>
      </w:r>
      <w:r w:rsidRPr="007677C2">
        <w:rPr>
          <w:i/>
        </w:rPr>
        <w:t>AB</w:t>
      </w:r>
    </w:p>
    <w:p w14:paraId="7AA0E6A0" w14:textId="77777777" w:rsidR="00F455BB" w:rsidRDefault="00F455BB" w:rsidP="005E15CA">
      <w:pPr>
        <w:pStyle w:val="TAMainText"/>
      </w:pPr>
      <w:r>
        <w:t xml:space="preserve">• Lower: </w:t>
      </w:r>
      <w:r w:rsidRPr="007677C2">
        <w:rPr>
          <w:i/>
        </w:rPr>
        <w:t>AB</w:t>
      </w:r>
      <w:r>
        <w:t xml:space="preserve">, some trending </w:t>
      </w:r>
      <w:r w:rsidRPr="007677C2">
        <w:rPr>
          <w:i/>
        </w:rPr>
        <w:t>A</w:t>
      </w:r>
      <w:r w:rsidRPr="007677C2">
        <w:rPr>
          <w:vertAlign w:val="subscript"/>
        </w:rPr>
        <w:t>5</w:t>
      </w:r>
      <w:r w:rsidRPr="007677C2">
        <w:rPr>
          <w:i/>
        </w:rPr>
        <w:t>B</w:t>
      </w:r>
      <w:r w:rsidRPr="007677C2">
        <w:rPr>
          <w:vertAlign w:val="subscript"/>
        </w:rPr>
        <w:t>4</w:t>
      </w:r>
      <w:r>
        <w:t xml:space="preserve"> → </w:t>
      </w:r>
      <w:r w:rsidRPr="007677C2">
        <w:rPr>
          <w:i/>
        </w:rPr>
        <w:t>A</w:t>
      </w:r>
      <w:r w:rsidRPr="007677C2">
        <w:rPr>
          <w:vertAlign w:val="subscript"/>
        </w:rPr>
        <w:t>5</w:t>
      </w:r>
      <w:r w:rsidRPr="007677C2">
        <w:rPr>
          <w:i/>
        </w:rPr>
        <w:t>B</w:t>
      </w:r>
      <w:r w:rsidRPr="007677C2">
        <w:rPr>
          <w:vertAlign w:val="subscript"/>
        </w:rPr>
        <w:t>3</w:t>
      </w:r>
      <w:r>
        <w:t xml:space="preserve"> in bottom branch</w:t>
      </w:r>
    </w:p>
    <w:p w14:paraId="09BC718E" w14:textId="77777777" w:rsidR="00F455BB" w:rsidRDefault="00F455BB" w:rsidP="005E15CA">
      <w:pPr>
        <w:pStyle w:val="TAMainText"/>
      </w:pPr>
      <w:r w:rsidRPr="007677C2">
        <w:t>Chemical Trends</w:t>
      </w:r>
      <w:r>
        <w:t>:</w:t>
      </w:r>
    </w:p>
    <w:p w14:paraId="1D5CF794" w14:textId="77777777" w:rsidR="00F455BB" w:rsidRDefault="00F455BB" w:rsidP="005E15CA">
      <w:pPr>
        <w:pStyle w:val="TAMainText"/>
      </w:pPr>
      <w:r>
        <w:t>• Upper: Increased chalcogen ratio as we move down the cluster of the</w:t>
      </w:r>
      <w:r w:rsidR="007677C2">
        <w:t xml:space="preserve"> </w:t>
      </w:r>
      <w:r>
        <w:t xml:space="preserve">form </w:t>
      </w:r>
      <w:r w:rsidRPr="007677C2">
        <w:rPr>
          <w:i/>
        </w:rPr>
        <w:t>A</w:t>
      </w:r>
      <w:r w:rsidRPr="007677C2">
        <w:rPr>
          <w:vertAlign w:val="subscript"/>
        </w:rPr>
        <w:t>2</w:t>
      </w:r>
      <w:r w:rsidRPr="007677C2">
        <w:rPr>
          <w:i/>
        </w:rPr>
        <w:t>B</w:t>
      </w:r>
      <w:r w:rsidRPr="007677C2">
        <w:rPr>
          <w:vertAlign w:val="subscript"/>
        </w:rPr>
        <w:t>3</w:t>
      </w:r>
      <w:r>
        <w:t xml:space="preserve">, where </w:t>
      </w:r>
      <w:r w:rsidRPr="007677C2">
        <w:rPr>
          <w:i/>
        </w:rPr>
        <w:t>A</w:t>
      </w:r>
      <w:r>
        <w:t xml:space="preserve"> is typically U/Th/Np/Am/Cm</w:t>
      </w:r>
    </w:p>
    <w:p w14:paraId="1292BBF0" w14:textId="77777777" w:rsidR="00F455BB" w:rsidRDefault="00F455BB" w:rsidP="005E15CA">
      <w:pPr>
        <w:pStyle w:val="TAMainText"/>
      </w:pPr>
      <w:r>
        <w:t xml:space="preserve">• Lower: Each of the arms from the center of this cluster show a classification in either composition or ratio. The center is </w:t>
      </w:r>
      <w:r w:rsidRPr="007677C2">
        <w:rPr>
          <w:i/>
        </w:rPr>
        <w:t>AB</w:t>
      </w:r>
      <w:r>
        <w:t xml:space="preserve"> compounds</w:t>
      </w:r>
      <w:r w:rsidR="007677C2">
        <w:t xml:space="preserve"> </w:t>
      </w:r>
      <w:r>
        <w:t>with high electronegativity, upper right contains alkali metals, lower</w:t>
      </w:r>
      <w:r w:rsidR="007677C2">
        <w:t xml:space="preserve"> </w:t>
      </w:r>
      <w:r>
        <w:t xml:space="preserve">right have divergent ratio from </w:t>
      </w:r>
      <w:r w:rsidRPr="007677C2">
        <w:rPr>
          <w:i/>
        </w:rPr>
        <w:t>AB</w:t>
      </w:r>
      <w:r>
        <w:t>, bottom left are</w:t>
      </w:r>
      <w:r w:rsidR="007677C2">
        <w:t xml:space="preserve"> the</w:t>
      </w:r>
      <w:r>
        <w:t xml:space="preserve"> remaining </w:t>
      </w:r>
      <w:r w:rsidRPr="007677C2">
        <w:rPr>
          <w:i/>
        </w:rPr>
        <w:t>AB</w:t>
      </w:r>
      <w:r>
        <w:t xml:space="preserve"> compounds. Moving up the cluster we see a split into multiple lines, each</w:t>
      </w:r>
      <w:r w:rsidR="007677C2">
        <w:t xml:space="preserve"> </w:t>
      </w:r>
      <w:r>
        <w:t>following a period in decreasing atomic weight as we move up.</w:t>
      </w:r>
    </w:p>
    <w:p w14:paraId="2240B17E" w14:textId="77777777" w:rsidR="00F455BB" w:rsidRDefault="00F455BB" w:rsidP="005E15CA">
      <w:pPr>
        <w:pStyle w:val="TAMainText"/>
      </w:pPr>
    </w:p>
    <w:p w14:paraId="26E5F74E" w14:textId="360A3B29" w:rsidR="00F455BB" w:rsidRDefault="004D4188" w:rsidP="005E15CA">
      <w:pPr>
        <w:pStyle w:val="TAMainText"/>
      </w:pPr>
      <w:r w:rsidRPr="004D4188">
        <w:rPr>
          <w:snapToGrid w:val="0"/>
          <w:color w:val="000000"/>
          <w:w w:val="0"/>
          <w:sz w:val="0"/>
          <w:szCs w:val="0"/>
          <w:bdr w:val="none" w:sz="0" w:space="0" w:color="000000"/>
          <w:shd w:val="clear" w:color="000000" w:fill="000000"/>
          <w:lang w:bidi="x-none"/>
        </w:rPr>
        <w:lastRenderedPageBreak/>
        <w:t xml:space="preserve"> </w:t>
      </w:r>
      <w:r w:rsidRPr="004D4188">
        <w:rPr>
          <w:noProof/>
          <w:lang w:val="en-GB" w:eastAsia="en-GB"/>
        </w:rPr>
        <w:drawing>
          <wp:inline distT="0" distB="0" distL="0" distR="0" wp14:anchorId="5422DA3C" wp14:editId="02E4EA1A">
            <wp:extent cx="6383020" cy="3191510"/>
            <wp:effectExtent l="0" t="0" r="0" b="8890"/>
            <wp:docPr id="36" name="Picture 36" descr="C:\Users\sgchargr\Dropbox\University\SecondYear\ChemHammerAnalysis\BinaryCompoundAnalysis\img\clusters\lines\9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gchargr\Dropbox\University\SecondYear\ChemHammerAnalysis\BinaryCompoundAnalysis\img\clusters\lines\9_dua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5F4D3E94" w14:textId="6CEB399D" w:rsidR="00F455BB" w:rsidRDefault="00155497" w:rsidP="005E15CA">
      <w:pPr>
        <w:pStyle w:val="TAMainText"/>
      </w:pPr>
      <w:r w:rsidRPr="00155497">
        <w:t>Label</w:t>
      </w:r>
      <w:r w:rsidR="00F455BB" w:rsidRPr="00155497">
        <w:t xml:space="preserve"> 9</w:t>
      </w:r>
    </w:p>
    <w:p w14:paraId="170E3845" w14:textId="57C390FE" w:rsidR="00EC3693" w:rsidRDefault="00EC3693" w:rsidP="005E15CA">
      <w:pPr>
        <w:pStyle w:val="TAMainText"/>
      </w:pPr>
      <w:r>
        <w:t>Here we follow the increas</w:t>
      </w:r>
      <w:r w:rsidR="004D4188">
        <w:t xml:space="preserve">ing </w:t>
      </w:r>
      <w:r w:rsidRPr="007A4ECC">
        <w:rPr>
          <w:i/>
        </w:rPr>
        <w:t>A</w:t>
      </w:r>
      <w:r>
        <w:rPr>
          <w:i/>
        </w:rPr>
        <w:t xml:space="preserve"> </w:t>
      </w:r>
      <w:r>
        <w:t>ion ratio from the previous cluster</w:t>
      </w:r>
      <w:r w:rsidR="004D4188">
        <w:t>,</w:t>
      </w:r>
      <w:r>
        <w:t xml:space="preserve"> reaching to Na</w:t>
      </w:r>
      <w:r w:rsidRPr="007A4ECC">
        <w:rPr>
          <w:vertAlign w:val="subscript"/>
        </w:rPr>
        <w:t>2</w:t>
      </w:r>
      <w:r>
        <w:t>S to the far right</w:t>
      </w:r>
      <w:r w:rsidR="004D4188">
        <w:t xml:space="preserve">, with </w:t>
      </w:r>
      <w:r>
        <w:t>Sm</w:t>
      </w:r>
      <w:r w:rsidRPr="007A4ECC">
        <w:rPr>
          <w:vertAlign w:val="subscript"/>
        </w:rPr>
        <w:t>2</w:t>
      </w:r>
      <w:r>
        <w:t xml:space="preserve">O </w:t>
      </w:r>
      <w:r w:rsidR="004D4188">
        <w:t>at</w:t>
      </w:r>
      <w:r>
        <w:t xml:space="preserve"> the bottom of the plot. </w:t>
      </w:r>
      <w:r w:rsidR="004D4188">
        <w:t>We see</w:t>
      </w:r>
      <w:r>
        <w:t xml:space="preserve"> the typical trend from lanthanides to alkaline metals and alkali metals</w:t>
      </w:r>
      <w:r w:rsidR="004D4188">
        <w:t>,</w:t>
      </w:r>
      <w:r>
        <w:t xml:space="preserve"> </w:t>
      </w:r>
      <w:r w:rsidR="004D4188">
        <w:t xml:space="preserve">repeated for </w:t>
      </w:r>
      <w:r>
        <w:t xml:space="preserve">each of the respective compositional </w:t>
      </w:r>
      <w:r w:rsidR="004D4188">
        <w:t>ratios found in each cluster, with La</w:t>
      </w:r>
      <w:r w:rsidR="004D4188" w:rsidRPr="00FD5332">
        <w:rPr>
          <w:vertAlign w:val="subscript"/>
        </w:rPr>
        <w:t>3</w:t>
      </w:r>
      <w:r w:rsidR="004D4188">
        <w:t>Al</w:t>
      </w:r>
      <w:r w:rsidR="004D4188" w:rsidRPr="00FD5332">
        <w:rPr>
          <w:vertAlign w:val="subscript"/>
        </w:rPr>
        <w:t>2</w:t>
      </w:r>
      <w:r w:rsidR="004D4188">
        <w:rPr>
          <w:vertAlign w:val="subscript"/>
        </w:rPr>
        <w:t xml:space="preserve"> </w:t>
      </w:r>
      <w:r w:rsidR="004D4188">
        <w:t xml:space="preserve">at the bottommost tip of </w:t>
      </w:r>
      <w:r w:rsidR="004D4188" w:rsidRPr="00FD5332">
        <w:rPr>
          <w:b/>
        </w:rPr>
        <w:t>B4</w:t>
      </w:r>
      <w:r w:rsidR="002816BB">
        <w:t>, where t</w:t>
      </w:r>
      <w:r w:rsidR="001A7B83">
        <w:t>wo DBSCAN clusters have been merged for brevity.</w:t>
      </w:r>
    </w:p>
    <w:p w14:paraId="1F018303" w14:textId="77777777" w:rsidR="00EC3693" w:rsidRPr="00EC3693" w:rsidRDefault="00EC3693" w:rsidP="005E15CA">
      <w:pPr>
        <w:pStyle w:val="TAMainText"/>
      </w:pPr>
    </w:p>
    <w:p w14:paraId="3166AC67" w14:textId="77777777" w:rsidR="00F455BB" w:rsidRDefault="00F455BB" w:rsidP="005E15CA">
      <w:pPr>
        <w:pStyle w:val="TAMainText"/>
      </w:pPr>
      <w:r w:rsidRPr="00155497">
        <w:t>Chemical Families</w:t>
      </w:r>
      <w:r>
        <w:t>:</w:t>
      </w:r>
    </w:p>
    <w:p w14:paraId="4AF0AFD4" w14:textId="77777777" w:rsidR="00F455BB" w:rsidRDefault="00F455BB" w:rsidP="005E15CA">
      <w:pPr>
        <w:pStyle w:val="TAMainText"/>
      </w:pPr>
      <w:r>
        <w:t>• Upper: Lanthanide/alkali/alkaline/actinides + boron/carbon group.</w:t>
      </w:r>
    </w:p>
    <w:p w14:paraId="0E962BA4" w14:textId="77777777" w:rsidR="00F455BB" w:rsidRDefault="00F455BB" w:rsidP="005E15CA">
      <w:pPr>
        <w:pStyle w:val="TAMainText"/>
      </w:pPr>
      <w:r>
        <w:t>• Lower: Lanthanide/alkali/alkaline + Al/Ga → p-block metal</w:t>
      </w:r>
      <w:r w:rsidR="00597F1C">
        <w:t>s.</w:t>
      </w:r>
    </w:p>
    <w:p w14:paraId="3214DAF7" w14:textId="77777777" w:rsidR="00F455BB" w:rsidRDefault="00F455BB" w:rsidP="005E15CA">
      <w:pPr>
        <w:pStyle w:val="TAMainText"/>
      </w:pPr>
      <w:r w:rsidRPr="00155497">
        <w:t>Composition Trends</w:t>
      </w:r>
      <w:r>
        <w:t>:</w:t>
      </w:r>
    </w:p>
    <w:p w14:paraId="65210BE5" w14:textId="77777777" w:rsidR="00F455BB" w:rsidRDefault="00F455BB" w:rsidP="005E15CA">
      <w:pPr>
        <w:pStyle w:val="TAMainText"/>
      </w:pPr>
      <w:r>
        <w:t xml:space="preserve">• Upper: </w:t>
      </w:r>
      <w:r w:rsidRPr="007677C2">
        <w:rPr>
          <w:i/>
        </w:rPr>
        <w:t>A</w:t>
      </w:r>
      <w:r w:rsidRPr="007677C2">
        <w:rPr>
          <w:vertAlign w:val="subscript"/>
        </w:rPr>
        <w:t>4</w:t>
      </w:r>
      <w:r w:rsidRPr="007677C2">
        <w:rPr>
          <w:i/>
        </w:rPr>
        <w:t>B</w:t>
      </w:r>
      <w:r w:rsidRPr="007677C2">
        <w:rPr>
          <w:vertAlign w:val="subscript"/>
        </w:rPr>
        <w:t>3</w:t>
      </w:r>
      <w:r>
        <w:t xml:space="preserve"> → </w:t>
      </w:r>
      <w:r w:rsidRPr="007677C2">
        <w:rPr>
          <w:i/>
        </w:rPr>
        <w:t>A</w:t>
      </w:r>
      <w:r w:rsidRPr="007677C2">
        <w:rPr>
          <w:vertAlign w:val="subscript"/>
        </w:rPr>
        <w:t>5</w:t>
      </w:r>
      <w:r w:rsidRPr="007677C2">
        <w:rPr>
          <w:i/>
        </w:rPr>
        <w:t>B</w:t>
      </w:r>
      <w:r w:rsidRPr="007677C2">
        <w:rPr>
          <w:vertAlign w:val="subscript"/>
        </w:rPr>
        <w:t>3</w:t>
      </w:r>
      <w:r>
        <w:t xml:space="preserve"> →</w:t>
      </w:r>
      <w:r w:rsidR="007677C2">
        <w:t xml:space="preserve"> </w:t>
      </w:r>
      <w:r w:rsidR="007677C2" w:rsidRPr="007677C2">
        <w:rPr>
          <w:i/>
        </w:rPr>
        <w:t>A</w:t>
      </w:r>
      <w:r w:rsidR="007677C2" w:rsidRPr="007677C2">
        <w:rPr>
          <w:vertAlign w:val="subscript"/>
        </w:rPr>
        <w:t>3</w:t>
      </w:r>
      <w:r w:rsidR="007677C2" w:rsidRPr="007677C2">
        <w:rPr>
          <w:i/>
        </w:rPr>
        <w:t>B</w:t>
      </w:r>
      <w:r w:rsidR="007677C2" w:rsidRPr="007677C2">
        <w:rPr>
          <w:vertAlign w:val="subscript"/>
        </w:rPr>
        <w:t>2</w:t>
      </w:r>
      <w:r>
        <w:t xml:space="preserve"> moving down</w:t>
      </w:r>
      <w:r w:rsidR="00597F1C">
        <w:t>.</w:t>
      </w:r>
    </w:p>
    <w:p w14:paraId="3FD24C0C" w14:textId="77777777" w:rsidR="00F455BB" w:rsidRDefault="00F455BB" w:rsidP="005E15CA">
      <w:pPr>
        <w:pStyle w:val="TAMainText"/>
      </w:pPr>
      <w:r>
        <w:t xml:space="preserve">• Lower: </w:t>
      </w:r>
      <w:r w:rsidRPr="007677C2">
        <w:rPr>
          <w:i/>
        </w:rPr>
        <w:t>A</w:t>
      </w:r>
      <w:r w:rsidRPr="007677C2">
        <w:rPr>
          <w:vertAlign w:val="subscript"/>
        </w:rPr>
        <w:t>3</w:t>
      </w:r>
      <w:r w:rsidRPr="007677C2">
        <w:rPr>
          <w:i/>
        </w:rPr>
        <w:t>B</w:t>
      </w:r>
      <w:r w:rsidRPr="007677C2">
        <w:rPr>
          <w:vertAlign w:val="subscript"/>
        </w:rPr>
        <w:t>2</w:t>
      </w:r>
      <w:r w:rsidR="00597F1C">
        <w:t xml:space="preserve"> and </w:t>
      </w:r>
      <w:r w:rsidRPr="007677C2">
        <w:rPr>
          <w:i/>
        </w:rPr>
        <w:t>A</w:t>
      </w:r>
      <w:r w:rsidRPr="007677C2">
        <w:rPr>
          <w:vertAlign w:val="subscript"/>
        </w:rPr>
        <w:t>3</w:t>
      </w:r>
      <w:r w:rsidRPr="007677C2">
        <w:rPr>
          <w:i/>
        </w:rPr>
        <w:t>B</w:t>
      </w:r>
      <w:r w:rsidRPr="007677C2">
        <w:rPr>
          <w:vertAlign w:val="subscript"/>
        </w:rPr>
        <w:t>5</w:t>
      </w:r>
      <w:r>
        <w:t xml:space="preserve"> in two distinct clusters</w:t>
      </w:r>
      <w:r w:rsidR="00597F1C">
        <w:t>.</w:t>
      </w:r>
    </w:p>
    <w:p w14:paraId="01BC4BDE" w14:textId="77777777" w:rsidR="00F455BB" w:rsidRDefault="00F455BB" w:rsidP="005E15CA">
      <w:pPr>
        <w:pStyle w:val="TAMainText"/>
      </w:pPr>
      <w:r w:rsidRPr="00155497">
        <w:t>Chemical Trends</w:t>
      </w:r>
      <w:r>
        <w:t>:</w:t>
      </w:r>
    </w:p>
    <w:p w14:paraId="2FB73F84" w14:textId="77777777" w:rsidR="00F455BB" w:rsidRDefault="00F455BB" w:rsidP="005E15CA">
      <w:pPr>
        <w:pStyle w:val="TAMainText"/>
      </w:pPr>
      <w:r>
        <w:t>• Upper: No particular chemical trend barring those matching the clusters of ratio.</w:t>
      </w:r>
    </w:p>
    <w:p w14:paraId="240C89D1" w14:textId="77777777" w:rsidR="00F455BB" w:rsidRDefault="00F455BB" w:rsidP="005E15CA">
      <w:pPr>
        <w:pStyle w:val="TAMainText"/>
      </w:pPr>
      <w:r>
        <w:t xml:space="preserve">• Lower: From the upper left the </w:t>
      </w:r>
      <w:r w:rsidRPr="00597F1C">
        <w:rPr>
          <w:i/>
        </w:rPr>
        <w:t>B</w:t>
      </w:r>
      <w:r>
        <w:t xml:space="preserve"> ion is Al/Ga, which transitions through</w:t>
      </w:r>
      <w:r w:rsidR="007677C2">
        <w:t xml:space="preserve"> </w:t>
      </w:r>
      <w:r>
        <w:t xml:space="preserve">the p-block </w:t>
      </w:r>
      <w:r w:rsidR="007677C2">
        <w:t>metals in increasing electronega</w:t>
      </w:r>
      <w:r>
        <w:t>tivity as we move down the</w:t>
      </w:r>
      <w:r w:rsidR="007677C2">
        <w:t xml:space="preserve"> </w:t>
      </w:r>
      <w:r>
        <w:t xml:space="preserve">cluster, trending through lanthanides to alkaline to alkali metal </w:t>
      </w:r>
      <w:r w:rsidRPr="00233163">
        <w:rPr>
          <w:i/>
        </w:rPr>
        <w:t>A</w:t>
      </w:r>
      <w:r>
        <w:t xml:space="preserve"> ions</w:t>
      </w:r>
      <w:r w:rsidR="007677C2">
        <w:t xml:space="preserve"> </w:t>
      </w:r>
      <w:r>
        <w:t>moving down the cluster</w:t>
      </w:r>
      <w:r w:rsidR="00597F1C">
        <w:t>.</w:t>
      </w:r>
    </w:p>
    <w:p w14:paraId="100FDFC2" w14:textId="77777777" w:rsidR="00E421D6" w:rsidRDefault="00E421D6" w:rsidP="005E15CA">
      <w:pPr>
        <w:pStyle w:val="TAMainText"/>
      </w:pPr>
    </w:p>
    <w:p w14:paraId="4C07DE3B" w14:textId="77777777" w:rsidR="007677C2" w:rsidRDefault="007677C2" w:rsidP="005E15CA">
      <w:pPr>
        <w:pStyle w:val="TAMainText"/>
      </w:pPr>
    </w:p>
    <w:p w14:paraId="64E56595" w14:textId="77777777" w:rsidR="007677C2" w:rsidRDefault="007677C2" w:rsidP="005E15CA">
      <w:pPr>
        <w:pStyle w:val="TAMainText"/>
      </w:pPr>
    </w:p>
    <w:p w14:paraId="4F76F166" w14:textId="6360D494" w:rsidR="00F455BB" w:rsidRDefault="004D4188" w:rsidP="005E15CA">
      <w:pPr>
        <w:pStyle w:val="TAMainText"/>
      </w:pPr>
      <w:r>
        <w:rPr>
          <w:noProof/>
          <w:lang w:val="en-GB" w:eastAsia="en-GB"/>
        </w:rPr>
        <w:lastRenderedPageBreak/>
        <w:drawing>
          <wp:inline distT="0" distB="0" distL="0" distR="0" wp14:anchorId="73616451" wp14:editId="23C70B2F">
            <wp:extent cx="6383020" cy="3191510"/>
            <wp:effectExtent l="0" t="0" r="0" b="8890"/>
            <wp:docPr id="1292022923" name="Picture 37" descr="C:\Users\sgchargr\Dropbox\University\SecondYear\ChemHammerAnalysis\BinaryCompoundAnalysis\img\clusters\lines\10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2">
                      <a:extLst>
                        <a:ext uri="{28A0092B-C50C-407E-A947-70E740481C1C}">
                          <a14:useLocalDpi xmlns:a14="http://schemas.microsoft.com/office/drawing/2010/main" val="0"/>
                        </a:ext>
                      </a:extLst>
                    </a:blip>
                    <a:stretch>
                      <a:fillRect/>
                    </a:stretch>
                  </pic:blipFill>
                  <pic:spPr>
                    <a:xfrm>
                      <a:off x="0" y="0"/>
                      <a:ext cx="6383020" cy="3191510"/>
                    </a:xfrm>
                    <a:prstGeom prst="rect">
                      <a:avLst/>
                    </a:prstGeom>
                  </pic:spPr>
                </pic:pic>
              </a:graphicData>
            </a:graphic>
          </wp:inline>
        </w:drawing>
      </w:r>
    </w:p>
    <w:p w14:paraId="2117C1F4" w14:textId="746F1036" w:rsidR="00F455BB" w:rsidRDefault="00155497" w:rsidP="005E15CA">
      <w:pPr>
        <w:pStyle w:val="TAMainText"/>
      </w:pPr>
      <w:r w:rsidRPr="00155497">
        <w:t>Label</w:t>
      </w:r>
      <w:r w:rsidR="00F455BB" w:rsidRPr="00155497">
        <w:t xml:space="preserve"> 10</w:t>
      </w:r>
    </w:p>
    <w:p w14:paraId="63CDE738" w14:textId="718EE269" w:rsidR="001B1DDA" w:rsidRPr="008E719E" w:rsidRDefault="001B1DDA" w:rsidP="005E15CA">
      <w:pPr>
        <w:pStyle w:val="TAMainText"/>
      </w:pPr>
      <w:r>
        <w:t xml:space="preserve">The region in </w:t>
      </w:r>
      <w:r w:rsidR="004D4188" w:rsidRPr="00FD5332">
        <w:rPr>
          <w:b/>
        </w:rPr>
        <w:t>C3</w:t>
      </w:r>
      <w:r w:rsidR="004D4188">
        <w:t xml:space="preserve"> </w:t>
      </w:r>
      <w:r>
        <w:t xml:space="preserve">contains the reported binary compounds consisting of two f-block metals, with the </w:t>
      </w:r>
      <w:r w:rsidR="004D4188">
        <w:t xml:space="preserve">trend to </w:t>
      </w:r>
      <w:r w:rsidR="004D4188" w:rsidRPr="00FD5332">
        <w:rPr>
          <w:b/>
        </w:rPr>
        <w:t>D</w:t>
      </w:r>
      <w:r w:rsidR="001D7C35">
        <w:rPr>
          <w:b/>
        </w:rPr>
        <w:t>1</w:t>
      </w:r>
      <w:r>
        <w:t xml:space="preserve"> consisting of two s-block metals. </w:t>
      </w:r>
      <w:r w:rsidR="001D7C35">
        <w:t xml:space="preserve">The final cluster in </w:t>
      </w:r>
      <w:r w:rsidR="001D7C35" w:rsidRPr="00FD5332">
        <w:rPr>
          <w:b/>
        </w:rPr>
        <w:t>D1</w:t>
      </w:r>
      <w:r w:rsidR="001D7C35">
        <w:t xml:space="preserve"> consists of the </w:t>
      </w:r>
      <w:proofErr w:type="spellStart"/>
      <w:r w:rsidR="001D7C35">
        <w:t>XeCs</w:t>
      </w:r>
      <w:proofErr w:type="spellEnd"/>
      <w:r w:rsidR="001D7C35">
        <w:t xml:space="preserve"> compounds from XeCs</w:t>
      </w:r>
      <w:r w:rsidR="001D7C35" w:rsidRPr="007A4ECC">
        <w:rPr>
          <w:vertAlign w:val="subscript"/>
        </w:rPr>
        <w:t>4</w:t>
      </w:r>
      <w:r w:rsidR="001D7C35">
        <w:rPr>
          <w:vertAlign w:val="subscript"/>
        </w:rPr>
        <w:t xml:space="preserve"> </w:t>
      </w:r>
      <w:r w:rsidR="001D7C35">
        <w:t>to Xe</w:t>
      </w:r>
      <w:r w:rsidR="001D7C35" w:rsidRPr="007A4ECC">
        <w:rPr>
          <w:vertAlign w:val="subscript"/>
        </w:rPr>
        <w:t>3</w:t>
      </w:r>
      <w:r w:rsidR="001D7C35">
        <w:t xml:space="preserve">Cs. Following the trend to </w:t>
      </w:r>
      <w:r w:rsidR="001D7C35" w:rsidRPr="00FD5332">
        <w:rPr>
          <w:b/>
        </w:rPr>
        <w:t>B4</w:t>
      </w:r>
      <w:r w:rsidR="001D7C35">
        <w:t xml:space="preserve"> we see</w:t>
      </w:r>
      <w:r>
        <w:t xml:space="preserve"> additional compounds containing Y, Sc, and Zr, with</w:t>
      </w:r>
      <w:r w:rsidR="0077479C">
        <w:t xml:space="preserve"> </w:t>
      </w:r>
      <w:r>
        <w:t>U</w:t>
      </w:r>
      <w:r w:rsidR="008E719E">
        <w:t>/Pu-</w:t>
      </w:r>
      <w:r>
        <w:t xml:space="preserve">pnictogen </w:t>
      </w:r>
      <w:r w:rsidR="008E719E">
        <w:t xml:space="preserve">binary compounds </w:t>
      </w:r>
      <w:r w:rsidR="001D7C35">
        <w:t xml:space="preserve">found in </w:t>
      </w:r>
      <w:r w:rsidR="001D7C35" w:rsidRPr="00FD5332">
        <w:rPr>
          <w:b/>
        </w:rPr>
        <w:t>A3</w:t>
      </w:r>
      <w:r w:rsidR="001D7C35">
        <w:t>-</w:t>
      </w:r>
      <w:r w:rsidR="001D7C35" w:rsidRPr="00FD5332">
        <w:rPr>
          <w:b/>
        </w:rPr>
        <w:t>A4</w:t>
      </w:r>
      <w:r>
        <w:t xml:space="preserve">. </w:t>
      </w:r>
    </w:p>
    <w:p w14:paraId="1CF1E35E" w14:textId="77777777" w:rsidR="001B1DDA" w:rsidRPr="00155497" w:rsidRDefault="001B1DDA" w:rsidP="005E15CA">
      <w:pPr>
        <w:pStyle w:val="TAMainText"/>
      </w:pPr>
    </w:p>
    <w:p w14:paraId="277876B3" w14:textId="77777777" w:rsidR="00F455BB" w:rsidRDefault="00F455BB" w:rsidP="005E15CA">
      <w:pPr>
        <w:pStyle w:val="TAMainText"/>
      </w:pPr>
      <w:r w:rsidRPr="00155497">
        <w:t>Chemical Families</w:t>
      </w:r>
      <w:r>
        <w:t>:</w:t>
      </w:r>
    </w:p>
    <w:p w14:paraId="536E6853" w14:textId="77777777" w:rsidR="00F455BB" w:rsidRDefault="00F455BB" w:rsidP="005E15CA">
      <w:pPr>
        <w:pStyle w:val="TAMainText"/>
      </w:pPr>
      <w:r>
        <w:t>• Left: Actinide + p-block/transition metal</w:t>
      </w:r>
    </w:p>
    <w:p w14:paraId="4DA513F0" w14:textId="77777777" w:rsidR="00F455BB" w:rsidRDefault="00F455BB" w:rsidP="005E15CA">
      <w:pPr>
        <w:pStyle w:val="TAMainText"/>
      </w:pPr>
      <w:r>
        <w:t>• Central: Lanthanide/actinide f-f compounds</w:t>
      </w:r>
    </w:p>
    <w:p w14:paraId="50FACB95" w14:textId="77777777" w:rsidR="00F455BB" w:rsidRDefault="00F455BB" w:rsidP="005E15CA">
      <w:pPr>
        <w:pStyle w:val="TAMainText"/>
      </w:pPr>
      <w:r>
        <w:t xml:space="preserve">• Upper </w:t>
      </w:r>
      <w:r w:rsidR="007677C2">
        <w:t>r</w:t>
      </w:r>
      <w:r>
        <w:t>ight: Lanthanide + lanthanide in the center to alkaline + alkaline to alkali + alkali, transitioning smoothly between these.</w:t>
      </w:r>
    </w:p>
    <w:p w14:paraId="4060F476" w14:textId="77777777" w:rsidR="00F455BB" w:rsidRDefault="00F455BB" w:rsidP="005E15CA">
      <w:pPr>
        <w:pStyle w:val="TAMainText"/>
      </w:pPr>
      <w:r w:rsidRPr="00155497">
        <w:t>Composition Trends</w:t>
      </w:r>
      <w:r>
        <w:t>:</w:t>
      </w:r>
    </w:p>
    <w:p w14:paraId="628F2AD5" w14:textId="77777777" w:rsidR="00F455BB" w:rsidRDefault="00F455BB" w:rsidP="005E15CA">
      <w:pPr>
        <w:pStyle w:val="TAMainText"/>
      </w:pPr>
      <w:r>
        <w:t xml:space="preserve">• Left: Generally </w:t>
      </w:r>
      <w:r w:rsidRPr="007677C2">
        <w:rPr>
          <w:i/>
        </w:rPr>
        <w:t>A</w:t>
      </w:r>
      <w:r w:rsidRPr="007677C2">
        <w:rPr>
          <w:vertAlign w:val="subscript"/>
        </w:rPr>
        <w:t>0.8</w:t>
      </w:r>
      <w:r w:rsidR="007677C2" w:rsidRPr="007677C2">
        <w:rPr>
          <w:vertAlign w:val="subscript"/>
        </w:rPr>
        <w:t>–</w:t>
      </w:r>
      <w:r w:rsidRPr="007677C2">
        <w:rPr>
          <w:vertAlign w:val="subscript"/>
        </w:rPr>
        <w:t>0.95</w:t>
      </w:r>
      <w:r w:rsidRPr="007677C2">
        <w:rPr>
          <w:i/>
        </w:rPr>
        <w:t>B</w:t>
      </w:r>
    </w:p>
    <w:p w14:paraId="296B10A9" w14:textId="77777777" w:rsidR="00F455BB" w:rsidRDefault="00F455BB" w:rsidP="005E15CA">
      <w:pPr>
        <w:pStyle w:val="TAMainText"/>
      </w:pPr>
      <w:r>
        <w:t>• Central: Large variance, greater actinide concentration to the left of</w:t>
      </w:r>
      <w:r w:rsidR="007677C2">
        <w:t xml:space="preserve"> </w:t>
      </w:r>
      <w:r w:rsidRPr="007677C2">
        <w:rPr>
          <w:i/>
        </w:rPr>
        <w:t>A</w:t>
      </w:r>
      <w:r w:rsidRPr="007677C2">
        <w:rPr>
          <w:vertAlign w:val="subscript"/>
        </w:rPr>
        <w:t>9</w:t>
      </w:r>
      <w:r w:rsidRPr="007677C2">
        <w:rPr>
          <w:i/>
        </w:rPr>
        <w:t>B</w:t>
      </w:r>
      <w:r>
        <w:t xml:space="preserve">, and higher lanthanide concentration in the center of </w:t>
      </w:r>
      <w:r w:rsidRPr="007677C2">
        <w:rPr>
          <w:i/>
        </w:rPr>
        <w:t>A</w:t>
      </w:r>
      <w:r w:rsidRPr="007677C2">
        <w:rPr>
          <w:vertAlign w:val="subscript"/>
        </w:rPr>
        <w:t>3</w:t>
      </w:r>
      <w:r w:rsidRPr="007677C2">
        <w:rPr>
          <w:i/>
        </w:rPr>
        <w:t>B</w:t>
      </w:r>
      <w:r>
        <w:t>.</w:t>
      </w:r>
    </w:p>
    <w:p w14:paraId="0B6AF0B9" w14:textId="77777777" w:rsidR="00F455BB" w:rsidRDefault="00F455BB" w:rsidP="005E15CA">
      <w:pPr>
        <w:pStyle w:val="TAMainText"/>
      </w:pPr>
      <w:r>
        <w:t>• Upper Right: Follows clusters of concentration through each of the</w:t>
      </w:r>
      <w:r w:rsidR="007677C2">
        <w:t xml:space="preserve"> </w:t>
      </w:r>
      <w:r>
        <w:t>chemical families, often to a high doping of one ion.</w:t>
      </w:r>
    </w:p>
    <w:p w14:paraId="20A1AE12" w14:textId="77777777" w:rsidR="00F455BB" w:rsidRDefault="00F455BB" w:rsidP="005E15CA">
      <w:pPr>
        <w:pStyle w:val="TAMainText"/>
      </w:pPr>
      <w:r w:rsidRPr="007677C2">
        <w:t>Chemical Trends</w:t>
      </w:r>
      <w:r>
        <w:t>:</w:t>
      </w:r>
    </w:p>
    <w:p w14:paraId="759F993D" w14:textId="77777777" w:rsidR="00F455BB" w:rsidRDefault="00F455BB" w:rsidP="005E15CA">
      <w:pPr>
        <w:pStyle w:val="TAMainText"/>
      </w:pPr>
      <w:r>
        <w:t>• Left: Generally a high doping of U/Np/Pu/Th and a transition metal</w:t>
      </w:r>
    </w:p>
    <w:p w14:paraId="06C6BBEA" w14:textId="77777777" w:rsidR="00F455BB" w:rsidRDefault="00F455BB" w:rsidP="005E15CA">
      <w:pPr>
        <w:pStyle w:val="TAMainText"/>
      </w:pPr>
      <w:r>
        <w:t>• Central: Stronger ratios of actinides on the far left, generally transitioning through actinide for all the f-f binary compounds</w:t>
      </w:r>
    </w:p>
    <w:p w14:paraId="1123B223" w14:textId="77777777" w:rsidR="00F455BB" w:rsidRDefault="00F455BB" w:rsidP="005E15CA">
      <w:pPr>
        <w:pStyle w:val="TAMainText"/>
      </w:pPr>
      <w:r>
        <w:t>• Upper Right: Moving up this cluster each of the main clumps center around high concentrations of elements from each group laid out</w:t>
      </w:r>
      <w:r w:rsidR="007677C2">
        <w:t xml:space="preserve"> </w:t>
      </w:r>
      <w:r>
        <w:t>above.</w:t>
      </w:r>
    </w:p>
    <w:p w14:paraId="2175B00C" w14:textId="77777777" w:rsidR="00F455BB" w:rsidRDefault="00F455BB" w:rsidP="005E15CA">
      <w:pPr>
        <w:pStyle w:val="TAMainText"/>
      </w:pPr>
    </w:p>
    <w:p w14:paraId="3AEF9334" w14:textId="4E2265F2" w:rsidR="00F455BB" w:rsidRDefault="001D7C35" w:rsidP="005E15CA">
      <w:pPr>
        <w:pStyle w:val="TAMainText"/>
      </w:pPr>
      <w:r w:rsidRPr="001D7C35">
        <w:rPr>
          <w:snapToGrid w:val="0"/>
          <w:color w:val="000000"/>
          <w:w w:val="0"/>
          <w:sz w:val="0"/>
          <w:szCs w:val="0"/>
          <w:bdr w:val="none" w:sz="0" w:space="0" w:color="000000"/>
          <w:shd w:val="clear" w:color="000000" w:fill="000000"/>
          <w:lang w:bidi="x-none"/>
        </w:rPr>
        <w:lastRenderedPageBreak/>
        <w:t xml:space="preserve"> </w:t>
      </w:r>
      <w:r w:rsidRPr="001D7C35">
        <w:rPr>
          <w:noProof/>
          <w:lang w:val="en-GB" w:eastAsia="en-GB"/>
        </w:rPr>
        <w:drawing>
          <wp:inline distT="0" distB="0" distL="0" distR="0" wp14:anchorId="09F13F0F" wp14:editId="6FC99525">
            <wp:extent cx="6383020" cy="3191510"/>
            <wp:effectExtent l="0" t="0" r="0" b="8890"/>
            <wp:docPr id="38" name="Picture 38" descr="C:\Users\sgchargr\Dropbox\University\SecondYear\ChemHammerAnalysis\BinaryCompoundAnalysis\img\clusters\lines\11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chargr\Dropbox\University\SecondYear\ChemHammerAnalysis\BinaryCompoundAnalysis\img\clusters\lines\11_dua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13EEF960" w14:textId="6EBE54A8" w:rsidR="00F455BB" w:rsidRDefault="00155497" w:rsidP="005E15CA">
      <w:pPr>
        <w:pStyle w:val="TAMainText"/>
      </w:pPr>
      <w:r w:rsidRPr="00155497">
        <w:t>Label</w:t>
      </w:r>
      <w:r w:rsidR="00F455BB" w:rsidRPr="00155497">
        <w:t xml:space="preserve"> 11</w:t>
      </w:r>
    </w:p>
    <w:p w14:paraId="1A26E47E" w14:textId="10D30996" w:rsidR="00C90363" w:rsidRDefault="00C90363" w:rsidP="00EB3DC8">
      <w:pPr>
        <w:pStyle w:val="TAMainText"/>
      </w:pPr>
      <w:r>
        <w:t xml:space="preserve">Here we see a region of the map which </w:t>
      </w:r>
      <w:r w:rsidR="00F53E66">
        <w:t xml:space="preserve">due to chemical differences arguably should be separated into two clusters down the </w:t>
      </w:r>
      <w:r w:rsidR="001D7C35" w:rsidRPr="00FD5332">
        <w:rPr>
          <w:b/>
        </w:rPr>
        <w:t>C</w:t>
      </w:r>
      <w:r w:rsidR="001D7C35">
        <w:t xml:space="preserve"> column</w:t>
      </w:r>
      <w:r>
        <w:t xml:space="preserve">, but due to proximity have been classified </w:t>
      </w:r>
      <w:r w:rsidR="001D7C35">
        <w:t xml:space="preserve">under </w:t>
      </w:r>
      <w:r w:rsidR="00F53E66">
        <w:t xml:space="preserve">the same label </w:t>
      </w:r>
      <w:r w:rsidR="001D7C35">
        <w:t xml:space="preserve">with </w:t>
      </w:r>
      <w:r w:rsidR="00F53E66">
        <w:t>DBSCAN</w:t>
      </w:r>
      <w:r>
        <w:t xml:space="preserve">. </w:t>
      </w:r>
      <w:r w:rsidR="00F53E66">
        <w:t>The right hand side shows a natural continuation of cluster 9</w:t>
      </w:r>
      <w:r w:rsidR="001D7C35">
        <w:t>,</w:t>
      </w:r>
      <w:r w:rsidR="00F53E66">
        <w:t xml:space="preserve"> </w:t>
      </w:r>
      <w:r w:rsidR="001D7C35">
        <w:t xml:space="preserve">following </w:t>
      </w:r>
      <w:r w:rsidR="00F53E66">
        <w:t xml:space="preserve">the same chemical families of s-block and f-block metals bonded to a p-block metal, with increasing </w:t>
      </w:r>
      <w:proofErr w:type="gramStart"/>
      <w:r w:rsidR="00F53E66">
        <w:rPr>
          <w:i/>
        </w:rPr>
        <w:t>A</w:t>
      </w:r>
      <w:proofErr w:type="gramEnd"/>
      <w:r w:rsidR="00F53E66">
        <w:rPr>
          <w:i/>
        </w:rPr>
        <w:t xml:space="preserve"> </w:t>
      </w:r>
      <w:r w:rsidR="00F53E66">
        <w:t>ion ratio moving down the plot from Th</w:t>
      </w:r>
      <w:r w:rsidR="00F53E66" w:rsidRPr="00810F15">
        <w:rPr>
          <w:vertAlign w:val="subscript"/>
        </w:rPr>
        <w:t>2</w:t>
      </w:r>
      <w:r w:rsidR="00F53E66">
        <w:t xml:space="preserve">Ge </w:t>
      </w:r>
      <w:r w:rsidR="005C421C">
        <w:t>(</w:t>
      </w:r>
      <w:r w:rsidR="005C421C" w:rsidRPr="00FD5332">
        <w:rPr>
          <w:b/>
        </w:rPr>
        <w:t>C1</w:t>
      </w:r>
      <w:r w:rsidR="005C421C">
        <w:t xml:space="preserve">) </w:t>
      </w:r>
      <w:r w:rsidR="00F53E66">
        <w:t>to Ba</w:t>
      </w:r>
      <w:r w:rsidR="00F53E66" w:rsidRPr="00810F15">
        <w:rPr>
          <w:vertAlign w:val="subscript"/>
        </w:rPr>
        <w:t>9</w:t>
      </w:r>
      <w:r w:rsidR="00F53E66">
        <w:t>Ga</w:t>
      </w:r>
      <w:r w:rsidR="005C421C">
        <w:t xml:space="preserve"> (</w:t>
      </w:r>
      <w:r w:rsidR="005C421C" w:rsidRPr="00FD5332">
        <w:rPr>
          <w:b/>
        </w:rPr>
        <w:t>D4</w:t>
      </w:r>
      <w:r w:rsidR="005C421C">
        <w:t>)</w:t>
      </w:r>
      <w:r w:rsidR="00F53E66">
        <w:t xml:space="preserve">. </w:t>
      </w:r>
      <w:r w:rsidR="001D7C35">
        <w:t>F</w:t>
      </w:r>
      <w:r w:rsidR="00F53E66">
        <w:t xml:space="preserve">rom right to left the </w:t>
      </w:r>
      <w:r w:rsidR="00F53E66" w:rsidRPr="00810F15">
        <w:rPr>
          <w:i/>
        </w:rPr>
        <w:t>B</w:t>
      </w:r>
      <w:r w:rsidR="00F53E66">
        <w:rPr>
          <w:i/>
        </w:rPr>
        <w:t xml:space="preserve"> </w:t>
      </w:r>
      <w:r w:rsidR="00F53E66">
        <w:t>ion electronegativity decreases</w:t>
      </w:r>
      <w:r w:rsidR="001D7C35">
        <w:t>, which</w:t>
      </w:r>
      <w:r w:rsidR="005C421C">
        <w:t xml:space="preserve"> trend</w:t>
      </w:r>
      <w:r w:rsidR="00F53E66">
        <w:t xml:space="preserve"> towards inter-metallic compounds</w:t>
      </w:r>
      <w:r w:rsidR="005C421C">
        <w:t>,</w:t>
      </w:r>
      <w:r w:rsidR="00F53E66">
        <w:t xml:space="preserve"> which are</w:t>
      </w:r>
      <w:r w:rsidR="005C421C">
        <w:t xml:space="preserve"> typical</w:t>
      </w:r>
      <w:r w:rsidR="00F53E66">
        <w:t xml:space="preserve"> in the central and lower left regions of the </w:t>
      </w:r>
      <w:r w:rsidR="00366DFB">
        <w:t xml:space="preserve">global </w:t>
      </w:r>
      <w:r w:rsidR="00F53E66">
        <w:t>plot.</w:t>
      </w:r>
    </w:p>
    <w:p w14:paraId="1FAB94BE" w14:textId="65206783" w:rsidR="0077479C" w:rsidRPr="00A72955" w:rsidRDefault="00366DFB" w:rsidP="00EB3DC8">
      <w:pPr>
        <w:pStyle w:val="TAMainText"/>
      </w:pPr>
      <w:r w:rsidRPr="00FD5332">
        <w:rPr>
          <w:b/>
        </w:rPr>
        <w:t>A1</w:t>
      </w:r>
      <w:r>
        <w:t>-</w:t>
      </w:r>
      <w:r w:rsidRPr="00FD5332">
        <w:rPr>
          <w:b/>
        </w:rPr>
        <w:t>B4</w:t>
      </w:r>
      <w:r w:rsidR="0077479C">
        <w:t xml:space="preserve"> </w:t>
      </w:r>
      <w:r w:rsidR="00F53E66">
        <w:t xml:space="preserve">consists </w:t>
      </w:r>
      <w:r>
        <w:t xml:space="preserve">entirely </w:t>
      </w:r>
      <w:r w:rsidR="00F53E66">
        <w:t xml:space="preserve">of these </w:t>
      </w:r>
      <w:r w:rsidR="00C90363">
        <w:t>inter-</w:t>
      </w:r>
      <w:r w:rsidR="0077479C">
        <w:t xml:space="preserve">metallically bonded compounds, which are </w:t>
      </w:r>
      <w:r>
        <w:t xml:space="preserve">generally </w:t>
      </w:r>
      <w:r w:rsidR="0077479C">
        <w:t xml:space="preserve">f-d </w:t>
      </w:r>
      <w:r w:rsidR="00F53E66">
        <w:t xml:space="preserve">valence </w:t>
      </w:r>
      <w:r w:rsidR="0077479C">
        <w:t xml:space="preserve">bonded. From </w:t>
      </w:r>
      <w:r w:rsidRPr="00FD5332">
        <w:rPr>
          <w:b/>
        </w:rPr>
        <w:t>A1</w:t>
      </w:r>
      <w:r w:rsidR="005C44F5">
        <w:t xml:space="preserve"> we find these in</w:t>
      </w:r>
      <w:r w:rsidR="00F53E66">
        <w:t xml:space="preserve"> the</w:t>
      </w:r>
      <w:r w:rsidR="005C44F5">
        <w:t xml:space="preserve"> </w:t>
      </w:r>
      <w:r w:rsidR="005C44F5" w:rsidRPr="007A4ECC">
        <w:rPr>
          <w:i/>
        </w:rPr>
        <w:t>A</w:t>
      </w:r>
      <w:r w:rsidR="005C44F5" w:rsidRPr="007A4ECC">
        <w:rPr>
          <w:vertAlign w:val="subscript"/>
        </w:rPr>
        <w:t>3</w:t>
      </w:r>
      <w:r w:rsidR="005C44F5" w:rsidRPr="007A4ECC">
        <w:rPr>
          <w:i/>
        </w:rPr>
        <w:t>B</w:t>
      </w:r>
      <w:r w:rsidR="005C44F5" w:rsidRPr="007A4ECC">
        <w:rPr>
          <w:vertAlign w:val="subscript"/>
        </w:rPr>
        <w:t>2</w:t>
      </w:r>
      <w:r w:rsidR="005C44F5">
        <w:rPr>
          <w:vertAlign w:val="subscript"/>
        </w:rPr>
        <w:t xml:space="preserve"> </w:t>
      </w:r>
      <w:r w:rsidR="00F53E66">
        <w:t xml:space="preserve">ratio </w:t>
      </w:r>
      <w:r w:rsidR="005C44F5">
        <w:t>with La</w:t>
      </w:r>
      <w:r w:rsidR="005C44F5">
        <w:rPr>
          <w:vertAlign w:val="subscript"/>
        </w:rPr>
        <w:t>3</w:t>
      </w:r>
      <w:r w:rsidR="005C44F5">
        <w:t>Ir</w:t>
      </w:r>
      <w:r w:rsidR="005C44F5">
        <w:rPr>
          <w:vertAlign w:val="subscript"/>
        </w:rPr>
        <w:t>2</w:t>
      </w:r>
      <w:r w:rsidR="005C44F5">
        <w:t xml:space="preserve">, which increases in </w:t>
      </w:r>
      <w:proofErr w:type="gramStart"/>
      <w:r w:rsidR="005C44F5" w:rsidRPr="007A4ECC">
        <w:rPr>
          <w:i/>
        </w:rPr>
        <w:t>A</w:t>
      </w:r>
      <w:proofErr w:type="gramEnd"/>
      <w:r w:rsidR="005C44F5" w:rsidRPr="007A4ECC">
        <w:rPr>
          <w:i/>
        </w:rPr>
        <w:t xml:space="preserve"> </w:t>
      </w:r>
      <w:r w:rsidR="005C44F5">
        <w:t xml:space="preserve">ion ratio as we move around the cluster clockwise </w:t>
      </w:r>
      <w:r w:rsidR="005C421C">
        <w:t>until</w:t>
      </w:r>
      <w:r w:rsidR="005C44F5">
        <w:t xml:space="preserve"> La</w:t>
      </w:r>
      <w:r w:rsidR="005C44F5">
        <w:rPr>
          <w:vertAlign w:val="subscript"/>
        </w:rPr>
        <w:t>3</w:t>
      </w:r>
      <w:r w:rsidR="005C44F5">
        <w:t>Sn at the bottom most point</w:t>
      </w:r>
      <w:r>
        <w:t xml:space="preserve"> </w:t>
      </w:r>
      <w:r w:rsidR="005C421C">
        <w:t>of</w:t>
      </w:r>
      <w:r>
        <w:t xml:space="preserve"> </w:t>
      </w:r>
      <w:r w:rsidRPr="00FD5332">
        <w:rPr>
          <w:b/>
        </w:rPr>
        <w:t>B4</w:t>
      </w:r>
      <w:r w:rsidR="005C421C" w:rsidRPr="00FD5332">
        <w:t>,</w:t>
      </w:r>
      <w:r w:rsidR="005C421C">
        <w:rPr>
          <w:b/>
        </w:rPr>
        <w:t xml:space="preserve"> </w:t>
      </w:r>
      <w:r w:rsidR="005C421C">
        <w:t xml:space="preserve">which come to more equal ratio to </w:t>
      </w:r>
      <w:r w:rsidR="005C421C" w:rsidRPr="007A4ECC">
        <w:rPr>
          <w:i/>
        </w:rPr>
        <w:t>A</w:t>
      </w:r>
      <w:r w:rsidR="005C421C">
        <w:rPr>
          <w:i/>
          <w:vertAlign w:val="subscript"/>
        </w:rPr>
        <w:t>3</w:t>
      </w:r>
      <w:r w:rsidR="005C421C">
        <w:rPr>
          <w:i/>
        </w:rPr>
        <w:t xml:space="preserve">B </w:t>
      </w:r>
      <w:r w:rsidR="005C421C">
        <w:t xml:space="preserve">in </w:t>
      </w:r>
      <w:r w:rsidR="005C421C" w:rsidRPr="00FD5332">
        <w:rPr>
          <w:b/>
        </w:rPr>
        <w:t>A3</w:t>
      </w:r>
      <w:r w:rsidR="005C44F5">
        <w:t xml:space="preserve">. For each of the roughly parallel lines, these show variation in elements, with an f-block </w:t>
      </w:r>
      <w:r w:rsidR="005C44F5">
        <w:rPr>
          <w:i/>
        </w:rPr>
        <w:t>A</w:t>
      </w:r>
      <w:r w:rsidR="005C44F5">
        <w:t xml:space="preserve"> ion and a d-block </w:t>
      </w:r>
      <w:r w:rsidR="005C44F5">
        <w:rPr>
          <w:i/>
        </w:rPr>
        <w:t xml:space="preserve">B </w:t>
      </w:r>
      <w:r w:rsidR="005C44F5">
        <w:t xml:space="preserve">ion, with each of the distinct lines possessing a fixed ratio, which are </w:t>
      </w:r>
      <w:r w:rsidR="005C44F5">
        <w:rPr>
          <w:i/>
        </w:rPr>
        <w:t>A</w:t>
      </w:r>
      <w:r w:rsidR="005C44F5">
        <w:rPr>
          <w:vertAlign w:val="subscript"/>
        </w:rPr>
        <w:t>2</w:t>
      </w:r>
      <w:r w:rsidR="005C44F5">
        <w:rPr>
          <w:i/>
        </w:rPr>
        <w:t>B</w:t>
      </w:r>
      <w:r w:rsidR="005C44F5">
        <w:t xml:space="preserve">, </w:t>
      </w:r>
      <w:r w:rsidR="005C44F5">
        <w:rPr>
          <w:i/>
        </w:rPr>
        <w:t>A</w:t>
      </w:r>
      <w:r w:rsidR="005C44F5">
        <w:rPr>
          <w:vertAlign w:val="subscript"/>
        </w:rPr>
        <w:t>7</w:t>
      </w:r>
      <w:r w:rsidR="005C44F5">
        <w:rPr>
          <w:i/>
        </w:rPr>
        <w:t>B</w:t>
      </w:r>
      <w:r w:rsidR="005C44F5">
        <w:rPr>
          <w:vertAlign w:val="subscript"/>
        </w:rPr>
        <w:t>3</w:t>
      </w:r>
      <w:r w:rsidR="005C44F5">
        <w:t xml:space="preserve">, and </w:t>
      </w:r>
      <w:r w:rsidR="005C44F5">
        <w:rPr>
          <w:i/>
        </w:rPr>
        <w:t>A</w:t>
      </w:r>
      <w:r w:rsidR="005C44F5">
        <w:rPr>
          <w:vertAlign w:val="subscript"/>
        </w:rPr>
        <w:t>3</w:t>
      </w:r>
      <w:r w:rsidR="005C44F5">
        <w:rPr>
          <w:i/>
        </w:rPr>
        <w:t>B</w:t>
      </w:r>
      <w:r w:rsidR="005C44F5">
        <w:t xml:space="preserve"> respectively. </w:t>
      </w:r>
      <w:r w:rsidR="00A72955">
        <w:t xml:space="preserve">Each of the </w:t>
      </w:r>
      <w:r w:rsidR="00A72955">
        <w:rPr>
          <w:i/>
        </w:rPr>
        <w:t xml:space="preserve">B </w:t>
      </w:r>
      <w:r w:rsidR="00A72955">
        <w:t xml:space="preserve">ions </w:t>
      </w:r>
      <w:r w:rsidR="005C421C">
        <w:t xml:space="preserve">throughout </w:t>
      </w:r>
      <w:r w:rsidR="00A72955">
        <w:t xml:space="preserve">this cluster tend to be one of the following: </w:t>
      </w:r>
      <w:proofErr w:type="spellStart"/>
      <w:r w:rsidR="00A72955">
        <w:t>Ir</w:t>
      </w:r>
      <w:proofErr w:type="spellEnd"/>
      <w:r w:rsidR="00A72955">
        <w:t xml:space="preserve">, Ru, Ni, Co, Au, Pt, Pd, Ni, Tl, Sn, Al, </w:t>
      </w:r>
      <w:r w:rsidR="00565CFC">
        <w:t xml:space="preserve">and </w:t>
      </w:r>
      <w:r w:rsidR="00A72955">
        <w:t>Ge</w:t>
      </w:r>
      <w:r w:rsidR="00565CFC">
        <w:t>.</w:t>
      </w:r>
    </w:p>
    <w:p w14:paraId="3587BA5E" w14:textId="77777777" w:rsidR="0077479C" w:rsidRPr="00155497" w:rsidRDefault="0077479C" w:rsidP="005E15CA">
      <w:pPr>
        <w:pStyle w:val="TAMainText"/>
      </w:pPr>
    </w:p>
    <w:p w14:paraId="51E1964A" w14:textId="77777777" w:rsidR="00F455BB" w:rsidRDefault="00F455BB" w:rsidP="005E15CA">
      <w:pPr>
        <w:pStyle w:val="TAMainText"/>
      </w:pPr>
      <w:r w:rsidRPr="00155497">
        <w:t>Chemical Families</w:t>
      </w:r>
      <w:r>
        <w:t>:</w:t>
      </w:r>
    </w:p>
    <w:p w14:paraId="564F7A7C" w14:textId="77777777" w:rsidR="00F455BB" w:rsidRDefault="00F455BB" w:rsidP="005E15CA">
      <w:pPr>
        <w:pStyle w:val="TAMainText"/>
      </w:pPr>
      <w:r>
        <w:t xml:space="preserve">• Upper Left: Lanthanide + boron/carbon group </w:t>
      </w:r>
      <w:r w:rsidRPr="007677C2">
        <w:rPr>
          <w:i/>
        </w:rPr>
        <w:t>B</w:t>
      </w:r>
      <w:r>
        <w:t xml:space="preserve"> ion</w:t>
      </w:r>
    </w:p>
    <w:p w14:paraId="421ACC93" w14:textId="77777777" w:rsidR="00F455BB" w:rsidRDefault="00F455BB" w:rsidP="005E15CA">
      <w:pPr>
        <w:pStyle w:val="TAMainText"/>
      </w:pPr>
      <w:r>
        <w:t>• Left: Lanthanide + alkali/transition metal from the right of group 8.</w:t>
      </w:r>
    </w:p>
    <w:p w14:paraId="192701F7" w14:textId="77777777" w:rsidR="00F455BB" w:rsidRDefault="00F455BB" w:rsidP="005E15CA">
      <w:pPr>
        <w:pStyle w:val="TAMainText"/>
      </w:pPr>
      <w:r>
        <w:t>• Right: Lanthanide/alkaline/alkali + p-block element</w:t>
      </w:r>
    </w:p>
    <w:p w14:paraId="08831D0D" w14:textId="77777777" w:rsidR="00F455BB" w:rsidRDefault="00F455BB" w:rsidP="005E15CA">
      <w:pPr>
        <w:pStyle w:val="TAMainText"/>
      </w:pPr>
      <w:r w:rsidRPr="00155497">
        <w:t>Composition Trends</w:t>
      </w:r>
      <w:r>
        <w:t>:</w:t>
      </w:r>
    </w:p>
    <w:p w14:paraId="28FE37AB" w14:textId="77777777" w:rsidR="00F455BB" w:rsidRDefault="00F455BB" w:rsidP="005E15CA">
      <w:pPr>
        <w:pStyle w:val="TAMainText"/>
      </w:pPr>
      <w:r>
        <w:t xml:space="preserve">• Upper Left: </w:t>
      </w:r>
      <w:r w:rsidRPr="007677C2">
        <w:rPr>
          <w:i/>
        </w:rPr>
        <w:t>A</w:t>
      </w:r>
      <w:r w:rsidRPr="007677C2">
        <w:rPr>
          <w:vertAlign w:val="subscript"/>
        </w:rPr>
        <w:t>4</w:t>
      </w:r>
      <w:r w:rsidRPr="007677C2">
        <w:rPr>
          <w:i/>
        </w:rPr>
        <w:t>B</w:t>
      </w:r>
      <w:r w:rsidRPr="007677C2">
        <w:rPr>
          <w:vertAlign w:val="subscript"/>
        </w:rPr>
        <w:t>3</w:t>
      </w:r>
    </w:p>
    <w:p w14:paraId="3BAA5A96" w14:textId="77777777" w:rsidR="00F455BB" w:rsidRDefault="00F455BB" w:rsidP="005E15CA">
      <w:pPr>
        <w:pStyle w:val="TAMainText"/>
      </w:pPr>
      <w:r>
        <w:t xml:space="preserve">• Left: Each approximately parallel lines consist of a single ratio of elements, moving down the cluster these are </w:t>
      </w:r>
      <w:r w:rsidRPr="007677C2">
        <w:rPr>
          <w:i/>
        </w:rPr>
        <w:t>A</w:t>
      </w:r>
      <w:r w:rsidRPr="007677C2">
        <w:rPr>
          <w:vertAlign w:val="subscript"/>
        </w:rPr>
        <w:t>9</w:t>
      </w:r>
      <w:r w:rsidRPr="007677C2">
        <w:rPr>
          <w:i/>
        </w:rPr>
        <w:t>B</w:t>
      </w:r>
      <w:r w:rsidRPr="007677C2">
        <w:rPr>
          <w:vertAlign w:val="subscript"/>
        </w:rPr>
        <w:t>11</w:t>
      </w:r>
      <w:r>
        <w:t xml:space="preserve"> → </w:t>
      </w:r>
      <w:r w:rsidRPr="007677C2">
        <w:rPr>
          <w:i/>
        </w:rPr>
        <w:t>A</w:t>
      </w:r>
      <w:r w:rsidRPr="007677C2">
        <w:rPr>
          <w:vertAlign w:val="subscript"/>
        </w:rPr>
        <w:t>5</w:t>
      </w:r>
      <w:r w:rsidRPr="007677C2">
        <w:rPr>
          <w:i/>
        </w:rPr>
        <w:t>B</w:t>
      </w:r>
      <w:r w:rsidRPr="007677C2">
        <w:rPr>
          <w:vertAlign w:val="subscript"/>
        </w:rPr>
        <w:t>4</w:t>
      </w:r>
      <w:r>
        <w:t xml:space="preserve"> → </w:t>
      </w:r>
      <w:r w:rsidRPr="007677C2">
        <w:rPr>
          <w:i/>
        </w:rPr>
        <w:t>A</w:t>
      </w:r>
      <w:r w:rsidRPr="007677C2">
        <w:rPr>
          <w:vertAlign w:val="subscript"/>
        </w:rPr>
        <w:t>3</w:t>
      </w:r>
      <w:r w:rsidRPr="007677C2">
        <w:rPr>
          <w:i/>
        </w:rPr>
        <w:t>B</w:t>
      </w:r>
      <w:r w:rsidRPr="007677C2">
        <w:rPr>
          <w:vertAlign w:val="subscript"/>
        </w:rPr>
        <w:t>2</w:t>
      </w:r>
      <w:r>
        <w:t xml:space="preserve"> →</w:t>
      </w:r>
      <w:r w:rsidR="007677C2">
        <w:t xml:space="preserve"> </w:t>
      </w:r>
      <w:r w:rsidRPr="007677C2">
        <w:rPr>
          <w:i/>
        </w:rPr>
        <w:t>A</w:t>
      </w:r>
      <w:r w:rsidRPr="007677C2">
        <w:rPr>
          <w:vertAlign w:val="subscript"/>
        </w:rPr>
        <w:t>2</w:t>
      </w:r>
      <w:r w:rsidRPr="007677C2">
        <w:rPr>
          <w:i/>
        </w:rPr>
        <w:t>B</w:t>
      </w:r>
      <w:r>
        <w:t xml:space="preserve"> (first parallel line) → </w:t>
      </w:r>
      <w:r w:rsidRPr="007677C2">
        <w:rPr>
          <w:i/>
        </w:rPr>
        <w:t>A</w:t>
      </w:r>
      <w:r w:rsidRPr="007677C2">
        <w:rPr>
          <w:vertAlign w:val="subscript"/>
        </w:rPr>
        <w:t>7</w:t>
      </w:r>
      <w:r w:rsidRPr="007677C2">
        <w:rPr>
          <w:i/>
        </w:rPr>
        <w:t>B</w:t>
      </w:r>
      <w:r w:rsidRPr="007677C2">
        <w:rPr>
          <w:vertAlign w:val="subscript"/>
        </w:rPr>
        <w:t>3</w:t>
      </w:r>
      <w:r>
        <w:t xml:space="preserve"> (second line) → </w:t>
      </w:r>
      <w:r w:rsidRPr="007677C2">
        <w:rPr>
          <w:i/>
        </w:rPr>
        <w:t>A</w:t>
      </w:r>
      <w:r w:rsidRPr="007677C2">
        <w:rPr>
          <w:vertAlign w:val="subscript"/>
        </w:rPr>
        <w:t>3</w:t>
      </w:r>
      <w:r w:rsidRPr="007677C2">
        <w:rPr>
          <w:i/>
        </w:rPr>
        <w:t>B</w:t>
      </w:r>
      <w:r>
        <w:t xml:space="preserve"> (third line continuing to bottom of the cluster). The cluster to the bottom left trends</w:t>
      </w:r>
      <w:r w:rsidR="007677C2">
        <w:t xml:space="preserve"> f</w:t>
      </w:r>
      <w:r>
        <w:t xml:space="preserve">rom </w:t>
      </w:r>
      <w:r w:rsidRPr="007677C2">
        <w:rPr>
          <w:i/>
        </w:rPr>
        <w:t>A</w:t>
      </w:r>
      <w:r w:rsidRPr="007677C2">
        <w:rPr>
          <w:vertAlign w:val="subscript"/>
        </w:rPr>
        <w:t>2</w:t>
      </w:r>
      <w:r w:rsidRPr="007677C2">
        <w:rPr>
          <w:i/>
        </w:rPr>
        <w:t>B</w:t>
      </w:r>
      <w:r>
        <w:t xml:space="preserve"> to </w:t>
      </w:r>
      <w:r w:rsidRPr="007677C2">
        <w:rPr>
          <w:i/>
        </w:rPr>
        <w:t>A</w:t>
      </w:r>
      <w:r w:rsidRPr="007677C2">
        <w:rPr>
          <w:vertAlign w:val="subscript"/>
        </w:rPr>
        <w:t>3</w:t>
      </w:r>
      <w:r w:rsidR="007677C2">
        <w:softHyphen/>
      </w:r>
      <w:r>
        <w:t>.</w:t>
      </w:r>
    </w:p>
    <w:p w14:paraId="11620091" w14:textId="77777777" w:rsidR="00F455BB" w:rsidRDefault="00F455BB" w:rsidP="005E15CA">
      <w:pPr>
        <w:pStyle w:val="TAMainText"/>
      </w:pPr>
      <w:r>
        <w:t xml:space="preserve">• Right: </w:t>
      </w:r>
      <w:r w:rsidRPr="00EA7DD7">
        <w:rPr>
          <w:i/>
        </w:rPr>
        <w:t>A</w:t>
      </w:r>
      <w:r w:rsidRPr="00EA7DD7">
        <w:rPr>
          <w:vertAlign w:val="subscript"/>
        </w:rPr>
        <w:t>2</w:t>
      </w:r>
      <w:r w:rsidRPr="00EA7DD7">
        <w:rPr>
          <w:i/>
        </w:rPr>
        <w:t>B</w:t>
      </w:r>
      <w:r>
        <w:t xml:space="preserve"> → </w:t>
      </w:r>
      <w:r w:rsidRPr="00EA7DD7">
        <w:rPr>
          <w:i/>
        </w:rPr>
        <w:t>A</w:t>
      </w:r>
      <w:r w:rsidRPr="00EA7DD7">
        <w:rPr>
          <w:vertAlign w:val="subscript"/>
        </w:rPr>
        <w:t>9</w:t>
      </w:r>
      <w:r w:rsidRPr="00EA7DD7">
        <w:rPr>
          <w:i/>
        </w:rPr>
        <w:t>B</w:t>
      </w:r>
      <w:r>
        <w:t xml:space="preserve"> from top to bottom.</w:t>
      </w:r>
    </w:p>
    <w:p w14:paraId="77BC6681" w14:textId="77777777" w:rsidR="00F455BB" w:rsidRDefault="00F455BB" w:rsidP="005E15CA">
      <w:pPr>
        <w:pStyle w:val="TAMainText"/>
      </w:pPr>
      <w:r w:rsidRPr="00EA7DD7">
        <w:t>Chemical Trends</w:t>
      </w:r>
      <w:r>
        <w:t>:</w:t>
      </w:r>
    </w:p>
    <w:p w14:paraId="11B56D09" w14:textId="77777777" w:rsidR="00F455BB" w:rsidRDefault="00F455BB" w:rsidP="005E15CA">
      <w:pPr>
        <w:pStyle w:val="TAMainText"/>
      </w:pPr>
      <w:r>
        <w:t xml:space="preserve">• Upper Left: Lanthanide arsenides to the left, with </w:t>
      </w:r>
      <w:r w:rsidRPr="00EA7DD7">
        <w:rPr>
          <w:i/>
        </w:rPr>
        <w:t>B</w:t>
      </w:r>
      <w:r>
        <w:t xml:space="preserve"> ion increasing in</w:t>
      </w:r>
      <w:r w:rsidR="00EA7DD7">
        <w:t xml:space="preserve"> </w:t>
      </w:r>
      <w:r>
        <w:t>electronegativity as we move down the cluster.</w:t>
      </w:r>
    </w:p>
    <w:p w14:paraId="7824A3A5" w14:textId="77777777" w:rsidR="00F455BB" w:rsidRDefault="00F455BB" w:rsidP="005E15CA">
      <w:pPr>
        <w:pStyle w:val="TAMainText"/>
      </w:pPr>
      <w:r>
        <w:t xml:space="preserve">• Left: Lanthanide </w:t>
      </w:r>
      <w:r w:rsidRPr="00EA7DD7">
        <w:rPr>
          <w:i/>
        </w:rPr>
        <w:t>A</w:t>
      </w:r>
      <w:r>
        <w:t xml:space="preserve"> ion and a mixture of transition metals and metals</w:t>
      </w:r>
      <w:r w:rsidR="00EA7DD7">
        <w:t xml:space="preserve"> </w:t>
      </w:r>
      <w:r>
        <w:t xml:space="preserve">(Ru → </w:t>
      </w:r>
      <w:proofErr w:type="gramStart"/>
      <w:r>
        <w:t>In</w:t>
      </w:r>
      <w:proofErr w:type="gramEnd"/>
      <w:r>
        <w:t xml:space="preserve"> + Mn), </w:t>
      </w:r>
      <w:r w:rsidRPr="00EA7DD7">
        <w:rPr>
          <w:i/>
        </w:rPr>
        <w:t>B</w:t>
      </w:r>
      <w:r>
        <w:t xml:space="preserve"> ion trends to the right hand side of the table as we</w:t>
      </w:r>
      <w:r w:rsidR="00EA7DD7">
        <w:t xml:space="preserve"> </w:t>
      </w:r>
      <w:r>
        <w:t xml:space="preserve">move down the cluster. Moves through 9/10/11 </w:t>
      </w:r>
      <w:r w:rsidRPr="00EA7DD7">
        <w:rPr>
          <w:i/>
        </w:rPr>
        <w:t>B</w:t>
      </w:r>
      <w:r>
        <w:t xml:space="preserve"> ion to s-block </w:t>
      </w:r>
      <w:r w:rsidRPr="00EA7DD7">
        <w:rPr>
          <w:i/>
        </w:rPr>
        <w:t>A</w:t>
      </w:r>
      <w:r>
        <w:t xml:space="preserve"> ion</w:t>
      </w:r>
      <w:r w:rsidR="00EA7DD7">
        <w:t xml:space="preserve"> </w:t>
      </w:r>
      <w:r>
        <w:t>from upper left to bottom right.</w:t>
      </w:r>
    </w:p>
    <w:p w14:paraId="30A6E5AE" w14:textId="77777777" w:rsidR="00F455BB" w:rsidRDefault="00F455BB" w:rsidP="005E15CA">
      <w:pPr>
        <w:pStyle w:val="TAMainText"/>
      </w:pPr>
      <w:r>
        <w:t xml:space="preserve">• Right: The entirety of the top of this cluster is of the form </w:t>
      </w:r>
      <w:r w:rsidRPr="00EA7DD7">
        <w:rPr>
          <w:i/>
        </w:rPr>
        <w:t>A</w:t>
      </w:r>
      <w:r w:rsidRPr="00EA7DD7">
        <w:rPr>
          <w:vertAlign w:val="subscript"/>
        </w:rPr>
        <w:t>2</w:t>
      </w:r>
      <w:r w:rsidRPr="00EA7DD7">
        <w:rPr>
          <w:i/>
        </w:rPr>
        <w:t>B</w:t>
      </w:r>
      <w:r>
        <w:t>, as with</w:t>
      </w:r>
      <w:r w:rsidR="00EA7DD7">
        <w:t xml:space="preserve"> </w:t>
      </w:r>
      <w:r>
        <w:t xml:space="preserve">the left hand cluster the </w:t>
      </w:r>
      <w:r w:rsidRPr="00EA7DD7">
        <w:rPr>
          <w:i/>
        </w:rPr>
        <w:t>A</w:t>
      </w:r>
      <w:r>
        <w:t xml:space="preserve"> ion ratio increases as we move down this</w:t>
      </w:r>
      <w:r w:rsidR="00EA7DD7">
        <w:t xml:space="preserve"> </w:t>
      </w:r>
      <w:r>
        <w:t>cluster, with the alkali/alkaline/lanthanide ratio increasing steadily to</w:t>
      </w:r>
      <w:r w:rsidR="00EA7DD7">
        <w:t xml:space="preserve"> </w:t>
      </w:r>
      <w:r w:rsidRPr="00EA7DD7">
        <w:rPr>
          <w:i/>
        </w:rPr>
        <w:t>A</w:t>
      </w:r>
      <w:r w:rsidRPr="00EA7DD7">
        <w:rPr>
          <w:vertAlign w:val="subscript"/>
        </w:rPr>
        <w:t>9</w:t>
      </w:r>
      <w:r w:rsidRPr="00EA7DD7">
        <w:rPr>
          <w:i/>
        </w:rPr>
        <w:t>B</w:t>
      </w:r>
      <w:r w:rsidR="00EA7DD7">
        <w:t xml:space="preserve"> with B</w:t>
      </w:r>
      <w:r w:rsidR="00EA7DD7" w:rsidRPr="00EA7DD7">
        <w:t>a</w:t>
      </w:r>
      <w:r w:rsidR="00EA7DD7" w:rsidRPr="00EA7DD7">
        <w:rPr>
          <w:vertAlign w:val="subscript"/>
        </w:rPr>
        <w:t>0.909</w:t>
      </w:r>
      <w:r>
        <w:t>Ga</w:t>
      </w:r>
      <w:r w:rsidRPr="00EA7DD7">
        <w:rPr>
          <w:vertAlign w:val="subscript"/>
        </w:rPr>
        <w:t>0.091</w:t>
      </w:r>
      <w:r>
        <w:t>.</w:t>
      </w:r>
    </w:p>
    <w:p w14:paraId="0DC61E0E" w14:textId="77777777" w:rsidR="00E421D6" w:rsidRDefault="00E421D6" w:rsidP="005E15CA">
      <w:pPr>
        <w:pStyle w:val="TAMainText"/>
      </w:pPr>
    </w:p>
    <w:p w14:paraId="047BAA66" w14:textId="27300527" w:rsidR="00E421D6" w:rsidRDefault="009E734A" w:rsidP="005E15CA">
      <w:pPr>
        <w:pStyle w:val="TAMainText"/>
      </w:pPr>
      <w:r w:rsidRPr="009E734A">
        <w:rPr>
          <w:snapToGrid w:val="0"/>
          <w:color w:val="000000"/>
          <w:w w:val="0"/>
          <w:sz w:val="0"/>
          <w:szCs w:val="0"/>
          <w:bdr w:val="none" w:sz="0" w:space="0" w:color="000000"/>
          <w:shd w:val="clear" w:color="000000" w:fill="000000"/>
          <w:lang w:bidi="x-none"/>
        </w:rPr>
        <w:lastRenderedPageBreak/>
        <w:t xml:space="preserve"> </w:t>
      </w:r>
      <w:r w:rsidRPr="009E734A">
        <w:rPr>
          <w:noProof/>
          <w:lang w:val="en-GB" w:eastAsia="en-GB"/>
        </w:rPr>
        <w:drawing>
          <wp:inline distT="0" distB="0" distL="0" distR="0" wp14:anchorId="614AE3A5" wp14:editId="708883B4">
            <wp:extent cx="6383020" cy="3191510"/>
            <wp:effectExtent l="0" t="0" r="0" b="8890"/>
            <wp:docPr id="39" name="Picture 39" descr="C:\Users\sgchargr\Dropbox\University\SecondYear\ChemHammerAnalysis\BinaryCompoundAnalysis\img\clusters\lines\12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gchargr\Dropbox\University\SecondYear\ChemHammerAnalysis\BinaryCompoundAnalysis\img\clusters\lines\12_dua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1744BE15" w14:textId="6D35D7EE" w:rsidR="00F455BB" w:rsidRDefault="00155497" w:rsidP="005E15CA">
      <w:pPr>
        <w:pStyle w:val="TAMainText"/>
      </w:pPr>
      <w:r w:rsidRPr="00155497">
        <w:t>Label</w:t>
      </w:r>
      <w:r w:rsidR="00F455BB" w:rsidRPr="00155497">
        <w:t xml:space="preserve"> 12</w:t>
      </w:r>
    </w:p>
    <w:p w14:paraId="45A9ABE3" w14:textId="3DC79971" w:rsidR="00A72955" w:rsidRDefault="00A72955" w:rsidP="005E15CA">
      <w:pPr>
        <w:pStyle w:val="TAMainText"/>
      </w:pPr>
      <w:r>
        <w:t xml:space="preserve">This </w:t>
      </w:r>
      <w:r w:rsidR="007E7EBE">
        <w:t xml:space="preserve">region continues </w:t>
      </w:r>
      <w:r>
        <w:t>the chemical trends of the previous</w:t>
      </w:r>
      <w:r w:rsidR="007E7EBE">
        <w:t xml:space="preserve"> cluster</w:t>
      </w:r>
      <w:r>
        <w:t xml:space="preserve">, being majority f-d bonded </w:t>
      </w:r>
      <w:r w:rsidR="009C43E1">
        <w:t>inter</w:t>
      </w:r>
      <w:r>
        <w:t>metallic compounds</w:t>
      </w:r>
      <w:r w:rsidR="007E7EBE">
        <w:t xml:space="preserve"> of the same elemental makeup</w:t>
      </w:r>
      <w:r>
        <w:t xml:space="preserve">. The trend in </w:t>
      </w:r>
      <w:r w:rsidR="007E7EBE" w:rsidRPr="007A4ECC">
        <w:rPr>
          <w:i/>
        </w:rPr>
        <w:t>B</w:t>
      </w:r>
      <w:r w:rsidR="007E7EBE">
        <w:t xml:space="preserve"> ion </w:t>
      </w:r>
      <w:r>
        <w:t xml:space="preserve">ratio is additionally </w:t>
      </w:r>
      <w:r w:rsidR="007E7EBE">
        <w:t xml:space="preserve">preserved as we move further up, with almost all of these compounds being </w:t>
      </w:r>
      <w:r w:rsidR="007E7EBE">
        <w:rPr>
          <w:i/>
        </w:rPr>
        <w:t>AB</w:t>
      </w:r>
      <w:r w:rsidR="007E7EBE">
        <w:t xml:space="preserve"> binary compounds, barring the trailing points in the lower left, which transition smoothly to </w:t>
      </w:r>
      <w:r w:rsidR="007E7EBE" w:rsidRPr="007A4ECC">
        <w:rPr>
          <w:i/>
        </w:rPr>
        <w:t>A</w:t>
      </w:r>
      <w:r w:rsidR="007E7EBE" w:rsidRPr="007A4ECC">
        <w:rPr>
          <w:vertAlign w:val="subscript"/>
        </w:rPr>
        <w:t>3</w:t>
      </w:r>
      <w:r w:rsidR="007E7EBE" w:rsidRPr="007A4ECC">
        <w:rPr>
          <w:i/>
        </w:rPr>
        <w:t>B</w:t>
      </w:r>
      <w:r w:rsidR="00AC57A9">
        <w:rPr>
          <w:i/>
        </w:rPr>
        <w:t xml:space="preserve"> </w:t>
      </w:r>
      <w:r w:rsidR="00AC57A9">
        <w:t>as we rejoin cluster 11</w:t>
      </w:r>
      <w:r w:rsidR="007E7EBE">
        <w:t>.</w:t>
      </w:r>
      <w:r>
        <w:t xml:space="preserve"> </w:t>
      </w:r>
    </w:p>
    <w:p w14:paraId="16D01B5E" w14:textId="77777777" w:rsidR="007E7EBE" w:rsidRPr="00155497" w:rsidRDefault="007E7EBE" w:rsidP="005E15CA">
      <w:pPr>
        <w:pStyle w:val="TAMainText"/>
      </w:pPr>
    </w:p>
    <w:p w14:paraId="433CF9DB" w14:textId="77777777" w:rsidR="00F455BB" w:rsidRDefault="00F455BB" w:rsidP="005E15CA">
      <w:pPr>
        <w:pStyle w:val="TAMainText"/>
      </w:pPr>
      <w:r w:rsidRPr="00155497">
        <w:t>Chemical Families</w:t>
      </w:r>
      <w:r>
        <w:t>:</w:t>
      </w:r>
    </w:p>
    <w:p w14:paraId="154A1250" w14:textId="77777777" w:rsidR="00F455BB" w:rsidRDefault="00F455BB" w:rsidP="005E15CA">
      <w:pPr>
        <w:pStyle w:val="TAMainText"/>
      </w:pPr>
      <w:r>
        <w:t>• Left: Lanthanide/actinide + boron group/transition.</w:t>
      </w:r>
    </w:p>
    <w:p w14:paraId="55AD530A" w14:textId="77777777" w:rsidR="00F455BB" w:rsidRDefault="00F455BB" w:rsidP="005E15CA">
      <w:pPr>
        <w:pStyle w:val="TAMainText"/>
      </w:pPr>
      <w:r>
        <w:t>• Right: Lanthanide/alkaline/alkali + group 10/11.</w:t>
      </w:r>
    </w:p>
    <w:p w14:paraId="75578783" w14:textId="77777777" w:rsidR="00F455BB" w:rsidRDefault="00F455BB" w:rsidP="005E15CA">
      <w:pPr>
        <w:pStyle w:val="TAMainText"/>
      </w:pPr>
      <w:r w:rsidRPr="00155497">
        <w:t>Composition Trends</w:t>
      </w:r>
      <w:r>
        <w:t>:</w:t>
      </w:r>
    </w:p>
    <w:p w14:paraId="39F6A779" w14:textId="77777777" w:rsidR="00F455BB" w:rsidRDefault="00F455BB" w:rsidP="005E15CA">
      <w:pPr>
        <w:pStyle w:val="TAMainText"/>
      </w:pPr>
      <w:r>
        <w:t xml:space="preserve">• Left: </w:t>
      </w:r>
      <w:r w:rsidRPr="00EA7DD7">
        <w:rPr>
          <w:i/>
        </w:rPr>
        <w:t>A</w:t>
      </w:r>
      <w:r w:rsidRPr="00EA7DD7">
        <w:rPr>
          <w:vertAlign w:val="subscript"/>
        </w:rPr>
        <w:t>3</w:t>
      </w:r>
      <w:r w:rsidRPr="00EA7DD7">
        <w:rPr>
          <w:i/>
        </w:rPr>
        <w:t>B</w:t>
      </w:r>
      <w:r>
        <w:t xml:space="preserve"> → </w:t>
      </w:r>
      <w:r w:rsidRPr="00EA7DD7">
        <w:rPr>
          <w:i/>
        </w:rPr>
        <w:t>AB</w:t>
      </w:r>
    </w:p>
    <w:p w14:paraId="4683A29A" w14:textId="77777777" w:rsidR="00F455BB" w:rsidRDefault="00F455BB" w:rsidP="005E15CA">
      <w:pPr>
        <w:pStyle w:val="TAMainText"/>
      </w:pPr>
      <w:r>
        <w:t xml:space="preserve">• Right: </w:t>
      </w:r>
      <w:r w:rsidRPr="00EA7DD7">
        <w:rPr>
          <w:i/>
        </w:rPr>
        <w:t>AB</w:t>
      </w:r>
    </w:p>
    <w:p w14:paraId="4301B906" w14:textId="77777777" w:rsidR="00F455BB" w:rsidRDefault="00F455BB" w:rsidP="005E15CA">
      <w:pPr>
        <w:pStyle w:val="TAMainText"/>
      </w:pPr>
      <w:r w:rsidRPr="00155497">
        <w:t>Chemical Trends</w:t>
      </w:r>
      <w:r>
        <w:t>:</w:t>
      </w:r>
    </w:p>
    <w:p w14:paraId="3423F52B" w14:textId="77777777" w:rsidR="00F455BB" w:rsidRDefault="00F455BB" w:rsidP="005E15CA">
      <w:pPr>
        <w:pStyle w:val="TAMainText"/>
      </w:pPr>
      <w:r>
        <w:t xml:space="preserve">• Left: There is heavier </w:t>
      </w:r>
      <w:r w:rsidRPr="00EA7DD7">
        <w:rPr>
          <w:i/>
        </w:rPr>
        <w:t xml:space="preserve">A </w:t>
      </w:r>
      <w:r>
        <w:t>doping towards the bottom of this cluster, with</w:t>
      </w:r>
      <w:r w:rsidR="00EA7DD7">
        <w:t xml:space="preserve"> </w:t>
      </w:r>
      <w:r>
        <w:t>greater concentration of actinides. Moving up and to the right we see</w:t>
      </w:r>
      <w:r w:rsidR="00EA7DD7">
        <w:t xml:space="preserve"> </w:t>
      </w:r>
      <w:r>
        <w:t xml:space="preserve">that the </w:t>
      </w:r>
      <w:r w:rsidRPr="00EA7DD7">
        <w:rPr>
          <w:i/>
        </w:rPr>
        <w:t>B</w:t>
      </w:r>
      <w:r>
        <w:t xml:space="preserve"> ions become more metallic.</w:t>
      </w:r>
    </w:p>
    <w:p w14:paraId="6281523A" w14:textId="77777777" w:rsidR="00F455BB" w:rsidRDefault="00F455BB" w:rsidP="005E15CA">
      <w:pPr>
        <w:pStyle w:val="TAMainText"/>
      </w:pPr>
      <w:r>
        <w:t>• Right: Lanthanide/alkaline/alkali + p-block element.</w:t>
      </w:r>
    </w:p>
    <w:p w14:paraId="163C7295" w14:textId="77777777" w:rsidR="00E421D6" w:rsidRDefault="00E421D6" w:rsidP="005E15CA">
      <w:pPr>
        <w:pStyle w:val="TAMainText"/>
      </w:pPr>
    </w:p>
    <w:p w14:paraId="28048D1B" w14:textId="77777777" w:rsidR="00EA7DD7" w:rsidRDefault="00EA7DD7" w:rsidP="005E15CA">
      <w:pPr>
        <w:pStyle w:val="TAMainText"/>
      </w:pPr>
    </w:p>
    <w:p w14:paraId="51A60984" w14:textId="77777777" w:rsidR="00EA7DD7" w:rsidRDefault="00EA7DD7" w:rsidP="005E15CA">
      <w:pPr>
        <w:pStyle w:val="TAMainText"/>
      </w:pPr>
    </w:p>
    <w:p w14:paraId="69C7FC72" w14:textId="2D5665AF" w:rsidR="00F455BB" w:rsidRDefault="00AC57A9" w:rsidP="005E15CA">
      <w:pPr>
        <w:pStyle w:val="TAMainText"/>
      </w:pPr>
      <w:r w:rsidRPr="00AC57A9">
        <w:rPr>
          <w:snapToGrid w:val="0"/>
          <w:color w:val="000000"/>
          <w:w w:val="0"/>
          <w:sz w:val="0"/>
          <w:szCs w:val="0"/>
          <w:bdr w:val="none" w:sz="0" w:space="0" w:color="000000"/>
          <w:shd w:val="clear" w:color="000000" w:fill="000000"/>
          <w:lang w:bidi="x-none"/>
        </w:rPr>
        <w:lastRenderedPageBreak/>
        <w:t xml:space="preserve"> </w:t>
      </w:r>
      <w:r w:rsidRPr="00AC57A9">
        <w:rPr>
          <w:noProof/>
          <w:lang w:val="en-GB" w:eastAsia="en-GB"/>
        </w:rPr>
        <w:drawing>
          <wp:inline distT="0" distB="0" distL="0" distR="0" wp14:anchorId="27F9E810" wp14:editId="3350321A">
            <wp:extent cx="6383020" cy="3191510"/>
            <wp:effectExtent l="0" t="0" r="0" b="8890"/>
            <wp:docPr id="40" name="Picture 40" descr="C:\Users\sgchargr\Dropbox\University\SecondYear\ChemHammerAnalysis\BinaryCompoundAnalysis\img\clusters\lines\13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gchargr\Dropbox\University\SecondYear\ChemHammerAnalysis\BinaryCompoundAnalysis\img\clusters\lines\13_dua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382C860B" w14:textId="1F846E66" w:rsidR="00F455BB" w:rsidRDefault="00155497" w:rsidP="005E15CA">
      <w:pPr>
        <w:pStyle w:val="TAMainText"/>
      </w:pPr>
      <w:r w:rsidRPr="00155497">
        <w:t>Label</w:t>
      </w:r>
      <w:r w:rsidR="00F455BB" w:rsidRPr="00155497">
        <w:t xml:space="preserve"> 13</w:t>
      </w:r>
    </w:p>
    <w:p w14:paraId="368C0646" w14:textId="789E16E7" w:rsidR="0097315E" w:rsidRPr="0097315E" w:rsidRDefault="0097315E" w:rsidP="005E15CA">
      <w:pPr>
        <w:pStyle w:val="TAMainText"/>
      </w:pPr>
      <w:r>
        <w:t xml:space="preserve">Here we see the most prominent example of natural trends in substitutional feasibility being represented in graphical form. This cluster is almost exclusively </w:t>
      </w:r>
      <w:r w:rsidRPr="007A4ECC">
        <w:rPr>
          <w:i/>
        </w:rPr>
        <w:t>AB</w:t>
      </w:r>
      <w:r w:rsidRPr="007A4ECC">
        <w:rPr>
          <w:vertAlign w:val="subscript"/>
        </w:rPr>
        <w:t>2</w:t>
      </w:r>
      <w:r>
        <w:rPr>
          <w:vertAlign w:val="subscript"/>
        </w:rPr>
        <w:t xml:space="preserve"> </w:t>
      </w:r>
      <w:r>
        <w:t>compounds, following a similar chemical trend</w:t>
      </w:r>
      <w:r w:rsidR="000E4BF5">
        <w:t xml:space="preserve"> to the previous two clusters. H</w:t>
      </w:r>
      <w:r>
        <w:t>owever with far greater numbers of reported stable compositions</w:t>
      </w:r>
      <w:r w:rsidR="000E4BF5">
        <w:t xml:space="preserve"> this allows for a more uniform arrangement of points which neatly follow trends in the Pettifor scale, see Figure 4 in the main body for a more thorough annotation.</w:t>
      </w:r>
    </w:p>
    <w:p w14:paraId="79627433" w14:textId="77777777" w:rsidR="0097315E" w:rsidRPr="00155497" w:rsidRDefault="0097315E" w:rsidP="005E15CA">
      <w:pPr>
        <w:pStyle w:val="TAMainText"/>
      </w:pPr>
    </w:p>
    <w:p w14:paraId="1F1F2BAA" w14:textId="77777777" w:rsidR="00F455BB" w:rsidRDefault="00F455BB" w:rsidP="005E15CA">
      <w:pPr>
        <w:pStyle w:val="TAMainText"/>
      </w:pPr>
      <w:r w:rsidRPr="00155497">
        <w:t>Chemical Families</w:t>
      </w:r>
      <w:r>
        <w:t>:</w:t>
      </w:r>
    </w:p>
    <w:p w14:paraId="09DAE02B" w14:textId="77777777" w:rsidR="00F455BB" w:rsidRDefault="00F455BB" w:rsidP="005E15CA">
      <w:pPr>
        <w:pStyle w:val="TAMainText"/>
      </w:pPr>
      <w:r>
        <w:t>• Lanthanide/actinide + transition metal</w:t>
      </w:r>
      <w:r w:rsidR="00597F1C">
        <w:t>.</w:t>
      </w:r>
    </w:p>
    <w:p w14:paraId="2CD68912" w14:textId="77777777" w:rsidR="00F455BB" w:rsidRDefault="00F455BB" w:rsidP="005E15CA">
      <w:pPr>
        <w:pStyle w:val="TAMainText"/>
      </w:pPr>
      <w:r w:rsidRPr="00155497">
        <w:t>Composition Trends</w:t>
      </w:r>
      <w:r>
        <w:t>:</w:t>
      </w:r>
    </w:p>
    <w:p w14:paraId="3D553AE6" w14:textId="77777777" w:rsidR="00F455BB" w:rsidRDefault="00F455BB" w:rsidP="005E15CA">
      <w:pPr>
        <w:pStyle w:val="TAMainText"/>
      </w:pPr>
      <w:r>
        <w:t xml:space="preserve">• </w:t>
      </w:r>
      <w:r w:rsidRPr="00EA7DD7">
        <w:rPr>
          <w:i/>
        </w:rPr>
        <w:t>AB</w:t>
      </w:r>
      <w:r w:rsidRPr="00EA7DD7">
        <w:rPr>
          <w:i/>
          <w:vertAlign w:val="subscript"/>
        </w:rPr>
        <w:t>2</w:t>
      </w:r>
      <w:r>
        <w:t xml:space="preserve"> with some trending to </w:t>
      </w:r>
      <w:r w:rsidRPr="00EA7DD7">
        <w:rPr>
          <w:i/>
        </w:rPr>
        <w:t>A</w:t>
      </w:r>
      <w:r w:rsidRPr="00EA7DD7">
        <w:rPr>
          <w:vertAlign w:val="subscript"/>
        </w:rPr>
        <w:t>3</w:t>
      </w:r>
      <w:r w:rsidRPr="00EA7DD7">
        <w:rPr>
          <w:i/>
        </w:rPr>
        <w:t>B</w:t>
      </w:r>
      <w:r w:rsidRPr="00EA7DD7">
        <w:rPr>
          <w:vertAlign w:val="subscript"/>
        </w:rPr>
        <w:t>4</w:t>
      </w:r>
      <w:r>
        <w:t xml:space="preserve"> in the bottom right</w:t>
      </w:r>
      <w:r w:rsidR="00597F1C">
        <w:t>.</w:t>
      </w:r>
    </w:p>
    <w:p w14:paraId="09C16EB6" w14:textId="77777777" w:rsidR="00F455BB" w:rsidRDefault="00F455BB" w:rsidP="005E15CA">
      <w:pPr>
        <w:pStyle w:val="TAMainText"/>
      </w:pPr>
      <w:r w:rsidRPr="00EA7DD7">
        <w:t>Chemical Trends</w:t>
      </w:r>
      <w:r>
        <w:t>:</w:t>
      </w:r>
    </w:p>
    <w:p w14:paraId="5CC0F7D5" w14:textId="77777777" w:rsidR="00F455BB" w:rsidRDefault="00F455BB" w:rsidP="005E15CA">
      <w:pPr>
        <w:pStyle w:val="TAMainText"/>
      </w:pPr>
      <w:r>
        <w:t>• This follows a very strong ratio clustering, with almost all compounds</w:t>
      </w:r>
      <w:r w:rsidR="00EA7DD7">
        <w:t xml:space="preserve"> </w:t>
      </w:r>
      <w:r>
        <w:t xml:space="preserve">being of the form </w:t>
      </w:r>
      <w:r w:rsidRPr="00EA7DD7">
        <w:rPr>
          <w:i/>
        </w:rPr>
        <w:t>AB</w:t>
      </w:r>
      <w:r w:rsidRPr="00EA7DD7">
        <w:rPr>
          <w:vertAlign w:val="subscript"/>
        </w:rPr>
        <w:t>2</w:t>
      </w:r>
      <w:r>
        <w:t>. The upper right of this cluster shows parallel</w:t>
      </w:r>
      <w:r w:rsidR="00EA7DD7">
        <w:t xml:space="preserve"> </w:t>
      </w:r>
      <w:r>
        <w:t xml:space="preserve">lines, with each of these lines consisting of a lanthanides/actinide </w:t>
      </w:r>
      <w:r w:rsidRPr="00EA7DD7">
        <w:rPr>
          <w:i/>
        </w:rPr>
        <w:t>A</w:t>
      </w:r>
      <w:r w:rsidR="00EA7DD7">
        <w:t xml:space="preserve"> </w:t>
      </w:r>
      <w:r>
        <w:t xml:space="preserve">ion, and a single transition metal </w:t>
      </w:r>
      <w:r w:rsidRPr="00EA7DD7">
        <w:rPr>
          <w:i/>
        </w:rPr>
        <w:t>B</w:t>
      </w:r>
      <w:r>
        <w:t xml:space="preserve"> ion towards the upper right of the</w:t>
      </w:r>
      <w:r w:rsidR="00EA7DD7">
        <w:t xml:space="preserve"> </w:t>
      </w:r>
      <w:r>
        <w:t xml:space="preserve">d-block. As we follow these lines to the east, these have the same </w:t>
      </w:r>
      <w:r w:rsidRPr="00EA7DD7">
        <w:rPr>
          <w:i/>
        </w:rPr>
        <w:t>B</w:t>
      </w:r>
      <w:r w:rsidR="00EA7DD7">
        <w:t xml:space="preserve"> </w:t>
      </w:r>
      <w:r>
        <w:t xml:space="preserve">ion, with the </w:t>
      </w:r>
      <w:r w:rsidRPr="00EA7DD7">
        <w:rPr>
          <w:i/>
        </w:rPr>
        <w:t>A</w:t>
      </w:r>
      <w:r>
        <w:t xml:space="preserve"> ion increasing in weight through the lanthanides and</w:t>
      </w:r>
      <w:r w:rsidR="00EA7DD7">
        <w:t xml:space="preserve"> </w:t>
      </w:r>
      <w:r>
        <w:t xml:space="preserve">actinides. </w:t>
      </w:r>
      <w:r w:rsidRPr="00EA7DD7">
        <w:rPr>
          <w:i/>
        </w:rPr>
        <w:t>B</w:t>
      </w:r>
      <w:r>
        <w:t xml:space="preserve"> ion trends from zinc to the middle of transition metals</w:t>
      </w:r>
      <w:r w:rsidR="00EA7DD7">
        <w:t xml:space="preserve"> </w:t>
      </w:r>
      <w:r>
        <w:t>from top to bottom.</w:t>
      </w:r>
    </w:p>
    <w:p w14:paraId="71F09DA9" w14:textId="77777777" w:rsidR="00F455BB" w:rsidRDefault="00F455BB" w:rsidP="005E15CA">
      <w:pPr>
        <w:pStyle w:val="TAMainText"/>
      </w:pPr>
    </w:p>
    <w:p w14:paraId="36DD6331" w14:textId="77777777" w:rsidR="00EA7DD7" w:rsidRDefault="00EA7DD7" w:rsidP="005E15CA">
      <w:pPr>
        <w:pStyle w:val="TAMainText"/>
      </w:pPr>
    </w:p>
    <w:p w14:paraId="66331FF2" w14:textId="77777777" w:rsidR="00EA7DD7" w:rsidRDefault="00EA7DD7" w:rsidP="005E15CA">
      <w:pPr>
        <w:pStyle w:val="TAMainText"/>
      </w:pPr>
    </w:p>
    <w:p w14:paraId="525D7C40" w14:textId="37D99F1B" w:rsidR="00F455BB" w:rsidRDefault="00AC57A9" w:rsidP="005E15CA">
      <w:pPr>
        <w:pStyle w:val="TAMainText"/>
      </w:pPr>
      <w:r w:rsidRPr="00AC57A9">
        <w:rPr>
          <w:snapToGrid w:val="0"/>
          <w:color w:val="000000"/>
          <w:w w:val="0"/>
          <w:sz w:val="0"/>
          <w:szCs w:val="0"/>
          <w:bdr w:val="none" w:sz="0" w:space="0" w:color="000000"/>
          <w:shd w:val="clear" w:color="000000" w:fill="000000"/>
          <w:lang w:bidi="x-none"/>
        </w:rPr>
        <w:lastRenderedPageBreak/>
        <w:t xml:space="preserve"> </w:t>
      </w:r>
      <w:r w:rsidRPr="00AC57A9">
        <w:rPr>
          <w:noProof/>
          <w:lang w:val="en-GB" w:eastAsia="en-GB"/>
        </w:rPr>
        <w:drawing>
          <wp:inline distT="0" distB="0" distL="0" distR="0" wp14:anchorId="19B332BF" wp14:editId="3F5A5FD2">
            <wp:extent cx="6383020" cy="3191510"/>
            <wp:effectExtent l="0" t="0" r="0" b="8890"/>
            <wp:docPr id="41" name="Picture 41" descr="C:\Users\sgchargr\Dropbox\University\SecondYear\ChemHammerAnalysis\BinaryCompoundAnalysis\img\clusters\lines\14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gchargr\Dropbox\University\SecondYear\ChemHammerAnalysis\BinaryCompoundAnalysis\img\clusters\lines\14_dua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67748E52" w14:textId="17949D7B" w:rsidR="00F455BB" w:rsidRDefault="00155497" w:rsidP="005E15CA">
      <w:pPr>
        <w:pStyle w:val="TAMainText"/>
      </w:pPr>
      <w:r w:rsidRPr="00155497">
        <w:t>Label</w:t>
      </w:r>
      <w:r w:rsidR="00F455BB" w:rsidRPr="00155497">
        <w:t xml:space="preserve"> 14</w:t>
      </w:r>
    </w:p>
    <w:p w14:paraId="3B6A30A0" w14:textId="4010D56D" w:rsidR="0001019A" w:rsidRPr="00E63779" w:rsidRDefault="00A033C6" w:rsidP="005E15CA">
      <w:pPr>
        <w:pStyle w:val="TAMainText"/>
      </w:pPr>
      <w:r>
        <w:t>T</w:t>
      </w:r>
      <w:r w:rsidR="0001019A">
        <w:t xml:space="preserve">he chemical trend of the previous </w:t>
      </w:r>
      <w:r>
        <w:t xml:space="preserve">group is </w:t>
      </w:r>
      <w:r w:rsidR="00AC57A9">
        <w:t xml:space="preserve">again </w:t>
      </w:r>
      <w:r w:rsidR="0001019A">
        <w:t>carried forward</w:t>
      </w:r>
      <w:r w:rsidR="00E63779">
        <w:t xml:space="preserve"> as a cluster of</w:t>
      </w:r>
      <w:r w:rsidR="0001019A">
        <w:t xml:space="preserve"> </w:t>
      </w:r>
      <w:r w:rsidR="0001019A" w:rsidRPr="007A4ECC">
        <w:rPr>
          <w:i/>
        </w:rPr>
        <w:t>AB</w:t>
      </w:r>
      <w:r w:rsidR="0001019A" w:rsidRPr="007A4ECC">
        <w:rPr>
          <w:vertAlign w:val="subscript"/>
        </w:rPr>
        <w:t>3</w:t>
      </w:r>
      <w:r w:rsidR="0001019A">
        <w:rPr>
          <w:vertAlign w:val="subscript"/>
        </w:rPr>
        <w:t xml:space="preserve"> </w:t>
      </w:r>
      <w:r w:rsidR="0001019A">
        <w:t>ratio</w:t>
      </w:r>
      <w:r w:rsidR="00E63779">
        <w:t xml:space="preserve"> in</w:t>
      </w:r>
      <w:r w:rsidR="00AC57A9">
        <w:t xml:space="preserve"> </w:t>
      </w:r>
      <w:r w:rsidR="00AC57A9" w:rsidRPr="00FD5332">
        <w:rPr>
          <w:b/>
        </w:rPr>
        <w:t>D1</w:t>
      </w:r>
      <w:r w:rsidR="0001019A">
        <w:t>.</w:t>
      </w:r>
      <w:r w:rsidR="00936A35">
        <w:t xml:space="preserve"> There are far fewer reported compositions </w:t>
      </w:r>
      <w:r w:rsidR="00E63779">
        <w:t>with</w:t>
      </w:r>
      <w:r w:rsidR="00936A35">
        <w:t xml:space="preserve"> this ratio, </w:t>
      </w:r>
      <w:r w:rsidR="00E63779">
        <w:t xml:space="preserve">and to the bottom left </w:t>
      </w:r>
      <w:r>
        <w:t>th</w:t>
      </w:r>
      <w:r w:rsidR="00AC57A9">
        <w:t>e</w:t>
      </w:r>
      <w:r>
        <w:t xml:space="preserve"> </w:t>
      </w:r>
      <w:r w:rsidR="00E63779">
        <w:t xml:space="preserve">trend continues to see a further increase in </w:t>
      </w:r>
      <w:r w:rsidR="00E63779" w:rsidRPr="007A4ECC">
        <w:rPr>
          <w:i/>
        </w:rPr>
        <w:t>B</w:t>
      </w:r>
      <w:r w:rsidR="00E63779">
        <w:rPr>
          <w:i/>
        </w:rPr>
        <w:t xml:space="preserve"> </w:t>
      </w:r>
      <w:r w:rsidR="00E63779">
        <w:t>ion stoichiometry</w:t>
      </w:r>
      <w:r w:rsidR="00AC57A9">
        <w:t>, possessing</w:t>
      </w:r>
      <w:r>
        <w:t xml:space="preserve"> </w:t>
      </w:r>
      <w:r w:rsidR="00E63779">
        <w:t>the</w:t>
      </w:r>
      <w:r>
        <w:t xml:space="preserve"> same</w:t>
      </w:r>
      <w:r w:rsidR="00E63779">
        <w:t xml:space="preserve"> elements found in cluster 13</w:t>
      </w:r>
      <w:r w:rsidR="00AC57A9">
        <w:t xml:space="preserve"> but</w:t>
      </w:r>
      <w:r w:rsidR="00E63779">
        <w:t xml:space="preserve"> with less chemical ordering</w:t>
      </w:r>
      <w:r w:rsidR="000701E1">
        <w:t>,</w:t>
      </w:r>
      <w:r w:rsidR="00E63779">
        <w:t xml:space="preserve"> from </w:t>
      </w:r>
      <w:r w:rsidR="008B2E2F">
        <w:t>Y</w:t>
      </w:r>
      <w:r w:rsidR="008B2E2F">
        <w:rPr>
          <w:vertAlign w:val="subscript"/>
        </w:rPr>
        <w:t>0.207</w:t>
      </w:r>
      <w:r w:rsidR="008B2E2F">
        <w:t>Zn</w:t>
      </w:r>
      <w:r w:rsidR="008B2E2F">
        <w:rPr>
          <w:vertAlign w:val="subscript"/>
        </w:rPr>
        <w:t>0.793</w:t>
      </w:r>
      <w:r w:rsidR="008B2E2F">
        <w:t xml:space="preserve"> at</w:t>
      </w:r>
      <w:r w:rsidR="00E63779">
        <w:t xml:space="preserve"> the upper tip of</w:t>
      </w:r>
      <w:r w:rsidR="00AC57A9">
        <w:t xml:space="preserve"> </w:t>
      </w:r>
      <w:r w:rsidR="00AC57A9" w:rsidRPr="00FD5332">
        <w:rPr>
          <w:b/>
        </w:rPr>
        <w:t>B3</w:t>
      </w:r>
      <w:r w:rsidR="00E63779">
        <w:t>, to Nd</w:t>
      </w:r>
      <w:r w:rsidR="00E63779">
        <w:rPr>
          <w:vertAlign w:val="subscript"/>
        </w:rPr>
        <w:t>0.143</w:t>
      </w:r>
      <w:r w:rsidR="00E63779">
        <w:t>Cd</w:t>
      </w:r>
      <w:r w:rsidR="00E63779">
        <w:rPr>
          <w:vertAlign w:val="subscript"/>
        </w:rPr>
        <w:t>0.857</w:t>
      </w:r>
      <w:r w:rsidR="008B2E2F">
        <w:t xml:space="preserve"> at the bottom left</w:t>
      </w:r>
      <w:r w:rsidR="006A0BE7">
        <w:t xml:space="preserve"> of </w:t>
      </w:r>
      <w:r w:rsidR="006A0BE7" w:rsidRPr="00FD5332">
        <w:rPr>
          <w:b/>
        </w:rPr>
        <w:t>A4</w:t>
      </w:r>
      <w:r w:rsidR="00E63779">
        <w:t xml:space="preserve">. </w:t>
      </w:r>
    </w:p>
    <w:p w14:paraId="011152D6" w14:textId="77777777" w:rsidR="00936A35" w:rsidRDefault="00936A35" w:rsidP="005E15CA">
      <w:pPr>
        <w:pStyle w:val="TAMainText"/>
      </w:pPr>
    </w:p>
    <w:p w14:paraId="7D84CF47" w14:textId="77777777" w:rsidR="00F455BB" w:rsidRDefault="00F455BB" w:rsidP="005E15CA">
      <w:pPr>
        <w:pStyle w:val="TAMainText"/>
      </w:pPr>
      <w:r w:rsidRPr="00155497">
        <w:t>Chemical Families</w:t>
      </w:r>
      <w:r>
        <w:t>:</w:t>
      </w:r>
    </w:p>
    <w:p w14:paraId="6B10E1C8" w14:textId="77777777" w:rsidR="00F455BB" w:rsidRDefault="00F455BB" w:rsidP="005E15CA">
      <w:pPr>
        <w:pStyle w:val="TAMainText"/>
      </w:pPr>
      <w:r>
        <w:t>• Left: Lanthanide/alkaline/alkali + Zn/Cd/Hg</w:t>
      </w:r>
    </w:p>
    <w:p w14:paraId="01B2B3C4" w14:textId="77777777" w:rsidR="00F455BB" w:rsidRDefault="00F455BB" w:rsidP="005E15CA">
      <w:pPr>
        <w:pStyle w:val="TAMainText"/>
      </w:pPr>
      <w:r>
        <w:t>• Right: Lanthanide/actinide + Zn/Cd/Hg/Mg</w:t>
      </w:r>
    </w:p>
    <w:p w14:paraId="3FA70E4A" w14:textId="77777777" w:rsidR="00F455BB" w:rsidRDefault="00F455BB" w:rsidP="005E15CA">
      <w:pPr>
        <w:pStyle w:val="TAMainText"/>
      </w:pPr>
      <w:r w:rsidRPr="00155497">
        <w:t>Composition Trends</w:t>
      </w:r>
      <w:r>
        <w:t>:</w:t>
      </w:r>
    </w:p>
    <w:p w14:paraId="06DC0D8C" w14:textId="77777777" w:rsidR="00F455BB" w:rsidRDefault="00F455BB" w:rsidP="005E15CA">
      <w:pPr>
        <w:pStyle w:val="TAMainText"/>
      </w:pPr>
      <w:r>
        <w:t xml:space="preserve">• Left: </w:t>
      </w:r>
      <w:r w:rsidRPr="00EA7DD7">
        <w:rPr>
          <w:i/>
        </w:rPr>
        <w:t>AB</w:t>
      </w:r>
      <w:r w:rsidRPr="00EA7DD7">
        <w:rPr>
          <w:vertAlign w:val="subscript"/>
        </w:rPr>
        <w:t>6</w:t>
      </w:r>
      <w:r>
        <w:t xml:space="preserve"> → </w:t>
      </w:r>
      <w:r w:rsidRPr="00EA7DD7">
        <w:rPr>
          <w:i/>
        </w:rPr>
        <w:t>AB</w:t>
      </w:r>
      <w:r w:rsidRPr="00EA7DD7">
        <w:rPr>
          <w:vertAlign w:val="subscript"/>
        </w:rPr>
        <w:t>4</w:t>
      </w:r>
    </w:p>
    <w:p w14:paraId="4300641D" w14:textId="77777777" w:rsidR="00F455BB" w:rsidRDefault="00F455BB" w:rsidP="005E15CA">
      <w:pPr>
        <w:pStyle w:val="TAMainText"/>
      </w:pPr>
      <w:r>
        <w:t xml:space="preserve">• Right: </w:t>
      </w:r>
      <w:r w:rsidRPr="00EA7DD7">
        <w:rPr>
          <w:i/>
        </w:rPr>
        <w:t>AB</w:t>
      </w:r>
      <w:r w:rsidRPr="00EA7DD7">
        <w:rPr>
          <w:vertAlign w:val="subscript"/>
        </w:rPr>
        <w:t>3</w:t>
      </w:r>
    </w:p>
    <w:p w14:paraId="010D857B" w14:textId="77777777" w:rsidR="00F455BB" w:rsidRDefault="00F455BB" w:rsidP="005E15CA">
      <w:pPr>
        <w:pStyle w:val="TAMainText"/>
      </w:pPr>
      <w:r w:rsidRPr="00155497">
        <w:t>Chemical Trends</w:t>
      </w:r>
      <w:r>
        <w:t>:</w:t>
      </w:r>
    </w:p>
    <w:p w14:paraId="7EC66418" w14:textId="77777777" w:rsidR="00F455BB" w:rsidRDefault="00F455BB" w:rsidP="005E15CA">
      <w:pPr>
        <w:pStyle w:val="TAMainText"/>
      </w:pPr>
      <w:r>
        <w:t xml:space="preserve">• Left: </w:t>
      </w:r>
      <w:r w:rsidRPr="00EA7DD7">
        <w:rPr>
          <w:i/>
        </w:rPr>
        <w:t>A</w:t>
      </w:r>
      <w:r>
        <w:t xml:space="preserve"> ion is generally lanthanide, with some alkaline, alkali and actinide. Trends to </w:t>
      </w:r>
      <w:proofErr w:type="spellStart"/>
      <w:r>
        <w:t>increased</w:t>
      </w:r>
      <w:proofErr w:type="spellEnd"/>
      <w:r>
        <w:t xml:space="preserve"> </w:t>
      </w:r>
      <w:r w:rsidRPr="00EA7DD7">
        <w:rPr>
          <w:i/>
        </w:rPr>
        <w:t>A</w:t>
      </w:r>
      <w:r>
        <w:t xml:space="preserve"> ion ratio from left to right.</w:t>
      </w:r>
    </w:p>
    <w:p w14:paraId="1BFAF791" w14:textId="77777777" w:rsidR="00F455BB" w:rsidRDefault="00F455BB" w:rsidP="005E15CA">
      <w:pPr>
        <w:pStyle w:val="TAMainText"/>
      </w:pPr>
      <w:r>
        <w:t xml:space="preserve">• Right: All of the form </w:t>
      </w:r>
      <w:r w:rsidRPr="00EA7DD7">
        <w:rPr>
          <w:i/>
        </w:rPr>
        <w:t>AB</w:t>
      </w:r>
      <w:r w:rsidRPr="00EA7DD7">
        <w:rPr>
          <w:vertAlign w:val="subscript"/>
        </w:rPr>
        <w:t>3</w:t>
      </w:r>
      <w:r w:rsidR="00597F1C">
        <w:t xml:space="preserve"> </w:t>
      </w:r>
      <w:r>
        <w:t>following normal Pettifor trends</w:t>
      </w:r>
      <w:r w:rsidR="00597F1C">
        <w:t xml:space="preserve"> with the noble gas inclusion of XeMg</w:t>
      </w:r>
      <w:r w:rsidR="00597F1C" w:rsidRPr="00EA7DD7">
        <w:rPr>
          <w:vertAlign w:val="subscript"/>
        </w:rPr>
        <w:t>3</w:t>
      </w:r>
      <w:r>
        <w:t>.</w:t>
      </w:r>
    </w:p>
    <w:p w14:paraId="05F824A9" w14:textId="77777777" w:rsidR="00F455BB" w:rsidRDefault="00F455BB" w:rsidP="005E15CA">
      <w:pPr>
        <w:pStyle w:val="TAMainText"/>
      </w:pPr>
    </w:p>
    <w:p w14:paraId="1BA3169A" w14:textId="77777777" w:rsidR="00EA7DD7" w:rsidRDefault="00EA7DD7" w:rsidP="005E15CA">
      <w:pPr>
        <w:pStyle w:val="TAMainText"/>
      </w:pPr>
    </w:p>
    <w:p w14:paraId="5AA6D60E" w14:textId="77777777" w:rsidR="00EA7DD7" w:rsidRDefault="00EA7DD7" w:rsidP="005E15CA">
      <w:pPr>
        <w:pStyle w:val="TAMainText"/>
      </w:pPr>
    </w:p>
    <w:p w14:paraId="4D6EB532" w14:textId="60D87E27" w:rsidR="00F455BB" w:rsidRDefault="006A0BE7" w:rsidP="005E15CA">
      <w:pPr>
        <w:pStyle w:val="TAMainText"/>
      </w:pPr>
      <w:r w:rsidRPr="006A0BE7">
        <w:rPr>
          <w:snapToGrid w:val="0"/>
          <w:w w:val="0"/>
          <w:bdr w:val="none" w:sz="0" w:space="0" w:color="000000"/>
          <w:shd w:val="clear" w:color="000000" w:fill="000000"/>
          <w:lang w:bidi="x-none"/>
        </w:rPr>
        <w:lastRenderedPageBreak/>
        <w:t xml:space="preserve"> </w:t>
      </w:r>
      <w:r w:rsidRPr="006A0BE7">
        <w:rPr>
          <w:noProof/>
          <w:snapToGrid w:val="0"/>
          <w:w w:val="0"/>
          <w:u w:color="000000"/>
          <w:bdr w:val="none" w:sz="0" w:space="0" w:color="000000"/>
          <w:shd w:val="clear" w:color="000000" w:fill="000000"/>
          <w:lang w:val="en-GB" w:eastAsia="en-GB"/>
        </w:rPr>
        <w:drawing>
          <wp:inline distT="0" distB="0" distL="0" distR="0" wp14:anchorId="07538FC0" wp14:editId="59042E3E">
            <wp:extent cx="6383020" cy="3191510"/>
            <wp:effectExtent l="0" t="0" r="0" b="8890"/>
            <wp:docPr id="43" name="Picture 43" descr="C:\Users\sgchargr\Dropbox\University\SecondYear\ChemHammerAnalysis\BinaryCompoundAnalysis\img\clusters\lines\15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gchargr\Dropbox\University\SecondYear\ChemHammerAnalysis\BinaryCompoundAnalysis\img\clusters\lines\15_dua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2B2A1E66" w14:textId="7D586720" w:rsidR="00F455BB" w:rsidRDefault="00155497" w:rsidP="005E15CA">
      <w:pPr>
        <w:pStyle w:val="TAMainText"/>
      </w:pPr>
      <w:r w:rsidRPr="00155497">
        <w:t xml:space="preserve">Label </w:t>
      </w:r>
      <w:r w:rsidR="00F455BB" w:rsidRPr="00155497">
        <w:t>15</w:t>
      </w:r>
    </w:p>
    <w:p w14:paraId="43793567" w14:textId="22200815" w:rsidR="008B2E2F" w:rsidRPr="00771A8A" w:rsidRDefault="008B2E2F" w:rsidP="005E15CA">
      <w:pPr>
        <w:pStyle w:val="TAMainText"/>
      </w:pPr>
      <w:r>
        <w:t xml:space="preserve">This small cluster contains the entirety of the Mg metallically bonded compounds with a </w:t>
      </w:r>
      <w:r w:rsidRPr="007A4ECC">
        <w:rPr>
          <w:i/>
        </w:rPr>
        <w:t>B</w:t>
      </w:r>
      <w:r>
        <w:rPr>
          <w:i/>
        </w:rPr>
        <w:t xml:space="preserve"> </w:t>
      </w:r>
      <w:r>
        <w:t xml:space="preserve">ion </w:t>
      </w:r>
      <w:r w:rsidR="00771A8A">
        <w:t>ratio greater than 79.3%</w:t>
      </w:r>
      <w:r w:rsidR="00334AE6">
        <w:t xml:space="preserve"> g</w:t>
      </w:r>
      <w:r w:rsidR="00771A8A">
        <w:t>oing from Ba</w:t>
      </w:r>
      <w:r w:rsidR="00771A8A">
        <w:rPr>
          <w:vertAlign w:val="subscript"/>
        </w:rPr>
        <w:t>6</w:t>
      </w:r>
      <w:r w:rsidR="00771A8A">
        <w:t>Mg</w:t>
      </w:r>
      <w:r w:rsidR="00771A8A">
        <w:rPr>
          <w:vertAlign w:val="subscript"/>
        </w:rPr>
        <w:t>23</w:t>
      </w:r>
      <w:r w:rsidR="00771A8A">
        <w:t xml:space="preserve"> in </w:t>
      </w:r>
      <w:r w:rsidR="006A0BE7" w:rsidRPr="00FD5332">
        <w:rPr>
          <w:b/>
        </w:rPr>
        <w:t>D1</w:t>
      </w:r>
      <w:r w:rsidR="006A0BE7">
        <w:t>,</w:t>
      </w:r>
      <w:r w:rsidR="00771A8A">
        <w:t xml:space="preserve"> to Y</w:t>
      </w:r>
      <w:r w:rsidR="00771A8A">
        <w:rPr>
          <w:vertAlign w:val="subscript"/>
        </w:rPr>
        <w:t>16</w:t>
      </w:r>
      <w:r w:rsidR="00771A8A">
        <w:t>Mg</w:t>
      </w:r>
      <w:r w:rsidR="00771A8A">
        <w:rPr>
          <w:vertAlign w:val="subscript"/>
        </w:rPr>
        <w:softHyphen/>
        <w:t>109</w:t>
      </w:r>
      <w:r w:rsidR="00771A8A">
        <w:t xml:space="preserve"> in </w:t>
      </w:r>
      <w:r w:rsidR="006A0BE7" w:rsidRPr="00FD5332">
        <w:rPr>
          <w:b/>
        </w:rPr>
        <w:t>A4</w:t>
      </w:r>
      <w:r w:rsidR="00771A8A">
        <w:t>.</w:t>
      </w:r>
    </w:p>
    <w:p w14:paraId="2875E5ED" w14:textId="77777777" w:rsidR="008B2E2F" w:rsidRPr="00155497" w:rsidRDefault="008B2E2F" w:rsidP="005E15CA">
      <w:pPr>
        <w:pStyle w:val="TAMainText"/>
      </w:pPr>
    </w:p>
    <w:p w14:paraId="09DD03BA" w14:textId="77777777" w:rsidR="00F455BB" w:rsidRDefault="00F455BB" w:rsidP="005E15CA">
      <w:pPr>
        <w:pStyle w:val="TAMainText"/>
      </w:pPr>
      <w:r w:rsidRPr="00155497">
        <w:t>Chemical Families</w:t>
      </w:r>
      <w:r>
        <w:t>:</w:t>
      </w:r>
    </w:p>
    <w:p w14:paraId="7EE4B3C9" w14:textId="77777777" w:rsidR="00F455BB" w:rsidRDefault="00F455BB" w:rsidP="005E15CA">
      <w:pPr>
        <w:pStyle w:val="TAMainText"/>
      </w:pPr>
      <w:r>
        <w:t>• Mg + s-block metal</w:t>
      </w:r>
    </w:p>
    <w:p w14:paraId="26D20F39" w14:textId="77777777" w:rsidR="00F455BB" w:rsidRDefault="00F455BB" w:rsidP="005E15CA">
      <w:pPr>
        <w:pStyle w:val="TAMainText"/>
      </w:pPr>
      <w:r w:rsidRPr="00EA7DD7">
        <w:t>Composition Trends</w:t>
      </w:r>
      <w:r>
        <w:t>:</w:t>
      </w:r>
    </w:p>
    <w:p w14:paraId="639EB214" w14:textId="77777777" w:rsidR="00F455BB" w:rsidRDefault="00F455BB" w:rsidP="005E15CA">
      <w:pPr>
        <w:pStyle w:val="TAMainText"/>
      </w:pPr>
      <w:r>
        <w:t xml:space="preserve">• </w:t>
      </w:r>
      <w:r w:rsidRPr="00EA7DD7">
        <w:rPr>
          <w:i/>
        </w:rPr>
        <w:t>A</w:t>
      </w:r>
      <w:r w:rsidRPr="00EA7DD7">
        <w:rPr>
          <w:vertAlign w:val="subscript"/>
        </w:rPr>
        <w:t>0.207</w:t>
      </w:r>
      <w:r w:rsidRPr="00EA7DD7">
        <w:rPr>
          <w:i/>
        </w:rPr>
        <w:t>B</w:t>
      </w:r>
      <w:r w:rsidRPr="00EA7DD7">
        <w:rPr>
          <w:vertAlign w:val="subscript"/>
        </w:rPr>
        <w:t>0.793</w:t>
      </w:r>
      <w:r>
        <w:t xml:space="preserve"> → </w:t>
      </w:r>
      <w:r w:rsidRPr="00EA7DD7">
        <w:rPr>
          <w:i/>
        </w:rPr>
        <w:t>A</w:t>
      </w:r>
      <w:r w:rsidRPr="00EA7DD7">
        <w:rPr>
          <w:vertAlign w:val="subscript"/>
        </w:rPr>
        <w:t>0.128</w:t>
      </w:r>
      <w:r w:rsidRPr="00EA7DD7">
        <w:rPr>
          <w:i/>
        </w:rPr>
        <w:t>B</w:t>
      </w:r>
      <w:r w:rsidRPr="00EA7DD7">
        <w:rPr>
          <w:vertAlign w:val="subscript"/>
        </w:rPr>
        <w:t>0.872</w:t>
      </w:r>
    </w:p>
    <w:p w14:paraId="5A22A831" w14:textId="77777777" w:rsidR="00F455BB" w:rsidRDefault="00F455BB" w:rsidP="005E15CA">
      <w:pPr>
        <w:pStyle w:val="TAMainText"/>
      </w:pPr>
      <w:r w:rsidRPr="00155497">
        <w:t>Chemical Trends</w:t>
      </w:r>
      <w:r>
        <w:t>:</w:t>
      </w:r>
    </w:p>
    <w:p w14:paraId="7E9B5476" w14:textId="77777777" w:rsidR="00F455BB" w:rsidRDefault="00F455BB" w:rsidP="005E15CA">
      <w:pPr>
        <w:pStyle w:val="TAMainText"/>
      </w:pPr>
      <w:r>
        <w:t>• Smooth variation of Mg doping from bottom to top of this cluster</w:t>
      </w:r>
      <w:r w:rsidR="00597F1C">
        <w:t>.</w:t>
      </w:r>
    </w:p>
    <w:p w14:paraId="28042BF4" w14:textId="77777777" w:rsidR="00F455BB" w:rsidRDefault="00F455BB" w:rsidP="005E15CA">
      <w:pPr>
        <w:pStyle w:val="TAMainText"/>
      </w:pPr>
    </w:p>
    <w:p w14:paraId="4316F77F" w14:textId="77777777" w:rsidR="00F455BB" w:rsidRDefault="00F455BB" w:rsidP="005E15CA">
      <w:pPr>
        <w:pStyle w:val="TAMainText"/>
      </w:pPr>
    </w:p>
    <w:p w14:paraId="6321A464" w14:textId="77777777" w:rsidR="00F455BB" w:rsidRDefault="00F455BB" w:rsidP="005E15CA">
      <w:pPr>
        <w:pStyle w:val="TAMainText"/>
      </w:pPr>
    </w:p>
    <w:p w14:paraId="1CAC87B1" w14:textId="77777777" w:rsidR="00EA7DD7" w:rsidRDefault="00EA7DD7" w:rsidP="005E15CA">
      <w:pPr>
        <w:pStyle w:val="TAMainText"/>
      </w:pPr>
    </w:p>
    <w:p w14:paraId="21DE5257" w14:textId="77777777" w:rsidR="00EA7DD7" w:rsidRDefault="00EA7DD7" w:rsidP="005E15CA">
      <w:pPr>
        <w:pStyle w:val="TAMainText"/>
      </w:pPr>
    </w:p>
    <w:p w14:paraId="6909A08E" w14:textId="77777777" w:rsidR="00EA7DD7" w:rsidRDefault="00EA7DD7" w:rsidP="005E15CA">
      <w:pPr>
        <w:pStyle w:val="TAMainText"/>
      </w:pPr>
    </w:p>
    <w:p w14:paraId="31615655" w14:textId="41E2E200" w:rsidR="00F455BB" w:rsidRDefault="00A23267" w:rsidP="005E15CA">
      <w:pPr>
        <w:pStyle w:val="TAMainText"/>
      </w:pPr>
      <w:r w:rsidRPr="00A23267">
        <w:rPr>
          <w:snapToGrid w:val="0"/>
          <w:color w:val="000000"/>
          <w:w w:val="0"/>
          <w:sz w:val="0"/>
          <w:szCs w:val="0"/>
          <w:bdr w:val="none" w:sz="0" w:space="0" w:color="000000"/>
          <w:shd w:val="clear" w:color="000000" w:fill="000000"/>
          <w:lang w:bidi="x-none"/>
        </w:rPr>
        <w:lastRenderedPageBreak/>
        <w:t xml:space="preserve"> </w:t>
      </w:r>
      <w:r w:rsidRPr="00A23267">
        <w:rPr>
          <w:noProof/>
          <w:lang w:val="en-GB" w:eastAsia="en-GB"/>
        </w:rPr>
        <w:drawing>
          <wp:inline distT="0" distB="0" distL="0" distR="0" wp14:anchorId="24F28DE9" wp14:editId="31B6F36A">
            <wp:extent cx="6383020" cy="3191510"/>
            <wp:effectExtent l="0" t="0" r="0" b="8890"/>
            <wp:docPr id="44" name="Picture 44" descr="C:\Users\sgchargr\Dropbox\University\SecondYear\ChemHammerAnalysis\BinaryCompoundAnalysis\img\clusters\lines\16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gchargr\Dropbox\University\SecondYear\ChemHammerAnalysis\BinaryCompoundAnalysis\img\clusters\lines\16_dua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7E39C02F" w14:textId="0C784DE3" w:rsidR="00F455BB" w:rsidRDefault="00155497" w:rsidP="005E15CA">
      <w:pPr>
        <w:pStyle w:val="TAMainText"/>
      </w:pPr>
      <w:r w:rsidRPr="00155497">
        <w:t xml:space="preserve">Label </w:t>
      </w:r>
      <w:r w:rsidR="00F455BB" w:rsidRPr="00155497">
        <w:t>16</w:t>
      </w:r>
    </w:p>
    <w:p w14:paraId="7E50AD57" w14:textId="08262BB5" w:rsidR="00771A8A" w:rsidRPr="00334AE6" w:rsidRDefault="000701E1" w:rsidP="005E15CA">
      <w:pPr>
        <w:pStyle w:val="TAMainText"/>
      </w:pPr>
      <w:r>
        <w:t>We follow the</w:t>
      </w:r>
      <w:r w:rsidR="00771A8A">
        <w:t xml:space="preserve"> continued decrease in </w:t>
      </w:r>
      <w:r w:rsidR="00771A8A">
        <w:rPr>
          <w:i/>
        </w:rPr>
        <w:t>B</w:t>
      </w:r>
      <w:r w:rsidR="00771A8A">
        <w:t xml:space="preserve"> ion ratio </w:t>
      </w:r>
      <w:r>
        <w:t>moving</w:t>
      </w:r>
      <w:r w:rsidR="00771A8A">
        <w:t xml:space="preserve"> further down the cluster</w:t>
      </w:r>
      <w:r>
        <w:t>,</w:t>
      </w:r>
      <w:r w:rsidR="00771A8A">
        <w:t xml:space="preserve"> </w:t>
      </w:r>
      <w:r w:rsidR="00007FF3">
        <w:t xml:space="preserve">from </w:t>
      </w:r>
      <w:r w:rsidR="00007FF3">
        <w:rPr>
          <w:i/>
        </w:rPr>
        <w:t>AB</w:t>
      </w:r>
      <w:r w:rsidR="00007FF3">
        <w:rPr>
          <w:i/>
          <w:vertAlign w:val="subscript"/>
        </w:rPr>
        <w:t>7</w:t>
      </w:r>
      <w:r w:rsidR="00007FF3">
        <w:rPr>
          <w:i/>
        </w:rPr>
        <w:t xml:space="preserve"> </w:t>
      </w:r>
      <w:r w:rsidR="00A23267">
        <w:t xml:space="preserve">in </w:t>
      </w:r>
      <w:r w:rsidR="00A23267">
        <w:rPr>
          <w:b/>
        </w:rPr>
        <w:t>A1</w:t>
      </w:r>
      <w:r>
        <w:t xml:space="preserve"> </w:t>
      </w:r>
      <w:r w:rsidR="00771A8A">
        <w:t>reaching</w:t>
      </w:r>
      <w:r w:rsidR="00007FF3">
        <w:t xml:space="preserve"> to</w:t>
      </w:r>
      <w:r w:rsidR="00771A8A">
        <w:t xml:space="preserve"> </w:t>
      </w:r>
      <w:r w:rsidR="006D4A7A">
        <w:rPr>
          <w:i/>
        </w:rPr>
        <w:t>A</w:t>
      </w:r>
      <w:r w:rsidR="006D4A7A" w:rsidRPr="007A4ECC">
        <w:rPr>
          <w:vertAlign w:val="subscript"/>
        </w:rPr>
        <w:t>0.077</w:t>
      </w:r>
      <w:r w:rsidR="006D4A7A">
        <w:rPr>
          <w:i/>
        </w:rPr>
        <w:t>B</w:t>
      </w:r>
      <w:r w:rsidR="006D4A7A" w:rsidRPr="007A4ECC">
        <w:rPr>
          <w:vertAlign w:val="subscript"/>
        </w:rPr>
        <w:t>0.923</w:t>
      </w:r>
      <w:r w:rsidR="006D4A7A">
        <w:rPr>
          <w:vertAlign w:val="subscript"/>
        </w:rPr>
        <w:t xml:space="preserve"> </w:t>
      </w:r>
      <w:r w:rsidR="00A23267">
        <w:t xml:space="preserve">in </w:t>
      </w:r>
      <w:r w:rsidR="00A23267" w:rsidRPr="00FD5332">
        <w:rPr>
          <w:b/>
        </w:rPr>
        <w:t>A3</w:t>
      </w:r>
      <w:r w:rsidR="00771A8A">
        <w:t xml:space="preserve">, </w:t>
      </w:r>
      <w:r w:rsidR="00334AE6">
        <w:t xml:space="preserve">before following </w:t>
      </w:r>
      <w:r w:rsidR="00A23267">
        <w:t xml:space="preserve">a small increase in </w:t>
      </w:r>
      <w:r w:rsidR="00334AE6">
        <w:rPr>
          <w:i/>
        </w:rPr>
        <w:t>A</w:t>
      </w:r>
      <w:r w:rsidR="00334AE6">
        <w:t xml:space="preserve"> ratio</w:t>
      </w:r>
      <w:r w:rsidR="00A23267">
        <w:t xml:space="preserve"> with</w:t>
      </w:r>
      <w:r w:rsidR="00334AE6">
        <w:t xml:space="preserve"> Fe/Mn bonded compounds to PrFe</w:t>
      </w:r>
      <w:r w:rsidR="00334AE6">
        <w:rPr>
          <w:vertAlign w:val="subscript"/>
        </w:rPr>
        <w:t>7</w:t>
      </w:r>
      <w:r w:rsidR="00A23267">
        <w:rPr>
          <w:vertAlign w:val="subscript"/>
        </w:rPr>
        <w:t xml:space="preserve"> </w:t>
      </w:r>
      <w:r w:rsidR="00A23267">
        <w:t xml:space="preserve">in </w:t>
      </w:r>
      <w:r w:rsidR="00A23267" w:rsidRPr="00FD5332">
        <w:rPr>
          <w:b/>
        </w:rPr>
        <w:t>A4</w:t>
      </w:r>
      <w:r w:rsidR="00334AE6">
        <w:t xml:space="preserve">. The two branches follow Zn/Mg compounds </w:t>
      </w:r>
      <w:r w:rsidR="00A23267">
        <w:t xml:space="preserve">with </w:t>
      </w:r>
      <w:r w:rsidR="00334AE6">
        <w:t xml:space="preserve">the ratios </w:t>
      </w:r>
      <w:r w:rsidR="00334AE6">
        <w:rPr>
          <w:i/>
        </w:rPr>
        <w:t>A</w:t>
      </w:r>
      <w:r w:rsidR="00334AE6">
        <w:rPr>
          <w:vertAlign w:val="subscript"/>
        </w:rPr>
        <w:t>21</w:t>
      </w:r>
      <w:r w:rsidR="00334AE6">
        <w:rPr>
          <w:i/>
        </w:rPr>
        <w:t>B</w:t>
      </w:r>
      <w:r w:rsidR="00334AE6">
        <w:rPr>
          <w:vertAlign w:val="subscript"/>
        </w:rPr>
        <w:t xml:space="preserve">179 </w:t>
      </w:r>
      <w:r w:rsidR="00334AE6">
        <w:t xml:space="preserve">and </w:t>
      </w:r>
      <w:r w:rsidR="00334AE6">
        <w:rPr>
          <w:i/>
        </w:rPr>
        <w:t>A</w:t>
      </w:r>
      <w:r w:rsidR="00334AE6">
        <w:rPr>
          <w:vertAlign w:val="subscript"/>
        </w:rPr>
        <w:t>77</w:t>
      </w:r>
      <w:r w:rsidR="00334AE6">
        <w:rPr>
          <w:i/>
        </w:rPr>
        <w:t>B</w:t>
      </w:r>
      <w:r w:rsidR="00334AE6" w:rsidRPr="007A4ECC">
        <w:rPr>
          <w:vertAlign w:val="subscript"/>
        </w:rPr>
        <w:t>923</w:t>
      </w:r>
      <w:r w:rsidR="00334AE6">
        <w:rPr>
          <w:i/>
        </w:rPr>
        <w:t xml:space="preserve"> </w:t>
      </w:r>
      <w:r w:rsidR="00334AE6">
        <w:t>respectively.</w:t>
      </w:r>
    </w:p>
    <w:p w14:paraId="0114E440" w14:textId="443891BE" w:rsidR="00334AE6" w:rsidRDefault="00334AE6" w:rsidP="005E15CA">
      <w:pPr>
        <w:pStyle w:val="TAMainText"/>
      </w:pPr>
    </w:p>
    <w:p w14:paraId="1FC1FCB7" w14:textId="77777777" w:rsidR="00007FF3" w:rsidRDefault="00007FF3" w:rsidP="005E15CA">
      <w:pPr>
        <w:pStyle w:val="TAMainText"/>
      </w:pPr>
      <w:r w:rsidRPr="00155497">
        <w:t>Chemical Families</w:t>
      </w:r>
      <w:r>
        <w:t>:</w:t>
      </w:r>
    </w:p>
    <w:p w14:paraId="7008BF96" w14:textId="77777777" w:rsidR="00007FF3" w:rsidRDefault="00007FF3" w:rsidP="005E15CA">
      <w:pPr>
        <w:pStyle w:val="TAMainText"/>
      </w:pPr>
      <w:r>
        <w:t>• f-block/s-block + Hg/Cd/Zn/Fe/Mn/Mg</w:t>
      </w:r>
    </w:p>
    <w:p w14:paraId="1AAAC5CC" w14:textId="77777777" w:rsidR="00007FF3" w:rsidRDefault="00007FF3" w:rsidP="005E15CA">
      <w:pPr>
        <w:pStyle w:val="TAMainText"/>
      </w:pPr>
      <w:r w:rsidRPr="00155497">
        <w:t>Composition Trends</w:t>
      </w:r>
      <w:r>
        <w:t>:</w:t>
      </w:r>
    </w:p>
    <w:p w14:paraId="2472D098" w14:textId="77777777" w:rsidR="00007FF3" w:rsidRDefault="00007FF3" w:rsidP="005E15CA">
      <w:pPr>
        <w:pStyle w:val="TAMainText"/>
      </w:pPr>
      <w:r>
        <w:t xml:space="preserve">• </w:t>
      </w:r>
      <w:r w:rsidRPr="00EA7DD7">
        <w:rPr>
          <w:i/>
        </w:rPr>
        <w:t>AB</w:t>
      </w:r>
      <w:r w:rsidRPr="00EA7DD7">
        <w:rPr>
          <w:vertAlign w:val="subscript"/>
        </w:rPr>
        <w:t>7</w:t>
      </w:r>
      <w:r>
        <w:t xml:space="preserve"> → </w:t>
      </w:r>
      <w:r w:rsidRPr="00EA7DD7">
        <w:rPr>
          <w:i/>
        </w:rPr>
        <w:t>A</w:t>
      </w:r>
      <w:r w:rsidRPr="00EA7DD7">
        <w:rPr>
          <w:vertAlign w:val="subscript"/>
        </w:rPr>
        <w:t>0.07</w:t>
      </w:r>
      <w:r w:rsidRPr="00EA7DD7">
        <w:rPr>
          <w:i/>
        </w:rPr>
        <w:t>B</w:t>
      </w:r>
      <w:r w:rsidRPr="00EA7DD7">
        <w:rPr>
          <w:vertAlign w:val="subscript"/>
        </w:rPr>
        <w:t>0.93</w:t>
      </w:r>
    </w:p>
    <w:p w14:paraId="63B91482" w14:textId="77777777" w:rsidR="00007FF3" w:rsidRDefault="00007FF3" w:rsidP="005E15CA">
      <w:pPr>
        <w:pStyle w:val="TAMainText"/>
      </w:pPr>
      <w:r w:rsidRPr="00155497">
        <w:t>Chemical Trends</w:t>
      </w:r>
      <w:r>
        <w:t>:</w:t>
      </w:r>
    </w:p>
    <w:p w14:paraId="493C0CC0" w14:textId="21D98C50" w:rsidR="00007FF3" w:rsidRDefault="00007FF3" w:rsidP="005E15CA">
      <w:pPr>
        <w:pStyle w:val="TAMainText"/>
      </w:pPr>
      <w:r>
        <w:t xml:space="preserve">• </w:t>
      </w:r>
      <w:r w:rsidRPr="00EA7DD7">
        <w:rPr>
          <w:i/>
        </w:rPr>
        <w:t>B</w:t>
      </w:r>
      <w:r>
        <w:t xml:space="preserve"> ion goes to the left of the transition metals as we move down the cluster. </w:t>
      </w:r>
      <w:proofErr w:type="gramStart"/>
      <w:r w:rsidRPr="00EA7DD7">
        <w:rPr>
          <w:i/>
        </w:rPr>
        <w:t>A</w:t>
      </w:r>
      <w:proofErr w:type="gramEnd"/>
      <w:r>
        <w:t xml:space="preserve"> ion follows alkaline/lanthanide/actinide</w:t>
      </w:r>
    </w:p>
    <w:p w14:paraId="0A8C5393" w14:textId="77777777" w:rsidR="00F455BB" w:rsidRDefault="00F455BB" w:rsidP="005E15CA">
      <w:pPr>
        <w:pStyle w:val="TAMainText"/>
      </w:pPr>
    </w:p>
    <w:p w14:paraId="446EE301" w14:textId="77777777" w:rsidR="00EA7DD7" w:rsidRDefault="00EA7DD7" w:rsidP="005E15CA">
      <w:pPr>
        <w:pStyle w:val="TAMainText"/>
      </w:pPr>
    </w:p>
    <w:p w14:paraId="6D076478" w14:textId="77777777" w:rsidR="00EA7DD7" w:rsidRDefault="00EA7DD7" w:rsidP="005E15CA">
      <w:pPr>
        <w:pStyle w:val="TAMainText"/>
      </w:pPr>
    </w:p>
    <w:p w14:paraId="4FA637E5" w14:textId="77777777" w:rsidR="00EA7DD7" w:rsidRDefault="00EA7DD7" w:rsidP="005E15CA">
      <w:pPr>
        <w:pStyle w:val="TAMainText"/>
      </w:pPr>
    </w:p>
    <w:p w14:paraId="36BB2009" w14:textId="77777777" w:rsidR="00EA7DD7" w:rsidRDefault="00EA7DD7" w:rsidP="005E15CA">
      <w:pPr>
        <w:pStyle w:val="TAMainText"/>
      </w:pPr>
    </w:p>
    <w:p w14:paraId="43C8DCED" w14:textId="77777777" w:rsidR="00EA7DD7" w:rsidRDefault="00EA7DD7" w:rsidP="005E15CA">
      <w:pPr>
        <w:pStyle w:val="TAMainText"/>
      </w:pPr>
    </w:p>
    <w:p w14:paraId="0BD039E8" w14:textId="3B676139" w:rsidR="00F455BB" w:rsidRDefault="00F14069" w:rsidP="005E15CA">
      <w:pPr>
        <w:pStyle w:val="TAMainText"/>
      </w:pPr>
      <w:r w:rsidRPr="00F14069">
        <w:rPr>
          <w:snapToGrid w:val="0"/>
          <w:w w:val="0"/>
          <w:bdr w:val="none" w:sz="0" w:space="0" w:color="000000"/>
          <w:shd w:val="clear" w:color="000000" w:fill="000000"/>
          <w:lang w:bidi="x-none"/>
        </w:rPr>
        <w:lastRenderedPageBreak/>
        <w:t xml:space="preserve"> </w:t>
      </w:r>
      <w:r w:rsidR="001B0C29" w:rsidRPr="001B0C29">
        <w:rPr>
          <w:noProof/>
          <w:snapToGrid w:val="0"/>
          <w:w w:val="0"/>
          <w:u w:color="000000"/>
          <w:bdr w:val="none" w:sz="0" w:space="0" w:color="000000"/>
          <w:shd w:val="clear" w:color="000000" w:fill="000000"/>
          <w:lang w:val="en-GB" w:eastAsia="en-GB"/>
        </w:rPr>
        <w:drawing>
          <wp:inline distT="0" distB="0" distL="0" distR="0" wp14:anchorId="671120B8" wp14:editId="1BA12BC2">
            <wp:extent cx="6383020" cy="3191510"/>
            <wp:effectExtent l="0" t="0" r="0" b="8890"/>
            <wp:docPr id="61" name="Picture 61" descr="C:\Users\sgchargr\Dropbox\University\SecondYear\ChemHammerAnalysis\BinaryCompoundAnalysis\img\clusters\lines\17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gchargr\Dropbox\University\SecondYear\ChemHammerAnalysis\BinaryCompoundAnalysis\img\clusters\lines\17_du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4E4A2989" w14:textId="77777777" w:rsidR="00F455BB" w:rsidRPr="00155497" w:rsidRDefault="00155497" w:rsidP="005E15CA">
      <w:pPr>
        <w:pStyle w:val="TAMainText"/>
      </w:pPr>
      <w:r w:rsidRPr="00155497">
        <w:t>Label</w:t>
      </w:r>
      <w:r w:rsidR="00F455BB" w:rsidRPr="00155497">
        <w:t xml:space="preserve"> 17</w:t>
      </w:r>
    </w:p>
    <w:p w14:paraId="41BCC0A0" w14:textId="44234A0C" w:rsidR="00F455BB" w:rsidRPr="007A4ECC" w:rsidRDefault="00046174" w:rsidP="005E15CA">
      <w:pPr>
        <w:pStyle w:val="TAMainText"/>
      </w:pPr>
      <w:r>
        <w:t>This small cluster contains the entirety of the Be compositions in the ratio</w:t>
      </w:r>
      <w:r w:rsidRPr="00046174">
        <w:rPr>
          <w:i/>
        </w:rPr>
        <w:t xml:space="preserve"> </w:t>
      </w:r>
      <w:r>
        <w:rPr>
          <w:i/>
        </w:rPr>
        <w:t>A</w:t>
      </w:r>
      <w:r w:rsidRPr="00EA7DD7">
        <w:rPr>
          <w:vertAlign w:val="subscript"/>
        </w:rPr>
        <w:t>0.071</w:t>
      </w:r>
      <w:r>
        <w:rPr>
          <w:i/>
        </w:rPr>
        <w:t>B</w:t>
      </w:r>
      <w:r w:rsidRPr="00EA7DD7">
        <w:rPr>
          <w:vertAlign w:val="subscript"/>
        </w:rPr>
        <w:t>0.929</w:t>
      </w:r>
      <w:r>
        <w:rPr>
          <w:vertAlign w:val="subscript"/>
        </w:rPr>
        <w:t xml:space="preserve"> </w:t>
      </w:r>
      <w:r>
        <w:t xml:space="preserve">where the </w:t>
      </w:r>
      <w:r>
        <w:rPr>
          <w:i/>
        </w:rPr>
        <w:t>A</w:t>
      </w:r>
      <w:r>
        <w:t xml:space="preserve"> ion is a lanthanide or actinide</w:t>
      </w:r>
      <w:r w:rsidR="00B61E1C">
        <w:t xml:space="preserve">, </w:t>
      </w:r>
      <w:r w:rsidR="001B0C29">
        <w:t>which</w:t>
      </w:r>
      <w:r w:rsidR="00F14069">
        <w:t xml:space="preserve"> </w:t>
      </w:r>
      <w:r w:rsidR="000701E1">
        <w:t xml:space="preserve">follows </w:t>
      </w:r>
      <w:r w:rsidR="00B61E1C">
        <w:t xml:space="preserve">the same ratio as the compounds found at the </w:t>
      </w:r>
      <w:r w:rsidR="00E3785D">
        <w:t>closest</w:t>
      </w:r>
      <w:r w:rsidR="00B61E1C">
        <w:t xml:space="preserve"> point of cluster 16.</w:t>
      </w:r>
    </w:p>
    <w:p w14:paraId="35EA56A3" w14:textId="77777777" w:rsidR="00007FF3" w:rsidRDefault="00007FF3" w:rsidP="005E15CA">
      <w:pPr>
        <w:pStyle w:val="TAMainText"/>
      </w:pPr>
    </w:p>
    <w:p w14:paraId="7A0A68F4" w14:textId="77777777" w:rsidR="00007FF3" w:rsidRDefault="00007FF3" w:rsidP="005E15CA">
      <w:pPr>
        <w:pStyle w:val="TAMainText"/>
      </w:pPr>
      <w:r w:rsidRPr="00155497">
        <w:t>Chemical Families</w:t>
      </w:r>
      <w:r>
        <w:t>:</w:t>
      </w:r>
    </w:p>
    <w:p w14:paraId="7C694C40" w14:textId="77777777" w:rsidR="00007FF3" w:rsidRDefault="00007FF3" w:rsidP="005E15CA">
      <w:pPr>
        <w:pStyle w:val="TAMainText"/>
      </w:pPr>
      <w:r>
        <w:t>• Be + lanthanide/actinide</w:t>
      </w:r>
    </w:p>
    <w:p w14:paraId="61A489A2" w14:textId="41283DAF" w:rsidR="00046174" w:rsidRDefault="00007FF3" w:rsidP="005E15CA">
      <w:pPr>
        <w:pStyle w:val="TAMainText"/>
      </w:pPr>
      <w:r w:rsidRPr="00155497">
        <w:t>Composition Trends</w:t>
      </w:r>
      <w:r>
        <w:t>:</w:t>
      </w:r>
    </w:p>
    <w:p w14:paraId="6E1828C7" w14:textId="628A51F7" w:rsidR="00007FF3" w:rsidRDefault="00046174" w:rsidP="005E15CA">
      <w:pPr>
        <w:pStyle w:val="TAMainText"/>
      </w:pPr>
      <w:r>
        <w:t xml:space="preserve">• </w:t>
      </w:r>
      <w:r>
        <w:rPr>
          <w:i/>
        </w:rPr>
        <w:t>A</w:t>
      </w:r>
      <w:r w:rsidR="00007FF3" w:rsidRPr="00EA7DD7">
        <w:rPr>
          <w:vertAlign w:val="subscript"/>
        </w:rPr>
        <w:t>0.071</w:t>
      </w:r>
      <w:r>
        <w:rPr>
          <w:i/>
        </w:rPr>
        <w:t>B</w:t>
      </w:r>
      <w:r w:rsidRPr="00EA7DD7">
        <w:rPr>
          <w:vertAlign w:val="subscript"/>
        </w:rPr>
        <w:t>0.929</w:t>
      </w:r>
    </w:p>
    <w:p w14:paraId="2FE15F97" w14:textId="77777777" w:rsidR="00007FF3" w:rsidRDefault="00007FF3" w:rsidP="005E15CA">
      <w:pPr>
        <w:pStyle w:val="TAMainText"/>
      </w:pPr>
      <w:r w:rsidRPr="00155497">
        <w:t>Chemical Trends</w:t>
      </w:r>
      <w:r>
        <w:t>:</w:t>
      </w:r>
    </w:p>
    <w:p w14:paraId="741D0316" w14:textId="77777777" w:rsidR="00007FF3" w:rsidRDefault="00007FF3" w:rsidP="005E15CA">
      <w:pPr>
        <w:pStyle w:val="TAMainText"/>
      </w:pPr>
      <w:r>
        <w:t>• Cluster consisting of Be lightly doped with an f-block metal</w:t>
      </w:r>
    </w:p>
    <w:p w14:paraId="01368B80" w14:textId="77777777" w:rsidR="00F455BB" w:rsidRDefault="00F455BB" w:rsidP="005E15CA">
      <w:pPr>
        <w:pStyle w:val="TAMainText"/>
      </w:pPr>
    </w:p>
    <w:p w14:paraId="24926B05" w14:textId="77777777" w:rsidR="00EA7DD7" w:rsidRDefault="00EA7DD7" w:rsidP="005E15CA">
      <w:pPr>
        <w:pStyle w:val="TAMainText"/>
      </w:pPr>
    </w:p>
    <w:p w14:paraId="2020572A" w14:textId="77777777" w:rsidR="00EA7DD7" w:rsidRDefault="00EA7DD7" w:rsidP="005E15CA">
      <w:pPr>
        <w:pStyle w:val="TAMainText"/>
      </w:pPr>
    </w:p>
    <w:p w14:paraId="13BCBC04" w14:textId="77777777" w:rsidR="00EA7DD7" w:rsidRDefault="00EA7DD7" w:rsidP="005E15CA">
      <w:pPr>
        <w:pStyle w:val="TAMainText"/>
      </w:pPr>
    </w:p>
    <w:p w14:paraId="4A85A7CD" w14:textId="77777777" w:rsidR="00EA7DD7" w:rsidRDefault="00EA7DD7" w:rsidP="005E15CA">
      <w:pPr>
        <w:pStyle w:val="TAMainText"/>
      </w:pPr>
    </w:p>
    <w:p w14:paraId="04834A77" w14:textId="77777777" w:rsidR="00EA7DD7" w:rsidRDefault="00EA7DD7" w:rsidP="005E15CA">
      <w:pPr>
        <w:pStyle w:val="TAMainText"/>
      </w:pPr>
    </w:p>
    <w:p w14:paraId="3BCC7113" w14:textId="18DC7C96" w:rsidR="00F455BB" w:rsidRDefault="00F14069" w:rsidP="005E15CA">
      <w:pPr>
        <w:pStyle w:val="TAMainText"/>
      </w:pPr>
      <w:r w:rsidRPr="00F14069">
        <w:rPr>
          <w:snapToGrid w:val="0"/>
          <w:color w:val="000000"/>
          <w:w w:val="0"/>
          <w:sz w:val="0"/>
          <w:szCs w:val="0"/>
          <w:bdr w:val="none" w:sz="0" w:space="0" w:color="000000"/>
          <w:shd w:val="clear" w:color="000000" w:fill="000000"/>
          <w:lang w:bidi="x-none"/>
        </w:rPr>
        <w:lastRenderedPageBreak/>
        <w:t xml:space="preserve"> </w:t>
      </w:r>
      <w:r w:rsidRPr="00F14069">
        <w:rPr>
          <w:noProof/>
          <w:lang w:val="en-GB" w:eastAsia="en-GB"/>
        </w:rPr>
        <w:drawing>
          <wp:inline distT="0" distB="0" distL="0" distR="0" wp14:anchorId="6E6A6800" wp14:editId="08C5845E">
            <wp:extent cx="6383020" cy="3191510"/>
            <wp:effectExtent l="0" t="0" r="0" b="8890"/>
            <wp:docPr id="47" name="Picture 47" descr="C:\Users\sgchargr\Dropbox\University\SecondYear\ChemHammerAnalysis\BinaryCompoundAnalysis\img\clusters\lines\18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gchargr\Dropbox\University\SecondYear\ChemHammerAnalysis\BinaryCompoundAnalysis\img\clusters\lines\18_dua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2D1AC86F" w14:textId="36B84DA2" w:rsidR="00F455BB" w:rsidRDefault="00155497" w:rsidP="005E15CA">
      <w:pPr>
        <w:pStyle w:val="TAMainText"/>
      </w:pPr>
      <w:r w:rsidRPr="00155497">
        <w:t>Label</w:t>
      </w:r>
      <w:r w:rsidR="00F455BB" w:rsidRPr="00155497">
        <w:t xml:space="preserve"> 18</w:t>
      </w:r>
    </w:p>
    <w:p w14:paraId="5787029D" w14:textId="5738DC7C" w:rsidR="00E3785D" w:rsidRDefault="00E3785D" w:rsidP="005E15CA">
      <w:pPr>
        <w:pStyle w:val="TAMainText"/>
      </w:pPr>
      <w:r>
        <w:t>Here we have Mn (</w:t>
      </w:r>
      <w:r w:rsidR="00F14069" w:rsidRPr="00FD5332">
        <w:rPr>
          <w:b/>
        </w:rPr>
        <w:t>A1</w:t>
      </w:r>
      <w:r w:rsidR="00F14069">
        <w:t>-</w:t>
      </w:r>
      <w:r w:rsidR="00F14069" w:rsidRPr="00FD5332">
        <w:rPr>
          <w:b/>
        </w:rPr>
        <w:t>A3</w:t>
      </w:r>
      <w:r>
        <w:t>) and Fe (</w:t>
      </w:r>
      <w:r w:rsidR="00F14069" w:rsidRPr="00FD5332">
        <w:rPr>
          <w:b/>
        </w:rPr>
        <w:t>C4</w:t>
      </w:r>
      <w:r w:rsidR="00F14069">
        <w:t>-</w:t>
      </w:r>
      <w:r w:rsidR="00F14069" w:rsidRPr="00FD5332">
        <w:rPr>
          <w:b/>
        </w:rPr>
        <w:t>D4</w:t>
      </w:r>
      <w:r>
        <w:t xml:space="preserve">) binary compounds in the ratio </w:t>
      </w:r>
      <w:r w:rsidRPr="00EA7DD7">
        <w:rPr>
          <w:i/>
        </w:rPr>
        <w:t>A</w:t>
      </w:r>
      <w:r w:rsidRPr="00EA7DD7">
        <w:rPr>
          <w:vertAlign w:val="subscript"/>
        </w:rPr>
        <w:t>0.207</w:t>
      </w:r>
      <w:r w:rsidRPr="00EA7DD7">
        <w:rPr>
          <w:i/>
        </w:rPr>
        <w:t>B</w:t>
      </w:r>
      <w:r w:rsidRPr="00EA7DD7">
        <w:rPr>
          <w:vertAlign w:val="subscript"/>
        </w:rPr>
        <w:t>0.793</w:t>
      </w:r>
      <w:r>
        <w:rPr>
          <w:vertAlign w:val="subscript"/>
        </w:rPr>
        <w:t xml:space="preserve"> </w:t>
      </w:r>
      <w:r>
        <w:t xml:space="preserve">such that </w:t>
      </w:r>
      <w:r>
        <w:rPr>
          <w:i/>
        </w:rPr>
        <w:t xml:space="preserve">A </w:t>
      </w:r>
      <w:r>
        <w:t>is a metal from the lanthanide family.</w:t>
      </w:r>
    </w:p>
    <w:p w14:paraId="042F1D20" w14:textId="77777777" w:rsidR="00565CFC" w:rsidRPr="007A4ECC" w:rsidRDefault="00565CFC" w:rsidP="005E15CA">
      <w:pPr>
        <w:pStyle w:val="TAMainText"/>
      </w:pPr>
    </w:p>
    <w:p w14:paraId="77881EB1" w14:textId="77777777" w:rsidR="00F455BB" w:rsidRDefault="00F455BB" w:rsidP="005E15CA">
      <w:pPr>
        <w:pStyle w:val="TAMainText"/>
      </w:pPr>
      <w:r w:rsidRPr="00155497">
        <w:t>Chemical Families</w:t>
      </w:r>
      <w:r>
        <w:t>:</w:t>
      </w:r>
    </w:p>
    <w:p w14:paraId="3C0E5A5F" w14:textId="05ED16C6" w:rsidR="00F455BB" w:rsidRDefault="00F455BB" w:rsidP="005E15CA">
      <w:pPr>
        <w:pStyle w:val="TAMainText"/>
      </w:pPr>
      <w:r>
        <w:t xml:space="preserve">• </w:t>
      </w:r>
      <w:r w:rsidR="00E3785D">
        <w:t>L</w:t>
      </w:r>
      <w:r>
        <w:t>anthanide</w:t>
      </w:r>
      <w:r w:rsidR="00E3785D">
        <w:t xml:space="preserve"> + Fe/Mn </w:t>
      </w:r>
    </w:p>
    <w:p w14:paraId="0DADC1E9" w14:textId="77777777" w:rsidR="00F455BB" w:rsidRDefault="00F455BB" w:rsidP="005E15CA">
      <w:pPr>
        <w:pStyle w:val="TAMainText"/>
      </w:pPr>
      <w:r w:rsidRPr="00174EA8">
        <w:t>Composition Trends</w:t>
      </w:r>
      <w:r>
        <w:t>:</w:t>
      </w:r>
    </w:p>
    <w:p w14:paraId="5DF4C17D" w14:textId="77777777" w:rsidR="00F455BB" w:rsidRDefault="00F455BB" w:rsidP="005E15CA">
      <w:pPr>
        <w:pStyle w:val="TAMainText"/>
      </w:pPr>
      <w:r>
        <w:t xml:space="preserve">• </w:t>
      </w:r>
      <w:r w:rsidRPr="00EA7DD7">
        <w:rPr>
          <w:i/>
        </w:rPr>
        <w:t>A</w:t>
      </w:r>
      <w:r w:rsidR="00EA7DD7" w:rsidRPr="00EA7DD7">
        <w:rPr>
          <w:vertAlign w:val="subscript"/>
        </w:rPr>
        <w:t>0.207</w:t>
      </w:r>
      <w:r w:rsidRPr="00EA7DD7">
        <w:rPr>
          <w:i/>
        </w:rPr>
        <w:t>B</w:t>
      </w:r>
      <w:r w:rsidRPr="00EA7DD7">
        <w:rPr>
          <w:vertAlign w:val="subscript"/>
        </w:rPr>
        <w:t>0.793</w:t>
      </w:r>
    </w:p>
    <w:p w14:paraId="11AFBAF2" w14:textId="77777777" w:rsidR="00F455BB" w:rsidRDefault="00F455BB" w:rsidP="005E15CA">
      <w:pPr>
        <w:pStyle w:val="TAMainText"/>
      </w:pPr>
    </w:p>
    <w:p w14:paraId="1DA383EC" w14:textId="77777777" w:rsidR="00EA7DD7" w:rsidRDefault="00EA7DD7" w:rsidP="005E15CA">
      <w:pPr>
        <w:pStyle w:val="TAMainText"/>
      </w:pPr>
    </w:p>
    <w:p w14:paraId="2508BC71" w14:textId="77777777" w:rsidR="00EA7DD7" w:rsidRDefault="00EA7DD7" w:rsidP="005E15CA">
      <w:pPr>
        <w:pStyle w:val="TAMainText"/>
      </w:pPr>
    </w:p>
    <w:p w14:paraId="5B320E5F" w14:textId="77777777" w:rsidR="00EA7DD7" w:rsidRDefault="00EA7DD7" w:rsidP="005E15CA">
      <w:pPr>
        <w:pStyle w:val="TAMainText"/>
      </w:pPr>
    </w:p>
    <w:p w14:paraId="2A5E2BC1" w14:textId="77777777" w:rsidR="00EA7DD7" w:rsidRDefault="00EA7DD7" w:rsidP="005E15CA">
      <w:pPr>
        <w:pStyle w:val="TAMainText"/>
      </w:pPr>
    </w:p>
    <w:p w14:paraId="79C14B66" w14:textId="77777777" w:rsidR="00EA7DD7" w:rsidRDefault="00EA7DD7" w:rsidP="005E15CA">
      <w:pPr>
        <w:pStyle w:val="TAMainText"/>
      </w:pPr>
    </w:p>
    <w:p w14:paraId="0776826B" w14:textId="77777777" w:rsidR="00EA7DD7" w:rsidRDefault="00EA7DD7" w:rsidP="005E15CA">
      <w:pPr>
        <w:pStyle w:val="TAMainText"/>
      </w:pPr>
    </w:p>
    <w:p w14:paraId="6875E7CF" w14:textId="77777777" w:rsidR="00EA7DD7" w:rsidRDefault="00EA7DD7" w:rsidP="005E15CA">
      <w:pPr>
        <w:pStyle w:val="TAMainText"/>
      </w:pPr>
    </w:p>
    <w:p w14:paraId="0E4ADF19" w14:textId="3B6F5B90" w:rsidR="00F455BB" w:rsidRDefault="00F14069" w:rsidP="005E15CA">
      <w:pPr>
        <w:pStyle w:val="TAMainText"/>
      </w:pPr>
      <w:r w:rsidRPr="00F14069">
        <w:rPr>
          <w:snapToGrid w:val="0"/>
          <w:color w:val="000000"/>
          <w:w w:val="0"/>
          <w:sz w:val="0"/>
          <w:szCs w:val="0"/>
          <w:bdr w:val="none" w:sz="0" w:space="0" w:color="000000"/>
          <w:shd w:val="clear" w:color="000000" w:fill="000000"/>
          <w:lang w:bidi="x-none"/>
        </w:rPr>
        <w:lastRenderedPageBreak/>
        <w:t xml:space="preserve"> </w:t>
      </w:r>
      <w:r w:rsidRPr="00F14069">
        <w:rPr>
          <w:noProof/>
          <w:lang w:val="en-GB" w:eastAsia="en-GB"/>
        </w:rPr>
        <w:drawing>
          <wp:inline distT="0" distB="0" distL="0" distR="0" wp14:anchorId="05DF051D" wp14:editId="3E795CBE">
            <wp:extent cx="6383020" cy="3191510"/>
            <wp:effectExtent l="0" t="0" r="0" b="8890"/>
            <wp:docPr id="48" name="Picture 48" descr="C:\Users\sgchargr\Dropbox\University\SecondYear\ChemHammerAnalysis\BinaryCompoundAnalysis\img\clusters\lines\19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gchargr\Dropbox\University\SecondYear\ChemHammerAnalysis\BinaryCompoundAnalysis\img\clusters\lines\19_dua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695D6EF6" w14:textId="20570745" w:rsidR="00F455BB" w:rsidRDefault="00174EA8" w:rsidP="005E15CA">
      <w:pPr>
        <w:pStyle w:val="TAMainText"/>
      </w:pPr>
      <w:r w:rsidRPr="00174EA8">
        <w:t>Label</w:t>
      </w:r>
      <w:r w:rsidR="00F455BB" w:rsidRPr="00174EA8">
        <w:t xml:space="preserve"> 19</w:t>
      </w:r>
    </w:p>
    <w:p w14:paraId="45BEAEDE" w14:textId="0A0D3836" w:rsidR="005F433C" w:rsidRDefault="005F433C" w:rsidP="005E15CA">
      <w:pPr>
        <w:pStyle w:val="TAMainText"/>
      </w:pPr>
      <w:r>
        <w:t xml:space="preserve">Here we follow the trend of ratio for the lanthanide/actinides bonded with a transition metal, however we see a discrepancy in the ordering. The top of this cluster consists of </w:t>
      </w:r>
      <w:r>
        <w:rPr>
          <w:i/>
        </w:rPr>
        <w:t>AB</w:t>
      </w:r>
      <w:r>
        <w:rPr>
          <w:vertAlign w:val="subscript"/>
        </w:rPr>
        <w:t>3</w:t>
      </w:r>
      <w:r>
        <w:t xml:space="preserve"> compounds trending to </w:t>
      </w:r>
      <w:r w:rsidRPr="007A4ECC">
        <w:rPr>
          <w:i/>
        </w:rPr>
        <w:t>AB</w:t>
      </w:r>
      <w:r>
        <w:rPr>
          <w:vertAlign w:val="subscript"/>
        </w:rPr>
        <w:t>5</w:t>
      </w:r>
      <w:r w:rsidR="00F14069">
        <w:rPr>
          <w:vertAlign w:val="subscript"/>
        </w:rPr>
        <w:t xml:space="preserve"> </w:t>
      </w:r>
      <w:r w:rsidR="00F14069" w:rsidRPr="00FD5332">
        <w:t xml:space="preserve">in </w:t>
      </w:r>
      <w:r w:rsidR="00F14069" w:rsidRPr="00FD5332">
        <w:rPr>
          <w:b/>
        </w:rPr>
        <w:t>C4</w:t>
      </w:r>
      <w:r>
        <w:t xml:space="preserve">, which if the previous trends </w:t>
      </w:r>
      <w:r w:rsidR="000701E1">
        <w:t xml:space="preserve">had been observed </w:t>
      </w:r>
      <w:r>
        <w:t xml:space="preserve">would place this between clusters 13 and 14. There is </w:t>
      </w:r>
      <w:r w:rsidR="009D31A5">
        <w:t>little similarity</w:t>
      </w:r>
      <w:r>
        <w:t xml:space="preserve"> with cluster </w:t>
      </w:r>
      <w:r w:rsidR="009D31A5">
        <w:t xml:space="preserve">20 </w:t>
      </w:r>
      <w:r>
        <w:t>to the left to justify this</w:t>
      </w:r>
      <w:r w:rsidR="00F14069">
        <w:t xml:space="preserve"> placement</w:t>
      </w:r>
      <w:r>
        <w:t>,</w:t>
      </w:r>
      <w:r w:rsidR="009D31A5">
        <w:t xml:space="preserve"> which</w:t>
      </w:r>
      <w:r>
        <w:t xml:space="preserve"> is a</w:t>
      </w:r>
      <w:r w:rsidR="009D31A5">
        <w:t xml:space="preserve"> known</w:t>
      </w:r>
      <w:r>
        <w:t xml:space="preserve"> flaw of the UMAP algorithm when </w:t>
      </w:r>
      <w:r w:rsidR="00F14069">
        <w:t xml:space="preserve">plotting </w:t>
      </w:r>
      <w:r>
        <w:t xml:space="preserve">“islands” of </w:t>
      </w:r>
      <w:r w:rsidR="009D31A5">
        <w:t xml:space="preserve">datapoints, </w:t>
      </w:r>
      <w:r>
        <w:t xml:space="preserve">as these clusters do not have similar enough compositions </w:t>
      </w:r>
      <w:r w:rsidR="000701E1">
        <w:t xml:space="preserve">with neighboring clusters </w:t>
      </w:r>
      <w:r>
        <w:t xml:space="preserve">to place </w:t>
      </w:r>
      <w:r w:rsidR="000701E1">
        <w:t>these</w:t>
      </w:r>
      <w:r w:rsidR="00F14069">
        <w:t xml:space="preserve"> entirely correctly</w:t>
      </w:r>
      <w:r>
        <w:t xml:space="preserve">. The overall chemical similarities with the previous clusters is still observed </w:t>
      </w:r>
      <w:r w:rsidR="009D31A5">
        <w:t xml:space="preserve">however. </w:t>
      </w:r>
    </w:p>
    <w:p w14:paraId="11103247" w14:textId="77777777" w:rsidR="009D31A5" w:rsidRPr="00174EA8" w:rsidRDefault="009D31A5" w:rsidP="005E15CA">
      <w:pPr>
        <w:pStyle w:val="TAMainText"/>
      </w:pPr>
    </w:p>
    <w:p w14:paraId="4076CC01" w14:textId="77777777" w:rsidR="00F455BB" w:rsidRDefault="00F455BB" w:rsidP="005E15CA">
      <w:pPr>
        <w:pStyle w:val="TAMainText"/>
      </w:pPr>
      <w:r w:rsidRPr="00174EA8">
        <w:t>Chemical Families</w:t>
      </w:r>
      <w:r>
        <w:t>:</w:t>
      </w:r>
    </w:p>
    <w:p w14:paraId="287D06C6" w14:textId="77777777" w:rsidR="00F455BB" w:rsidRDefault="00F455BB" w:rsidP="005E15CA">
      <w:pPr>
        <w:pStyle w:val="TAMainText"/>
      </w:pPr>
      <w:r>
        <w:t>• Upper: Lanthanide/actinide + Ni/Co/Cu</w:t>
      </w:r>
    </w:p>
    <w:p w14:paraId="5F79AD8C" w14:textId="77777777" w:rsidR="00F455BB" w:rsidRDefault="00F455BB" w:rsidP="005E15CA">
      <w:pPr>
        <w:pStyle w:val="TAMainText"/>
      </w:pPr>
      <w:r>
        <w:t>• Right: Lanthanide/actinide + Rh/</w:t>
      </w:r>
      <w:proofErr w:type="spellStart"/>
      <w:r>
        <w:t>Ir</w:t>
      </w:r>
      <w:proofErr w:type="spellEnd"/>
      <w:r>
        <w:t>/Pt/</w:t>
      </w:r>
      <w:proofErr w:type="spellStart"/>
      <w:r>
        <w:t>Pd</w:t>
      </w:r>
      <w:proofErr w:type="spellEnd"/>
      <w:r>
        <w:t>/Au</w:t>
      </w:r>
    </w:p>
    <w:p w14:paraId="5A03C8F9" w14:textId="77777777" w:rsidR="00F455BB" w:rsidRDefault="00F455BB" w:rsidP="005E15CA">
      <w:pPr>
        <w:pStyle w:val="TAMainText"/>
      </w:pPr>
      <w:r>
        <w:t>• Lower: Lanthanide/actinide + Pd/Pt/Cu/Ag/Au</w:t>
      </w:r>
    </w:p>
    <w:p w14:paraId="5E41CE9F" w14:textId="77777777" w:rsidR="00F455BB" w:rsidRDefault="00F455BB" w:rsidP="005E15CA">
      <w:pPr>
        <w:pStyle w:val="TAMainText"/>
      </w:pPr>
      <w:r w:rsidRPr="00174EA8">
        <w:t>Composition Trends</w:t>
      </w:r>
      <w:r>
        <w:t>:</w:t>
      </w:r>
    </w:p>
    <w:p w14:paraId="1DA0A59F" w14:textId="77777777" w:rsidR="00F455BB" w:rsidRDefault="00F455BB" w:rsidP="005E15CA">
      <w:pPr>
        <w:pStyle w:val="TAMainText"/>
      </w:pPr>
      <w:r>
        <w:t xml:space="preserve">• Upper: </w:t>
      </w:r>
      <w:r w:rsidRPr="00EA7DD7">
        <w:rPr>
          <w:i/>
        </w:rPr>
        <w:t>AB</w:t>
      </w:r>
      <w:r w:rsidRPr="00EA7DD7">
        <w:rPr>
          <w:vertAlign w:val="subscript"/>
        </w:rPr>
        <w:t>3</w:t>
      </w:r>
      <w:r>
        <w:t xml:space="preserve"> → </w:t>
      </w:r>
      <w:r w:rsidRPr="00EA7DD7">
        <w:rPr>
          <w:i/>
        </w:rPr>
        <w:t>AB</w:t>
      </w:r>
      <w:r w:rsidRPr="00EA7DD7">
        <w:rPr>
          <w:vertAlign w:val="subscript"/>
        </w:rPr>
        <w:t>4</w:t>
      </w:r>
    </w:p>
    <w:p w14:paraId="36FE81E7" w14:textId="77777777" w:rsidR="00F455BB" w:rsidRDefault="00F455BB" w:rsidP="005E15CA">
      <w:pPr>
        <w:pStyle w:val="TAMainText"/>
      </w:pPr>
      <w:r>
        <w:t xml:space="preserve">• Right: </w:t>
      </w:r>
      <w:r w:rsidRPr="00EA7DD7">
        <w:rPr>
          <w:i/>
        </w:rPr>
        <w:t>AB</w:t>
      </w:r>
      <w:r w:rsidRPr="00EA7DD7">
        <w:rPr>
          <w:vertAlign w:val="subscript"/>
        </w:rPr>
        <w:t>3</w:t>
      </w:r>
    </w:p>
    <w:p w14:paraId="5CCA5D26" w14:textId="77777777" w:rsidR="00F455BB" w:rsidRDefault="00F455BB" w:rsidP="005E15CA">
      <w:pPr>
        <w:pStyle w:val="TAMainText"/>
      </w:pPr>
      <w:r>
        <w:t xml:space="preserve">• Lower: </w:t>
      </w:r>
      <w:r w:rsidRPr="00EA7DD7">
        <w:rPr>
          <w:i/>
        </w:rPr>
        <w:t>AB</w:t>
      </w:r>
      <w:r w:rsidRPr="00EA7DD7">
        <w:rPr>
          <w:vertAlign w:val="subscript"/>
        </w:rPr>
        <w:t>20</w:t>
      </w:r>
      <w:r>
        <w:t xml:space="preserve"> → </w:t>
      </w:r>
      <w:r w:rsidRPr="00EA7DD7">
        <w:rPr>
          <w:i/>
        </w:rPr>
        <w:t>AB</w:t>
      </w:r>
      <w:r w:rsidRPr="00EA7DD7">
        <w:rPr>
          <w:vertAlign w:val="subscript"/>
        </w:rPr>
        <w:t>5</w:t>
      </w:r>
    </w:p>
    <w:p w14:paraId="5A6459AA" w14:textId="77777777" w:rsidR="00F455BB" w:rsidRDefault="00F455BB" w:rsidP="005E15CA">
      <w:pPr>
        <w:pStyle w:val="TAMainText"/>
      </w:pPr>
      <w:r w:rsidRPr="00174EA8">
        <w:t>Chemical Trends</w:t>
      </w:r>
      <w:r>
        <w:t>:</w:t>
      </w:r>
    </w:p>
    <w:p w14:paraId="56D0A6F3" w14:textId="77777777" w:rsidR="00F455BB" w:rsidRDefault="00F455BB" w:rsidP="005E15CA">
      <w:pPr>
        <w:pStyle w:val="TAMainText"/>
      </w:pPr>
      <w:r>
        <w:t xml:space="preserve">• Upper: Going down the cluster, as </w:t>
      </w:r>
      <w:r w:rsidRPr="002B3E2D">
        <w:rPr>
          <w:i/>
        </w:rPr>
        <w:t>B</w:t>
      </w:r>
      <w:r>
        <w:t xml:space="preserve"> increases in proportion, it trends</w:t>
      </w:r>
      <w:r w:rsidR="002B3E2D">
        <w:t xml:space="preserve"> </w:t>
      </w:r>
      <w:r>
        <w:t>to the right of the transition metals, with actinides mostly found towards the center.</w:t>
      </w:r>
    </w:p>
    <w:p w14:paraId="1DA18A1A" w14:textId="77777777" w:rsidR="00F455BB" w:rsidRDefault="00F455BB" w:rsidP="005E15CA">
      <w:pPr>
        <w:pStyle w:val="TAMainText"/>
      </w:pPr>
      <w:r>
        <w:t>• Right: Transitions through group 9/10/11 metals, from left to right in</w:t>
      </w:r>
      <w:r w:rsidR="002B3E2D">
        <w:t xml:space="preserve"> </w:t>
      </w:r>
      <w:r w:rsidRPr="002B3E2D">
        <w:rPr>
          <w:i/>
        </w:rPr>
        <w:t>B</w:t>
      </w:r>
      <w:r>
        <w:t xml:space="preserve"> ion. </w:t>
      </w:r>
      <w:proofErr w:type="gramStart"/>
      <w:r w:rsidRPr="002B3E2D">
        <w:rPr>
          <w:i/>
        </w:rPr>
        <w:t>A</w:t>
      </w:r>
      <w:proofErr w:type="gramEnd"/>
      <w:r>
        <w:t xml:space="preserve"> ion moves through actinides then lanthanides.</w:t>
      </w:r>
    </w:p>
    <w:p w14:paraId="593BC868" w14:textId="77777777" w:rsidR="00F455BB" w:rsidRDefault="00F455BB" w:rsidP="005E15CA">
      <w:pPr>
        <w:pStyle w:val="TAMainText"/>
      </w:pPr>
      <w:r>
        <w:t xml:space="preserve">• Lower: Towards the center and left we see very high </w:t>
      </w:r>
      <w:r w:rsidRPr="002B3E2D">
        <w:rPr>
          <w:i/>
        </w:rPr>
        <w:t>B</w:t>
      </w:r>
      <w:r>
        <w:t xml:space="preserve"> ion concentration, towards the center of the d-block. </w:t>
      </w:r>
      <w:proofErr w:type="gramStart"/>
      <w:r w:rsidRPr="002B3E2D">
        <w:rPr>
          <w:i/>
        </w:rPr>
        <w:t>A</w:t>
      </w:r>
      <w:proofErr w:type="gramEnd"/>
      <w:r>
        <w:t xml:space="preserve"> ion is a disordered collection</w:t>
      </w:r>
      <w:r w:rsidR="002B3E2D">
        <w:t xml:space="preserve"> </w:t>
      </w:r>
      <w:r>
        <w:t>of lanthanides, actinides and alkaline metals.</w:t>
      </w:r>
    </w:p>
    <w:p w14:paraId="65842A20" w14:textId="77777777" w:rsidR="00F455BB" w:rsidRDefault="00F455BB" w:rsidP="005E15CA">
      <w:pPr>
        <w:pStyle w:val="TAMainText"/>
      </w:pPr>
    </w:p>
    <w:p w14:paraId="1A51007E" w14:textId="38323620" w:rsidR="00F455BB" w:rsidRDefault="00EC5E9E" w:rsidP="005E15CA">
      <w:pPr>
        <w:pStyle w:val="TAMainText"/>
      </w:pPr>
      <w:r w:rsidRPr="00EC5E9E">
        <w:rPr>
          <w:snapToGrid w:val="0"/>
          <w:color w:val="000000"/>
          <w:w w:val="0"/>
          <w:sz w:val="0"/>
          <w:szCs w:val="0"/>
          <w:bdr w:val="none" w:sz="0" w:space="0" w:color="000000"/>
          <w:shd w:val="clear" w:color="000000" w:fill="000000"/>
          <w:lang w:bidi="x-none"/>
        </w:rPr>
        <w:lastRenderedPageBreak/>
        <w:t xml:space="preserve"> </w:t>
      </w:r>
      <w:r w:rsidRPr="00EC5E9E">
        <w:rPr>
          <w:noProof/>
          <w:lang w:val="en-GB" w:eastAsia="en-GB"/>
        </w:rPr>
        <w:drawing>
          <wp:inline distT="0" distB="0" distL="0" distR="0" wp14:anchorId="4F3E4847" wp14:editId="2ADC2825">
            <wp:extent cx="6383020" cy="3191510"/>
            <wp:effectExtent l="0" t="0" r="0" b="8890"/>
            <wp:docPr id="49" name="Picture 49" descr="C:\Users\sgchargr\Dropbox\University\SecondYear\ChemHammerAnalysis\BinaryCompoundAnalysis\img\clusters\lines\20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gchargr\Dropbox\University\SecondYear\ChemHammerAnalysis\BinaryCompoundAnalysis\img\clusters\lines\20_dua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308CA6B5" w14:textId="4489724A" w:rsidR="00F455BB" w:rsidRDefault="00174EA8" w:rsidP="005E15CA">
      <w:pPr>
        <w:pStyle w:val="TAMainText"/>
      </w:pPr>
      <w:r w:rsidRPr="00174EA8">
        <w:t>Label</w:t>
      </w:r>
      <w:r w:rsidR="00F455BB" w:rsidRPr="00174EA8">
        <w:t xml:space="preserve"> 20</w:t>
      </w:r>
    </w:p>
    <w:p w14:paraId="03D79295" w14:textId="174CAD99" w:rsidR="00603573" w:rsidRPr="007A4ECC" w:rsidRDefault="009D31A5" w:rsidP="005E15CA">
      <w:pPr>
        <w:pStyle w:val="TAMainText"/>
      </w:pPr>
      <w:r>
        <w:t xml:space="preserve">The largest cluster, 0f 2729 compositions, is invariably dominated by the transition metal compounds, which are almost exclusively found in this </w:t>
      </w:r>
      <w:r w:rsidR="00EC5E9E">
        <w:t>region</w:t>
      </w:r>
      <w:r>
        <w:t xml:space="preserve">. Here we see a complete range of ratios, and the trends as we move around the crescent tend to follow swells </w:t>
      </w:r>
      <w:r w:rsidR="00603573">
        <w:t>in ratio</w:t>
      </w:r>
      <w:r w:rsidR="00EC5E9E">
        <w:t xml:space="preserve"> for specific elements,</w:t>
      </w:r>
      <w:r w:rsidR="00603573">
        <w:t xml:space="preserve"> from </w:t>
      </w:r>
      <w:r w:rsidR="00603573">
        <w:rPr>
          <w:i/>
        </w:rPr>
        <w:t xml:space="preserve">AB </w:t>
      </w:r>
      <w:r w:rsidR="00603573">
        <w:t xml:space="preserve">compositions at </w:t>
      </w:r>
      <w:r w:rsidR="00EC5E9E" w:rsidRPr="00FD5332">
        <w:rPr>
          <w:b/>
        </w:rPr>
        <w:t>C3</w:t>
      </w:r>
      <w:r w:rsidR="00EC5E9E">
        <w:t xml:space="preserve"> </w:t>
      </w:r>
      <w:r w:rsidR="00603573">
        <w:t>to DyCu</w:t>
      </w:r>
      <w:r w:rsidR="00603573" w:rsidRPr="007A4ECC">
        <w:rPr>
          <w:vertAlign w:val="subscript"/>
        </w:rPr>
        <w:t>99</w:t>
      </w:r>
      <w:r>
        <w:t xml:space="preserve"> </w:t>
      </w:r>
      <w:r w:rsidR="00603573">
        <w:t>at</w:t>
      </w:r>
      <w:r w:rsidR="00EC5E9E">
        <w:t xml:space="preserve"> </w:t>
      </w:r>
      <w:r w:rsidR="00EC5E9E" w:rsidRPr="00FD5332">
        <w:rPr>
          <w:b/>
        </w:rPr>
        <w:t>A2</w:t>
      </w:r>
      <w:r w:rsidR="00603573">
        <w:t>. There is a cluster of transition metal</w:t>
      </w:r>
      <w:r w:rsidR="00EC5E9E">
        <w:t>s</w:t>
      </w:r>
      <w:r w:rsidR="00603573">
        <w:t xml:space="preserve"> </w:t>
      </w:r>
      <w:r w:rsidR="00EC5E9E">
        <w:t xml:space="preserve">with </w:t>
      </w:r>
      <w:r w:rsidR="00603573">
        <w:t xml:space="preserve">more electronegative p-block elements at </w:t>
      </w:r>
      <w:r w:rsidR="00EC5E9E" w:rsidRPr="00FD5332">
        <w:rPr>
          <w:b/>
        </w:rPr>
        <w:t>D2</w:t>
      </w:r>
      <w:r w:rsidR="00EC5E9E">
        <w:t>-</w:t>
      </w:r>
      <w:r w:rsidR="00EC5E9E" w:rsidRPr="00FD5332">
        <w:rPr>
          <w:b/>
        </w:rPr>
        <w:t>D4</w:t>
      </w:r>
      <w:r w:rsidR="00EC5E9E">
        <w:rPr>
          <w:b/>
        </w:rPr>
        <w:t xml:space="preserve"> </w:t>
      </w:r>
      <w:r w:rsidR="00603573">
        <w:t>which generally show</w:t>
      </w:r>
      <w:r w:rsidR="00EC5E9E">
        <w:t xml:space="preserve">s </w:t>
      </w:r>
      <w:r w:rsidR="00603573">
        <w:t>a higher transition metal doping</w:t>
      </w:r>
      <w:r w:rsidR="00EC5E9E">
        <w:t>,</w:t>
      </w:r>
      <w:r w:rsidR="00603573">
        <w:t xml:space="preserve"> from </w:t>
      </w:r>
      <w:r w:rsidR="00603573">
        <w:rPr>
          <w:i/>
        </w:rPr>
        <w:t>A</w:t>
      </w:r>
      <w:r w:rsidR="00603573">
        <w:rPr>
          <w:vertAlign w:val="subscript"/>
        </w:rPr>
        <w:t>2</w:t>
      </w:r>
      <w:r w:rsidR="00603573">
        <w:rPr>
          <w:i/>
        </w:rPr>
        <w:t xml:space="preserve">B </w:t>
      </w:r>
      <w:r w:rsidR="00603573">
        <w:t xml:space="preserve">to </w:t>
      </w:r>
      <w:r w:rsidR="00603573">
        <w:rPr>
          <w:i/>
        </w:rPr>
        <w:t>A</w:t>
      </w:r>
      <w:r w:rsidR="00603573">
        <w:rPr>
          <w:vertAlign w:val="subscript"/>
        </w:rPr>
        <w:t>9</w:t>
      </w:r>
      <w:r w:rsidR="00603573">
        <w:rPr>
          <w:i/>
        </w:rPr>
        <w:t>B</w:t>
      </w:r>
      <w:r w:rsidR="00603573">
        <w:t xml:space="preserve">. The cluster </w:t>
      </w:r>
      <w:r w:rsidR="00EC5E9E">
        <w:t xml:space="preserve">from </w:t>
      </w:r>
      <w:r w:rsidR="00EC5E9E" w:rsidRPr="00FD5332">
        <w:rPr>
          <w:b/>
        </w:rPr>
        <w:t>B1</w:t>
      </w:r>
      <w:r w:rsidR="00EC5E9E">
        <w:t>-</w:t>
      </w:r>
      <w:r w:rsidR="00EC5E9E" w:rsidRPr="00FD5332">
        <w:rPr>
          <w:b/>
        </w:rPr>
        <w:t>B2</w:t>
      </w:r>
      <w:r w:rsidR="00EC5E9E">
        <w:t xml:space="preserve"> </w:t>
      </w:r>
      <w:r w:rsidR="00603573">
        <w:t xml:space="preserve">leading up is initially two transition metals in </w:t>
      </w:r>
      <w:r w:rsidR="00603573">
        <w:rPr>
          <w:i/>
        </w:rPr>
        <w:t>A</w:t>
      </w:r>
      <w:r w:rsidR="00603573">
        <w:rPr>
          <w:vertAlign w:val="subscript"/>
        </w:rPr>
        <w:t>3</w:t>
      </w:r>
      <w:r w:rsidR="00603573">
        <w:rPr>
          <w:i/>
        </w:rPr>
        <w:t>B</w:t>
      </w:r>
      <w:r w:rsidR="00603573">
        <w:t xml:space="preserve"> ratio, before sharply increas</w:t>
      </w:r>
      <w:r w:rsidR="00EC5E9E">
        <w:t>ing</w:t>
      </w:r>
      <w:r w:rsidR="00603573">
        <w:t xml:space="preserve"> in transition metal doping as the </w:t>
      </w:r>
      <w:r w:rsidR="00603573">
        <w:rPr>
          <w:i/>
        </w:rPr>
        <w:t xml:space="preserve">B </w:t>
      </w:r>
      <w:r w:rsidR="00603573">
        <w:t>ion moves through to the p-block metals. This ratio evens out moving further up</w:t>
      </w:r>
      <w:r w:rsidR="00EC5E9E">
        <w:t>,</w:t>
      </w:r>
      <w:r w:rsidR="00603573">
        <w:t xml:space="preserve"> leading to the next </w:t>
      </w:r>
      <w:r w:rsidR="000701E1">
        <w:t xml:space="preserve">group </w:t>
      </w:r>
      <w:r w:rsidR="00603573">
        <w:t>of d-p bonded compounds.</w:t>
      </w:r>
    </w:p>
    <w:p w14:paraId="066C1E94" w14:textId="77777777" w:rsidR="009D31A5" w:rsidRPr="00174EA8" w:rsidRDefault="009D31A5" w:rsidP="005E15CA">
      <w:pPr>
        <w:pStyle w:val="TAMainText"/>
      </w:pPr>
    </w:p>
    <w:p w14:paraId="1EE44BCB" w14:textId="77777777" w:rsidR="00F455BB" w:rsidRDefault="00F455BB" w:rsidP="005E15CA">
      <w:pPr>
        <w:pStyle w:val="TAMainText"/>
      </w:pPr>
      <w:r w:rsidRPr="00174EA8">
        <w:t>Chemical Families</w:t>
      </w:r>
      <w:r>
        <w:t>:</w:t>
      </w:r>
    </w:p>
    <w:p w14:paraId="373C5CA6" w14:textId="77777777" w:rsidR="00F455BB" w:rsidRDefault="00F455BB" w:rsidP="005E15CA">
      <w:pPr>
        <w:pStyle w:val="TAMainText"/>
      </w:pPr>
      <w:r>
        <w:t>• Right: Transition + transition</w:t>
      </w:r>
    </w:p>
    <w:p w14:paraId="21BB2519" w14:textId="77777777" w:rsidR="00F455BB" w:rsidRDefault="00F455BB" w:rsidP="005E15CA">
      <w:pPr>
        <w:pStyle w:val="TAMainText"/>
      </w:pPr>
      <w:r>
        <w:t>• Central Left: Transition + transition</w:t>
      </w:r>
    </w:p>
    <w:p w14:paraId="238AECED" w14:textId="77777777" w:rsidR="00F455BB" w:rsidRDefault="00F455BB" w:rsidP="005E15CA">
      <w:pPr>
        <w:pStyle w:val="TAMainText"/>
      </w:pPr>
      <w:r>
        <w:t>• Upper Left: Transition + transition/p-block</w:t>
      </w:r>
    </w:p>
    <w:p w14:paraId="23B00675" w14:textId="77777777" w:rsidR="00F455BB" w:rsidRDefault="00F455BB" w:rsidP="005E15CA">
      <w:pPr>
        <w:pStyle w:val="TAMainText"/>
      </w:pPr>
      <w:r>
        <w:t>• Upper Central: Transition + Zn/Cd/Hg/Be/Ga/Al</w:t>
      </w:r>
    </w:p>
    <w:p w14:paraId="32F47F7C" w14:textId="77777777" w:rsidR="00F455BB" w:rsidRDefault="00F455BB" w:rsidP="005E15CA">
      <w:pPr>
        <w:pStyle w:val="TAMainText"/>
      </w:pPr>
      <w:r w:rsidRPr="00174EA8">
        <w:t>Composition Trends</w:t>
      </w:r>
      <w:r>
        <w:t>:</w:t>
      </w:r>
    </w:p>
    <w:p w14:paraId="68CB8EBD" w14:textId="77777777" w:rsidR="00F455BB" w:rsidRDefault="00F455BB" w:rsidP="005E15CA">
      <w:pPr>
        <w:pStyle w:val="TAMainText"/>
      </w:pPr>
      <w:r>
        <w:t xml:space="preserve">• Right: </w:t>
      </w:r>
      <w:r w:rsidRPr="002B3E2D">
        <w:rPr>
          <w:i/>
        </w:rPr>
        <w:t>AB</w:t>
      </w:r>
      <w:r>
        <w:t xml:space="preserve"> → </w:t>
      </w:r>
      <w:r w:rsidRPr="002B3E2D">
        <w:rPr>
          <w:i/>
        </w:rPr>
        <w:t>A</w:t>
      </w:r>
      <w:r w:rsidRPr="002B3E2D">
        <w:rPr>
          <w:vertAlign w:val="subscript"/>
        </w:rPr>
        <w:t>3</w:t>
      </w:r>
      <w:r w:rsidRPr="002B3E2D">
        <w:rPr>
          <w:i/>
        </w:rPr>
        <w:t>B</w:t>
      </w:r>
      <w:r>
        <w:t xml:space="preserve"> from left to upper right. Lower cluster is mixture of</w:t>
      </w:r>
      <w:r w:rsidR="002B3E2D">
        <w:t xml:space="preserve"> </w:t>
      </w:r>
      <w:r w:rsidRPr="002B3E2D">
        <w:rPr>
          <w:i/>
        </w:rPr>
        <w:t>AB</w:t>
      </w:r>
      <w:r>
        <w:t xml:space="preserve">, </w:t>
      </w:r>
      <w:r w:rsidRPr="002B3E2D">
        <w:rPr>
          <w:i/>
        </w:rPr>
        <w:t>A</w:t>
      </w:r>
      <w:r w:rsidR="002B3E2D" w:rsidRPr="002B3E2D">
        <w:rPr>
          <w:vertAlign w:val="subscript"/>
        </w:rPr>
        <w:t>2</w:t>
      </w:r>
      <w:r w:rsidRPr="002B3E2D">
        <w:rPr>
          <w:i/>
        </w:rPr>
        <w:t>B</w:t>
      </w:r>
      <w:r>
        <w:t xml:space="preserve">, </w:t>
      </w:r>
      <w:r w:rsidRPr="002B3E2D">
        <w:rPr>
          <w:i/>
        </w:rPr>
        <w:t>A</w:t>
      </w:r>
      <w:r w:rsidRPr="002B3E2D">
        <w:rPr>
          <w:vertAlign w:val="subscript"/>
        </w:rPr>
        <w:t>2</w:t>
      </w:r>
      <w:r w:rsidRPr="002B3E2D">
        <w:rPr>
          <w:i/>
        </w:rPr>
        <w:t>B</w:t>
      </w:r>
      <w:r w:rsidRPr="002B3E2D">
        <w:rPr>
          <w:vertAlign w:val="subscript"/>
        </w:rPr>
        <w:t>3</w:t>
      </w:r>
      <w:r>
        <w:t xml:space="preserve">, </w:t>
      </w:r>
      <w:r w:rsidRPr="002B3E2D">
        <w:rPr>
          <w:i/>
        </w:rPr>
        <w:t>A</w:t>
      </w:r>
      <w:r w:rsidRPr="002B3E2D">
        <w:rPr>
          <w:vertAlign w:val="subscript"/>
        </w:rPr>
        <w:t>3</w:t>
      </w:r>
      <w:r w:rsidRPr="002B3E2D">
        <w:rPr>
          <w:i/>
        </w:rPr>
        <w:t>B</w:t>
      </w:r>
      <w:r>
        <w:t xml:space="preserve">, and </w:t>
      </w:r>
      <w:r w:rsidRPr="002B3E2D">
        <w:rPr>
          <w:i/>
        </w:rPr>
        <w:t>A</w:t>
      </w:r>
      <w:r w:rsidRPr="002B3E2D">
        <w:rPr>
          <w:vertAlign w:val="subscript"/>
        </w:rPr>
        <w:t>20</w:t>
      </w:r>
      <w:r w:rsidRPr="002B3E2D">
        <w:rPr>
          <w:i/>
        </w:rPr>
        <w:t>B</w:t>
      </w:r>
    </w:p>
    <w:p w14:paraId="642FC891" w14:textId="77777777" w:rsidR="00F455BB" w:rsidRDefault="00F455BB" w:rsidP="005E15CA">
      <w:pPr>
        <w:pStyle w:val="TAMainText"/>
      </w:pPr>
      <w:r>
        <w:t>• Central Left: From left</w:t>
      </w:r>
      <w:r w:rsidR="00597F1C">
        <w:t>,</w:t>
      </w:r>
      <w:r>
        <w:t xml:space="preserve"> high </w:t>
      </w:r>
      <w:r w:rsidRPr="002B3E2D">
        <w:rPr>
          <w:i/>
        </w:rPr>
        <w:t>A</w:t>
      </w:r>
      <w:r>
        <w:t xml:space="preserve"> ratio, </w:t>
      </w:r>
      <w:r w:rsidRPr="002B3E2D">
        <w:rPr>
          <w:i/>
        </w:rPr>
        <w:t>A</w:t>
      </w:r>
      <w:r w:rsidRPr="002B3E2D">
        <w:rPr>
          <w:vertAlign w:val="subscript"/>
        </w:rPr>
        <w:t>9</w:t>
      </w:r>
      <w:r w:rsidRPr="002B3E2D">
        <w:rPr>
          <w:i/>
        </w:rPr>
        <w:t>B</w:t>
      </w:r>
      <w:r>
        <w:t xml:space="preserve"> → </w:t>
      </w:r>
      <w:r w:rsidRPr="002B3E2D">
        <w:rPr>
          <w:i/>
        </w:rPr>
        <w:t>AB</w:t>
      </w:r>
      <w:r>
        <w:t xml:space="preserve"> as we move down to</w:t>
      </w:r>
      <w:r w:rsidR="002B3E2D">
        <w:t xml:space="preserve"> </w:t>
      </w:r>
      <w:r>
        <w:t>the center.</w:t>
      </w:r>
    </w:p>
    <w:p w14:paraId="182E4FB3" w14:textId="77777777" w:rsidR="00F455BB" w:rsidRDefault="00F455BB" w:rsidP="005E15CA">
      <w:pPr>
        <w:pStyle w:val="TAMainText"/>
      </w:pPr>
      <w:r>
        <w:t xml:space="preserve">• Upper Left: </w:t>
      </w:r>
      <w:r w:rsidR="00597F1C" w:rsidRPr="002B3E2D">
        <w:rPr>
          <w:i/>
        </w:rPr>
        <w:t>AB</w:t>
      </w:r>
      <w:r w:rsidR="00597F1C">
        <w:t xml:space="preserve"> → </w:t>
      </w:r>
      <w:r w:rsidR="00597F1C" w:rsidRPr="002B3E2D">
        <w:rPr>
          <w:i/>
        </w:rPr>
        <w:t>A</w:t>
      </w:r>
      <w:r w:rsidR="00597F1C" w:rsidRPr="00597F1C">
        <w:rPr>
          <w:i/>
          <w:vertAlign w:val="subscript"/>
        </w:rPr>
        <w:t>4</w:t>
      </w:r>
      <w:r w:rsidR="00597F1C" w:rsidRPr="002B3E2D">
        <w:rPr>
          <w:i/>
        </w:rPr>
        <w:t>B</w:t>
      </w:r>
      <w:r w:rsidR="00597F1C">
        <w:t xml:space="preserve"> → </w:t>
      </w:r>
      <w:r w:rsidR="00597F1C" w:rsidRPr="002B3E2D">
        <w:rPr>
          <w:i/>
        </w:rPr>
        <w:t>A</w:t>
      </w:r>
      <w:r w:rsidR="00597F1C">
        <w:rPr>
          <w:vertAlign w:val="subscript"/>
        </w:rPr>
        <w:t>2</w:t>
      </w:r>
      <w:r w:rsidR="00597F1C" w:rsidRPr="002B3E2D">
        <w:rPr>
          <w:i/>
        </w:rPr>
        <w:t>B</w:t>
      </w:r>
      <w:r w:rsidR="00597F1C">
        <w:t xml:space="preserve"> </w:t>
      </w:r>
    </w:p>
    <w:p w14:paraId="43B44485" w14:textId="77777777" w:rsidR="00F455BB" w:rsidRDefault="00F455BB" w:rsidP="005E15CA">
      <w:pPr>
        <w:pStyle w:val="TAMainText"/>
      </w:pPr>
      <w:r>
        <w:t xml:space="preserve">• Upper Central: </w:t>
      </w:r>
      <w:r w:rsidRPr="002B3E2D">
        <w:rPr>
          <w:i/>
        </w:rPr>
        <w:t>AB</w:t>
      </w:r>
      <w:r>
        <w:t xml:space="preserve"> → </w:t>
      </w:r>
      <w:r w:rsidRPr="002B3E2D">
        <w:rPr>
          <w:i/>
        </w:rPr>
        <w:t>AB</w:t>
      </w:r>
      <w:r w:rsidRPr="002B3E2D">
        <w:rPr>
          <w:vertAlign w:val="subscript"/>
        </w:rPr>
        <w:t>99</w:t>
      </w:r>
      <w:r w:rsidR="00597F1C">
        <w:t xml:space="preserve"> and</w:t>
      </w:r>
      <w:r>
        <w:t xml:space="preserve"> </w:t>
      </w:r>
      <w:r w:rsidRPr="002B3E2D">
        <w:rPr>
          <w:i/>
        </w:rPr>
        <w:t>A</w:t>
      </w:r>
      <w:r w:rsidRPr="002B3E2D">
        <w:rPr>
          <w:vertAlign w:val="subscript"/>
        </w:rPr>
        <w:t>3</w:t>
      </w:r>
      <w:r w:rsidRPr="002B3E2D">
        <w:rPr>
          <w:i/>
        </w:rPr>
        <w:t>B</w:t>
      </w:r>
      <w:r w:rsidRPr="002B3E2D">
        <w:rPr>
          <w:vertAlign w:val="subscript"/>
        </w:rPr>
        <w:t>5</w:t>
      </w:r>
      <w:r>
        <w:t xml:space="preserve"> → </w:t>
      </w:r>
      <w:r w:rsidRPr="002B3E2D">
        <w:rPr>
          <w:i/>
        </w:rPr>
        <w:t>AB</w:t>
      </w:r>
    </w:p>
    <w:p w14:paraId="75B56885" w14:textId="77777777" w:rsidR="00F455BB" w:rsidRDefault="00F455BB" w:rsidP="005E15CA">
      <w:pPr>
        <w:pStyle w:val="TAMainText"/>
      </w:pPr>
      <w:r w:rsidRPr="00174EA8">
        <w:t>Chemical Trends</w:t>
      </w:r>
      <w:r>
        <w:t>:</w:t>
      </w:r>
    </w:p>
    <w:p w14:paraId="4B77BE16" w14:textId="77777777" w:rsidR="00F455BB" w:rsidRDefault="002B3E2D" w:rsidP="005E15CA">
      <w:pPr>
        <w:pStyle w:val="TAMainText"/>
      </w:pPr>
      <w:r>
        <w:t>• Right: Transition + t</w:t>
      </w:r>
      <w:r w:rsidR="00F455BB">
        <w:t>ransition</w:t>
      </w:r>
    </w:p>
    <w:p w14:paraId="4BC430ED" w14:textId="77777777" w:rsidR="00F455BB" w:rsidRDefault="00F455BB" w:rsidP="005E15CA">
      <w:pPr>
        <w:pStyle w:val="TAMainText"/>
      </w:pPr>
      <w:r>
        <w:t>• Central Left: High ratios of Fe/Ni/Mn/Co at the left hand side of this</w:t>
      </w:r>
      <w:r w:rsidR="002B3E2D">
        <w:t xml:space="preserve"> </w:t>
      </w:r>
      <w:r>
        <w:t xml:space="preserve">region, transitioning smoothly in </w:t>
      </w:r>
      <w:r w:rsidRPr="002B3E2D">
        <w:rPr>
          <w:i/>
        </w:rPr>
        <w:t>AB</w:t>
      </w:r>
      <w:r>
        <w:t xml:space="preserve"> distribution to the center of the</w:t>
      </w:r>
      <w:r w:rsidR="002B3E2D">
        <w:t xml:space="preserve"> </w:t>
      </w:r>
      <w:r>
        <w:t>cluster. This more sharply trends to an equal distribution as it follows</w:t>
      </w:r>
      <w:r w:rsidR="002B3E2D">
        <w:t xml:space="preserve"> </w:t>
      </w:r>
      <w:r>
        <w:t>the main cluster up.</w:t>
      </w:r>
    </w:p>
    <w:p w14:paraId="4095D342" w14:textId="77777777" w:rsidR="00F455BB" w:rsidRDefault="00F455BB" w:rsidP="005E15CA">
      <w:pPr>
        <w:pStyle w:val="TAMainText"/>
      </w:pPr>
      <w:r>
        <w:t>• Upper Left: Moving up the cluster, the B ion migrates to the right of</w:t>
      </w:r>
      <w:r w:rsidR="002B3E2D">
        <w:t xml:space="preserve"> </w:t>
      </w:r>
      <w:r>
        <w:t xml:space="preserve">the periodic table through the p-block metals. The </w:t>
      </w:r>
      <w:r w:rsidRPr="002B3E2D">
        <w:rPr>
          <w:i/>
        </w:rPr>
        <w:t>B</w:t>
      </w:r>
      <w:r>
        <w:t xml:space="preserve"> ion starts in small</w:t>
      </w:r>
      <w:r w:rsidR="002B3E2D">
        <w:t xml:space="preserve"> </w:t>
      </w:r>
      <w:r>
        <w:t>proportion, and increases as we move up the cluster.</w:t>
      </w:r>
    </w:p>
    <w:p w14:paraId="4ED658AD" w14:textId="77777777" w:rsidR="00F455BB" w:rsidRDefault="00F455BB" w:rsidP="005E15CA">
      <w:pPr>
        <w:pStyle w:val="TAMainText"/>
      </w:pPr>
      <w:r>
        <w:t>• Upper Central: The left hand cluster are entirely Zn compounds increasing in concentration from left to right. The right hand cluster</w:t>
      </w:r>
      <w:r w:rsidR="002B3E2D">
        <w:t xml:space="preserve"> </w:t>
      </w:r>
      <w:r>
        <w:t>mostly contains binary compounds of transition metals from the very</w:t>
      </w:r>
      <w:r w:rsidR="002B3E2D">
        <w:t xml:space="preserve"> </w:t>
      </w:r>
      <w:r>
        <w:t>left of the d-block and p-block elements.</w:t>
      </w:r>
    </w:p>
    <w:p w14:paraId="1014CC8D" w14:textId="73AC8E5C" w:rsidR="00F455BB" w:rsidRDefault="00F77A7B" w:rsidP="005E15CA">
      <w:pPr>
        <w:pStyle w:val="TAMainText"/>
      </w:pPr>
      <w:r w:rsidRPr="00F77A7B">
        <w:rPr>
          <w:snapToGrid w:val="0"/>
          <w:color w:val="000000"/>
          <w:w w:val="0"/>
          <w:sz w:val="0"/>
          <w:szCs w:val="0"/>
          <w:bdr w:val="none" w:sz="0" w:space="0" w:color="000000"/>
          <w:shd w:val="clear" w:color="000000" w:fill="000000"/>
          <w:lang w:bidi="x-none"/>
        </w:rPr>
        <w:lastRenderedPageBreak/>
        <w:t xml:space="preserve"> </w:t>
      </w:r>
      <w:r w:rsidRPr="00F77A7B">
        <w:rPr>
          <w:noProof/>
          <w:lang w:val="en-GB" w:eastAsia="en-GB"/>
        </w:rPr>
        <w:drawing>
          <wp:inline distT="0" distB="0" distL="0" distR="0" wp14:anchorId="0C61E644" wp14:editId="3A4AE32E">
            <wp:extent cx="6383020" cy="3191510"/>
            <wp:effectExtent l="0" t="0" r="0" b="8890"/>
            <wp:docPr id="50" name="Picture 50" descr="C:\Users\sgchargr\Dropbox\University\SecondYear\ChemHammerAnalysis\BinaryCompoundAnalysis\img\clusters\lines\21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gchargr\Dropbox\University\SecondYear\ChemHammerAnalysis\BinaryCompoundAnalysis\img\clusters\lines\21_dual.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83020" cy="3191510"/>
                    </a:xfrm>
                    <a:prstGeom prst="rect">
                      <a:avLst/>
                    </a:prstGeom>
                    <a:noFill/>
                    <a:ln>
                      <a:noFill/>
                    </a:ln>
                  </pic:spPr>
                </pic:pic>
              </a:graphicData>
            </a:graphic>
          </wp:inline>
        </w:drawing>
      </w:r>
    </w:p>
    <w:p w14:paraId="08F7FFB0" w14:textId="5A465494" w:rsidR="00F455BB" w:rsidRDefault="00174EA8" w:rsidP="005E15CA">
      <w:pPr>
        <w:pStyle w:val="TAMainText"/>
      </w:pPr>
      <w:r w:rsidRPr="00174EA8">
        <w:t>Label</w:t>
      </w:r>
      <w:r w:rsidR="00F455BB" w:rsidRPr="00174EA8">
        <w:t xml:space="preserve"> 21</w:t>
      </w:r>
    </w:p>
    <w:p w14:paraId="5727902D" w14:textId="79A2C8F3" w:rsidR="00603573" w:rsidRDefault="00603573" w:rsidP="005E15CA">
      <w:pPr>
        <w:pStyle w:val="TAMainText"/>
      </w:pPr>
      <w:r>
        <w:t xml:space="preserve">These three isolated island each </w:t>
      </w:r>
      <w:r w:rsidR="001C3A0A">
        <w:t xml:space="preserve">contain a distinct </w:t>
      </w:r>
      <w:proofErr w:type="gramStart"/>
      <w:r w:rsidR="001C3A0A">
        <w:rPr>
          <w:i/>
        </w:rPr>
        <w:t>A</w:t>
      </w:r>
      <w:proofErr w:type="gramEnd"/>
      <w:r w:rsidR="001C3A0A">
        <w:rPr>
          <w:i/>
        </w:rPr>
        <w:t xml:space="preserve"> </w:t>
      </w:r>
      <w:r w:rsidR="001C3A0A">
        <w:t>ion (being Fe/Co/Ni)</w:t>
      </w:r>
      <w:r w:rsidR="00F77A7B">
        <w:t xml:space="preserve"> bonded to a lanthanide or actinide</w:t>
      </w:r>
      <w:r w:rsidR="001C3A0A">
        <w:t xml:space="preserve">, </w:t>
      </w:r>
      <w:r w:rsidR="001B32A4">
        <w:t>in</w:t>
      </w:r>
      <w:r w:rsidR="001C3A0A">
        <w:t xml:space="preserve"> a reasonably wide range of ratios.</w:t>
      </w:r>
    </w:p>
    <w:p w14:paraId="75040C68" w14:textId="77777777" w:rsidR="00565CFC" w:rsidRPr="007A4ECC" w:rsidRDefault="00565CFC" w:rsidP="005E15CA">
      <w:pPr>
        <w:pStyle w:val="TAMainText"/>
      </w:pPr>
    </w:p>
    <w:p w14:paraId="2D18BAD6" w14:textId="77777777" w:rsidR="00F455BB" w:rsidRDefault="00F455BB" w:rsidP="005E15CA">
      <w:pPr>
        <w:pStyle w:val="TAMainText"/>
      </w:pPr>
      <w:r w:rsidRPr="00174EA8">
        <w:t>Chemical Families</w:t>
      </w:r>
      <w:r>
        <w:t>:</w:t>
      </w:r>
    </w:p>
    <w:p w14:paraId="28C46A8D" w14:textId="77777777" w:rsidR="00F455BB" w:rsidRDefault="00F455BB" w:rsidP="005E15CA">
      <w:pPr>
        <w:pStyle w:val="TAMainText"/>
      </w:pPr>
      <w:r>
        <w:t>• Fe/Co/Ni + lanthanide/actinide</w:t>
      </w:r>
    </w:p>
    <w:p w14:paraId="12386FA7" w14:textId="77777777" w:rsidR="00F455BB" w:rsidRDefault="00F455BB" w:rsidP="005E15CA">
      <w:pPr>
        <w:pStyle w:val="TAMainText"/>
      </w:pPr>
      <w:r w:rsidRPr="002B3E2D">
        <w:t>Composition Trends</w:t>
      </w:r>
      <w:r>
        <w:t>:</w:t>
      </w:r>
    </w:p>
    <w:p w14:paraId="1A2017A3" w14:textId="77777777" w:rsidR="00F455BB" w:rsidRDefault="00F455BB" w:rsidP="005E15CA">
      <w:pPr>
        <w:pStyle w:val="TAMainText"/>
      </w:pPr>
      <w:r>
        <w:t xml:space="preserve">• </w:t>
      </w:r>
      <w:r w:rsidRPr="002B3E2D">
        <w:rPr>
          <w:i/>
        </w:rPr>
        <w:t>AB</w:t>
      </w:r>
      <w:r w:rsidRPr="002B3E2D">
        <w:rPr>
          <w:vertAlign w:val="subscript"/>
        </w:rPr>
        <w:t>5</w:t>
      </w:r>
      <w:r>
        <w:t xml:space="preserve"> → </w:t>
      </w:r>
      <w:r w:rsidRPr="002B3E2D">
        <w:rPr>
          <w:i/>
        </w:rPr>
        <w:t>A</w:t>
      </w:r>
      <w:r w:rsidRPr="002B3E2D">
        <w:rPr>
          <w:vertAlign w:val="subscript"/>
        </w:rPr>
        <w:t>0.071</w:t>
      </w:r>
      <w:r w:rsidRPr="002B3E2D">
        <w:rPr>
          <w:i/>
        </w:rPr>
        <w:t>B</w:t>
      </w:r>
      <w:r w:rsidRPr="002B3E2D">
        <w:rPr>
          <w:vertAlign w:val="subscript"/>
        </w:rPr>
        <w:t>0.929</w:t>
      </w:r>
      <w:r>
        <w:t>, disordered</w:t>
      </w:r>
    </w:p>
    <w:p w14:paraId="5C378402" w14:textId="77777777" w:rsidR="00F455BB" w:rsidRDefault="00F455BB" w:rsidP="005E15CA">
      <w:pPr>
        <w:pStyle w:val="TAMainText"/>
      </w:pPr>
      <w:r w:rsidRPr="002B3E2D">
        <w:t>Chemical Trends</w:t>
      </w:r>
      <w:r>
        <w:t>:</w:t>
      </w:r>
    </w:p>
    <w:p w14:paraId="58D0189E" w14:textId="77777777" w:rsidR="00F455BB" w:rsidRDefault="00F455BB" w:rsidP="005E15CA">
      <w:pPr>
        <w:pStyle w:val="TAMainText"/>
      </w:pPr>
      <w:r>
        <w:t>• Three islands each of a high concentration of Fe/Co/Ni, and separated</w:t>
      </w:r>
      <w:r w:rsidR="002B3E2D">
        <w:t xml:space="preserve"> </w:t>
      </w:r>
      <w:r>
        <w:t xml:space="preserve">by presence of this ion. </w:t>
      </w:r>
      <w:proofErr w:type="gramStart"/>
      <w:r w:rsidRPr="002B3E2D">
        <w:rPr>
          <w:i/>
        </w:rPr>
        <w:t>A</w:t>
      </w:r>
      <w:proofErr w:type="gramEnd"/>
      <w:r>
        <w:t xml:space="preserve"> ion either a lanthanide or actinide with no</w:t>
      </w:r>
      <w:r w:rsidR="002B3E2D">
        <w:t xml:space="preserve"> </w:t>
      </w:r>
      <w:r>
        <w:t>discernable trend.</w:t>
      </w:r>
    </w:p>
    <w:p w14:paraId="424D41B6" w14:textId="77777777" w:rsidR="00F455BB" w:rsidRDefault="00F455BB" w:rsidP="005E15CA">
      <w:pPr>
        <w:pStyle w:val="TAMainText"/>
      </w:pPr>
    </w:p>
    <w:p w14:paraId="28DEB491" w14:textId="77777777" w:rsidR="002B3E2D" w:rsidRDefault="002B3E2D" w:rsidP="005E15CA">
      <w:pPr>
        <w:pStyle w:val="TAMainText"/>
      </w:pPr>
    </w:p>
    <w:p w14:paraId="02C1E32A" w14:textId="77777777" w:rsidR="002B3E2D" w:rsidRDefault="002B3E2D" w:rsidP="005E15CA">
      <w:pPr>
        <w:pStyle w:val="TAMainText"/>
      </w:pPr>
    </w:p>
    <w:p w14:paraId="6334767B" w14:textId="77777777" w:rsidR="002B3E2D" w:rsidRDefault="002B3E2D" w:rsidP="005E15CA">
      <w:pPr>
        <w:pStyle w:val="TAMainText"/>
      </w:pPr>
    </w:p>
    <w:p w14:paraId="6EB23DAD" w14:textId="77777777" w:rsidR="002B3E2D" w:rsidRDefault="002B3E2D" w:rsidP="005E15CA">
      <w:pPr>
        <w:pStyle w:val="TAMainText"/>
      </w:pPr>
    </w:p>
    <w:p w14:paraId="46F50365" w14:textId="77777777" w:rsidR="002B3E2D" w:rsidRDefault="002B3E2D" w:rsidP="005E15CA">
      <w:pPr>
        <w:pStyle w:val="TAMainText"/>
      </w:pPr>
    </w:p>
    <w:p w14:paraId="409002BF" w14:textId="1D652642" w:rsidR="00F455BB" w:rsidRDefault="0082106D" w:rsidP="005E15CA">
      <w:pPr>
        <w:pStyle w:val="TAMainText"/>
      </w:pPr>
      <w:r>
        <w:rPr>
          <w:noProof/>
          <w:lang w:val="en-GB" w:eastAsia="en-GB"/>
        </w:rPr>
        <w:lastRenderedPageBreak/>
        <w:drawing>
          <wp:inline distT="0" distB="0" distL="0" distR="0" wp14:anchorId="3156D8BB" wp14:editId="6D16B349">
            <wp:extent cx="6383020" cy="3191510"/>
            <wp:effectExtent l="0" t="0" r="0" b="8890"/>
            <wp:docPr id="1895184141" name="Picture 51" descr="C:\Users\sgchargr\Dropbox\University\SecondYear\ChemHammerAnalysis\BinaryCompoundAnalysis\img\clusters\lines\22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4">
                      <a:extLst>
                        <a:ext uri="{28A0092B-C50C-407E-A947-70E740481C1C}">
                          <a14:useLocalDpi xmlns:a14="http://schemas.microsoft.com/office/drawing/2010/main" val="0"/>
                        </a:ext>
                      </a:extLst>
                    </a:blip>
                    <a:stretch>
                      <a:fillRect/>
                    </a:stretch>
                  </pic:blipFill>
                  <pic:spPr>
                    <a:xfrm>
                      <a:off x="0" y="0"/>
                      <a:ext cx="6383020" cy="3191510"/>
                    </a:xfrm>
                    <a:prstGeom prst="rect">
                      <a:avLst/>
                    </a:prstGeom>
                  </pic:spPr>
                </pic:pic>
              </a:graphicData>
            </a:graphic>
          </wp:inline>
        </w:drawing>
      </w:r>
      <w:r>
        <w:br/>
      </w:r>
      <w:r w:rsidR="00174EA8">
        <w:t>Label</w:t>
      </w:r>
      <w:r w:rsidR="00F455BB">
        <w:t xml:space="preserve"> 22</w:t>
      </w:r>
    </w:p>
    <w:p w14:paraId="558486BE" w14:textId="0E1390E4" w:rsidR="00CF7300" w:rsidRDefault="00CF7300" w:rsidP="005E15CA">
      <w:pPr>
        <w:pStyle w:val="TAMainText"/>
      </w:pPr>
      <w:r>
        <w:t xml:space="preserve">Here we see a natural continuation of cluster 20 of d-p bonded compounds which have initially higher transition metal doping </w:t>
      </w:r>
      <w:r w:rsidR="000701E1">
        <w:t xml:space="preserve">of </w:t>
      </w:r>
      <w:r w:rsidR="000701E1" w:rsidRPr="002B3E2D">
        <w:rPr>
          <w:i/>
        </w:rPr>
        <w:t>AB</w:t>
      </w:r>
      <w:r w:rsidR="000701E1" w:rsidRPr="002B3E2D">
        <w:rPr>
          <w:vertAlign w:val="subscript"/>
        </w:rPr>
        <w:t>2</w:t>
      </w:r>
      <w:r w:rsidR="000701E1">
        <w:rPr>
          <w:vertAlign w:val="subscript"/>
        </w:rPr>
        <w:t xml:space="preserve"> </w:t>
      </w:r>
      <w:r>
        <w:t xml:space="preserve">closer to the transition metal cluster, which leads to </w:t>
      </w:r>
      <w:r>
        <w:rPr>
          <w:i/>
        </w:rPr>
        <w:t>AB</w:t>
      </w:r>
      <w:r>
        <w:t xml:space="preserve"> compounds as we </w:t>
      </w:r>
      <w:r w:rsidR="000701E1">
        <w:t xml:space="preserve">go </w:t>
      </w:r>
      <w:r>
        <w:t>further</w:t>
      </w:r>
      <w:r w:rsidR="0082106D">
        <w:t xml:space="preserve"> towards </w:t>
      </w:r>
      <w:r w:rsidR="0082106D" w:rsidRPr="00FD5332">
        <w:rPr>
          <w:b/>
        </w:rPr>
        <w:t>D4</w:t>
      </w:r>
      <w:r w:rsidR="00C91E3E">
        <w:t>.</w:t>
      </w:r>
    </w:p>
    <w:p w14:paraId="15193F4D" w14:textId="77777777" w:rsidR="0082106D" w:rsidRPr="007A4ECC" w:rsidRDefault="0082106D" w:rsidP="005E15CA">
      <w:pPr>
        <w:pStyle w:val="TAMainText"/>
      </w:pPr>
    </w:p>
    <w:p w14:paraId="6FC6370B" w14:textId="77777777" w:rsidR="00F455BB" w:rsidRDefault="00F455BB" w:rsidP="005E15CA">
      <w:pPr>
        <w:pStyle w:val="TAMainText"/>
      </w:pPr>
      <w:r w:rsidRPr="00174EA8">
        <w:t>Chemical Families</w:t>
      </w:r>
      <w:r>
        <w:t>:</w:t>
      </w:r>
    </w:p>
    <w:p w14:paraId="223AA326" w14:textId="77777777" w:rsidR="00F455BB" w:rsidRDefault="00F455BB" w:rsidP="005E15CA">
      <w:pPr>
        <w:pStyle w:val="TAMainText"/>
      </w:pPr>
      <w:r>
        <w:t>• Transition metal + Be/Al/Ge</w:t>
      </w:r>
    </w:p>
    <w:p w14:paraId="3E91AFE9" w14:textId="77777777" w:rsidR="00F455BB" w:rsidRDefault="00F455BB" w:rsidP="005E15CA">
      <w:pPr>
        <w:pStyle w:val="TAMainText"/>
      </w:pPr>
      <w:r w:rsidRPr="00174EA8">
        <w:t>Composition Trends</w:t>
      </w:r>
      <w:r>
        <w:t>:</w:t>
      </w:r>
    </w:p>
    <w:p w14:paraId="761665F1" w14:textId="77777777" w:rsidR="00F455BB" w:rsidRDefault="00F455BB" w:rsidP="005E15CA">
      <w:pPr>
        <w:pStyle w:val="TAMainText"/>
      </w:pPr>
      <w:r>
        <w:t xml:space="preserve">• </w:t>
      </w:r>
      <w:r w:rsidRPr="002B3E2D">
        <w:rPr>
          <w:i/>
        </w:rPr>
        <w:t>AB</w:t>
      </w:r>
      <w:r w:rsidRPr="002B3E2D">
        <w:rPr>
          <w:vertAlign w:val="subscript"/>
        </w:rPr>
        <w:t>2</w:t>
      </w:r>
      <w:r>
        <w:t xml:space="preserve"> → </w:t>
      </w:r>
      <w:r w:rsidRPr="002B3E2D">
        <w:rPr>
          <w:i/>
        </w:rPr>
        <w:t>AB</w:t>
      </w:r>
      <w:r>
        <w:t>, upper left to bottom right</w:t>
      </w:r>
    </w:p>
    <w:p w14:paraId="5451C8C2" w14:textId="77777777" w:rsidR="00F455BB" w:rsidRDefault="00F455BB" w:rsidP="005E15CA">
      <w:pPr>
        <w:pStyle w:val="TAMainText"/>
      </w:pPr>
      <w:r w:rsidRPr="00174EA8">
        <w:t>Chemical Trends</w:t>
      </w:r>
      <w:r>
        <w:t>:</w:t>
      </w:r>
    </w:p>
    <w:p w14:paraId="608F9E34" w14:textId="77777777" w:rsidR="00F455BB" w:rsidRDefault="00F455BB" w:rsidP="005E15CA">
      <w:pPr>
        <w:pStyle w:val="TAMainText"/>
      </w:pPr>
      <w:r>
        <w:t>• As we move down the trend we see the left hand side transition metals</w:t>
      </w:r>
      <w:r w:rsidR="002B3E2D">
        <w:t xml:space="preserve"> </w:t>
      </w:r>
      <w:r>
        <w:t>plus Be/Al/Ga (in that order)</w:t>
      </w:r>
    </w:p>
    <w:p w14:paraId="00B52808" w14:textId="77777777" w:rsidR="00F455BB" w:rsidRDefault="00F455BB" w:rsidP="005E15CA">
      <w:pPr>
        <w:pStyle w:val="TAMainText"/>
      </w:pPr>
    </w:p>
    <w:p w14:paraId="40CD670A" w14:textId="77777777" w:rsidR="002B3E2D" w:rsidRDefault="002B3E2D" w:rsidP="005E15CA">
      <w:pPr>
        <w:pStyle w:val="TAMainText"/>
      </w:pPr>
    </w:p>
    <w:p w14:paraId="22F6C3F3" w14:textId="77777777" w:rsidR="002B3E2D" w:rsidRDefault="002B3E2D" w:rsidP="005E15CA">
      <w:pPr>
        <w:pStyle w:val="TAMainText"/>
      </w:pPr>
    </w:p>
    <w:p w14:paraId="6FC813FF" w14:textId="77777777" w:rsidR="002B3E2D" w:rsidRDefault="002B3E2D" w:rsidP="005E15CA">
      <w:pPr>
        <w:pStyle w:val="TAMainText"/>
      </w:pPr>
    </w:p>
    <w:p w14:paraId="69B40BDB" w14:textId="77777777" w:rsidR="002B3E2D" w:rsidRDefault="002B3E2D" w:rsidP="005E15CA">
      <w:pPr>
        <w:pStyle w:val="TAMainText"/>
      </w:pPr>
    </w:p>
    <w:p w14:paraId="3B37B1E4" w14:textId="77777777" w:rsidR="002B3E2D" w:rsidRDefault="002B3E2D" w:rsidP="005E15CA">
      <w:pPr>
        <w:pStyle w:val="TAMainText"/>
      </w:pPr>
    </w:p>
    <w:p w14:paraId="62B04FCB" w14:textId="77777777" w:rsidR="002B3E2D" w:rsidRDefault="002B3E2D" w:rsidP="005E15CA">
      <w:pPr>
        <w:pStyle w:val="TAMainText"/>
      </w:pPr>
    </w:p>
    <w:p w14:paraId="20F20207" w14:textId="5343ED3E" w:rsidR="00F455BB" w:rsidRDefault="00975509" w:rsidP="005E15CA">
      <w:pPr>
        <w:pStyle w:val="TAMainText"/>
      </w:pPr>
      <w:r>
        <w:rPr>
          <w:noProof/>
          <w:lang w:val="en-GB" w:eastAsia="en-GB"/>
        </w:rPr>
        <w:lastRenderedPageBreak/>
        <w:drawing>
          <wp:inline distT="0" distB="0" distL="0" distR="0" wp14:anchorId="097992F3" wp14:editId="3C0E62F4">
            <wp:extent cx="6383020" cy="3191510"/>
            <wp:effectExtent l="0" t="0" r="0" b="8890"/>
            <wp:docPr id="2050419186" name="Picture 53" descr="C:\Users\sgchargr\Dropbox\University\SecondYear\ChemHammerAnalysis\BinaryCompoundAnalysis\img\clusters\lines\23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5">
                      <a:extLst>
                        <a:ext uri="{28A0092B-C50C-407E-A947-70E740481C1C}">
                          <a14:useLocalDpi xmlns:a14="http://schemas.microsoft.com/office/drawing/2010/main" val="0"/>
                        </a:ext>
                      </a:extLst>
                    </a:blip>
                    <a:stretch>
                      <a:fillRect/>
                    </a:stretch>
                  </pic:blipFill>
                  <pic:spPr>
                    <a:xfrm>
                      <a:off x="0" y="0"/>
                      <a:ext cx="6383020" cy="3191510"/>
                    </a:xfrm>
                    <a:prstGeom prst="rect">
                      <a:avLst/>
                    </a:prstGeom>
                  </pic:spPr>
                </pic:pic>
              </a:graphicData>
            </a:graphic>
          </wp:inline>
        </w:drawing>
      </w:r>
      <w:r>
        <w:t xml:space="preserve"> </w:t>
      </w:r>
    </w:p>
    <w:p w14:paraId="7F4493DE" w14:textId="2643629B" w:rsidR="00F455BB" w:rsidRDefault="00174EA8" w:rsidP="005E15CA">
      <w:pPr>
        <w:pStyle w:val="TAMainText"/>
      </w:pPr>
      <w:r w:rsidRPr="00174EA8">
        <w:t>Label</w:t>
      </w:r>
      <w:r w:rsidR="00F455BB" w:rsidRPr="00174EA8">
        <w:t xml:space="preserve"> 23</w:t>
      </w:r>
    </w:p>
    <w:p w14:paraId="022A9D11" w14:textId="6D81E9C3" w:rsidR="00C91E3E" w:rsidRPr="007A4ECC" w:rsidRDefault="00975509" w:rsidP="005E15CA">
      <w:pPr>
        <w:pStyle w:val="TAMainText"/>
      </w:pPr>
      <w:r>
        <w:t>W</w:t>
      </w:r>
      <w:r w:rsidR="00C91E3E">
        <w:t>e</w:t>
      </w:r>
      <w:r>
        <w:t xml:space="preserve"> again</w:t>
      </w:r>
      <w:r w:rsidR="00C91E3E">
        <w:t xml:space="preserve"> continue the chemical trends of cluster 20 of high </w:t>
      </w:r>
      <w:r w:rsidR="00B70371">
        <w:t xml:space="preserve">doping transition metal </w:t>
      </w:r>
      <w:r w:rsidR="00B70371">
        <w:rPr>
          <w:i/>
        </w:rPr>
        <w:t>A</w:t>
      </w:r>
      <w:r w:rsidR="00B70371">
        <w:t xml:space="preserve"> ion</w:t>
      </w:r>
      <w:r w:rsidR="00C91E3E">
        <w:t xml:space="preserve"> with a p-block metal across </w:t>
      </w:r>
      <w:r w:rsidRPr="00FD5332">
        <w:rPr>
          <w:b/>
        </w:rPr>
        <w:t>B4</w:t>
      </w:r>
      <w:r>
        <w:t>-</w:t>
      </w:r>
      <w:r w:rsidRPr="00FD5332">
        <w:rPr>
          <w:b/>
        </w:rPr>
        <w:t>D3</w:t>
      </w:r>
      <w:r w:rsidR="00C91E3E">
        <w:t xml:space="preserve">. </w:t>
      </w:r>
      <w:r w:rsidR="00B70371">
        <w:t xml:space="preserve">As expected the ratio of </w:t>
      </w:r>
      <w:r w:rsidR="00B70371">
        <w:rPr>
          <w:i/>
        </w:rPr>
        <w:t>B</w:t>
      </w:r>
      <w:r w:rsidR="00B70371">
        <w:t xml:space="preserve"> ions increases as we move towards cluster 0, with this being a post transition metal. Each of the branches tend to </w:t>
      </w:r>
      <w:r w:rsidR="000701E1">
        <w:t xml:space="preserve">contain </w:t>
      </w:r>
      <w:r w:rsidR="00B70371">
        <w:t xml:space="preserve">distinct </w:t>
      </w:r>
      <w:r w:rsidR="00B70371">
        <w:rPr>
          <w:i/>
        </w:rPr>
        <w:t xml:space="preserve">B </w:t>
      </w:r>
      <w:r w:rsidR="00B70371">
        <w:t xml:space="preserve">ions </w:t>
      </w:r>
      <w:r w:rsidR="000701E1">
        <w:t>(Ga/Ba/Be/Al/In/Tl) and</w:t>
      </w:r>
      <w:r w:rsidR="00B70371">
        <w:t xml:space="preserve"> follow local trends in ratio, with AuTl</w:t>
      </w:r>
      <w:r w:rsidR="00B70371" w:rsidRPr="007A4ECC">
        <w:rPr>
          <w:vertAlign w:val="subscript"/>
        </w:rPr>
        <w:t>3</w:t>
      </w:r>
      <w:r w:rsidR="00B70371">
        <w:t xml:space="preserve"> found in </w:t>
      </w:r>
      <w:r w:rsidRPr="00FD5332">
        <w:rPr>
          <w:b/>
        </w:rPr>
        <w:t>D1</w:t>
      </w:r>
      <w:r w:rsidR="00B70371">
        <w:t xml:space="preserve">. </w:t>
      </w:r>
    </w:p>
    <w:p w14:paraId="028D31E5" w14:textId="77777777" w:rsidR="00C91E3E" w:rsidRPr="00174EA8" w:rsidRDefault="00C91E3E" w:rsidP="005E15CA">
      <w:pPr>
        <w:pStyle w:val="TAMainText"/>
      </w:pPr>
    </w:p>
    <w:p w14:paraId="04E996E0" w14:textId="77777777" w:rsidR="00F455BB" w:rsidRDefault="00F455BB" w:rsidP="005E15CA">
      <w:pPr>
        <w:pStyle w:val="TAMainText"/>
      </w:pPr>
      <w:r w:rsidRPr="00174EA8">
        <w:t>Chemical Families</w:t>
      </w:r>
      <w:r>
        <w:t>:</w:t>
      </w:r>
    </w:p>
    <w:p w14:paraId="104DC028" w14:textId="77777777" w:rsidR="00F455BB" w:rsidRDefault="00F455BB" w:rsidP="005E15CA">
      <w:pPr>
        <w:pStyle w:val="TAMainText"/>
      </w:pPr>
      <w:r>
        <w:t>• Left: Transition metal + p-block</w:t>
      </w:r>
    </w:p>
    <w:p w14:paraId="11D17B87" w14:textId="77777777" w:rsidR="00F455BB" w:rsidRDefault="00F455BB" w:rsidP="005E15CA">
      <w:pPr>
        <w:pStyle w:val="TAMainText"/>
      </w:pPr>
      <w:r>
        <w:t>• Lower: Transition metal + Hg/Cd/Mg/Cu</w:t>
      </w:r>
    </w:p>
    <w:p w14:paraId="2C7C97FA" w14:textId="77777777" w:rsidR="00F455BB" w:rsidRDefault="00174EA8" w:rsidP="005E15CA">
      <w:pPr>
        <w:pStyle w:val="TAMainText"/>
      </w:pPr>
      <w:r>
        <w:t>• Upp</w:t>
      </w:r>
      <w:r w:rsidR="00F455BB">
        <w:t>er Right: Transition metal + Mg/boron group</w:t>
      </w:r>
    </w:p>
    <w:p w14:paraId="42DF128F" w14:textId="77777777" w:rsidR="00F455BB" w:rsidRDefault="00F455BB" w:rsidP="005E15CA">
      <w:pPr>
        <w:pStyle w:val="TAMainText"/>
      </w:pPr>
      <w:r w:rsidRPr="002B3E2D">
        <w:t>Composition Trends</w:t>
      </w:r>
      <w:r>
        <w:t>:</w:t>
      </w:r>
    </w:p>
    <w:p w14:paraId="02D7CF65" w14:textId="77777777" w:rsidR="00F455BB" w:rsidRDefault="00F455BB" w:rsidP="005E15CA">
      <w:pPr>
        <w:pStyle w:val="TAMainText"/>
      </w:pPr>
      <w:r>
        <w:t xml:space="preserve">• Left: </w:t>
      </w:r>
      <w:r w:rsidRPr="002B3E2D">
        <w:rPr>
          <w:i/>
        </w:rPr>
        <w:t>AB</w:t>
      </w:r>
      <w:r>
        <w:t xml:space="preserve"> → </w:t>
      </w:r>
      <w:r w:rsidRPr="002B3E2D">
        <w:rPr>
          <w:i/>
        </w:rPr>
        <w:t>A</w:t>
      </w:r>
      <w:r w:rsidRPr="002B3E2D">
        <w:rPr>
          <w:vertAlign w:val="subscript"/>
        </w:rPr>
        <w:t>0.92</w:t>
      </w:r>
      <w:r w:rsidRPr="002B3E2D">
        <w:rPr>
          <w:i/>
        </w:rPr>
        <w:t>B</w:t>
      </w:r>
      <w:r w:rsidRPr="002B3E2D">
        <w:rPr>
          <w:vertAlign w:val="subscript"/>
        </w:rPr>
        <w:t>0.08</w:t>
      </w:r>
      <w:r>
        <w:t xml:space="preserve"> increasing smoothly down lines, </w:t>
      </w:r>
      <w:r w:rsidRPr="002B3E2D">
        <w:rPr>
          <w:i/>
        </w:rPr>
        <w:t>AB</w:t>
      </w:r>
      <w:r>
        <w:t xml:space="preserve"> to the right</w:t>
      </w:r>
    </w:p>
    <w:p w14:paraId="2C3C0832" w14:textId="77777777" w:rsidR="00F455BB" w:rsidRDefault="00F455BB" w:rsidP="005E15CA">
      <w:pPr>
        <w:pStyle w:val="TAMainText"/>
      </w:pPr>
      <w:r>
        <w:t xml:space="preserve">• Lower: </w:t>
      </w:r>
      <w:r w:rsidRPr="002B3E2D">
        <w:rPr>
          <w:i/>
        </w:rPr>
        <w:t>A</w:t>
      </w:r>
      <w:r w:rsidRPr="002B3E2D">
        <w:rPr>
          <w:vertAlign w:val="subscript"/>
        </w:rPr>
        <w:t>19</w:t>
      </w:r>
      <w:r w:rsidRPr="002B3E2D">
        <w:rPr>
          <w:i/>
        </w:rPr>
        <w:t>B</w:t>
      </w:r>
      <w:r>
        <w:t xml:space="preserve"> → </w:t>
      </w:r>
      <w:r w:rsidRPr="002B3E2D">
        <w:rPr>
          <w:i/>
        </w:rPr>
        <w:t>AB</w:t>
      </w:r>
      <w:r>
        <w:t xml:space="preserve"> as we move from bottom to the center</w:t>
      </w:r>
    </w:p>
    <w:p w14:paraId="161329FB" w14:textId="77777777" w:rsidR="00F455BB" w:rsidRDefault="00F455BB" w:rsidP="005E15CA">
      <w:pPr>
        <w:pStyle w:val="TAMainText"/>
      </w:pPr>
      <w:r>
        <w:t xml:space="preserve">• Upper Right: </w:t>
      </w:r>
      <w:r w:rsidRPr="002B3E2D">
        <w:rPr>
          <w:i/>
        </w:rPr>
        <w:t>AB</w:t>
      </w:r>
      <w:r>
        <w:t xml:space="preserve"> in the center. Trends to </w:t>
      </w:r>
      <w:r w:rsidRPr="002B3E2D">
        <w:rPr>
          <w:i/>
        </w:rPr>
        <w:t>AB</w:t>
      </w:r>
      <w:r w:rsidRPr="002B3E2D">
        <w:rPr>
          <w:vertAlign w:val="subscript"/>
        </w:rPr>
        <w:t>19</w:t>
      </w:r>
      <w:r>
        <w:t xml:space="preserve"> directly up, and to </w:t>
      </w:r>
      <w:r w:rsidRPr="002B3E2D">
        <w:rPr>
          <w:i/>
        </w:rPr>
        <w:t>AB</w:t>
      </w:r>
      <w:r w:rsidRPr="002B3E2D">
        <w:rPr>
          <w:vertAlign w:val="subscript"/>
        </w:rPr>
        <w:t>3</w:t>
      </w:r>
      <w:r w:rsidR="002B3E2D">
        <w:t xml:space="preserve"> diago</w:t>
      </w:r>
      <w:r>
        <w:t>nally to the right</w:t>
      </w:r>
    </w:p>
    <w:p w14:paraId="783E350F" w14:textId="77777777" w:rsidR="00F455BB" w:rsidRDefault="00F455BB" w:rsidP="005E15CA">
      <w:pPr>
        <w:pStyle w:val="TAMainText"/>
      </w:pPr>
      <w:r w:rsidRPr="002B3E2D">
        <w:t>Chemical Trends</w:t>
      </w:r>
      <w:r>
        <w:t>:</w:t>
      </w:r>
    </w:p>
    <w:p w14:paraId="0586671B" w14:textId="77777777" w:rsidR="00F455BB" w:rsidRDefault="00F455BB" w:rsidP="005E15CA">
      <w:pPr>
        <w:pStyle w:val="TAMainText"/>
      </w:pPr>
      <w:r>
        <w:t>• Left: High concentration of central d-block, mostly Fe and Co in the</w:t>
      </w:r>
      <w:r w:rsidR="002B3E2D">
        <w:t xml:space="preserve"> </w:t>
      </w:r>
      <w:r>
        <w:t xml:space="preserve">center, with branching into Ni/Co, Fe, Mn, Mg. The </w:t>
      </w:r>
      <w:r w:rsidRPr="002B3E2D">
        <w:rPr>
          <w:i/>
        </w:rPr>
        <w:t>A</w:t>
      </w:r>
      <w:r>
        <w:t xml:space="preserve"> ion trends follow</w:t>
      </w:r>
      <w:r w:rsidR="002B3E2D">
        <w:t xml:space="preserve"> </w:t>
      </w:r>
      <w:r>
        <w:t xml:space="preserve">the four roughly parallel lines down the cluster. The </w:t>
      </w:r>
      <w:r w:rsidRPr="002B3E2D">
        <w:rPr>
          <w:i/>
        </w:rPr>
        <w:t>B</w:t>
      </w:r>
      <w:r>
        <w:t xml:space="preserve"> ions tend to</w:t>
      </w:r>
      <w:r w:rsidR="002B3E2D">
        <w:t xml:space="preserve"> </w:t>
      </w:r>
      <w:r>
        <w:t>be from the boron, carbon and nitrogen groups, slightly increasing in</w:t>
      </w:r>
      <w:r w:rsidR="002B3E2D">
        <w:t xml:space="preserve"> </w:t>
      </w:r>
      <w:r>
        <w:t>atomic weight as we move to the right of the cluster. The top of the</w:t>
      </w:r>
      <w:r w:rsidR="002B3E2D">
        <w:t xml:space="preserve"> </w:t>
      </w:r>
      <w:r>
        <w:t xml:space="preserve">cluster is characterized by a halogen </w:t>
      </w:r>
      <w:r w:rsidRPr="002B3E2D">
        <w:rPr>
          <w:i/>
        </w:rPr>
        <w:t>B</w:t>
      </w:r>
      <w:r>
        <w:t xml:space="preserve"> ion with a transition metal in</w:t>
      </w:r>
      <w:r w:rsidR="002B3E2D">
        <w:t xml:space="preserve"> </w:t>
      </w:r>
      <w:r>
        <w:t>groups 9/10/11.</w:t>
      </w:r>
    </w:p>
    <w:p w14:paraId="102E2498" w14:textId="77777777" w:rsidR="00F455BB" w:rsidRDefault="00F455BB" w:rsidP="005E15CA">
      <w:pPr>
        <w:pStyle w:val="TAMainText"/>
      </w:pPr>
      <w:r>
        <w:t xml:space="preserve">• Lower: Follows cluster to the left from </w:t>
      </w:r>
      <w:r w:rsidRPr="002B3E2D">
        <w:rPr>
          <w:i/>
        </w:rPr>
        <w:t>AB</w:t>
      </w:r>
      <w:r>
        <w:t xml:space="preserve"> increasing to a majority </w:t>
      </w:r>
      <w:r w:rsidRPr="002B3E2D">
        <w:rPr>
          <w:i/>
        </w:rPr>
        <w:t>A</w:t>
      </w:r>
      <w:r w:rsidR="002B3E2D">
        <w:t xml:space="preserve"> </w:t>
      </w:r>
      <w:r>
        <w:t xml:space="preserve">ion ratio as we follow the cluster down. </w:t>
      </w:r>
      <w:r w:rsidRPr="002B3E2D">
        <w:rPr>
          <w:i/>
        </w:rPr>
        <w:t>A</w:t>
      </w:r>
      <w:r>
        <w:t xml:space="preserve"> is Cd, Mg, and Hg with a</w:t>
      </w:r>
      <w:r w:rsidR="002B3E2D">
        <w:t xml:space="preserve"> </w:t>
      </w:r>
      <w:r>
        <w:t xml:space="preserve">right hand side transition metal. At the very bottom this cluster the </w:t>
      </w:r>
      <w:r w:rsidRPr="002B3E2D">
        <w:rPr>
          <w:i/>
        </w:rPr>
        <w:t>B</w:t>
      </w:r>
      <w:r w:rsidR="002B3E2D">
        <w:t xml:space="preserve"> </w:t>
      </w:r>
      <w:r>
        <w:t>ion moves further to the right of the table to give a selection of high</w:t>
      </w:r>
      <w:r w:rsidR="002B3E2D">
        <w:t xml:space="preserve"> </w:t>
      </w:r>
      <w:r>
        <w:t>Mg compounds.</w:t>
      </w:r>
    </w:p>
    <w:p w14:paraId="553E8E05" w14:textId="77777777" w:rsidR="00F455BB" w:rsidRDefault="00F455BB" w:rsidP="005E15CA">
      <w:pPr>
        <w:pStyle w:val="TAMainText"/>
      </w:pPr>
      <w:r>
        <w:t xml:space="preserve">• Upper Right: This follows the trend of increasing </w:t>
      </w:r>
      <w:r w:rsidRPr="002B3E2D">
        <w:rPr>
          <w:i/>
        </w:rPr>
        <w:t>B</w:t>
      </w:r>
      <w:r>
        <w:t xml:space="preserve"> ion ratio, with the </w:t>
      </w:r>
      <w:r w:rsidRPr="002B3E2D">
        <w:rPr>
          <w:i/>
        </w:rPr>
        <w:t>B</w:t>
      </w:r>
      <w:r w:rsidR="002B3E2D">
        <w:t xml:space="preserve"> </w:t>
      </w:r>
      <w:r>
        <w:t xml:space="preserve">ion </w:t>
      </w:r>
      <w:r w:rsidR="002B3E2D">
        <w:t>trending from magnesium to alumin</w:t>
      </w:r>
      <w:r>
        <w:t>um/beryllium. The transition</w:t>
      </w:r>
      <w:r w:rsidR="002B3E2D">
        <w:t xml:space="preserve"> </w:t>
      </w:r>
      <w:r>
        <w:t>metal trends further to the left of the periodic table as we move up the</w:t>
      </w:r>
      <w:r w:rsidR="002B3E2D">
        <w:t xml:space="preserve"> </w:t>
      </w:r>
      <w:r>
        <w:t>cluster. A high concentration of metal towards the upper perimeters</w:t>
      </w:r>
      <w:r w:rsidR="002B3E2D">
        <w:t xml:space="preserve"> </w:t>
      </w:r>
      <w:r>
        <w:t>of the cluster, including Be/Al majority compounds.</w:t>
      </w:r>
    </w:p>
    <w:p w14:paraId="5BDB3580" w14:textId="77777777" w:rsidR="00F455BB" w:rsidRDefault="00F455BB" w:rsidP="005E15CA">
      <w:pPr>
        <w:pStyle w:val="TAMainText"/>
      </w:pPr>
    </w:p>
    <w:p w14:paraId="03A0479F" w14:textId="2BF1BF9F" w:rsidR="00F455BB" w:rsidRDefault="00975509" w:rsidP="005E15CA">
      <w:pPr>
        <w:pStyle w:val="TAMainText"/>
      </w:pPr>
      <w:r>
        <w:rPr>
          <w:noProof/>
          <w:lang w:val="en-GB" w:eastAsia="en-GB"/>
        </w:rPr>
        <w:lastRenderedPageBreak/>
        <w:drawing>
          <wp:inline distT="0" distB="0" distL="0" distR="0" wp14:anchorId="620BAD6C" wp14:editId="5A6DC870">
            <wp:extent cx="6383020" cy="3191510"/>
            <wp:effectExtent l="0" t="0" r="0" b="8890"/>
            <wp:docPr id="343504603" name="Picture 59" descr="C:\Users\sgchargr\Dropbox\University\SecondYear\ChemHammerAnalysis\BinaryCompoundAnalysis\img\clusters\lines\24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6">
                      <a:extLst>
                        <a:ext uri="{28A0092B-C50C-407E-A947-70E740481C1C}">
                          <a14:useLocalDpi xmlns:a14="http://schemas.microsoft.com/office/drawing/2010/main" val="0"/>
                        </a:ext>
                      </a:extLst>
                    </a:blip>
                    <a:stretch>
                      <a:fillRect/>
                    </a:stretch>
                  </pic:blipFill>
                  <pic:spPr>
                    <a:xfrm>
                      <a:off x="0" y="0"/>
                      <a:ext cx="6383020" cy="3191510"/>
                    </a:xfrm>
                    <a:prstGeom prst="rect">
                      <a:avLst/>
                    </a:prstGeom>
                  </pic:spPr>
                </pic:pic>
              </a:graphicData>
            </a:graphic>
          </wp:inline>
        </w:drawing>
      </w:r>
      <w:r>
        <w:br/>
      </w:r>
      <w:r w:rsidR="00F455BB">
        <w:t>Label 24</w:t>
      </w:r>
    </w:p>
    <w:p w14:paraId="70E9BD16" w14:textId="6D75EE8C" w:rsidR="00B57627" w:rsidRDefault="00B57627" w:rsidP="005E15CA">
      <w:pPr>
        <w:pStyle w:val="TAMainText"/>
      </w:pPr>
      <w:r>
        <w:t xml:space="preserve">Here we find the second largest cluster of compositions, which is almost entirely transition metals bonded with p-block metalloids and non-metals. </w:t>
      </w:r>
      <w:r w:rsidR="00975509">
        <w:t xml:space="preserve">From </w:t>
      </w:r>
      <w:r w:rsidR="00975509" w:rsidRPr="00FD5332">
        <w:rPr>
          <w:b/>
        </w:rPr>
        <w:t>A2</w:t>
      </w:r>
      <w:r w:rsidR="00975509">
        <w:t xml:space="preserve"> to </w:t>
      </w:r>
      <w:r w:rsidR="00975509" w:rsidRPr="00FD5332">
        <w:rPr>
          <w:b/>
        </w:rPr>
        <w:t>D4</w:t>
      </w:r>
      <w:r w:rsidR="00E85173">
        <w:t xml:space="preserve"> we find mostly </w:t>
      </w:r>
      <w:r w:rsidR="00E85173" w:rsidRPr="007A4ECC">
        <w:rPr>
          <w:i/>
        </w:rPr>
        <w:t>AB</w:t>
      </w:r>
      <w:r w:rsidR="00E85173">
        <w:rPr>
          <w:i/>
        </w:rPr>
        <w:t xml:space="preserve"> </w:t>
      </w:r>
      <w:r w:rsidR="00E85173">
        <w:t xml:space="preserve">compositions which trend to higher </w:t>
      </w:r>
      <w:r w:rsidR="00E85173" w:rsidRPr="007A4ECC">
        <w:rPr>
          <w:i/>
        </w:rPr>
        <w:t>B</w:t>
      </w:r>
      <w:r w:rsidR="00E85173">
        <w:rPr>
          <w:i/>
        </w:rPr>
        <w:t xml:space="preserve"> </w:t>
      </w:r>
      <w:r w:rsidR="00E85173">
        <w:t xml:space="preserve">concentration as we move </w:t>
      </w:r>
      <w:r w:rsidR="00975509">
        <w:t xml:space="preserve">towards </w:t>
      </w:r>
      <w:r w:rsidR="00975509" w:rsidRPr="00FD5332">
        <w:rPr>
          <w:b/>
        </w:rPr>
        <w:t>C2</w:t>
      </w:r>
      <w:r w:rsidR="00E85173">
        <w:t xml:space="preserve">. The </w:t>
      </w:r>
      <w:r w:rsidR="00E85173" w:rsidRPr="007A4ECC">
        <w:rPr>
          <w:i/>
        </w:rPr>
        <w:t>B</w:t>
      </w:r>
      <w:r w:rsidR="00E85173">
        <w:rPr>
          <w:i/>
        </w:rPr>
        <w:t xml:space="preserve"> </w:t>
      </w:r>
      <w:r w:rsidR="00E85173">
        <w:t xml:space="preserve">ion electronegativity increases as we follow the crescent </w:t>
      </w:r>
      <w:r w:rsidR="000701E1">
        <w:t xml:space="preserve">up, </w:t>
      </w:r>
      <w:r w:rsidR="00E85173">
        <w:t>through the pnictogens and chalcogens, with CoO</w:t>
      </w:r>
      <w:r w:rsidR="00E85173" w:rsidRPr="007A4ECC">
        <w:rPr>
          <w:vertAlign w:val="subscript"/>
        </w:rPr>
        <w:t>2</w:t>
      </w:r>
      <w:r w:rsidR="00E85173">
        <w:t xml:space="preserve"> found </w:t>
      </w:r>
      <w:r w:rsidR="00975509">
        <w:t xml:space="preserve">in </w:t>
      </w:r>
      <w:r w:rsidR="00975509" w:rsidRPr="00FD5332">
        <w:rPr>
          <w:b/>
        </w:rPr>
        <w:t>C1</w:t>
      </w:r>
      <w:r w:rsidR="00975509">
        <w:t>.</w:t>
      </w:r>
      <w:r w:rsidR="00E85173">
        <w:t xml:space="preserve"> </w:t>
      </w:r>
      <w:r w:rsidR="00621CD2">
        <w:t xml:space="preserve">Here we see that the branch at </w:t>
      </w:r>
      <w:r w:rsidR="00975509" w:rsidRPr="00FD5332">
        <w:rPr>
          <w:b/>
        </w:rPr>
        <w:t>D1</w:t>
      </w:r>
      <w:r w:rsidR="00621CD2">
        <w:t xml:space="preserve"> follows some of the halogens, suggesting that cluster 2 may have been misplaced by UMAP, as a more natural placement would follow to the right of this</w:t>
      </w:r>
      <w:r w:rsidR="00975509">
        <w:t>, before following on</w:t>
      </w:r>
      <w:r w:rsidR="00621CD2">
        <w:t xml:space="preserve"> to cluster 3.</w:t>
      </w:r>
    </w:p>
    <w:p w14:paraId="48ED5041" w14:textId="77777777" w:rsidR="000701E1" w:rsidRPr="007A4ECC" w:rsidRDefault="000701E1" w:rsidP="005E15CA">
      <w:pPr>
        <w:pStyle w:val="TAMainText"/>
      </w:pPr>
    </w:p>
    <w:p w14:paraId="36E84341" w14:textId="77777777" w:rsidR="00F455BB" w:rsidRDefault="00F455BB" w:rsidP="005E15CA">
      <w:pPr>
        <w:pStyle w:val="TAMainText"/>
      </w:pPr>
      <w:r w:rsidRPr="00174EA8">
        <w:t>Chemical Families</w:t>
      </w:r>
      <w:r>
        <w:t>:</w:t>
      </w:r>
    </w:p>
    <w:p w14:paraId="0768D9B3" w14:textId="77777777" w:rsidR="00F455BB" w:rsidRDefault="00F455BB" w:rsidP="005E15CA">
      <w:pPr>
        <w:pStyle w:val="TAMainText"/>
      </w:pPr>
      <w:r>
        <w:t>• Left: Transition metal/p-block + p-block</w:t>
      </w:r>
    </w:p>
    <w:p w14:paraId="5C746DA2" w14:textId="77777777" w:rsidR="00F455BB" w:rsidRDefault="00F455BB" w:rsidP="005E15CA">
      <w:pPr>
        <w:pStyle w:val="TAMainText"/>
      </w:pPr>
      <w:r>
        <w:t>• Lower Right: Transition metal + p-block</w:t>
      </w:r>
    </w:p>
    <w:p w14:paraId="799ED63C" w14:textId="77777777" w:rsidR="00F455BB" w:rsidRDefault="00F455BB" w:rsidP="005E15CA">
      <w:pPr>
        <w:pStyle w:val="TAMainText"/>
      </w:pPr>
      <w:r>
        <w:t>• Upper Right: Transition metal + p-block</w:t>
      </w:r>
    </w:p>
    <w:p w14:paraId="5D8DBBB3" w14:textId="77777777" w:rsidR="00F455BB" w:rsidRDefault="00F455BB" w:rsidP="005E15CA">
      <w:pPr>
        <w:pStyle w:val="TAMainText"/>
      </w:pPr>
      <w:r w:rsidRPr="00174EA8">
        <w:t>Composition Trends</w:t>
      </w:r>
      <w:r>
        <w:t>:</w:t>
      </w:r>
    </w:p>
    <w:p w14:paraId="21669E44" w14:textId="77777777" w:rsidR="00F455BB" w:rsidRDefault="00F455BB" w:rsidP="005E15CA">
      <w:pPr>
        <w:pStyle w:val="TAMainText"/>
      </w:pPr>
      <w:r>
        <w:t xml:space="preserve">• Left: </w:t>
      </w:r>
      <w:r w:rsidRPr="002B3E2D">
        <w:rPr>
          <w:i/>
        </w:rPr>
        <w:t>AB</w:t>
      </w:r>
      <w:r w:rsidRPr="002B3E2D">
        <w:rPr>
          <w:vertAlign w:val="subscript"/>
        </w:rPr>
        <w:t>19</w:t>
      </w:r>
      <w:r>
        <w:t xml:space="preserve"> → </w:t>
      </w:r>
      <w:r w:rsidRPr="002B3E2D">
        <w:rPr>
          <w:i/>
        </w:rPr>
        <w:t>A</w:t>
      </w:r>
      <w:r w:rsidRPr="002B3E2D">
        <w:rPr>
          <w:vertAlign w:val="subscript"/>
        </w:rPr>
        <w:t>3</w:t>
      </w:r>
      <w:r w:rsidRPr="002B3E2D">
        <w:rPr>
          <w:i/>
        </w:rPr>
        <w:t>B</w:t>
      </w:r>
      <w:r w:rsidRPr="002B3E2D">
        <w:rPr>
          <w:vertAlign w:val="subscript"/>
        </w:rPr>
        <w:t>2</w:t>
      </w:r>
      <w:r>
        <w:t xml:space="preserve"> → </w:t>
      </w:r>
      <w:r w:rsidRPr="002B3E2D">
        <w:rPr>
          <w:i/>
        </w:rPr>
        <w:t>AB</w:t>
      </w:r>
      <w:r>
        <w:t xml:space="preserve"> → </w:t>
      </w:r>
      <w:r w:rsidRPr="002B3E2D">
        <w:rPr>
          <w:i/>
        </w:rPr>
        <w:t>AB</w:t>
      </w:r>
      <w:r w:rsidRPr="002B3E2D">
        <w:rPr>
          <w:vertAlign w:val="subscript"/>
        </w:rPr>
        <w:t>2</w:t>
      </w:r>
      <w:r>
        <w:t xml:space="preserve"> → </w:t>
      </w:r>
      <w:r w:rsidRPr="002B3E2D">
        <w:rPr>
          <w:i/>
        </w:rPr>
        <w:t>A</w:t>
      </w:r>
      <w:r w:rsidRPr="002B3E2D">
        <w:rPr>
          <w:vertAlign w:val="subscript"/>
        </w:rPr>
        <w:t>2</w:t>
      </w:r>
      <w:r w:rsidRPr="002B3E2D">
        <w:rPr>
          <w:i/>
        </w:rPr>
        <w:t>B</w:t>
      </w:r>
      <w:r w:rsidRPr="002B3E2D">
        <w:rPr>
          <w:vertAlign w:val="subscript"/>
        </w:rPr>
        <w:t>3</w:t>
      </w:r>
      <w:r>
        <w:t xml:space="preserve"> → </w:t>
      </w:r>
      <w:r w:rsidRPr="002B3E2D">
        <w:rPr>
          <w:i/>
        </w:rPr>
        <w:t>AB</w:t>
      </w:r>
    </w:p>
    <w:p w14:paraId="78D2612E" w14:textId="77777777" w:rsidR="00F455BB" w:rsidRDefault="00F455BB" w:rsidP="005E15CA">
      <w:pPr>
        <w:pStyle w:val="TAMainText"/>
      </w:pPr>
      <w:r>
        <w:t xml:space="preserve">• Lower Right: </w:t>
      </w:r>
      <w:r w:rsidRPr="002B3E2D">
        <w:rPr>
          <w:i/>
        </w:rPr>
        <w:t>AB</w:t>
      </w:r>
      <w:r>
        <w:t xml:space="preserve"> → </w:t>
      </w:r>
      <w:r w:rsidRPr="002B3E2D">
        <w:rPr>
          <w:i/>
        </w:rPr>
        <w:t>A</w:t>
      </w:r>
      <w:r w:rsidRPr="002B3E2D">
        <w:rPr>
          <w:vertAlign w:val="subscript"/>
        </w:rPr>
        <w:t>3</w:t>
      </w:r>
      <w:r w:rsidRPr="002B3E2D">
        <w:rPr>
          <w:i/>
        </w:rPr>
        <w:t>B</w:t>
      </w:r>
      <w:r w:rsidRPr="002B3E2D">
        <w:rPr>
          <w:vertAlign w:val="subscript"/>
        </w:rPr>
        <w:t>2</w:t>
      </w:r>
      <w:r>
        <w:t xml:space="preserve"> → </w:t>
      </w:r>
      <w:r w:rsidRPr="002B3E2D">
        <w:rPr>
          <w:i/>
        </w:rPr>
        <w:t>A</w:t>
      </w:r>
      <w:r w:rsidRPr="002B3E2D">
        <w:rPr>
          <w:vertAlign w:val="subscript"/>
        </w:rPr>
        <w:t>5</w:t>
      </w:r>
      <w:r w:rsidRPr="002B3E2D">
        <w:rPr>
          <w:i/>
        </w:rPr>
        <w:t>B</w:t>
      </w:r>
      <w:r w:rsidRPr="002B3E2D">
        <w:rPr>
          <w:vertAlign w:val="subscript"/>
        </w:rPr>
        <w:t>3</w:t>
      </w:r>
      <w:r w:rsidR="002B3E2D">
        <w:t>, go</w:t>
      </w:r>
      <w:r>
        <w:t>ing down</w:t>
      </w:r>
    </w:p>
    <w:p w14:paraId="39E710AE" w14:textId="77777777" w:rsidR="00F455BB" w:rsidRDefault="00F455BB" w:rsidP="005E15CA">
      <w:pPr>
        <w:pStyle w:val="TAMainText"/>
      </w:pPr>
      <w:r>
        <w:t xml:space="preserve">• Upper Right: </w:t>
      </w:r>
      <w:r w:rsidRPr="002B3E2D">
        <w:rPr>
          <w:i/>
        </w:rPr>
        <w:t>AB</w:t>
      </w:r>
      <w:r>
        <w:t xml:space="preserve"> → </w:t>
      </w:r>
      <w:r w:rsidRPr="002B3E2D">
        <w:rPr>
          <w:i/>
        </w:rPr>
        <w:t>A</w:t>
      </w:r>
      <w:r w:rsidRPr="002B3E2D">
        <w:rPr>
          <w:vertAlign w:val="subscript"/>
        </w:rPr>
        <w:t>2</w:t>
      </w:r>
      <w:r w:rsidRPr="002B3E2D">
        <w:rPr>
          <w:i/>
        </w:rPr>
        <w:t>B</w:t>
      </w:r>
      <w:r w:rsidRPr="002B3E2D">
        <w:rPr>
          <w:vertAlign w:val="subscript"/>
        </w:rPr>
        <w:t>3</w:t>
      </w:r>
      <w:r>
        <w:t xml:space="preserve"> → </w:t>
      </w:r>
      <w:r w:rsidRPr="002B3E2D">
        <w:rPr>
          <w:i/>
        </w:rPr>
        <w:t>AB</w:t>
      </w:r>
      <w:r w:rsidRPr="002B3E2D">
        <w:rPr>
          <w:vertAlign w:val="subscript"/>
        </w:rPr>
        <w:t>2</w:t>
      </w:r>
    </w:p>
    <w:p w14:paraId="7077BD7F" w14:textId="77777777" w:rsidR="00F455BB" w:rsidRDefault="00F455BB" w:rsidP="005E15CA">
      <w:pPr>
        <w:pStyle w:val="TAMainText"/>
      </w:pPr>
      <w:r w:rsidRPr="00174EA8">
        <w:t>Chemical Trends</w:t>
      </w:r>
      <w:r>
        <w:t>:</w:t>
      </w:r>
    </w:p>
    <w:p w14:paraId="3CADAC9E" w14:textId="77777777" w:rsidR="00F455BB" w:rsidRDefault="00F455BB" w:rsidP="005E15CA">
      <w:pPr>
        <w:pStyle w:val="TAMainText"/>
      </w:pPr>
      <w:r>
        <w:t>• Left: This cluster</w:t>
      </w:r>
      <w:r w:rsidR="002B3E2D">
        <w:t xml:space="preserve"> begins with almost pure alumin</w:t>
      </w:r>
      <w:r>
        <w:t>um, with the dopants</w:t>
      </w:r>
      <w:r w:rsidR="002B3E2D">
        <w:t xml:space="preserve"> quickly becoming a</w:t>
      </w:r>
      <w:r>
        <w:t xml:space="preserve"> d-block element in more equal ratios. This is initially a period 4 transition metal + p-block, but has group 9/10/11</w:t>
      </w:r>
      <w:r w:rsidR="002B3E2D">
        <w:t xml:space="preserve"> </w:t>
      </w:r>
      <w:r>
        <w:t>metals + p-block as we move further to the right, or Mg/Be + p-block</w:t>
      </w:r>
      <w:r w:rsidR="002B3E2D">
        <w:t xml:space="preserve"> </w:t>
      </w:r>
      <w:r>
        <w:t>as we move further up. Towards the center are 9/10/11 metals + a</w:t>
      </w:r>
      <w:r w:rsidR="002B3E2D">
        <w:t xml:space="preserve"> </w:t>
      </w:r>
      <w:r>
        <w:t xml:space="preserve">lower left p-block. The </w:t>
      </w:r>
      <w:r w:rsidRPr="002B3E2D">
        <w:rPr>
          <w:i/>
        </w:rPr>
        <w:t>A</w:t>
      </w:r>
      <w:r>
        <w:t xml:space="preserve"> ions move to the left of the d-block as we</w:t>
      </w:r>
      <w:r w:rsidR="002B3E2D">
        <w:t xml:space="preserve"> </w:t>
      </w:r>
      <w:r>
        <w:t xml:space="preserve">keep moving to the right, and the </w:t>
      </w:r>
      <w:r w:rsidRPr="002B3E2D">
        <w:rPr>
          <w:i/>
        </w:rPr>
        <w:t>B</w:t>
      </w:r>
      <w:r>
        <w:t xml:space="preserve"> ion moves to the top of the p-block</w:t>
      </w:r>
      <w:r w:rsidR="002B3E2D">
        <w:t xml:space="preserve"> </w:t>
      </w:r>
      <w:r>
        <w:t xml:space="preserve">of the general form </w:t>
      </w:r>
      <w:r w:rsidRPr="002B3E2D">
        <w:rPr>
          <w:i/>
        </w:rPr>
        <w:t>AB</w:t>
      </w:r>
      <w:r w:rsidRPr="002B3E2D">
        <w:rPr>
          <w:vertAlign w:val="subscript"/>
        </w:rPr>
        <w:t>2</w:t>
      </w:r>
      <w:r>
        <w:t xml:space="preserve"> . As we progress to the lower right these return</w:t>
      </w:r>
      <w:r w:rsidR="002B3E2D">
        <w:t xml:space="preserve"> </w:t>
      </w:r>
      <w:r>
        <w:t xml:space="preserve">to </w:t>
      </w:r>
      <w:r w:rsidRPr="002B3E2D">
        <w:rPr>
          <w:i/>
        </w:rPr>
        <w:t>AB</w:t>
      </w:r>
      <w:r>
        <w:t xml:space="preserve"> nature with a left hand d-block and </w:t>
      </w:r>
      <w:r w:rsidR="006F1675">
        <w:t>B/C</w:t>
      </w:r>
      <w:r>
        <w:t>/P/Si/As/Sb.</w:t>
      </w:r>
    </w:p>
    <w:p w14:paraId="6DC4106C" w14:textId="77777777" w:rsidR="00F455BB" w:rsidRDefault="00F455BB" w:rsidP="005E15CA">
      <w:pPr>
        <w:pStyle w:val="TAMainText"/>
      </w:pPr>
      <w:r>
        <w:t>• Lower Right: As we keep moving down the cluster this increases in</w:t>
      </w:r>
      <w:r w:rsidR="005A4D88">
        <w:t xml:space="preserve"> </w:t>
      </w:r>
      <w:proofErr w:type="gramStart"/>
      <w:r w:rsidR="005A4D88" w:rsidRPr="005A4D88">
        <w:rPr>
          <w:i/>
        </w:rPr>
        <w:t>A</w:t>
      </w:r>
      <w:proofErr w:type="gramEnd"/>
      <w:r w:rsidR="005A4D88">
        <w:t xml:space="preserve"> </w:t>
      </w:r>
      <w:r>
        <w:t>metal content</w:t>
      </w:r>
      <w:r w:rsidR="005A4D88">
        <w:t xml:space="preserve"> to </w:t>
      </w:r>
      <w:r w:rsidRPr="005A4D88">
        <w:rPr>
          <w:i/>
        </w:rPr>
        <w:t>A</w:t>
      </w:r>
      <w:r w:rsidRPr="005A4D88">
        <w:rPr>
          <w:vertAlign w:val="subscript"/>
        </w:rPr>
        <w:t>5</w:t>
      </w:r>
      <w:r w:rsidRPr="005A4D88">
        <w:rPr>
          <w:i/>
        </w:rPr>
        <w:t>B</w:t>
      </w:r>
      <w:r w:rsidRPr="005A4D88">
        <w:rPr>
          <w:vertAlign w:val="subscript"/>
        </w:rPr>
        <w:t>3</w:t>
      </w:r>
      <w:r>
        <w:t>, of a left hand d-block</w:t>
      </w:r>
      <w:r w:rsidR="005A4D88">
        <w:t xml:space="preserve"> </w:t>
      </w:r>
      <w:r>
        <w:t>+ a carbon/pnictogen group. As we follow this up and to the right,</w:t>
      </w:r>
      <w:r w:rsidR="005A4D88">
        <w:t xml:space="preserve"> </w:t>
      </w:r>
      <w:r>
        <w:t xml:space="preserve">the </w:t>
      </w:r>
      <w:r w:rsidRPr="005A4D88">
        <w:rPr>
          <w:i/>
        </w:rPr>
        <w:t>AB</w:t>
      </w:r>
      <w:r>
        <w:t xml:space="preserve"> ratio remains more consistent, and the </w:t>
      </w:r>
      <w:r w:rsidRPr="005A4D88">
        <w:rPr>
          <w:i/>
        </w:rPr>
        <w:t>B</w:t>
      </w:r>
      <w:r>
        <w:t xml:space="preserve"> ion moves towards</w:t>
      </w:r>
      <w:r w:rsidR="005A4D88">
        <w:t xml:space="preserve"> </w:t>
      </w:r>
      <w:r>
        <w:t>the chalcogens (with a left hand d-block). Chalcogen content increases</w:t>
      </w:r>
      <w:r w:rsidR="005A4D88">
        <w:t xml:space="preserve"> </w:t>
      </w:r>
      <w:r>
        <w:t xml:space="preserve">steadily as we move up the cluster to around </w:t>
      </w:r>
      <w:r w:rsidRPr="005A4D88">
        <w:rPr>
          <w:i/>
        </w:rPr>
        <w:t>A</w:t>
      </w:r>
      <w:r w:rsidRPr="005A4D88">
        <w:rPr>
          <w:vertAlign w:val="subscript"/>
        </w:rPr>
        <w:t>11</w:t>
      </w:r>
      <w:r w:rsidRPr="005A4D88">
        <w:rPr>
          <w:i/>
        </w:rPr>
        <w:t>B</w:t>
      </w:r>
      <w:r w:rsidRPr="005A4D88">
        <w:rPr>
          <w:vertAlign w:val="subscript"/>
        </w:rPr>
        <w:t>14</w:t>
      </w:r>
      <w:r>
        <w:t xml:space="preserve"> at the thinnest</w:t>
      </w:r>
      <w:r w:rsidR="005A4D88">
        <w:t xml:space="preserve"> </w:t>
      </w:r>
      <w:r>
        <w:t>point as we move up</w:t>
      </w:r>
    </w:p>
    <w:p w14:paraId="15B6F613" w14:textId="77777777" w:rsidR="00F455BB" w:rsidRDefault="00F455BB" w:rsidP="005E15CA">
      <w:pPr>
        <w:pStyle w:val="TAMainText"/>
      </w:pPr>
      <w:r>
        <w:t xml:space="preserve">• Upper Right: Moving up, the </w:t>
      </w:r>
      <w:r w:rsidRPr="005A4D88">
        <w:rPr>
          <w:i/>
        </w:rPr>
        <w:t>B</w:t>
      </w:r>
      <w:r>
        <w:t xml:space="preserve"> ion concentration increases to around</w:t>
      </w:r>
      <w:r w:rsidR="005A4D88">
        <w:t xml:space="preserve"> </w:t>
      </w:r>
      <w:r w:rsidRPr="005A4D88">
        <w:rPr>
          <w:i/>
        </w:rPr>
        <w:t>AB</w:t>
      </w:r>
      <w:r w:rsidRPr="005A4D88">
        <w:rPr>
          <w:vertAlign w:val="subscript"/>
        </w:rPr>
        <w:t>2</w:t>
      </w:r>
      <w:r>
        <w:t>. This consists of mostly transition metals (plus some</w:t>
      </w:r>
      <w:r w:rsidR="005A4D88">
        <w:t xml:space="preserve"> alkaline</w:t>
      </w:r>
      <w:r>
        <w:t xml:space="preserve"> and</w:t>
      </w:r>
      <w:r w:rsidR="005A4D88">
        <w:t xml:space="preserve"> </w:t>
      </w:r>
      <w:r>
        <w:t xml:space="preserve">lanthanide) </w:t>
      </w:r>
      <w:r w:rsidRPr="005A4D88">
        <w:rPr>
          <w:i/>
        </w:rPr>
        <w:t>A</w:t>
      </w:r>
      <w:r>
        <w:t xml:space="preserve"> ion and chalcogen. Further up the cluster, the </w:t>
      </w:r>
      <w:r w:rsidRPr="005A4D88">
        <w:rPr>
          <w:i/>
        </w:rPr>
        <w:t>A</w:t>
      </w:r>
      <w:r>
        <w:t xml:space="preserve"> ion</w:t>
      </w:r>
      <w:r w:rsidR="005A4D88">
        <w:t xml:space="preserve"> </w:t>
      </w:r>
      <w:r>
        <w:t>trends to the right of the d-block. As we move to the far right of the</w:t>
      </w:r>
      <w:r w:rsidR="005A4D88">
        <w:t xml:space="preserve"> </w:t>
      </w:r>
      <w:r>
        <w:t>cluster, we get the left hand d-block metals and a halogen equal ratio.</w:t>
      </w:r>
    </w:p>
    <w:p w14:paraId="270AEDAD" w14:textId="77777777" w:rsidR="00F455BB" w:rsidRDefault="00F455BB" w:rsidP="005E15CA">
      <w:pPr>
        <w:pStyle w:val="TAMainText"/>
      </w:pPr>
    </w:p>
    <w:p w14:paraId="694CD738" w14:textId="604D740F" w:rsidR="00F455BB" w:rsidRDefault="007E12FF" w:rsidP="005E15CA">
      <w:pPr>
        <w:pStyle w:val="TAMainText"/>
      </w:pPr>
      <w:r>
        <w:rPr>
          <w:noProof/>
          <w:lang w:val="en-GB" w:eastAsia="en-GB"/>
        </w:rPr>
        <w:lastRenderedPageBreak/>
        <w:drawing>
          <wp:inline distT="0" distB="0" distL="0" distR="0" wp14:anchorId="6CE8446C" wp14:editId="39C65855">
            <wp:extent cx="6383020" cy="3191510"/>
            <wp:effectExtent l="0" t="0" r="0" b="8890"/>
            <wp:docPr id="1724588716" name="Picture 62" descr="C:\Users\sgchargr\Dropbox\University\SecondYear\ChemHammerAnalysis\BinaryCompoundAnalysis\img\clusters\lines\25_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7">
                      <a:extLst>
                        <a:ext uri="{28A0092B-C50C-407E-A947-70E740481C1C}">
                          <a14:useLocalDpi xmlns:a14="http://schemas.microsoft.com/office/drawing/2010/main" val="0"/>
                        </a:ext>
                      </a:extLst>
                    </a:blip>
                    <a:stretch>
                      <a:fillRect/>
                    </a:stretch>
                  </pic:blipFill>
                  <pic:spPr>
                    <a:xfrm>
                      <a:off x="0" y="0"/>
                      <a:ext cx="6383020" cy="3191510"/>
                    </a:xfrm>
                    <a:prstGeom prst="rect">
                      <a:avLst/>
                    </a:prstGeom>
                  </pic:spPr>
                </pic:pic>
              </a:graphicData>
            </a:graphic>
          </wp:inline>
        </w:drawing>
      </w:r>
      <w:r>
        <w:br/>
      </w:r>
      <w:r w:rsidR="00174EA8">
        <w:t>Label</w:t>
      </w:r>
      <w:r w:rsidR="00F455BB">
        <w:t xml:space="preserve"> 25</w:t>
      </w:r>
    </w:p>
    <w:p w14:paraId="36DF678A" w14:textId="41332637" w:rsidR="00D21DE9" w:rsidRDefault="00621CD2" w:rsidP="005E15CA">
      <w:pPr>
        <w:pStyle w:val="TAMainText"/>
      </w:pPr>
      <w:r>
        <w:t xml:space="preserve">The final cluster initially follows the trend from cluster 24, with transition metal </w:t>
      </w:r>
      <w:r w:rsidRPr="007A4ECC">
        <w:rPr>
          <w:i/>
        </w:rPr>
        <w:t>AB</w:t>
      </w:r>
      <w:r>
        <w:t xml:space="preserve"> chalcogenides found </w:t>
      </w:r>
      <w:r w:rsidR="007E12FF">
        <w:t xml:space="preserve">from </w:t>
      </w:r>
      <w:r w:rsidR="007E12FF" w:rsidRPr="00FD5332">
        <w:rPr>
          <w:b/>
        </w:rPr>
        <w:t>C3</w:t>
      </w:r>
      <w:r w:rsidR="007E12FF">
        <w:t xml:space="preserve"> to </w:t>
      </w:r>
      <w:r w:rsidR="007E12FF" w:rsidRPr="00FD5332">
        <w:rPr>
          <w:b/>
        </w:rPr>
        <w:t>D4</w:t>
      </w:r>
      <w:r>
        <w:t>. The transition</w:t>
      </w:r>
      <w:r w:rsidR="00D21DE9">
        <w:t xml:space="preserve"> metal shows an </w:t>
      </w:r>
      <w:r>
        <w:t>increase in electronegativity as we move towards cluster 0</w:t>
      </w:r>
      <w:r w:rsidR="000701E1">
        <w:t xml:space="preserve"> as we would expect</w:t>
      </w:r>
      <w:r>
        <w:t xml:space="preserve">. With </w:t>
      </w:r>
      <w:proofErr w:type="spellStart"/>
      <w:r w:rsidR="007E12FF">
        <w:t>AlO</w:t>
      </w:r>
      <w:proofErr w:type="spellEnd"/>
      <w:r w:rsidR="007E12FF">
        <w:t xml:space="preserve"> </w:t>
      </w:r>
      <w:r>
        <w:t>at</w:t>
      </w:r>
      <w:r w:rsidR="001B0C29">
        <w:t xml:space="preserve"> </w:t>
      </w:r>
      <w:r w:rsidR="007E12FF" w:rsidRPr="00FD5332">
        <w:rPr>
          <w:b/>
        </w:rPr>
        <w:t>A</w:t>
      </w:r>
      <w:r w:rsidR="001B0C29" w:rsidRPr="00FD5332">
        <w:rPr>
          <w:b/>
        </w:rPr>
        <w:t>1</w:t>
      </w:r>
      <w:r w:rsidR="001B0C29">
        <w:t xml:space="preserve"> </w:t>
      </w:r>
      <w:r>
        <w:t>we see the beginning of the p-p valence bonded binary compounds which makeup the entirety of the upper left region</w:t>
      </w:r>
      <w:r w:rsidR="007E12FF">
        <w:t xml:space="preserve"> in cluster 0</w:t>
      </w:r>
      <w:r>
        <w:t>.</w:t>
      </w:r>
    </w:p>
    <w:p w14:paraId="6D1602DD" w14:textId="77777777" w:rsidR="00D21DE9" w:rsidRPr="00174EA8" w:rsidRDefault="00D21DE9" w:rsidP="005E15CA">
      <w:pPr>
        <w:pStyle w:val="TAMainText"/>
      </w:pPr>
    </w:p>
    <w:p w14:paraId="43E96339" w14:textId="77777777" w:rsidR="00F455BB" w:rsidRDefault="00F455BB" w:rsidP="005E15CA">
      <w:pPr>
        <w:pStyle w:val="TAMainText"/>
      </w:pPr>
      <w:r w:rsidRPr="00174EA8">
        <w:t>Chemical Families</w:t>
      </w:r>
      <w:r>
        <w:t>:</w:t>
      </w:r>
    </w:p>
    <w:p w14:paraId="6B90606A" w14:textId="77777777" w:rsidR="00F455BB" w:rsidRDefault="00F455BB" w:rsidP="005E15CA">
      <w:pPr>
        <w:pStyle w:val="TAMainText"/>
      </w:pPr>
      <w:r>
        <w:t>• Transition metal/actinide + chalcogen/halogen</w:t>
      </w:r>
    </w:p>
    <w:p w14:paraId="1CCFB321" w14:textId="77777777" w:rsidR="00F455BB" w:rsidRDefault="00F455BB" w:rsidP="005E15CA">
      <w:pPr>
        <w:pStyle w:val="TAMainText"/>
      </w:pPr>
      <w:r w:rsidRPr="00174EA8">
        <w:t>Composition Trends</w:t>
      </w:r>
      <w:r>
        <w:t>:</w:t>
      </w:r>
    </w:p>
    <w:p w14:paraId="6717ACC3" w14:textId="77777777" w:rsidR="00F455BB" w:rsidRDefault="00F455BB" w:rsidP="005E15CA">
      <w:pPr>
        <w:pStyle w:val="TAMainText"/>
      </w:pPr>
      <w:r>
        <w:t xml:space="preserve">• </w:t>
      </w:r>
      <w:r w:rsidRPr="005A4D88">
        <w:rPr>
          <w:i/>
        </w:rPr>
        <w:t>AB</w:t>
      </w:r>
      <w:r>
        <w:t xml:space="preserve"> → </w:t>
      </w:r>
      <w:r w:rsidRPr="005A4D88">
        <w:rPr>
          <w:i/>
        </w:rPr>
        <w:t>A</w:t>
      </w:r>
      <w:r w:rsidRPr="005A4D88">
        <w:rPr>
          <w:vertAlign w:val="subscript"/>
        </w:rPr>
        <w:t>2</w:t>
      </w:r>
      <w:r w:rsidRPr="005A4D88">
        <w:rPr>
          <w:i/>
        </w:rPr>
        <w:t>B</w:t>
      </w:r>
      <w:r w:rsidRPr="005A4D88">
        <w:rPr>
          <w:vertAlign w:val="subscript"/>
        </w:rPr>
        <w:t>3</w:t>
      </w:r>
      <w:r>
        <w:t xml:space="preserve"> in the far right</w:t>
      </w:r>
    </w:p>
    <w:p w14:paraId="124BA263" w14:textId="77777777" w:rsidR="00F455BB" w:rsidRDefault="00F455BB" w:rsidP="005E15CA">
      <w:pPr>
        <w:pStyle w:val="TAMainText"/>
      </w:pPr>
      <w:r w:rsidRPr="00174EA8">
        <w:t>Chemical Trends</w:t>
      </w:r>
      <w:r>
        <w:t>:</w:t>
      </w:r>
    </w:p>
    <w:p w14:paraId="7AA178DE" w14:textId="77777777" w:rsidR="00F455BB" w:rsidRDefault="00F455BB" w:rsidP="005E15CA">
      <w:pPr>
        <w:pStyle w:val="TAMainText"/>
      </w:pPr>
      <w:r>
        <w:t>• From the top left we have transition metals from the right of d-block</w:t>
      </w:r>
      <w:r w:rsidR="005A4D88">
        <w:t xml:space="preserve"> </w:t>
      </w:r>
      <w:r w:rsidRPr="005A4D88">
        <w:rPr>
          <w:i/>
        </w:rPr>
        <w:t>A</w:t>
      </w:r>
      <w:r>
        <w:t xml:space="preserve"> ions, in equal ratio to a halogen. As we move down and to the right,</w:t>
      </w:r>
      <w:r w:rsidR="005A4D88">
        <w:t xml:space="preserve"> </w:t>
      </w:r>
      <w:r>
        <w:t xml:space="preserve">the </w:t>
      </w:r>
      <w:r w:rsidRPr="005A4D88">
        <w:rPr>
          <w:i/>
        </w:rPr>
        <w:t>A</w:t>
      </w:r>
      <w:r>
        <w:t xml:space="preserve"> ion moves further of the left of the d-block to the lanthanides,</w:t>
      </w:r>
      <w:r w:rsidR="005A4D88">
        <w:t xml:space="preserve"> </w:t>
      </w:r>
      <w:r>
        <w:t xml:space="preserve">with the </w:t>
      </w:r>
      <w:r w:rsidRPr="005A4D88">
        <w:rPr>
          <w:i/>
        </w:rPr>
        <w:t>B</w:t>
      </w:r>
      <w:r>
        <w:t xml:space="preserve"> ion being a chalcogen element. Further to the bottom right</w:t>
      </w:r>
      <w:r w:rsidR="005A4D88">
        <w:t xml:space="preserve"> </w:t>
      </w:r>
      <w:r>
        <w:t xml:space="preserve">we see a small increase in </w:t>
      </w:r>
      <w:r w:rsidRPr="005A4D88">
        <w:rPr>
          <w:i/>
        </w:rPr>
        <w:t>B</w:t>
      </w:r>
      <w:r>
        <w:t xml:space="preserve"> ion ratio, which is mostly a chalcogen or</w:t>
      </w:r>
      <w:r w:rsidR="005A4D88">
        <w:t xml:space="preserve"> </w:t>
      </w:r>
      <w:r>
        <w:t>pnictogen (often O)</w:t>
      </w:r>
    </w:p>
    <w:p w14:paraId="1FA6D2BD" w14:textId="77777777" w:rsidR="00F455BB" w:rsidRDefault="00F455BB" w:rsidP="005E15CA">
      <w:pPr>
        <w:pStyle w:val="TAMainText"/>
      </w:pPr>
    </w:p>
    <w:p w14:paraId="5DEF5A53" w14:textId="77777777" w:rsidR="00F455BB" w:rsidRDefault="00F455BB" w:rsidP="005E15CA">
      <w:pPr>
        <w:pStyle w:val="TAMainText"/>
      </w:pPr>
    </w:p>
    <w:p w14:paraId="42690ECC" w14:textId="77777777" w:rsidR="00F455BB" w:rsidRDefault="00F455BB" w:rsidP="005E15CA">
      <w:pPr>
        <w:pStyle w:val="TAMainText"/>
      </w:pPr>
    </w:p>
    <w:p w14:paraId="5369907C" w14:textId="77777777" w:rsidR="00F455BB" w:rsidRDefault="00F455BB" w:rsidP="005E15CA">
      <w:pPr>
        <w:pStyle w:val="TAMainText"/>
      </w:pPr>
    </w:p>
    <w:p w14:paraId="13D8BFDD" w14:textId="77777777" w:rsidR="00E421D6" w:rsidRDefault="00E421D6" w:rsidP="005E15CA">
      <w:pPr>
        <w:pStyle w:val="TAMainText"/>
      </w:pPr>
    </w:p>
    <w:p w14:paraId="7D453A74" w14:textId="77777777" w:rsidR="005A4D88" w:rsidRDefault="005A4D88" w:rsidP="005E15CA">
      <w:pPr>
        <w:pStyle w:val="TAMainText"/>
      </w:pPr>
    </w:p>
    <w:p w14:paraId="63E064AE" w14:textId="77777777" w:rsidR="005A4D88" w:rsidRDefault="005A4D88" w:rsidP="005E15CA">
      <w:pPr>
        <w:pStyle w:val="TAMainText"/>
      </w:pPr>
    </w:p>
    <w:p w14:paraId="328360D2" w14:textId="77777777" w:rsidR="005A4D88" w:rsidRDefault="005A4D88" w:rsidP="005E15CA">
      <w:pPr>
        <w:pStyle w:val="TAMainText"/>
      </w:pPr>
    </w:p>
    <w:p w14:paraId="75262A8F" w14:textId="77777777" w:rsidR="005A4D88" w:rsidRDefault="005A4D88" w:rsidP="005E15CA">
      <w:pPr>
        <w:pStyle w:val="TAMainText"/>
      </w:pPr>
    </w:p>
    <w:p w14:paraId="543B9AB9" w14:textId="77777777" w:rsidR="005A4D88" w:rsidRDefault="005A4D88" w:rsidP="005E15CA">
      <w:pPr>
        <w:pStyle w:val="TAMainText"/>
      </w:pPr>
    </w:p>
    <w:p w14:paraId="0DAB7EE8" w14:textId="77777777" w:rsidR="005A4D88" w:rsidRDefault="005A4D88" w:rsidP="005E15CA">
      <w:pPr>
        <w:pStyle w:val="TAMainText"/>
      </w:pPr>
    </w:p>
    <w:p w14:paraId="073039A4" w14:textId="77777777" w:rsidR="005A4D88" w:rsidRDefault="005A4D88" w:rsidP="005E15CA">
      <w:pPr>
        <w:pStyle w:val="TAMainText"/>
      </w:pPr>
    </w:p>
    <w:p w14:paraId="601FF442" w14:textId="77777777" w:rsidR="005A4D88" w:rsidRDefault="005A4D88" w:rsidP="005E15CA">
      <w:pPr>
        <w:pStyle w:val="TAMainText"/>
      </w:pPr>
    </w:p>
    <w:p w14:paraId="44EA8435" w14:textId="77777777" w:rsidR="005A4D88" w:rsidRDefault="005A4D88" w:rsidP="005E15CA">
      <w:pPr>
        <w:pStyle w:val="TAMainText"/>
      </w:pPr>
    </w:p>
    <w:p w14:paraId="73DEC53C" w14:textId="77777777" w:rsidR="005A4D88" w:rsidRDefault="005A4D88" w:rsidP="005E15CA">
      <w:pPr>
        <w:pStyle w:val="TAMainText"/>
      </w:pPr>
    </w:p>
    <w:p w14:paraId="444182C9" w14:textId="77777777" w:rsidR="005A4D88" w:rsidRDefault="005A4D88" w:rsidP="005E15CA">
      <w:pPr>
        <w:pStyle w:val="TAMainText"/>
      </w:pPr>
    </w:p>
    <w:p w14:paraId="204339C1" w14:textId="77777777" w:rsidR="005A4D88" w:rsidRDefault="005A4D88" w:rsidP="005E15CA">
      <w:pPr>
        <w:pStyle w:val="TAMainText"/>
      </w:pPr>
    </w:p>
    <w:p w14:paraId="4E0B67B2" w14:textId="77777777" w:rsidR="005A4D88" w:rsidRDefault="005A4D88" w:rsidP="005E15CA">
      <w:pPr>
        <w:pStyle w:val="TAMainText"/>
      </w:pPr>
    </w:p>
    <w:p w14:paraId="2695F58D" w14:textId="77777777" w:rsidR="005A4D88" w:rsidRDefault="005A4D88" w:rsidP="005E15CA">
      <w:pPr>
        <w:pStyle w:val="TAMainText"/>
      </w:pPr>
    </w:p>
    <w:p w14:paraId="61F9EC8D" w14:textId="77777777" w:rsidR="005A4D88" w:rsidRDefault="005A4D88" w:rsidP="005E15CA">
      <w:pPr>
        <w:pStyle w:val="TAMainText"/>
      </w:pPr>
    </w:p>
    <w:p w14:paraId="12E886A3" w14:textId="5E11F614" w:rsidR="00A66EDD" w:rsidRDefault="00F67A41" w:rsidP="00F67A41">
      <w:pPr>
        <w:pStyle w:val="TAMainText"/>
        <w:ind w:firstLine="0"/>
        <w:rPr>
          <w:b/>
        </w:rPr>
      </w:pPr>
      <w:r>
        <w:rPr>
          <w:b/>
        </w:rPr>
        <w:t>References</w:t>
      </w:r>
    </w:p>
    <w:p w14:paraId="09167472" w14:textId="3921D2AA" w:rsidR="00F67A41" w:rsidRDefault="00F67A41" w:rsidP="00F67A41">
      <w:pPr>
        <w:pStyle w:val="TAMainText"/>
        <w:ind w:firstLine="0"/>
      </w:pPr>
      <w:r>
        <w:t xml:space="preserve">[1] </w:t>
      </w:r>
      <w:proofErr w:type="spellStart"/>
      <w:r>
        <w:t>Alexandrov</w:t>
      </w:r>
      <w:proofErr w:type="spellEnd"/>
      <w:r>
        <w:t>, A. D. A theorem on triangles in a metric spac</w:t>
      </w:r>
      <w:r w:rsidR="00E94A3E">
        <w:t>e and some of its applications.</w:t>
      </w:r>
      <w:r>
        <w:t xml:space="preserve"> </w:t>
      </w:r>
      <w:r>
        <w:rPr>
          <w:i/>
          <w:iCs/>
        </w:rPr>
        <w:t xml:space="preserve">Trudy Mat. Inst. </w:t>
      </w:r>
      <w:proofErr w:type="spellStart"/>
      <w:r>
        <w:rPr>
          <w:i/>
          <w:iCs/>
        </w:rPr>
        <w:t>Steklov</w:t>
      </w:r>
      <w:proofErr w:type="spellEnd"/>
      <w:r>
        <w:rPr>
          <w:i/>
          <w:iCs/>
        </w:rPr>
        <w:t>.</w:t>
      </w:r>
      <w:r w:rsidR="007E64BB">
        <w:rPr>
          <w:i/>
          <w:iCs/>
        </w:rPr>
        <w:t xml:space="preserve"> </w:t>
      </w:r>
      <w:r w:rsidR="007E64BB">
        <w:rPr>
          <w:b/>
          <w:iCs/>
        </w:rPr>
        <w:t>1951</w:t>
      </w:r>
      <w:r w:rsidR="007E64BB">
        <w:rPr>
          <w:iCs/>
        </w:rPr>
        <w:t>,</w:t>
      </w:r>
      <w:r w:rsidR="007E64BB">
        <w:t xml:space="preserve"> 38, pp </w:t>
      </w:r>
      <w:r>
        <w:t>5-23.</w:t>
      </w:r>
    </w:p>
    <w:p w14:paraId="3D7DDCA1" w14:textId="6E0E7933" w:rsidR="00F67A41" w:rsidRDefault="00F67A41" w:rsidP="00F67A41">
      <w:pPr>
        <w:pStyle w:val="TAMainText"/>
        <w:ind w:firstLine="0"/>
      </w:pPr>
      <w:r>
        <w:t xml:space="preserve">[2] </w:t>
      </w:r>
      <w:proofErr w:type="spellStart"/>
      <w:r>
        <w:t>Ambrosio</w:t>
      </w:r>
      <w:proofErr w:type="spellEnd"/>
      <w:r>
        <w:t xml:space="preserve">, </w:t>
      </w:r>
      <w:r w:rsidR="004F056E">
        <w:t>L.;</w:t>
      </w:r>
      <w:r>
        <w:t xml:space="preserve"> </w:t>
      </w:r>
      <w:proofErr w:type="spellStart"/>
      <w:r>
        <w:t>Gigli</w:t>
      </w:r>
      <w:proofErr w:type="spellEnd"/>
      <w:r>
        <w:t>,</w:t>
      </w:r>
      <w:r w:rsidR="004F056E">
        <w:t xml:space="preserve"> N.;</w:t>
      </w:r>
      <w:r>
        <w:t xml:space="preserve"> </w:t>
      </w:r>
      <w:proofErr w:type="spellStart"/>
      <w:r>
        <w:t>Savaré</w:t>
      </w:r>
      <w:proofErr w:type="spellEnd"/>
      <w:r w:rsidR="004F056E">
        <w:t>, G</w:t>
      </w:r>
      <w:r>
        <w:t xml:space="preserve">. </w:t>
      </w:r>
      <w:r w:rsidRPr="007E64BB">
        <w:rPr>
          <w:iCs/>
        </w:rPr>
        <w:t>Gradient flows: in metric spaces and in the space of probability measures</w:t>
      </w:r>
      <w:r>
        <w:t xml:space="preserve">. </w:t>
      </w:r>
      <w:r w:rsidR="007E64BB" w:rsidRPr="007E64BB">
        <w:rPr>
          <w:b/>
        </w:rPr>
        <w:t>2008</w:t>
      </w:r>
      <w:r w:rsidR="007E64BB">
        <w:t xml:space="preserve">, </w:t>
      </w:r>
      <w:r>
        <w:t>Sp</w:t>
      </w:r>
      <w:r w:rsidR="007E64BB">
        <w:t>ringer Science &amp; Business Media</w:t>
      </w:r>
      <w:r>
        <w:t>.</w:t>
      </w:r>
    </w:p>
    <w:p w14:paraId="721A40B1" w14:textId="3942BD21" w:rsidR="00F67A41" w:rsidRPr="00F67A41" w:rsidRDefault="00F67A41" w:rsidP="00F67A41">
      <w:pPr>
        <w:pStyle w:val="TAMainText"/>
        <w:ind w:firstLine="0"/>
      </w:pPr>
      <w:r>
        <w:t>[3]</w:t>
      </w:r>
      <w:r w:rsidR="007E64BB">
        <w:t xml:space="preserve"> </w:t>
      </w:r>
      <w:proofErr w:type="spellStart"/>
      <w:r w:rsidR="007E64BB">
        <w:t>Villani</w:t>
      </w:r>
      <w:proofErr w:type="spellEnd"/>
      <w:r w:rsidR="007E64BB">
        <w:t xml:space="preserve">, C. Optimal Transport. </w:t>
      </w:r>
      <w:r w:rsidR="007E64BB" w:rsidRPr="007E64BB">
        <w:rPr>
          <w:b/>
        </w:rPr>
        <w:t>2008</w:t>
      </w:r>
      <w:r w:rsidR="007E64BB">
        <w:rPr>
          <w:b/>
        </w:rPr>
        <w:t xml:space="preserve">, </w:t>
      </w:r>
      <w:r w:rsidR="007E64BB">
        <w:t>Springer Science &amp; Business Media.</w:t>
      </w:r>
    </w:p>
    <w:p w14:paraId="1056F6F3" w14:textId="6B1B2800" w:rsidR="00F67A41" w:rsidRDefault="00F67A41" w:rsidP="00F67A41">
      <w:pPr>
        <w:pStyle w:val="TAMainText"/>
        <w:ind w:firstLine="0"/>
        <w:rPr>
          <w:szCs w:val="19"/>
        </w:rPr>
      </w:pPr>
      <w:r>
        <w:t>[4] Pettifor, D. G.</w:t>
      </w:r>
      <w:r>
        <w:rPr>
          <w:b/>
          <w:szCs w:val="19"/>
        </w:rPr>
        <w:t xml:space="preserve"> </w:t>
      </w:r>
      <w:r w:rsidRPr="00F67A41">
        <w:rPr>
          <w:szCs w:val="19"/>
        </w:rPr>
        <w:t>The structures of binary compounds. I. Phenomenological structure maps</w:t>
      </w:r>
      <w:r>
        <w:rPr>
          <w:szCs w:val="19"/>
        </w:rPr>
        <w:t xml:space="preserve">. </w:t>
      </w:r>
      <w:r w:rsidRPr="00F67A41">
        <w:rPr>
          <w:i/>
          <w:szCs w:val="19"/>
        </w:rPr>
        <w:t xml:space="preserve">J. Phys. C Solid State </w:t>
      </w:r>
      <w:proofErr w:type="spellStart"/>
      <w:r w:rsidRPr="00F67A41">
        <w:rPr>
          <w:i/>
          <w:szCs w:val="19"/>
        </w:rPr>
        <w:t>Phys</w:t>
      </w:r>
      <w:proofErr w:type="spellEnd"/>
      <w:r w:rsidR="002C6A83">
        <w:rPr>
          <w:i/>
          <w:szCs w:val="19"/>
        </w:rPr>
        <w:t xml:space="preserve">, </w:t>
      </w:r>
      <w:r w:rsidR="002C6A83" w:rsidRPr="00F67A41">
        <w:rPr>
          <w:b/>
          <w:szCs w:val="19"/>
        </w:rPr>
        <w:t>1986</w:t>
      </w:r>
      <w:r w:rsidR="002C6A83">
        <w:rPr>
          <w:b/>
          <w:szCs w:val="19"/>
        </w:rPr>
        <w:t xml:space="preserve">, </w:t>
      </w:r>
      <w:r w:rsidRPr="00F67A41">
        <w:rPr>
          <w:szCs w:val="19"/>
        </w:rPr>
        <w:t xml:space="preserve">19, </w:t>
      </w:r>
      <w:r w:rsidR="0074476C">
        <w:rPr>
          <w:szCs w:val="19"/>
        </w:rPr>
        <w:t xml:space="preserve">pp </w:t>
      </w:r>
      <w:r w:rsidRPr="00F67A41">
        <w:rPr>
          <w:szCs w:val="19"/>
        </w:rPr>
        <w:t>285–313</w:t>
      </w:r>
      <w:r>
        <w:rPr>
          <w:szCs w:val="19"/>
        </w:rPr>
        <w:t xml:space="preserve">. </w:t>
      </w:r>
      <w:r w:rsidRPr="00F67A41">
        <w:rPr>
          <w:szCs w:val="19"/>
        </w:rPr>
        <w:t>doi.org/10.1088/0022-3719/19/3/002</w:t>
      </w:r>
    </w:p>
    <w:p w14:paraId="25D21714" w14:textId="75E86F29" w:rsidR="002C6A83" w:rsidRDefault="002C6A83" w:rsidP="00F67A41">
      <w:pPr>
        <w:pStyle w:val="TAMainText"/>
        <w:ind w:firstLine="0"/>
      </w:pPr>
      <w:r>
        <w:rPr>
          <w:szCs w:val="19"/>
        </w:rPr>
        <w:t xml:space="preserve">[5] </w:t>
      </w:r>
      <w:r w:rsidRPr="00C7497C">
        <w:t>Villars, P</w:t>
      </w:r>
      <w:r>
        <w:t xml:space="preserve">.; </w:t>
      </w:r>
      <w:r w:rsidRPr="00C7497C">
        <w:t>Brandenburg, K</w:t>
      </w:r>
      <w:r>
        <w:t xml:space="preserve">.; </w:t>
      </w:r>
      <w:r w:rsidRPr="00C7497C">
        <w:t>Berndt, M</w:t>
      </w:r>
      <w:r>
        <w:t xml:space="preserve">.;, </w:t>
      </w:r>
      <w:proofErr w:type="spellStart"/>
      <w:r w:rsidRPr="00C7497C">
        <w:t>LeClair</w:t>
      </w:r>
      <w:proofErr w:type="spellEnd"/>
      <w:r w:rsidRPr="00C7497C">
        <w:t>, S</w:t>
      </w:r>
      <w:r>
        <w:t xml:space="preserve">.; </w:t>
      </w:r>
      <w:r w:rsidRPr="00C7497C">
        <w:t>Jackson, A</w:t>
      </w:r>
      <w:r>
        <w:t xml:space="preserve">. ; </w:t>
      </w:r>
      <w:proofErr w:type="spellStart"/>
      <w:r w:rsidRPr="00C7497C">
        <w:t>Pao</w:t>
      </w:r>
      <w:proofErr w:type="spellEnd"/>
      <w:r w:rsidRPr="00C7497C">
        <w:t>, Y.-H</w:t>
      </w:r>
      <w:r>
        <w:t xml:space="preserve">.; </w:t>
      </w:r>
      <w:proofErr w:type="spellStart"/>
      <w:r w:rsidRPr="00446750">
        <w:t>Igelnik</w:t>
      </w:r>
      <w:proofErr w:type="spellEnd"/>
      <w:r w:rsidRPr="00446750">
        <w:t>, B</w:t>
      </w:r>
      <w:r>
        <w:t xml:space="preserve">.; </w:t>
      </w:r>
      <w:r w:rsidRPr="00446750">
        <w:t>Oxley, M</w:t>
      </w:r>
      <w:r>
        <w:t xml:space="preserve">.; </w:t>
      </w:r>
      <w:proofErr w:type="spellStart"/>
      <w:r w:rsidRPr="00446750">
        <w:t>Bakshi</w:t>
      </w:r>
      <w:proofErr w:type="spellEnd"/>
      <w:r w:rsidRPr="00446750">
        <w:t>, B</w:t>
      </w:r>
      <w:r>
        <w:t xml:space="preserve">.; </w:t>
      </w:r>
      <w:r w:rsidRPr="00446750">
        <w:t>Chen, P</w:t>
      </w:r>
      <w:r>
        <w:t xml:space="preserve">.; </w:t>
      </w:r>
      <w:r w:rsidRPr="00446750">
        <w:t>Iwata, S</w:t>
      </w:r>
      <w:r>
        <w:t xml:space="preserve">. </w:t>
      </w:r>
      <w:r w:rsidRPr="00446750">
        <w:t>Binary, ternary and quaternary compound former/</w:t>
      </w:r>
      <w:proofErr w:type="spellStart"/>
      <w:r w:rsidRPr="00446750">
        <w:t>nonformer</w:t>
      </w:r>
      <w:proofErr w:type="spellEnd"/>
      <w:r w:rsidRPr="00446750">
        <w:t xml:space="preserve"> prediction via Mendeleev number</w:t>
      </w:r>
      <w:r>
        <w:t xml:space="preserve">. </w:t>
      </w:r>
      <w:r w:rsidRPr="00DD6B24">
        <w:rPr>
          <w:i/>
        </w:rPr>
        <w:t xml:space="preserve">J. Alloys </w:t>
      </w:r>
      <w:proofErr w:type="spellStart"/>
      <w:r w:rsidRPr="00DD6B24">
        <w:rPr>
          <w:i/>
        </w:rPr>
        <w:t>Compd</w:t>
      </w:r>
      <w:proofErr w:type="spellEnd"/>
      <w:r>
        <w:rPr>
          <w:i/>
        </w:rPr>
        <w:t xml:space="preserve">, </w:t>
      </w:r>
      <w:r w:rsidRPr="002937A5">
        <w:rPr>
          <w:b/>
        </w:rPr>
        <w:t>2001</w:t>
      </w:r>
      <w:r w:rsidRPr="002937A5">
        <w:t>, 317-318</w:t>
      </w:r>
      <w:r>
        <w:t xml:space="preserve">, pp 26-38, </w:t>
      </w:r>
      <w:r w:rsidRPr="00446750">
        <w:t>doi.org/10.1016/S0925-</w:t>
      </w:r>
      <w:proofErr w:type="gramStart"/>
      <w:r w:rsidRPr="00446750">
        <w:t>8388(</w:t>
      </w:r>
      <w:proofErr w:type="gramEnd"/>
      <w:r w:rsidRPr="00446750">
        <w:t>00)01410-9</w:t>
      </w:r>
    </w:p>
    <w:p w14:paraId="70FD746C" w14:textId="6EAEE51E" w:rsidR="009368D5" w:rsidRDefault="009368D5" w:rsidP="00F67A41">
      <w:pPr>
        <w:pStyle w:val="TAMainText"/>
        <w:ind w:firstLine="0"/>
      </w:pPr>
      <w:r>
        <w:t xml:space="preserve">[6] </w:t>
      </w:r>
      <w:r w:rsidRPr="009368D5">
        <w:t xml:space="preserve">Glawe, H.; </w:t>
      </w:r>
      <w:proofErr w:type="spellStart"/>
      <w:r w:rsidRPr="009368D5">
        <w:t>Sanna</w:t>
      </w:r>
      <w:proofErr w:type="spellEnd"/>
      <w:r w:rsidRPr="009368D5">
        <w:t>, A.; Gross, E. K.</w:t>
      </w:r>
      <w:r w:rsidR="00A77873">
        <w:t xml:space="preserve"> U.; Marques, M. A. L. The opti</w:t>
      </w:r>
      <w:r w:rsidRPr="009368D5">
        <w:t xml:space="preserve">mal one dimensional periodic table: a modified Pettifor chemical scale from data mining. </w:t>
      </w:r>
      <w:r w:rsidRPr="00694F96">
        <w:rPr>
          <w:i/>
        </w:rPr>
        <w:t>New J. Phys</w:t>
      </w:r>
      <w:r w:rsidRPr="009368D5">
        <w:t xml:space="preserve">. </w:t>
      </w:r>
      <w:r w:rsidRPr="00694F96">
        <w:rPr>
          <w:b/>
        </w:rPr>
        <w:t>2016</w:t>
      </w:r>
      <w:r w:rsidRPr="009368D5">
        <w:t>, 18(9), 093011, doi.org/10.1088/1367-2630/18/9/093011.</w:t>
      </w:r>
    </w:p>
    <w:p w14:paraId="49F2A198" w14:textId="4C4C3DF8" w:rsidR="007E64BB" w:rsidRPr="00F67A41" w:rsidRDefault="007E64BB" w:rsidP="00F67A41">
      <w:pPr>
        <w:pStyle w:val="TAMainText"/>
        <w:ind w:firstLine="0"/>
        <w:rPr>
          <w:rFonts w:ascii="Arno Pro" w:hAnsi="Arno Pro"/>
        </w:rPr>
      </w:pPr>
      <w:r>
        <w:t xml:space="preserve">[7] </w:t>
      </w:r>
      <w:r w:rsidRPr="00042805">
        <w:t xml:space="preserve">Ward, </w:t>
      </w:r>
      <w:r>
        <w:t xml:space="preserve">L.; </w:t>
      </w:r>
      <w:r w:rsidRPr="00042805">
        <w:t>Agr</w:t>
      </w:r>
      <w:r>
        <w:t xml:space="preserve">awal, A.; </w:t>
      </w:r>
      <w:proofErr w:type="spellStart"/>
      <w:r w:rsidRPr="00042805">
        <w:t>Choudhary</w:t>
      </w:r>
      <w:proofErr w:type="spellEnd"/>
      <w:r w:rsidRPr="00042805">
        <w:t xml:space="preserve">, </w:t>
      </w:r>
      <w:r>
        <w:t>A.;</w:t>
      </w:r>
      <w:r w:rsidRPr="00042805">
        <w:t xml:space="preserve"> </w:t>
      </w:r>
      <w:proofErr w:type="spellStart"/>
      <w:r w:rsidRPr="00042805">
        <w:t>Wolverton</w:t>
      </w:r>
      <w:proofErr w:type="spellEnd"/>
      <w:r w:rsidRPr="00042805">
        <w:t xml:space="preserve">, </w:t>
      </w:r>
      <w:r>
        <w:t xml:space="preserve">C. </w:t>
      </w:r>
      <w:r w:rsidRPr="00042805">
        <w:t>A general-purpose machine learning framework for predicting properties of inorganic materials</w:t>
      </w:r>
      <w:r>
        <w:t xml:space="preserve">. </w:t>
      </w:r>
      <w:r>
        <w:rPr>
          <w:b/>
        </w:rPr>
        <w:t>2016</w:t>
      </w:r>
      <w:r>
        <w:t xml:space="preserve">, </w:t>
      </w:r>
      <w:proofErr w:type="spellStart"/>
      <w:r w:rsidRPr="002937A5">
        <w:rPr>
          <w:i/>
        </w:rPr>
        <w:t>Npj</w:t>
      </w:r>
      <w:proofErr w:type="spellEnd"/>
      <w:r w:rsidRPr="002937A5">
        <w:rPr>
          <w:i/>
        </w:rPr>
        <w:t xml:space="preserve"> </w:t>
      </w:r>
      <w:proofErr w:type="spellStart"/>
      <w:r w:rsidRPr="002937A5">
        <w:rPr>
          <w:i/>
        </w:rPr>
        <w:t>Comput</w:t>
      </w:r>
      <w:proofErr w:type="spellEnd"/>
      <w:r w:rsidRPr="002937A5">
        <w:rPr>
          <w:i/>
        </w:rPr>
        <w:t>. Mater</w:t>
      </w:r>
      <w:r>
        <w:t xml:space="preserve">, 2, 16028, </w:t>
      </w:r>
      <w:r w:rsidRPr="00E92E30">
        <w:t>doi.org/10.1038/npjcompumats.2016.28</w:t>
      </w:r>
    </w:p>
    <w:sectPr w:rsidR="007E64BB" w:rsidRPr="00F67A41" w:rsidSect="00F67A41">
      <w:headerReference w:type="even" r:id="rId48"/>
      <w:footerReference w:type="even" r:id="rId49"/>
      <w:footerReference w:type="default" r:id="rId50"/>
      <w:pgSz w:w="12240" w:h="15840" w:code="1"/>
      <w:pgMar w:top="720" w:right="1094" w:bottom="720" w:left="1094" w:header="720" w:footer="720" w:gutter="0"/>
      <w:cols w:space="461"/>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C2621" w14:textId="77777777" w:rsidR="00402D54" w:rsidRDefault="00402D54">
      <w:r>
        <w:separator/>
      </w:r>
    </w:p>
    <w:p w14:paraId="752F71E3" w14:textId="77777777" w:rsidR="00402D54" w:rsidRDefault="00402D54"/>
  </w:endnote>
  <w:endnote w:type="continuationSeparator" w:id="0">
    <w:p w14:paraId="4D5760AE" w14:textId="77777777" w:rsidR="00402D54" w:rsidRDefault="00402D54">
      <w:r>
        <w:continuationSeparator/>
      </w:r>
    </w:p>
    <w:p w14:paraId="2C24C08A" w14:textId="77777777" w:rsidR="00402D54" w:rsidRDefault="00402D54"/>
  </w:endnote>
  <w:endnote w:type="continuationNotice" w:id="1">
    <w:p w14:paraId="77E01156" w14:textId="77777777" w:rsidR="00402D54" w:rsidRDefault="00402D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yriad Pro Light">
    <w:altName w:val="Corbel"/>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0D852" w14:textId="77777777" w:rsidR="006C65A2" w:rsidRDefault="006C65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67A4C6" w14:textId="77777777" w:rsidR="006C65A2" w:rsidRDefault="006C65A2">
    <w:pPr>
      <w:pStyle w:val="Footer"/>
      <w:ind w:right="360"/>
    </w:pPr>
  </w:p>
  <w:p w14:paraId="2C28F162" w14:textId="77777777" w:rsidR="006C65A2" w:rsidRDefault="006C65A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A467C" w14:textId="35613D27" w:rsidR="006C65A2" w:rsidRDefault="006C65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67E9">
      <w:rPr>
        <w:rStyle w:val="PageNumber"/>
        <w:noProof/>
      </w:rPr>
      <w:t>21</w:t>
    </w:r>
    <w:r>
      <w:rPr>
        <w:rStyle w:val="PageNumber"/>
      </w:rPr>
      <w:fldChar w:fldCharType="end"/>
    </w:r>
  </w:p>
  <w:p w14:paraId="56CEC728" w14:textId="77777777" w:rsidR="006C65A2" w:rsidRDefault="006C65A2">
    <w:pPr>
      <w:pStyle w:val="Footer"/>
      <w:ind w:right="360"/>
    </w:pPr>
  </w:p>
  <w:p w14:paraId="55BB27A4" w14:textId="77777777" w:rsidR="006C65A2" w:rsidRDefault="006C65A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9C9BD" w14:textId="77777777" w:rsidR="00402D54" w:rsidRDefault="00402D54">
      <w:r>
        <w:separator/>
      </w:r>
    </w:p>
    <w:p w14:paraId="171D1029" w14:textId="77777777" w:rsidR="00402D54" w:rsidRDefault="00402D54"/>
  </w:footnote>
  <w:footnote w:type="continuationSeparator" w:id="0">
    <w:p w14:paraId="4765D907" w14:textId="77777777" w:rsidR="00402D54" w:rsidRDefault="00402D54">
      <w:r>
        <w:continuationSeparator/>
      </w:r>
    </w:p>
    <w:p w14:paraId="2943C8DF" w14:textId="77777777" w:rsidR="00402D54" w:rsidRDefault="00402D54"/>
  </w:footnote>
  <w:footnote w:type="continuationNotice" w:id="1">
    <w:p w14:paraId="7EFA7B23" w14:textId="77777777" w:rsidR="00402D54" w:rsidRDefault="00402D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8D1D2" w14:textId="77777777" w:rsidR="006C65A2" w:rsidRDefault="006C65A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AF1"/>
    <w:multiLevelType w:val="multilevel"/>
    <w:tmpl w:val="9784523A"/>
    <w:lvl w:ilvl="0">
      <w:start w:val="2"/>
      <w:numFmt w:val="decimal"/>
      <w:lvlText w:val="%1."/>
      <w:lvlJc w:val="left"/>
      <w:pPr>
        <w:ind w:left="720" w:hanging="360"/>
      </w:pPr>
      <w:rPr>
        <w:rFonts w:ascii="Times" w:hAnsi="Times" w:hint="default"/>
        <w:sz w:val="19"/>
      </w:rPr>
    </w:lvl>
    <w:lvl w:ilvl="1">
      <w:start w:val="6"/>
      <w:numFmt w:val="decimal"/>
      <w:isLgl/>
      <w:lvlText w:val="%1.%2"/>
      <w:lvlJc w:val="left"/>
      <w:pPr>
        <w:ind w:left="1125" w:hanging="360"/>
      </w:pPr>
      <w:rPr>
        <w:rFonts w:hint="default"/>
        <w:u w:val="single"/>
      </w:rPr>
    </w:lvl>
    <w:lvl w:ilvl="2">
      <w:start w:val="1"/>
      <w:numFmt w:val="decimal"/>
      <w:isLgl/>
      <w:lvlText w:val="%1.%2.%3"/>
      <w:lvlJc w:val="left"/>
      <w:pPr>
        <w:ind w:left="1890" w:hanging="720"/>
      </w:pPr>
      <w:rPr>
        <w:rFonts w:hint="default"/>
        <w:u w:val="none"/>
      </w:rPr>
    </w:lvl>
    <w:lvl w:ilvl="3">
      <w:start w:val="1"/>
      <w:numFmt w:val="decimal"/>
      <w:isLgl/>
      <w:lvlText w:val="%1.%2.%3.%4"/>
      <w:lvlJc w:val="left"/>
      <w:pPr>
        <w:ind w:left="2295" w:hanging="720"/>
      </w:pPr>
      <w:rPr>
        <w:rFonts w:hint="default"/>
        <w:u w:val="none"/>
      </w:rPr>
    </w:lvl>
    <w:lvl w:ilvl="4">
      <w:start w:val="1"/>
      <w:numFmt w:val="decimal"/>
      <w:isLgl/>
      <w:lvlText w:val="%1.%2.%3.%4.%5"/>
      <w:lvlJc w:val="left"/>
      <w:pPr>
        <w:ind w:left="3060" w:hanging="1080"/>
      </w:pPr>
      <w:rPr>
        <w:rFonts w:hint="default"/>
        <w:u w:val="none"/>
      </w:rPr>
    </w:lvl>
    <w:lvl w:ilvl="5">
      <w:start w:val="1"/>
      <w:numFmt w:val="decimal"/>
      <w:isLgl/>
      <w:lvlText w:val="%1.%2.%3.%4.%5.%6"/>
      <w:lvlJc w:val="left"/>
      <w:pPr>
        <w:ind w:left="3465" w:hanging="1080"/>
      </w:pPr>
      <w:rPr>
        <w:rFonts w:hint="default"/>
        <w:u w:val="none"/>
      </w:rPr>
    </w:lvl>
    <w:lvl w:ilvl="6">
      <w:start w:val="1"/>
      <w:numFmt w:val="decimal"/>
      <w:isLgl/>
      <w:lvlText w:val="%1.%2.%3.%4.%5.%6.%7"/>
      <w:lvlJc w:val="left"/>
      <w:pPr>
        <w:ind w:left="3870" w:hanging="1080"/>
      </w:pPr>
      <w:rPr>
        <w:rFonts w:hint="default"/>
        <w:u w:val="none"/>
      </w:rPr>
    </w:lvl>
    <w:lvl w:ilvl="7">
      <w:start w:val="1"/>
      <w:numFmt w:val="decimal"/>
      <w:isLgl/>
      <w:lvlText w:val="%1.%2.%3.%4.%5.%6.%7.%8"/>
      <w:lvlJc w:val="left"/>
      <w:pPr>
        <w:ind w:left="4635" w:hanging="1440"/>
      </w:pPr>
      <w:rPr>
        <w:rFonts w:hint="default"/>
        <w:u w:val="none"/>
      </w:rPr>
    </w:lvl>
    <w:lvl w:ilvl="8">
      <w:start w:val="1"/>
      <w:numFmt w:val="decimal"/>
      <w:isLgl/>
      <w:lvlText w:val="%1.%2.%3.%4.%5.%6.%7.%8.%9"/>
      <w:lvlJc w:val="left"/>
      <w:pPr>
        <w:ind w:left="5040" w:hanging="1440"/>
      </w:pPr>
      <w:rPr>
        <w:rFonts w:hint="default"/>
        <w:u w:val="none"/>
      </w:rPr>
    </w:lvl>
  </w:abstractNum>
  <w:abstractNum w:abstractNumId="1" w15:restartNumberingAfterBreak="0">
    <w:nsid w:val="0B4168DA"/>
    <w:multiLevelType w:val="multilevel"/>
    <w:tmpl w:val="932C86AE"/>
    <w:lvl w:ilvl="0">
      <w:start w:val="2"/>
      <w:numFmt w:val="decimal"/>
      <w:lvlText w:val="%1"/>
      <w:lvlJc w:val="left"/>
      <w:pPr>
        <w:ind w:left="360" w:hanging="360"/>
      </w:pPr>
      <w:rPr>
        <w:rFonts w:hint="default"/>
        <w:sz w:val="19"/>
      </w:rPr>
    </w:lvl>
    <w:lvl w:ilvl="1">
      <w:start w:val="4"/>
      <w:numFmt w:val="decimal"/>
      <w:lvlText w:val="%1.%2"/>
      <w:lvlJc w:val="left"/>
      <w:pPr>
        <w:ind w:left="1080" w:hanging="360"/>
      </w:pPr>
      <w:rPr>
        <w:rFonts w:hint="default"/>
        <w:sz w:val="19"/>
      </w:rPr>
    </w:lvl>
    <w:lvl w:ilvl="2">
      <w:start w:val="1"/>
      <w:numFmt w:val="decimal"/>
      <w:lvlText w:val="%1.%2.%3"/>
      <w:lvlJc w:val="left"/>
      <w:pPr>
        <w:ind w:left="2160" w:hanging="720"/>
      </w:pPr>
      <w:rPr>
        <w:rFonts w:hint="default"/>
        <w:sz w:val="19"/>
      </w:rPr>
    </w:lvl>
    <w:lvl w:ilvl="3">
      <w:start w:val="1"/>
      <w:numFmt w:val="decimal"/>
      <w:lvlText w:val="%1.%2.%3.%4"/>
      <w:lvlJc w:val="left"/>
      <w:pPr>
        <w:ind w:left="2880" w:hanging="720"/>
      </w:pPr>
      <w:rPr>
        <w:rFonts w:hint="default"/>
        <w:sz w:val="19"/>
      </w:rPr>
    </w:lvl>
    <w:lvl w:ilvl="4">
      <w:start w:val="1"/>
      <w:numFmt w:val="decimal"/>
      <w:lvlText w:val="%1.%2.%3.%4.%5"/>
      <w:lvlJc w:val="left"/>
      <w:pPr>
        <w:ind w:left="3600" w:hanging="720"/>
      </w:pPr>
      <w:rPr>
        <w:rFonts w:hint="default"/>
        <w:sz w:val="19"/>
      </w:rPr>
    </w:lvl>
    <w:lvl w:ilvl="5">
      <w:start w:val="1"/>
      <w:numFmt w:val="decimal"/>
      <w:lvlText w:val="%1.%2.%3.%4.%5.%6"/>
      <w:lvlJc w:val="left"/>
      <w:pPr>
        <w:ind w:left="4680" w:hanging="1080"/>
      </w:pPr>
      <w:rPr>
        <w:rFonts w:hint="default"/>
        <w:sz w:val="19"/>
      </w:rPr>
    </w:lvl>
    <w:lvl w:ilvl="6">
      <w:start w:val="1"/>
      <w:numFmt w:val="decimal"/>
      <w:lvlText w:val="%1.%2.%3.%4.%5.%6.%7"/>
      <w:lvlJc w:val="left"/>
      <w:pPr>
        <w:ind w:left="5400" w:hanging="1080"/>
      </w:pPr>
      <w:rPr>
        <w:rFonts w:hint="default"/>
        <w:sz w:val="19"/>
      </w:rPr>
    </w:lvl>
    <w:lvl w:ilvl="7">
      <w:start w:val="1"/>
      <w:numFmt w:val="decimal"/>
      <w:lvlText w:val="%1.%2.%3.%4.%5.%6.%7.%8"/>
      <w:lvlJc w:val="left"/>
      <w:pPr>
        <w:ind w:left="6480" w:hanging="1440"/>
      </w:pPr>
      <w:rPr>
        <w:rFonts w:hint="default"/>
        <w:sz w:val="19"/>
      </w:rPr>
    </w:lvl>
    <w:lvl w:ilvl="8">
      <w:start w:val="1"/>
      <w:numFmt w:val="decimal"/>
      <w:lvlText w:val="%1.%2.%3.%4.%5.%6.%7.%8.%9"/>
      <w:lvlJc w:val="left"/>
      <w:pPr>
        <w:ind w:left="7200" w:hanging="1440"/>
      </w:pPr>
      <w:rPr>
        <w:rFonts w:hint="default"/>
        <w:sz w:val="19"/>
      </w:rPr>
    </w:lvl>
  </w:abstractNum>
  <w:abstractNum w:abstractNumId="2" w15:restartNumberingAfterBreak="0">
    <w:nsid w:val="0FAC6CC4"/>
    <w:multiLevelType w:val="multilevel"/>
    <w:tmpl w:val="23EC8240"/>
    <w:lvl w:ilvl="0">
      <w:start w:val="1"/>
      <w:numFmt w:val="decimal"/>
      <w:lvlText w:val="%1."/>
      <w:lvlJc w:val="left"/>
      <w:pPr>
        <w:ind w:left="720" w:hanging="360"/>
      </w:pPr>
      <w:rPr>
        <w:rFonts w:ascii="Times" w:hAnsi="Times" w:hint="default"/>
        <w:sz w:val="19"/>
      </w:rPr>
    </w:lvl>
    <w:lvl w:ilvl="1">
      <w:start w:val="7"/>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51F7653"/>
    <w:multiLevelType w:val="hybridMultilevel"/>
    <w:tmpl w:val="E8280D32"/>
    <w:lvl w:ilvl="0" w:tplc="AE00A134">
      <w:start w:val="1"/>
      <w:numFmt w:val="decimal"/>
      <w:lvlText w:val="%1."/>
      <w:lvlJc w:val="left"/>
      <w:pPr>
        <w:ind w:left="720" w:hanging="360"/>
      </w:pPr>
      <w:rPr>
        <w:rFonts w:ascii="Times" w:hAnsi="Times" w:hint="default"/>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0455AD"/>
    <w:multiLevelType w:val="hybridMultilevel"/>
    <w:tmpl w:val="2BFEF2DC"/>
    <w:lvl w:ilvl="0" w:tplc="A5FE8380">
      <w:start w:val="1"/>
      <w:numFmt w:val="lowerLetter"/>
      <w:lvlText w:val="(%1)"/>
      <w:lvlJc w:val="left"/>
      <w:pPr>
        <w:ind w:left="1560" w:hanging="36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5" w15:restartNumberingAfterBreak="0">
    <w:nsid w:val="1D3D6221"/>
    <w:multiLevelType w:val="hybridMultilevel"/>
    <w:tmpl w:val="9E687B7A"/>
    <w:lvl w:ilvl="0" w:tplc="16981010">
      <w:start w:val="1"/>
      <w:numFmt w:val="lowerLetter"/>
      <w:lvlText w:val="(%1)"/>
      <w:lvlJc w:val="left"/>
      <w:pPr>
        <w:ind w:left="3765" w:hanging="304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B57475"/>
    <w:multiLevelType w:val="hybridMultilevel"/>
    <w:tmpl w:val="FF12EDEC"/>
    <w:lvl w:ilvl="0" w:tplc="FD5417F8">
      <w:start w:val="1"/>
      <w:numFmt w:val="lowerLetter"/>
      <w:lvlText w:val="(%1)"/>
      <w:lvlJc w:val="left"/>
      <w:pPr>
        <w:ind w:left="1455" w:hanging="360"/>
      </w:pPr>
      <w:rPr>
        <w:rFonts w:hint="default"/>
      </w:r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7" w15:restartNumberingAfterBreak="0">
    <w:nsid w:val="31C767FB"/>
    <w:multiLevelType w:val="multilevel"/>
    <w:tmpl w:val="C04838A6"/>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3F8C15A0"/>
    <w:multiLevelType w:val="hybridMultilevel"/>
    <w:tmpl w:val="9EC8E0D4"/>
    <w:lvl w:ilvl="0" w:tplc="2E784132">
      <w:start w:val="1"/>
      <w:numFmt w:val="lowerLetter"/>
      <w:lvlText w:val="(%1)"/>
      <w:lvlJc w:val="left"/>
      <w:pPr>
        <w:ind w:left="2895" w:hanging="360"/>
      </w:pPr>
      <w:rPr>
        <w:rFonts w:hint="default"/>
      </w:rPr>
    </w:lvl>
    <w:lvl w:ilvl="1" w:tplc="08090019" w:tentative="1">
      <w:start w:val="1"/>
      <w:numFmt w:val="lowerLetter"/>
      <w:lvlText w:val="%2."/>
      <w:lvlJc w:val="left"/>
      <w:pPr>
        <w:ind w:left="3615" w:hanging="360"/>
      </w:pPr>
    </w:lvl>
    <w:lvl w:ilvl="2" w:tplc="0809001B" w:tentative="1">
      <w:start w:val="1"/>
      <w:numFmt w:val="lowerRoman"/>
      <w:lvlText w:val="%3."/>
      <w:lvlJc w:val="right"/>
      <w:pPr>
        <w:ind w:left="4335" w:hanging="180"/>
      </w:pPr>
    </w:lvl>
    <w:lvl w:ilvl="3" w:tplc="0809000F" w:tentative="1">
      <w:start w:val="1"/>
      <w:numFmt w:val="decimal"/>
      <w:lvlText w:val="%4."/>
      <w:lvlJc w:val="left"/>
      <w:pPr>
        <w:ind w:left="5055" w:hanging="360"/>
      </w:pPr>
    </w:lvl>
    <w:lvl w:ilvl="4" w:tplc="08090019" w:tentative="1">
      <w:start w:val="1"/>
      <w:numFmt w:val="lowerLetter"/>
      <w:lvlText w:val="%5."/>
      <w:lvlJc w:val="left"/>
      <w:pPr>
        <w:ind w:left="5775" w:hanging="360"/>
      </w:pPr>
    </w:lvl>
    <w:lvl w:ilvl="5" w:tplc="0809001B" w:tentative="1">
      <w:start w:val="1"/>
      <w:numFmt w:val="lowerRoman"/>
      <w:lvlText w:val="%6."/>
      <w:lvlJc w:val="right"/>
      <w:pPr>
        <w:ind w:left="6495" w:hanging="180"/>
      </w:pPr>
    </w:lvl>
    <w:lvl w:ilvl="6" w:tplc="0809000F" w:tentative="1">
      <w:start w:val="1"/>
      <w:numFmt w:val="decimal"/>
      <w:lvlText w:val="%7."/>
      <w:lvlJc w:val="left"/>
      <w:pPr>
        <w:ind w:left="7215" w:hanging="360"/>
      </w:pPr>
    </w:lvl>
    <w:lvl w:ilvl="7" w:tplc="08090019" w:tentative="1">
      <w:start w:val="1"/>
      <w:numFmt w:val="lowerLetter"/>
      <w:lvlText w:val="%8."/>
      <w:lvlJc w:val="left"/>
      <w:pPr>
        <w:ind w:left="7935" w:hanging="360"/>
      </w:pPr>
    </w:lvl>
    <w:lvl w:ilvl="8" w:tplc="0809001B" w:tentative="1">
      <w:start w:val="1"/>
      <w:numFmt w:val="lowerRoman"/>
      <w:lvlText w:val="%9."/>
      <w:lvlJc w:val="right"/>
      <w:pPr>
        <w:ind w:left="8655" w:hanging="180"/>
      </w:pPr>
    </w:lvl>
  </w:abstractNum>
  <w:abstractNum w:abstractNumId="1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5" w15:restartNumberingAfterBreak="0">
    <w:nsid w:val="5CBA0545"/>
    <w:multiLevelType w:val="multilevel"/>
    <w:tmpl w:val="C18A73E2"/>
    <w:lvl w:ilvl="0">
      <w:start w:val="2"/>
      <w:numFmt w:val="decimal"/>
      <w:lvlText w:val="%1"/>
      <w:lvlJc w:val="left"/>
      <w:pPr>
        <w:ind w:left="360" w:hanging="360"/>
      </w:pPr>
      <w:rPr>
        <w:rFonts w:hint="default"/>
        <w:u w:val="none"/>
      </w:rPr>
    </w:lvl>
    <w:lvl w:ilvl="1">
      <w:start w:val="7"/>
      <w:numFmt w:val="decimal"/>
      <w:lvlText w:val="%1.%2"/>
      <w:lvlJc w:val="left"/>
      <w:pPr>
        <w:ind w:left="1260" w:hanging="360"/>
      </w:pPr>
      <w:rPr>
        <w:rFonts w:hint="default"/>
        <w:u w:val="none"/>
      </w:rPr>
    </w:lvl>
    <w:lvl w:ilvl="2">
      <w:start w:val="1"/>
      <w:numFmt w:val="decimal"/>
      <w:lvlText w:val="%1.%2.%3"/>
      <w:lvlJc w:val="left"/>
      <w:pPr>
        <w:ind w:left="2520" w:hanging="720"/>
      </w:pPr>
      <w:rPr>
        <w:rFonts w:hint="default"/>
        <w:u w:val="none"/>
      </w:rPr>
    </w:lvl>
    <w:lvl w:ilvl="3">
      <w:start w:val="1"/>
      <w:numFmt w:val="decimal"/>
      <w:lvlText w:val="%1.%2.%3.%4"/>
      <w:lvlJc w:val="left"/>
      <w:pPr>
        <w:ind w:left="3420" w:hanging="720"/>
      </w:pPr>
      <w:rPr>
        <w:rFonts w:hint="default"/>
        <w:u w:val="none"/>
      </w:rPr>
    </w:lvl>
    <w:lvl w:ilvl="4">
      <w:start w:val="1"/>
      <w:numFmt w:val="decimal"/>
      <w:lvlText w:val="%1.%2.%3.%4.%5"/>
      <w:lvlJc w:val="left"/>
      <w:pPr>
        <w:ind w:left="4680" w:hanging="1080"/>
      </w:pPr>
      <w:rPr>
        <w:rFonts w:hint="default"/>
        <w:u w:val="none"/>
      </w:rPr>
    </w:lvl>
    <w:lvl w:ilvl="5">
      <w:start w:val="1"/>
      <w:numFmt w:val="decimal"/>
      <w:lvlText w:val="%1.%2.%3.%4.%5.%6"/>
      <w:lvlJc w:val="left"/>
      <w:pPr>
        <w:ind w:left="5580" w:hanging="1080"/>
      </w:pPr>
      <w:rPr>
        <w:rFonts w:hint="default"/>
        <w:u w:val="none"/>
      </w:rPr>
    </w:lvl>
    <w:lvl w:ilvl="6">
      <w:start w:val="1"/>
      <w:numFmt w:val="decimal"/>
      <w:lvlText w:val="%1.%2.%3.%4.%5.%6.%7"/>
      <w:lvlJc w:val="left"/>
      <w:pPr>
        <w:ind w:left="6480" w:hanging="1080"/>
      </w:pPr>
      <w:rPr>
        <w:rFonts w:hint="default"/>
        <w:u w:val="none"/>
      </w:rPr>
    </w:lvl>
    <w:lvl w:ilvl="7">
      <w:start w:val="1"/>
      <w:numFmt w:val="decimal"/>
      <w:lvlText w:val="%1.%2.%3.%4.%5.%6.%7.%8"/>
      <w:lvlJc w:val="left"/>
      <w:pPr>
        <w:ind w:left="7740" w:hanging="1440"/>
      </w:pPr>
      <w:rPr>
        <w:rFonts w:hint="default"/>
        <w:u w:val="none"/>
      </w:rPr>
    </w:lvl>
    <w:lvl w:ilvl="8">
      <w:start w:val="1"/>
      <w:numFmt w:val="decimal"/>
      <w:lvlText w:val="%1.%2.%3.%4.%5.%6.%7.%8.%9"/>
      <w:lvlJc w:val="left"/>
      <w:pPr>
        <w:ind w:left="8640" w:hanging="1440"/>
      </w:pPr>
      <w:rPr>
        <w:rFonts w:hint="default"/>
        <w:u w:val="none"/>
      </w:rPr>
    </w:lvl>
  </w:abstractNum>
  <w:abstractNum w:abstractNumId="16" w15:restartNumberingAfterBreak="0">
    <w:nsid w:val="656A684A"/>
    <w:multiLevelType w:val="hybridMultilevel"/>
    <w:tmpl w:val="0C1E36C8"/>
    <w:lvl w:ilvl="0" w:tplc="1A1295B6">
      <w:start w:val="1"/>
      <w:numFmt w:val="lowerLetter"/>
      <w:lvlText w:val="(%1)"/>
      <w:lvlJc w:val="left"/>
      <w:pPr>
        <w:ind w:left="2760" w:hanging="360"/>
      </w:pPr>
      <w:rPr>
        <w:rFonts w:hint="default"/>
      </w:rPr>
    </w:lvl>
    <w:lvl w:ilvl="1" w:tplc="08090019" w:tentative="1">
      <w:start w:val="1"/>
      <w:numFmt w:val="lowerLetter"/>
      <w:lvlText w:val="%2."/>
      <w:lvlJc w:val="left"/>
      <w:pPr>
        <w:ind w:left="3480" w:hanging="360"/>
      </w:pPr>
    </w:lvl>
    <w:lvl w:ilvl="2" w:tplc="0809001B" w:tentative="1">
      <w:start w:val="1"/>
      <w:numFmt w:val="lowerRoman"/>
      <w:lvlText w:val="%3."/>
      <w:lvlJc w:val="right"/>
      <w:pPr>
        <w:ind w:left="4200" w:hanging="180"/>
      </w:pPr>
    </w:lvl>
    <w:lvl w:ilvl="3" w:tplc="0809000F" w:tentative="1">
      <w:start w:val="1"/>
      <w:numFmt w:val="decimal"/>
      <w:lvlText w:val="%4."/>
      <w:lvlJc w:val="left"/>
      <w:pPr>
        <w:ind w:left="4920" w:hanging="360"/>
      </w:pPr>
    </w:lvl>
    <w:lvl w:ilvl="4" w:tplc="08090019" w:tentative="1">
      <w:start w:val="1"/>
      <w:numFmt w:val="lowerLetter"/>
      <w:lvlText w:val="%5."/>
      <w:lvlJc w:val="left"/>
      <w:pPr>
        <w:ind w:left="5640" w:hanging="360"/>
      </w:pPr>
    </w:lvl>
    <w:lvl w:ilvl="5" w:tplc="0809001B" w:tentative="1">
      <w:start w:val="1"/>
      <w:numFmt w:val="lowerRoman"/>
      <w:lvlText w:val="%6."/>
      <w:lvlJc w:val="right"/>
      <w:pPr>
        <w:ind w:left="6360" w:hanging="180"/>
      </w:pPr>
    </w:lvl>
    <w:lvl w:ilvl="6" w:tplc="0809000F" w:tentative="1">
      <w:start w:val="1"/>
      <w:numFmt w:val="decimal"/>
      <w:lvlText w:val="%7."/>
      <w:lvlJc w:val="left"/>
      <w:pPr>
        <w:ind w:left="7080" w:hanging="360"/>
      </w:pPr>
    </w:lvl>
    <w:lvl w:ilvl="7" w:tplc="08090019" w:tentative="1">
      <w:start w:val="1"/>
      <w:numFmt w:val="lowerLetter"/>
      <w:lvlText w:val="%8."/>
      <w:lvlJc w:val="left"/>
      <w:pPr>
        <w:ind w:left="7800" w:hanging="360"/>
      </w:pPr>
    </w:lvl>
    <w:lvl w:ilvl="8" w:tplc="0809001B" w:tentative="1">
      <w:start w:val="1"/>
      <w:numFmt w:val="lowerRoman"/>
      <w:lvlText w:val="%9."/>
      <w:lvlJc w:val="right"/>
      <w:pPr>
        <w:ind w:left="8520" w:hanging="180"/>
      </w:pPr>
    </w:lvl>
  </w:abstractNum>
  <w:abstractNum w:abstractNumId="17" w15:restartNumberingAfterBreak="0">
    <w:nsid w:val="6F626387"/>
    <w:multiLevelType w:val="hybridMultilevel"/>
    <w:tmpl w:val="73920C18"/>
    <w:lvl w:ilvl="0" w:tplc="BF3CFCDE">
      <w:start w:val="1"/>
      <w:numFmt w:val="lowerLetter"/>
      <w:lvlText w:val="(%1)"/>
      <w:lvlJc w:val="left"/>
      <w:pPr>
        <w:ind w:left="2940" w:hanging="360"/>
      </w:pPr>
      <w:rPr>
        <w:rFonts w:hint="default"/>
      </w:rPr>
    </w:lvl>
    <w:lvl w:ilvl="1" w:tplc="08090019" w:tentative="1">
      <w:start w:val="1"/>
      <w:numFmt w:val="lowerLetter"/>
      <w:lvlText w:val="%2."/>
      <w:lvlJc w:val="left"/>
      <w:pPr>
        <w:ind w:left="3660" w:hanging="360"/>
      </w:pPr>
    </w:lvl>
    <w:lvl w:ilvl="2" w:tplc="0809001B" w:tentative="1">
      <w:start w:val="1"/>
      <w:numFmt w:val="lowerRoman"/>
      <w:lvlText w:val="%3."/>
      <w:lvlJc w:val="right"/>
      <w:pPr>
        <w:ind w:left="4380" w:hanging="180"/>
      </w:pPr>
    </w:lvl>
    <w:lvl w:ilvl="3" w:tplc="0809000F" w:tentative="1">
      <w:start w:val="1"/>
      <w:numFmt w:val="decimal"/>
      <w:lvlText w:val="%4."/>
      <w:lvlJc w:val="left"/>
      <w:pPr>
        <w:ind w:left="5100" w:hanging="360"/>
      </w:pPr>
    </w:lvl>
    <w:lvl w:ilvl="4" w:tplc="08090019" w:tentative="1">
      <w:start w:val="1"/>
      <w:numFmt w:val="lowerLetter"/>
      <w:lvlText w:val="%5."/>
      <w:lvlJc w:val="left"/>
      <w:pPr>
        <w:ind w:left="5820" w:hanging="360"/>
      </w:pPr>
    </w:lvl>
    <w:lvl w:ilvl="5" w:tplc="0809001B" w:tentative="1">
      <w:start w:val="1"/>
      <w:numFmt w:val="lowerRoman"/>
      <w:lvlText w:val="%6."/>
      <w:lvlJc w:val="right"/>
      <w:pPr>
        <w:ind w:left="6540" w:hanging="180"/>
      </w:pPr>
    </w:lvl>
    <w:lvl w:ilvl="6" w:tplc="0809000F" w:tentative="1">
      <w:start w:val="1"/>
      <w:numFmt w:val="decimal"/>
      <w:lvlText w:val="%7."/>
      <w:lvlJc w:val="left"/>
      <w:pPr>
        <w:ind w:left="7260" w:hanging="360"/>
      </w:pPr>
    </w:lvl>
    <w:lvl w:ilvl="7" w:tplc="08090019" w:tentative="1">
      <w:start w:val="1"/>
      <w:numFmt w:val="lowerLetter"/>
      <w:lvlText w:val="%8."/>
      <w:lvlJc w:val="left"/>
      <w:pPr>
        <w:ind w:left="7980" w:hanging="360"/>
      </w:pPr>
    </w:lvl>
    <w:lvl w:ilvl="8" w:tplc="0809001B" w:tentative="1">
      <w:start w:val="1"/>
      <w:numFmt w:val="lowerRoman"/>
      <w:lvlText w:val="%9."/>
      <w:lvlJc w:val="right"/>
      <w:pPr>
        <w:ind w:left="8700" w:hanging="180"/>
      </w:pPr>
    </w:lvl>
  </w:abstractNum>
  <w:abstractNum w:abstractNumId="18" w15:restartNumberingAfterBreak="0">
    <w:nsid w:val="774B515A"/>
    <w:multiLevelType w:val="multilevel"/>
    <w:tmpl w:val="7F265BD2"/>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2"/>
  </w:num>
  <w:num w:numId="2">
    <w:abstractNumId w:val="10"/>
  </w:num>
  <w:num w:numId="3">
    <w:abstractNumId w:val="14"/>
  </w:num>
  <w:num w:numId="4">
    <w:abstractNumId w:val="11"/>
  </w:num>
  <w:num w:numId="5">
    <w:abstractNumId w:val="9"/>
  </w:num>
  <w:num w:numId="6">
    <w:abstractNumId w:val="8"/>
  </w:num>
  <w:num w:numId="7">
    <w:abstractNumId w:val="16"/>
  </w:num>
  <w:num w:numId="8">
    <w:abstractNumId w:val="13"/>
  </w:num>
  <w:num w:numId="9">
    <w:abstractNumId w:val="4"/>
  </w:num>
  <w:num w:numId="10">
    <w:abstractNumId w:val="5"/>
  </w:num>
  <w:num w:numId="11">
    <w:abstractNumId w:val="6"/>
  </w:num>
  <w:num w:numId="12">
    <w:abstractNumId w:val="17"/>
  </w:num>
  <w:num w:numId="13">
    <w:abstractNumId w:val="2"/>
  </w:num>
  <w:num w:numId="14">
    <w:abstractNumId w:val="3"/>
  </w:num>
  <w:num w:numId="15">
    <w:abstractNumId w:val="0"/>
  </w:num>
  <w:num w:numId="16">
    <w:abstractNumId w:val="7"/>
  </w:num>
  <w:num w:numId="17">
    <w:abstractNumId w:val="15"/>
  </w:num>
  <w:num w:numId="18">
    <w:abstractNumId w:val="1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8D"/>
    <w:rsid w:val="00006681"/>
    <w:rsid w:val="00007794"/>
    <w:rsid w:val="00007FF3"/>
    <w:rsid w:val="0001008B"/>
    <w:rsid w:val="0001018F"/>
    <w:rsid w:val="0001019A"/>
    <w:rsid w:val="000101FE"/>
    <w:rsid w:val="0001150F"/>
    <w:rsid w:val="00011A57"/>
    <w:rsid w:val="000123A3"/>
    <w:rsid w:val="00014FEC"/>
    <w:rsid w:val="00015C0B"/>
    <w:rsid w:val="00016A8D"/>
    <w:rsid w:val="000174D0"/>
    <w:rsid w:val="000201D0"/>
    <w:rsid w:val="00021868"/>
    <w:rsid w:val="0002274D"/>
    <w:rsid w:val="00023CD4"/>
    <w:rsid w:val="0003046A"/>
    <w:rsid w:val="00030B10"/>
    <w:rsid w:val="000324AE"/>
    <w:rsid w:val="0003305F"/>
    <w:rsid w:val="0003398E"/>
    <w:rsid w:val="0003400D"/>
    <w:rsid w:val="0003512C"/>
    <w:rsid w:val="00035994"/>
    <w:rsid w:val="0004011C"/>
    <w:rsid w:val="00040363"/>
    <w:rsid w:val="00040395"/>
    <w:rsid w:val="0004245A"/>
    <w:rsid w:val="00042C35"/>
    <w:rsid w:val="00042EB5"/>
    <w:rsid w:val="00043D3A"/>
    <w:rsid w:val="00045199"/>
    <w:rsid w:val="00045D32"/>
    <w:rsid w:val="00045E04"/>
    <w:rsid w:val="00046174"/>
    <w:rsid w:val="00047581"/>
    <w:rsid w:val="00050791"/>
    <w:rsid w:val="000520DD"/>
    <w:rsid w:val="00057689"/>
    <w:rsid w:val="00060477"/>
    <w:rsid w:val="000620EB"/>
    <w:rsid w:val="000650B6"/>
    <w:rsid w:val="00070124"/>
    <w:rsid w:val="000701E1"/>
    <w:rsid w:val="00070ED8"/>
    <w:rsid w:val="00070F5D"/>
    <w:rsid w:val="00073644"/>
    <w:rsid w:val="00074E44"/>
    <w:rsid w:val="00077186"/>
    <w:rsid w:val="00077AED"/>
    <w:rsid w:val="00077B2C"/>
    <w:rsid w:val="00077C3C"/>
    <w:rsid w:val="000859E8"/>
    <w:rsid w:val="00085C5D"/>
    <w:rsid w:val="0008BDEA"/>
    <w:rsid w:val="00090E48"/>
    <w:rsid w:val="00091438"/>
    <w:rsid w:val="000919F4"/>
    <w:rsid w:val="000972F0"/>
    <w:rsid w:val="000978AD"/>
    <w:rsid w:val="000A5E9D"/>
    <w:rsid w:val="000A65BB"/>
    <w:rsid w:val="000A7910"/>
    <w:rsid w:val="000B01D4"/>
    <w:rsid w:val="000B03D6"/>
    <w:rsid w:val="000B2D10"/>
    <w:rsid w:val="000B7027"/>
    <w:rsid w:val="000C289B"/>
    <w:rsid w:val="000C37CF"/>
    <w:rsid w:val="000C4282"/>
    <w:rsid w:val="000D2D84"/>
    <w:rsid w:val="000D3231"/>
    <w:rsid w:val="000D395A"/>
    <w:rsid w:val="000D778A"/>
    <w:rsid w:val="000E3D14"/>
    <w:rsid w:val="000E4BF5"/>
    <w:rsid w:val="000E51D6"/>
    <w:rsid w:val="000E669B"/>
    <w:rsid w:val="000E70F6"/>
    <w:rsid w:val="000E7495"/>
    <w:rsid w:val="000E75E3"/>
    <w:rsid w:val="000F1886"/>
    <w:rsid w:val="000F19AA"/>
    <w:rsid w:val="000F1AAD"/>
    <w:rsid w:val="000F4017"/>
    <w:rsid w:val="000F5643"/>
    <w:rsid w:val="000F653C"/>
    <w:rsid w:val="000F7DCE"/>
    <w:rsid w:val="00100413"/>
    <w:rsid w:val="001006AC"/>
    <w:rsid w:val="00101A9F"/>
    <w:rsid w:val="00101D1F"/>
    <w:rsid w:val="00102F45"/>
    <w:rsid w:val="00103830"/>
    <w:rsid w:val="001057F0"/>
    <w:rsid w:val="00105FC5"/>
    <w:rsid w:val="00110D5D"/>
    <w:rsid w:val="00111BDC"/>
    <w:rsid w:val="00114718"/>
    <w:rsid w:val="00115B94"/>
    <w:rsid w:val="001161AF"/>
    <w:rsid w:val="00117006"/>
    <w:rsid w:val="001212BB"/>
    <w:rsid w:val="0012163C"/>
    <w:rsid w:val="00123222"/>
    <w:rsid w:val="0013016B"/>
    <w:rsid w:val="00134E8C"/>
    <w:rsid w:val="001360F9"/>
    <w:rsid w:val="001374E2"/>
    <w:rsid w:val="001379DD"/>
    <w:rsid w:val="00140F28"/>
    <w:rsid w:val="00141659"/>
    <w:rsid w:val="00141C1C"/>
    <w:rsid w:val="001438BB"/>
    <w:rsid w:val="00146E14"/>
    <w:rsid w:val="00147B84"/>
    <w:rsid w:val="00147BDB"/>
    <w:rsid w:val="001503DA"/>
    <w:rsid w:val="0015041D"/>
    <w:rsid w:val="0015109A"/>
    <w:rsid w:val="00151D58"/>
    <w:rsid w:val="00151EFD"/>
    <w:rsid w:val="00154823"/>
    <w:rsid w:val="00154EAE"/>
    <w:rsid w:val="00155497"/>
    <w:rsid w:val="001564B1"/>
    <w:rsid w:val="00157B5B"/>
    <w:rsid w:val="00157E12"/>
    <w:rsid w:val="001600A4"/>
    <w:rsid w:val="00160BB6"/>
    <w:rsid w:val="001642A5"/>
    <w:rsid w:val="00166011"/>
    <w:rsid w:val="00167A66"/>
    <w:rsid w:val="00170B28"/>
    <w:rsid w:val="00170BEC"/>
    <w:rsid w:val="00170EBF"/>
    <w:rsid w:val="001710E0"/>
    <w:rsid w:val="00171C9F"/>
    <w:rsid w:val="001738E3"/>
    <w:rsid w:val="00174EA8"/>
    <w:rsid w:val="00177580"/>
    <w:rsid w:val="00177E33"/>
    <w:rsid w:val="001809A3"/>
    <w:rsid w:val="0018139A"/>
    <w:rsid w:val="00182F6D"/>
    <w:rsid w:val="001871DA"/>
    <w:rsid w:val="00190091"/>
    <w:rsid w:val="00192810"/>
    <w:rsid w:val="001937C1"/>
    <w:rsid w:val="0019426C"/>
    <w:rsid w:val="001950E9"/>
    <w:rsid w:val="00197127"/>
    <w:rsid w:val="001A19DD"/>
    <w:rsid w:val="001A2BB3"/>
    <w:rsid w:val="001A46B2"/>
    <w:rsid w:val="001A4FD6"/>
    <w:rsid w:val="001A72E3"/>
    <w:rsid w:val="001A73A5"/>
    <w:rsid w:val="001A7B83"/>
    <w:rsid w:val="001B0C29"/>
    <w:rsid w:val="001B1DDA"/>
    <w:rsid w:val="001B31CA"/>
    <w:rsid w:val="001B32A4"/>
    <w:rsid w:val="001B35B8"/>
    <w:rsid w:val="001B3C53"/>
    <w:rsid w:val="001B597D"/>
    <w:rsid w:val="001B5F1A"/>
    <w:rsid w:val="001C0A06"/>
    <w:rsid w:val="001C37D4"/>
    <w:rsid w:val="001C3A0A"/>
    <w:rsid w:val="001C4C3D"/>
    <w:rsid w:val="001C5754"/>
    <w:rsid w:val="001C5DC7"/>
    <w:rsid w:val="001D08B9"/>
    <w:rsid w:val="001D118B"/>
    <w:rsid w:val="001D1914"/>
    <w:rsid w:val="001D4760"/>
    <w:rsid w:val="001D4A79"/>
    <w:rsid w:val="001D645B"/>
    <w:rsid w:val="001D74AF"/>
    <w:rsid w:val="001D7698"/>
    <w:rsid w:val="001D7C35"/>
    <w:rsid w:val="001E0E08"/>
    <w:rsid w:val="001E1083"/>
    <w:rsid w:val="001E1C02"/>
    <w:rsid w:val="001E34B3"/>
    <w:rsid w:val="001E451C"/>
    <w:rsid w:val="001E5FB8"/>
    <w:rsid w:val="001E6142"/>
    <w:rsid w:val="001E7AB5"/>
    <w:rsid w:val="001F414A"/>
    <w:rsid w:val="001F4EF3"/>
    <w:rsid w:val="001F5167"/>
    <w:rsid w:val="00202811"/>
    <w:rsid w:val="002031A2"/>
    <w:rsid w:val="002039A1"/>
    <w:rsid w:val="00206BBE"/>
    <w:rsid w:val="00211D15"/>
    <w:rsid w:val="00214324"/>
    <w:rsid w:val="0021501D"/>
    <w:rsid w:val="0022090F"/>
    <w:rsid w:val="00220CAA"/>
    <w:rsid w:val="0022261F"/>
    <w:rsid w:val="002247D5"/>
    <w:rsid w:val="002251DD"/>
    <w:rsid w:val="002300C9"/>
    <w:rsid w:val="002328EE"/>
    <w:rsid w:val="00233163"/>
    <w:rsid w:val="002332C7"/>
    <w:rsid w:val="00233E2D"/>
    <w:rsid w:val="0023512E"/>
    <w:rsid w:val="002358B8"/>
    <w:rsid w:val="00235952"/>
    <w:rsid w:val="002363DB"/>
    <w:rsid w:val="002431EB"/>
    <w:rsid w:val="0024340E"/>
    <w:rsid w:val="0024409A"/>
    <w:rsid w:val="002442CF"/>
    <w:rsid w:val="00244975"/>
    <w:rsid w:val="00245BEC"/>
    <w:rsid w:val="00246024"/>
    <w:rsid w:val="002503B2"/>
    <w:rsid w:val="002504B8"/>
    <w:rsid w:val="0025097C"/>
    <w:rsid w:val="002515F6"/>
    <w:rsid w:val="002522D7"/>
    <w:rsid w:val="002568D3"/>
    <w:rsid w:val="00256BA2"/>
    <w:rsid w:val="002611AF"/>
    <w:rsid w:val="00261F24"/>
    <w:rsid w:val="002633B4"/>
    <w:rsid w:val="002651D0"/>
    <w:rsid w:val="00265E28"/>
    <w:rsid w:val="0026633C"/>
    <w:rsid w:val="0027100E"/>
    <w:rsid w:val="002729FB"/>
    <w:rsid w:val="00272F0C"/>
    <w:rsid w:val="00273F62"/>
    <w:rsid w:val="00276451"/>
    <w:rsid w:val="002816BB"/>
    <w:rsid w:val="002817EF"/>
    <w:rsid w:val="0028195E"/>
    <w:rsid w:val="00282067"/>
    <w:rsid w:val="0028283F"/>
    <w:rsid w:val="00283A25"/>
    <w:rsid w:val="00287E75"/>
    <w:rsid w:val="002903BB"/>
    <w:rsid w:val="00290771"/>
    <w:rsid w:val="0029334D"/>
    <w:rsid w:val="0029383B"/>
    <w:rsid w:val="00294A75"/>
    <w:rsid w:val="00295540"/>
    <w:rsid w:val="00297382"/>
    <w:rsid w:val="002A02C5"/>
    <w:rsid w:val="002A23D8"/>
    <w:rsid w:val="002A3969"/>
    <w:rsid w:val="002A4F7F"/>
    <w:rsid w:val="002A60EA"/>
    <w:rsid w:val="002A6569"/>
    <w:rsid w:val="002A7098"/>
    <w:rsid w:val="002A7A4E"/>
    <w:rsid w:val="002A7D96"/>
    <w:rsid w:val="002B0EA0"/>
    <w:rsid w:val="002B2BDC"/>
    <w:rsid w:val="002B2DFD"/>
    <w:rsid w:val="002B3713"/>
    <w:rsid w:val="002B3E2D"/>
    <w:rsid w:val="002B6B6A"/>
    <w:rsid w:val="002C00B3"/>
    <w:rsid w:val="002C3431"/>
    <w:rsid w:val="002C384C"/>
    <w:rsid w:val="002C3B74"/>
    <w:rsid w:val="002C3CBF"/>
    <w:rsid w:val="002C4749"/>
    <w:rsid w:val="002C47E1"/>
    <w:rsid w:val="002C53A1"/>
    <w:rsid w:val="002C53B1"/>
    <w:rsid w:val="002C5F32"/>
    <w:rsid w:val="002C6A83"/>
    <w:rsid w:val="002D0B8E"/>
    <w:rsid w:val="002D48AC"/>
    <w:rsid w:val="002D50CA"/>
    <w:rsid w:val="002D7D88"/>
    <w:rsid w:val="002E0299"/>
    <w:rsid w:val="002E035C"/>
    <w:rsid w:val="002E219F"/>
    <w:rsid w:val="002E26D0"/>
    <w:rsid w:val="002E5033"/>
    <w:rsid w:val="002E601F"/>
    <w:rsid w:val="002E6277"/>
    <w:rsid w:val="002E6963"/>
    <w:rsid w:val="002F0B63"/>
    <w:rsid w:val="002F20FA"/>
    <w:rsid w:val="0030087A"/>
    <w:rsid w:val="00301D18"/>
    <w:rsid w:val="003028C9"/>
    <w:rsid w:val="00302D37"/>
    <w:rsid w:val="0031018D"/>
    <w:rsid w:val="00310911"/>
    <w:rsid w:val="00310B79"/>
    <w:rsid w:val="00312B6F"/>
    <w:rsid w:val="00312C41"/>
    <w:rsid w:val="0031328F"/>
    <w:rsid w:val="00315B4B"/>
    <w:rsid w:val="00317C58"/>
    <w:rsid w:val="00324637"/>
    <w:rsid w:val="00332619"/>
    <w:rsid w:val="00334AE6"/>
    <w:rsid w:val="00335FDF"/>
    <w:rsid w:val="00336CCE"/>
    <w:rsid w:val="00337BF0"/>
    <w:rsid w:val="00342846"/>
    <w:rsid w:val="00344998"/>
    <w:rsid w:val="003449EF"/>
    <w:rsid w:val="0035002E"/>
    <w:rsid w:val="00352C93"/>
    <w:rsid w:val="003547B0"/>
    <w:rsid w:val="00357396"/>
    <w:rsid w:val="00357D14"/>
    <w:rsid w:val="00360CFF"/>
    <w:rsid w:val="00360E68"/>
    <w:rsid w:val="00360F81"/>
    <w:rsid w:val="00366B16"/>
    <w:rsid w:val="00366DFB"/>
    <w:rsid w:val="003679A1"/>
    <w:rsid w:val="00372A05"/>
    <w:rsid w:val="003737E8"/>
    <w:rsid w:val="00374217"/>
    <w:rsid w:val="0037751B"/>
    <w:rsid w:val="00377FB6"/>
    <w:rsid w:val="00382006"/>
    <w:rsid w:val="00386FCB"/>
    <w:rsid w:val="00387867"/>
    <w:rsid w:val="0039007F"/>
    <w:rsid w:val="003900ED"/>
    <w:rsid w:val="003932FC"/>
    <w:rsid w:val="003A0F5F"/>
    <w:rsid w:val="003A113D"/>
    <w:rsid w:val="003A534C"/>
    <w:rsid w:val="003A7D8A"/>
    <w:rsid w:val="003B0043"/>
    <w:rsid w:val="003B0169"/>
    <w:rsid w:val="003B02EB"/>
    <w:rsid w:val="003B2A38"/>
    <w:rsid w:val="003B4AF3"/>
    <w:rsid w:val="003B53BB"/>
    <w:rsid w:val="003B78C2"/>
    <w:rsid w:val="003C1F94"/>
    <w:rsid w:val="003C271C"/>
    <w:rsid w:val="003C2BE3"/>
    <w:rsid w:val="003C4E53"/>
    <w:rsid w:val="003D211C"/>
    <w:rsid w:val="003D4858"/>
    <w:rsid w:val="003E1FF8"/>
    <w:rsid w:val="003E2509"/>
    <w:rsid w:val="003E2DE3"/>
    <w:rsid w:val="003E5207"/>
    <w:rsid w:val="003E550E"/>
    <w:rsid w:val="003E6637"/>
    <w:rsid w:val="003F1EBE"/>
    <w:rsid w:val="003F41A6"/>
    <w:rsid w:val="003F4DCD"/>
    <w:rsid w:val="003F6829"/>
    <w:rsid w:val="003F6EB7"/>
    <w:rsid w:val="003F7D09"/>
    <w:rsid w:val="003F7EA6"/>
    <w:rsid w:val="00402A52"/>
    <w:rsid w:val="00402D54"/>
    <w:rsid w:val="0040472E"/>
    <w:rsid w:val="00406021"/>
    <w:rsid w:val="00410546"/>
    <w:rsid w:val="0041079D"/>
    <w:rsid w:val="004121BC"/>
    <w:rsid w:val="004130A6"/>
    <w:rsid w:val="00413B93"/>
    <w:rsid w:val="00417871"/>
    <w:rsid w:val="00422484"/>
    <w:rsid w:val="00422950"/>
    <w:rsid w:val="0042406B"/>
    <w:rsid w:val="00427112"/>
    <w:rsid w:val="00427149"/>
    <w:rsid w:val="00433816"/>
    <w:rsid w:val="00433947"/>
    <w:rsid w:val="0043481F"/>
    <w:rsid w:val="004349DF"/>
    <w:rsid w:val="00435022"/>
    <w:rsid w:val="004352D9"/>
    <w:rsid w:val="004401A8"/>
    <w:rsid w:val="00441002"/>
    <w:rsid w:val="0044295B"/>
    <w:rsid w:val="0044358E"/>
    <w:rsid w:val="00443998"/>
    <w:rsid w:val="00443B3E"/>
    <w:rsid w:val="004453CF"/>
    <w:rsid w:val="00451966"/>
    <w:rsid w:val="004523B3"/>
    <w:rsid w:val="00454091"/>
    <w:rsid w:val="0045633E"/>
    <w:rsid w:val="004564CF"/>
    <w:rsid w:val="0045798B"/>
    <w:rsid w:val="00457E00"/>
    <w:rsid w:val="004628D4"/>
    <w:rsid w:val="004629E6"/>
    <w:rsid w:val="00465CB8"/>
    <w:rsid w:val="0046725B"/>
    <w:rsid w:val="00470614"/>
    <w:rsid w:val="00471DE6"/>
    <w:rsid w:val="004736DE"/>
    <w:rsid w:val="00473E3A"/>
    <w:rsid w:val="00474B00"/>
    <w:rsid w:val="00474B4A"/>
    <w:rsid w:val="0047532C"/>
    <w:rsid w:val="00476588"/>
    <w:rsid w:val="00476802"/>
    <w:rsid w:val="00476A58"/>
    <w:rsid w:val="0048181D"/>
    <w:rsid w:val="0048205E"/>
    <w:rsid w:val="00482BBD"/>
    <w:rsid w:val="00484461"/>
    <w:rsid w:val="004914E1"/>
    <w:rsid w:val="0049331D"/>
    <w:rsid w:val="00493953"/>
    <w:rsid w:val="0049449E"/>
    <w:rsid w:val="0049474E"/>
    <w:rsid w:val="00495E55"/>
    <w:rsid w:val="0049681D"/>
    <w:rsid w:val="00496B72"/>
    <w:rsid w:val="00497884"/>
    <w:rsid w:val="004A1818"/>
    <w:rsid w:val="004A1B97"/>
    <w:rsid w:val="004A2055"/>
    <w:rsid w:val="004A25A5"/>
    <w:rsid w:val="004A365B"/>
    <w:rsid w:val="004A4581"/>
    <w:rsid w:val="004A490A"/>
    <w:rsid w:val="004A5ADF"/>
    <w:rsid w:val="004A67F2"/>
    <w:rsid w:val="004A742B"/>
    <w:rsid w:val="004B1EC5"/>
    <w:rsid w:val="004B3915"/>
    <w:rsid w:val="004B4F0B"/>
    <w:rsid w:val="004B71B6"/>
    <w:rsid w:val="004B7C3F"/>
    <w:rsid w:val="004C7A3B"/>
    <w:rsid w:val="004D2A8A"/>
    <w:rsid w:val="004D344C"/>
    <w:rsid w:val="004D4188"/>
    <w:rsid w:val="004D57E5"/>
    <w:rsid w:val="004E0FF5"/>
    <w:rsid w:val="004E1516"/>
    <w:rsid w:val="004E35E0"/>
    <w:rsid w:val="004E3821"/>
    <w:rsid w:val="004E714C"/>
    <w:rsid w:val="004F056E"/>
    <w:rsid w:val="004F21D3"/>
    <w:rsid w:val="004F25B5"/>
    <w:rsid w:val="004F3026"/>
    <w:rsid w:val="004F3FEC"/>
    <w:rsid w:val="004F4C39"/>
    <w:rsid w:val="00500657"/>
    <w:rsid w:val="0050192B"/>
    <w:rsid w:val="0050285B"/>
    <w:rsid w:val="00503A9D"/>
    <w:rsid w:val="005069AD"/>
    <w:rsid w:val="00507D87"/>
    <w:rsid w:val="005109CE"/>
    <w:rsid w:val="00512706"/>
    <w:rsid w:val="005129F2"/>
    <w:rsid w:val="00514C60"/>
    <w:rsid w:val="00514E37"/>
    <w:rsid w:val="00517837"/>
    <w:rsid w:val="00520214"/>
    <w:rsid w:val="00522014"/>
    <w:rsid w:val="005239AA"/>
    <w:rsid w:val="00524BE4"/>
    <w:rsid w:val="00526304"/>
    <w:rsid w:val="00526BBC"/>
    <w:rsid w:val="00527467"/>
    <w:rsid w:val="005318CE"/>
    <w:rsid w:val="005321F7"/>
    <w:rsid w:val="005326B0"/>
    <w:rsid w:val="005327A4"/>
    <w:rsid w:val="005329C7"/>
    <w:rsid w:val="00532CBD"/>
    <w:rsid w:val="00533282"/>
    <w:rsid w:val="005337F5"/>
    <w:rsid w:val="00534520"/>
    <w:rsid w:val="00535CF0"/>
    <w:rsid w:val="005379FB"/>
    <w:rsid w:val="00540FE2"/>
    <w:rsid w:val="005413CF"/>
    <w:rsid w:val="00541ABD"/>
    <w:rsid w:val="00541E3A"/>
    <w:rsid w:val="00542028"/>
    <w:rsid w:val="0054290F"/>
    <w:rsid w:val="00544991"/>
    <w:rsid w:val="00547698"/>
    <w:rsid w:val="00551789"/>
    <w:rsid w:val="00551DCC"/>
    <w:rsid w:val="00551F42"/>
    <w:rsid w:val="00552A07"/>
    <w:rsid w:val="00553883"/>
    <w:rsid w:val="005542B8"/>
    <w:rsid w:val="005560BB"/>
    <w:rsid w:val="00556E72"/>
    <w:rsid w:val="00561621"/>
    <w:rsid w:val="005627BC"/>
    <w:rsid w:val="00562889"/>
    <w:rsid w:val="00565182"/>
    <w:rsid w:val="00565CFC"/>
    <w:rsid w:val="005665F1"/>
    <w:rsid w:val="00566E50"/>
    <w:rsid w:val="005754B8"/>
    <w:rsid w:val="00575965"/>
    <w:rsid w:val="00577B37"/>
    <w:rsid w:val="00580319"/>
    <w:rsid w:val="00581D8B"/>
    <w:rsid w:val="00584134"/>
    <w:rsid w:val="00585C1B"/>
    <w:rsid w:val="0059134F"/>
    <w:rsid w:val="00591A57"/>
    <w:rsid w:val="00591A70"/>
    <w:rsid w:val="00591E31"/>
    <w:rsid w:val="0059535F"/>
    <w:rsid w:val="00595441"/>
    <w:rsid w:val="0059625F"/>
    <w:rsid w:val="00596A95"/>
    <w:rsid w:val="00597F1C"/>
    <w:rsid w:val="005A031B"/>
    <w:rsid w:val="005A0F30"/>
    <w:rsid w:val="005A16F7"/>
    <w:rsid w:val="005A3435"/>
    <w:rsid w:val="005A3FAF"/>
    <w:rsid w:val="005A4C33"/>
    <w:rsid w:val="005A4D88"/>
    <w:rsid w:val="005A5A88"/>
    <w:rsid w:val="005A7C4C"/>
    <w:rsid w:val="005B05AA"/>
    <w:rsid w:val="005B0B7D"/>
    <w:rsid w:val="005B0FDB"/>
    <w:rsid w:val="005B3E24"/>
    <w:rsid w:val="005B57D6"/>
    <w:rsid w:val="005B5E5D"/>
    <w:rsid w:val="005B6483"/>
    <w:rsid w:val="005B6DE0"/>
    <w:rsid w:val="005B79E1"/>
    <w:rsid w:val="005C0380"/>
    <w:rsid w:val="005C0A18"/>
    <w:rsid w:val="005C0A3B"/>
    <w:rsid w:val="005C1027"/>
    <w:rsid w:val="005C3812"/>
    <w:rsid w:val="005C3B83"/>
    <w:rsid w:val="005C3E3F"/>
    <w:rsid w:val="005C421C"/>
    <w:rsid w:val="005C44F5"/>
    <w:rsid w:val="005C6C92"/>
    <w:rsid w:val="005D0C10"/>
    <w:rsid w:val="005D2065"/>
    <w:rsid w:val="005D4551"/>
    <w:rsid w:val="005D4A08"/>
    <w:rsid w:val="005D61CB"/>
    <w:rsid w:val="005D6D82"/>
    <w:rsid w:val="005D707E"/>
    <w:rsid w:val="005E15CA"/>
    <w:rsid w:val="005E17A5"/>
    <w:rsid w:val="005E1A3C"/>
    <w:rsid w:val="005E428E"/>
    <w:rsid w:val="005E59AE"/>
    <w:rsid w:val="005F272A"/>
    <w:rsid w:val="005F433C"/>
    <w:rsid w:val="005F5C5C"/>
    <w:rsid w:val="005F6DE3"/>
    <w:rsid w:val="005F7AD0"/>
    <w:rsid w:val="00603573"/>
    <w:rsid w:val="0060436C"/>
    <w:rsid w:val="006044A3"/>
    <w:rsid w:val="00604E00"/>
    <w:rsid w:val="00604F23"/>
    <w:rsid w:val="00605280"/>
    <w:rsid w:val="0060596F"/>
    <w:rsid w:val="00606438"/>
    <w:rsid w:val="006079B0"/>
    <w:rsid w:val="0061166B"/>
    <w:rsid w:val="00612857"/>
    <w:rsid w:val="006130C4"/>
    <w:rsid w:val="00614223"/>
    <w:rsid w:val="00614F2E"/>
    <w:rsid w:val="006156C7"/>
    <w:rsid w:val="006156DA"/>
    <w:rsid w:val="00616D68"/>
    <w:rsid w:val="00621CD2"/>
    <w:rsid w:val="00621F5C"/>
    <w:rsid w:val="00622103"/>
    <w:rsid w:val="00622DA5"/>
    <w:rsid w:val="006238D6"/>
    <w:rsid w:val="00623BE9"/>
    <w:rsid w:val="006242E0"/>
    <w:rsid w:val="00625771"/>
    <w:rsid w:val="006259BA"/>
    <w:rsid w:val="00625CD4"/>
    <w:rsid w:val="006260B4"/>
    <w:rsid w:val="00627ED4"/>
    <w:rsid w:val="0063021E"/>
    <w:rsid w:val="006319AD"/>
    <w:rsid w:val="00631B3F"/>
    <w:rsid w:val="00631E32"/>
    <w:rsid w:val="00633C8E"/>
    <w:rsid w:val="00635258"/>
    <w:rsid w:val="006352B6"/>
    <w:rsid w:val="006353EB"/>
    <w:rsid w:val="00635FDA"/>
    <w:rsid w:val="0064265B"/>
    <w:rsid w:val="00642B1D"/>
    <w:rsid w:val="0064353C"/>
    <w:rsid w:val="006453E2"/>
    <w:rsid w:val="00646C1A"/>
    <w:rsid w:val="00646C28"/>
    <w:rsid w:val="00650383"/>
    <w:rsid w:val="00650DA6"/>
    <w:rsid w:val="006510BF"/>
    <w:rsid w:val="00652BF7"/>
    <w:rsid w:val="00652C35"/>
    <w:rsid w:val="006532A9"/>
    <w:rsid w:val="00654327"/>
    <w:rsid w:val="00654ECD"/>
    <w:rsid w:val="0065579E"/>
    <w:rsid w:val="00655817"/>
    <w:rsid w:val="00655A15"/>
    <w:rsid w:val="00656C56"/>
    <w:rsid w:val="00660B7D"/>
    <w:rsid w:val="00662A74"/>
    <w:rsid w:val="00662A8F"/>
    <w:rsid w:val="00665B4F"/>
    <w:rsid w:val="006662DF"/>
    <w:rsid w:val="006705FB"/>
    <w:rsid w:val="00672AA9"/>
    <w:rsid w:val="00672E56"/>
    <w:rsid w:val="00673264"/>
    <w:rsid w:val="00675834"/>
    <w:rsid w:val="006773D0"/>
    <w:rsid w:val="00683A9D"/>
    <w:rsid w:val="00684302"/>
    <w:rsid w:val="0068437A"/>
    <w:rsid w:val="00684C1F"/>
    <w:rsid w:val="006861DA"/>
    <w:rsid w:val="00687BE0"/>
    <w:rsid w:val="00687D76"/>
    <w:rsid w:val="00691150"/>
    <w:rsid w:val="00691D41"/>
    <w:rsid w:val="0069411E"/>
    <w:rsid w:val="00694F96"/>
    <w:rsid w:val="00695027"/>
    <w:rsid w:val="006951AE"/>
    <w:rsid w:val="00695799"/>
    <w:rsid w:val="006963EE"/>
    <w:rsid w:val="00697844"/>
    <w:rsid w:val="006A0BE7"/>
    <w:rsid w:val="006A2267"/>
    <w:rsid w:val="006A2E22"/>
    <w:rsid w:val="006A4C64"/>
    <w:rsid w:val="006A5234"/>
    <w:rsid w:val="006A5A55"/>
    <w:rsid w:val="006A6FE3"/>
    <w:rsid w:val="006A7F52"/>
    <w:rsid w:val="006B135B"/>
    <w:rsid w:val="006B1572"/>
    <w:rsid w:val="006B2581"/>
    <w:rsid w:val="006B594C"/>
    <w:rsid w:val="006B5B25"/>
    <w:rsid w:val="006B7689"/>
    <w:rsid w:val="006B7CC7"/>
    <w:rsid w:val="006C2385"/>
    <w:rsid w:val="006C5243"/>
    <w:rsid w:val="006C5E19"/>
    <w:rsid w:val="006C65A2"/>
    <w:rsid w:val="006C7646"/>
    <w:rsid w:val="006D0201"/>
    <w:rsid w:val="006D08C1"/>
    <w:rsid w:val="006D0E64"/>
    <w:rsid w:val="006D3A96"/>
    <w:rsid w:val="006D4A7A"/>
    <w:rsid w:val="006D570A"/>
    <w:rsid w:val="006D67E9"/>
    <w:rsid w:val="006E03A6"/>
    <w:rsid w:val="006E1376"/>
    <w:rsid w:val="006E3714"/>
    <w:rsid w:val="006E4288"/>
    <w:rsid w:val="006E6BC5"/>
    <w:rsid w:val="006E7186"/>
    <w:rsid w:val="006F0A8C"/>
    <w:rsid w:val="006F11BF"/>
    <w:rsid w:val="006F1495"/>
    <w:rsid w:val="006F1675"/>
    <w:rsid w:val="006F268D"/>
    <w:rsid w:val="006F5410"/>
    <w:rsid w:val="006F5873"/>
    <w:rsid w:val="006F5BCE"/>
    <w:rsid w:val="006F60CF"/>
    <w:rsid w:val="006F6895"/>
    <w:rsid w:val="006F75C8"/>
    <w:rsid w:val="007008CA"/>
    <w:rsid w:val="007009DA"/>
    <w:rsid w:val="0070184E"/>
    <w:rsid w:val="00701DED"/>
    <w:rsid w:val="00704DBD"/>
    <w:rsid w:val="00706ECE"/>
    <w:rsid w:val="00707ED4"/>
    <w:rsid w:val="00710C3E"/>
    <w:rsid w:val="00710D72"/>
    <w:rsid w:val="00711170"/>
    <w:rsid w:val="0071182A"/>
    <w:rsid w:val="007130C0"/>
    <w:rsid w:val="00717300"/>
    <w:rsid w:val="007179F0"/>
    <w:rsid w:val="0072104C"/>
    <w:rsid w:val="0072116B"/>
    <w:rsid w:val="007220E0"/>
    <w:rsid w:val="00722184"/>
    <w:rsid w:val="00725E67"/>
    <w:rsid w:val="00726249"/>
    <w:rsid w:val="0072667D"/>
    <w:rsid w:val="00730E40"/>
    <w:rsid w:val="00732BAA"/>
    <w:rsid w:val="007331FF"/>
    <w:rsid w:val="00734487"/>
    <w:rsid w:val="0073504F"/>
    <w:rsid w:val="00735BC3"/>
    <w:rsid w:val="0073613E"/>
    <w:rsid w:val="007362A7"/>
    <w:rsid w:val="00736CE3"/>
    <w:rsid w:val="00741468"/>
    <w:rsid w:val="00741C3B"/>
    <w:rsid w:val="0074247A"/>
    <w:rsid w:val="00743FBA"/>
    <w:rsid w:val="0074476C"/>
    <w:rsid w:val="007505A2"/>
    <w:rsid w:val="007523FE"/>
    <w:rsid w:val="007554C5"/>
    <w:rsid w:val="00760F1F"/>
    <w:rsid w:val="00761DA3"/>
    <w:rsid w:val="007629D3"/>
    <w:rsid w:val="007648E0"/>
    <w:rsid w:val="00767257"/>
    <w:rsid w:val="007676CB"/>
    <w:rsid w:val="00767795"/>
    <w:rsid w:val="007677C2"/>
    <w:rsid w:val="0077060F"/>
    <w:rsid w:val="007710BD"/>
    <w:rsid w:val="00771A8A"/>
    <w:rsid w:val="0077479C"/>
    <w:rsid w:val="00774DB2"/>
    <w:rsid w:val="00775F6C"/>
    <w:rsid w:val="00776B4B"/>
    <w:rsid w:val="00782A42"/>
    <w:rsid w:val="007867FC"/>
    <w:rsid w:val="00787716"/>
    <w:rsid w:val="007902BB"/>
    <w:rsid w:val="00791066"/>
    <w:rsid w:val="007929A7"/>
    <w:rsid w:val="00797D1C"/>
    <w:rsid w:val="007A0CDB"/>
    <w:rsid w:val="007A271E"/>
    <w:rsid w:val="007A2D3B"/>
    <w:rsid w:val="007A4ECC"/>
    <w:rsid w:val="007A592E"/>
    <w:rsid w:val="007A60A5"/>
    <w:rsid w:val="007A6383"/>
    <w:rsid w:val="007A7563"/>
    <w:rsid w:val="007B27E3"/>
    <w:rsid w:val="007B2A51"/>
    <w:rsid w:val="007B2E3D"/>
    <w:rsid w:val="007B33AC"/>
    <w:rsid w:val="007C066A"/>
    <w:rsid w:val="007C1161"/>
    <w:rsid w:val="007C1383"/>
    <w:rsid w:val="007C277A"/>
    <w:rsid w:val="007C38FD"/>
    <w:rsid w:val="007C3C5B"/>
    <w:rsid w:val="007D3C75"/>
    <w:rsid w:val="007D4CCA"/>
    <w:rsid w:val="007D614F"/>
    <w:rsid w:val="007D62FA"/>
    <w:rsid w:val="007E12FF"/>
    <w:rsid w:val="007E19EA"/>
    <w:rsid w:val="007E239D"/>
    <w:rsid w:val="007E3D12"/>
    <w:rsid w:val="007E5503"/>
    <w:rsid w:val="007E58EB"/>
    <w:rsid w:val="007E5FB1"/>
    <w:rsid w:val="007E64BB"/>
    <w:rsid w:val="007E667D"/>
    <w:rsid w:val="007E6E84"/>
    <w:rsid w:val="007E7825"/>
    <w:rsid w:val="007E7B20"/>
    <w:rsid w:val="007E7B3A"/>
    <w:rsid w:val="007E7D70"/>
    <w:rsid w:val="007E7EBE"/>
    <w:rsid w:val="007F0E14"/>
    <w:rsid w:val="007F1510"/>
    <w:rsid w:val="007F33C8"/>
    <w:rsid w:val="007F3FDD"/>
    <w:rsid w:val="007F6078"/>
    <w:rsid w:val="007F6792"/>
    <w:rsid w:val="007F6C96"/>
    <w:rsid w:val="0080009C"/>
    <w:rsid w:val="00803489"/>
    <w:rsid w:val="00803AA3"/>
    <w:rsid w:val="00803FFF"/>
    <w:rsid w:val="00805EA2"/>
    <w:rsid w:val="008069D6"/>
    <w:rsid w:val="008101E9"/>
    <w:rsid w:val="00810F15"/>
    <w:rsid w:val="00811AB7"/>
    <w:rsid w:val="00814724"/>
    <w:rsid w:val="008147B2"/>
    <w:rsid w:val="0081708E"/>
    <w:rsid w:val="008173DF"/>
    <w:rsid w:val="0082106D"/>
    <w:rsid w:val="0082241B"/>
    <w:rsid w:val="00825855"/>
    <w:rsid w:val="00826844"/>
    <w:rsid w:val="0083116B"/>
    <w:rsid w:val="008322E6"/>
    <w:rsid w:val="00832593"/>
    <w:rsid w:val="00833795"/>
    <w:rsid w:val="00833B1D"/>
    <w:rsid w:val="00834884"/>
    <w:rsid w:val="008348A2"/>
    <w:rsid w:val="00835CBD"/>
    <w:rsid w:val="0083719A"/>
    <w:rsid w:val="00842619"/>
    <w:rsid w:val="00842FB3"/>
    <w:rsid w:val="00843C95"/>
    <w:rsid w:val="00843CB1"/>
    <w:rsid w:val="0084731A"/>
    <w:rsid w:val="008476DA"/>
    <w:rsid w:val="008515B8"/>
    <w:rsid w:val="00852017"/>
    <w:rsid w:val="00852784"/>
    <w:rsid w:val="00852A78"/>
    <w:rsid w:val="0085330C"/>
    <w:rsid w:val="0085553E"/>
    <w:rsid w:val="00857959"/>
    <w:rsid w:val="00857BBD"/>
    <w:rsid w:val="008605C5"/>
    <w:rsid w:val="008614F7"/>
    <w:rsid w:val="00862F92"/>
    <w:rsid w:val="00865479"/>
    <w:rsid w:val="008655C0"/>
    <w:rsid w:val="00865C3F"/>
    <w:rsid w:val="008662C1"/>
    <w:rsid w:val="00866AC8"/>
    <w:rsid w:val="00867E7B"/>
    <w:rsid w:val="00870CC4"/>
    <w:rsid w:val="00871A0A"/>
    <w:rsid w:val="00871DD9"/>
    <w:rsid w:val="00872B00"/>
    <w:rsid w:val="00874AFE"/>
    <w:rsid w:val="0088307E"/>
    <w:rsid w:val="00883FDE"/>
    <w:rsid w:val="008842AA"/>
    <w:rsid w:val="00886669"/>
    <w:rsid w:val="0088687A"/>
    <w:rsid w:val="008871FF"/>
    <w:rsid w:val="00891470"/>
    <w:rsid w:val="00891F9D"/>
    <w:rsid w:val="008925B4"/>
    <w:rsid w:val="00892C89"/>
    <w:rsid w:val="00892E55"/>
    <w:rsid w:val="00893071"/>
    <w:rsid w:val="00893607"/>
    <w:rsid w:val="00893867"/>
    <w:rsid w:val="00893ECD"/>
    <w:rsid w:val="0089406D"/>
    <w:rsid w:val="008944CF"/>
    <w:rsid w:val="00895782"/>
    <w:rsid w:val="00896305"/>
    <w:rsid w:val="008972CE"/>
    <w:rsid w:val="008A28D2"/>
    <w:rsid w:val="008A3049"/>
    <w:rsid w:val="008A453C"/>
    <w:rsid w:val="008B2E2F"/>
    <w:rsid w:val="008B3498"/>
    <w:rsid w:val="008B3FF6"/>
    <w:rsid w:val="008C42E9"/>
    <w:rsid w:val="008C4722"/>
    <w:rsid w:val="008D0033"/>
    <w:rsid w:val="008D074E"/>
    <w:rsid w:val="008D160B"/>
    <w:rsid w:val="008D2DFE"/>
    <w:rsid w:val="008D389A"/>
    <w:rsid w:val="008D391D"/>
    <w:rsid w:val="008D3D15"/>
    <w:rsid w:val="008D47DD"/>
    <w:rsid w:val="008D4970"/>
    <w:rsid w:val="008D567C"/>
    <w:rsid w:val="008D5BC4"/>
    <w:rsid w:val="008D622E"/>
    <w:rsid w:val="008D6A55"/>
    <w:rsid w:val="008D6E28"/>
    <w:rsid w:val="008E2B3F"/>
    <w:rsid w:val="008E2F74"/>
    <w:rsid w:val="008E517A"/>
    <w:rsid w:val="008E5A43"/>
    <w:rsid w:val="008E719E"/>
    <w:rsid w:val="008F428B"/>
    <w:rsid w:val="008F43C7"/>
    <w:rsid w:val="008F484C"/>
    <w:rsid w:val="008F56B5"/>
    <w:rsid w:val="008F5F14"/>
    <w:rsid w:val="008F6844"/>
    <w:rsid w:val="008F77ED"/>
    <w:rsid w:val="008F7E1C"/>
    <w:rsid w:val="00900F2A"/>
    <w:rsid w:val="009019EB"/>
    <w:rsid w:val="00902A00"/>
    <w:rsid w:val="00906AF0"/>
    <w:rsid w:val="00907010"/>
    <w:rsid w:val="0091060E"/>
    <w:rsid w:val="009112EC"/>
    <w:rsid w:val="009121F9"/>
    <w:rsid w:val="00912D0E"/>
    <w:rsid w:val="00914241"/>
    <w:rsid w:val="00914B4C"/>
    <w:rsid w:val="00917A5A"/>
    <w:rsid w:val="0092037A"/>
    <w:rsid w:val="009246AD"/>
    <w:rsid w:val="00924CB9"/>
    <w:rsid w:val="00925362"/>
    <w:rsid w:val="00925C26"/>
    <w:rsid w:val="00927CDC"/>
    <w:rsid w:val="0093257B"/>
    <w:rsid w:val="00933769"/>
    <w:rsid w:val="00933EFC"/>
    <w:rsid w:val="009368D5"/>
    <w:rsid w:val="00936A35"/>
    <w:rsid w:val="0093756C"/>
    <w:rsid w:val="00941C98"/>
    <w:rsid w:val="00946EE0"/>
    <w:rsid w:val="00947A51"/>
    <w:rsid w:val="00947CF4"/>
    <w:rsid w:val="009504E0"/>
    <w:rsid w:val="00951A2D"/>
    <w:rsid w:val="009570EC"/>
    <w:rsid w:val="00957659"/>
    <w:rsid w:val="00957C0B"/>
    <w:rsid w:val="00957CA7"/>
    <w:rsid w:val="0096009F"/>
    <w:rsid w:val="009602F7"/>
    <w:rsid w:val="00963E61"/>
    <w:rsid w:val="0096474F"/>
    <w:rsid w:val="00964FF6"/>
    <w:rsid w:val="009655C8"/>
    <w:rsid w:val="00965691"/>
    <w:rsid w:val="00965ACA"/>
    <w:rsid w:val="00965B75"/>
    <w:rsid w:val="00966145"/>
    <w:rsid w:val="00967927"/>
    <w:rsid w:val="0097055B"/>
    <w:rsid w:val="00970DDF"/>
    <w:rsid w:val="0097315E"/>
    <w:rsid w:val="0097347C"/>
    <w:rsid w:val="00973825"/>
    <w:rsid w:val="00974DF8"/>
    <w:rsid w:val="00974E10"/>
    <w:rsid w:val="00975509"/>
    <w:rsid w:val="00976582"/>
    <w:rsid w:val="0098053B"/>
    <w:rsid w:val="00984F9E"/>
    <w:rsid w:val="0098603F"/>
    <w:rsid w:val="00990C3A"/>
    <w:rsid w:val="00990ECE"/>
    <w:rsid w:val="00995913"/>
    <w:rsid w:val="00997119"/>
    <w:rsid w:val="009A11A8"/>
    <w:rsid w:val="009A1239"/>
    <w:rsid w:val="009A1D11"/>
    <w:rsid w:val="009A2672"/>
    <w:rsid w:val="009A600A"/>
    <w:rsid w:val="009A6F65"/>
    <w:rsid w:val="009B0A1C"/>
    <w:rsid w:val="009B0ACD"/>
    <w:rsid w:val="009B2B15"/>
    <w:rsid w:val="009B3A1B"/>
    <w:rsid w:val="009B3C24"/>
    <w:rsid w:val="009B3FD0"/>
    <w:rsid w:val="009B4D0F"/>
    <w:rsid w:val="009B75D9"/>
    <w:rsid w:val="009C086E"/>
    <w:rsid w:val="009C0FAE"/>
    <w:rsid w:val="009C402A"/>
    <w:rsid w:val="009C43E1"/>
    <w:rsid w:val="009D0569"/>
    <w:rsid w:val="009D0C7E"/>
    <w:rsid w:val="009D0F9E"/>
    <w:rsid w:val="009D31A5"/>
    <w:rsid w:val="009E0FB3"/>
    <w:rsid w:val="009E10E8"/>
    <w:rsid w:val="009E2760"/>
    <w:rsid w:val="009E3F18"/>
    <w:rsid w:val="009E5598"/>
    <w:rsid w:val="009E645D"/>
    <w:rsid w:val="009E734A"/>
    <w:rsid w:val="009F0698"/>
    <w:rsid w:val="009F0934"/>
    <w:rsid w:val="009F0A40"/>
    <w:rsid w:val="009F2655"/>
    <w:rsid w:val="00A0144A"/>
    <w:rsid w:val="00A02D62"/>
    <w:rsid w:val="00A03324"/>
    <w:rsid w:val="00A033C6"/>
    <w:rsid w:val="00A04008"/>
    <w:rsid w:val="00A10443"/>
    <w:rsid w:val="00A1249D"/>
    <w:rsid w:val="00A146AE"/>
    <w:rsid w:val="00A174EF"/>
    <w:rsid w:val="00A1775C"/>
    <w:rsid w:val="00A2157D"/>
    <w:rsid w:val="00A218A0"/>
    <w:rsid w:val="00A21C6C"/>
    <w:rsid w:val="00A22020"/>
    <w:rsid w:val="00A23267"/>
    <w:rsid w:val="00A24D51"/>
    <w:rsid w:val="00A2512F"/>
    <w:rsid w:val="00A253C2"/>
    <w:rsid w:val="00A25A91"/>
    <w:rsid w:val="00A269C9"/>
    <w:rsid w:val="00A304E7"/>
    <w:rsid w:val="00A331CF"/>
    <w:rsid w:val="00A33A89"/>
    <w:rsid w:val="00A35E4A"/>
    <w:rsid w:val="00A3697B"/>
    <w:rsid w:val="00A40EE6"/>
    <w:rsid w:val="00A42E47"/>
    <w:rsid w:val="00A43FC9"/>
    <w:rsid w:val="00A444E1"/>
    <w:rsid w:val="00A44D9F"/>
    <w:rsid w:val="00A460B5"/>
    <w:rsid w:val="00A46C2B"/>
    <w:rsid w:val="00A46C91"/>
    <w:rsid w:val="00A46F6A"/>
    <w:rsid w:val="00A4741B"/>
    <w:rsid w:val="00A51253"/>
    <w:rsid w:val="00A560EA"/>
    <w:rsid w:val="00A62EF5"/>
    <w:rsid w:val="00A64B63"/>
    <w:rsid w:val="00A65C6D"/>
    <w:rsid w:val="00A66999"/>
    <w:rsid w:val="00A66EDD"/>
    <w:rsid w:val="00A678B9"/>
    <w:rsid w:val="00A71C00"/>
    <w:rsid w:val="00A72895"/>
    <w:rsid w:val="00A72955"/>
    <w:rsid w:val="00A735A4"/>
    <w:rsid w:val="00A74472"/>
    <w:rsid w:val="00A77873"/>
    <w:rsid w:val="00A800D5"/>
    <w:rsid w:val="00A8068B"/>
    <w:rsid w:val="00A82B14"/>
    <w:rsid w:val="00A83D30"/>
    <w:rsid w:val="00A83EBF"/>
    <w:rsid w:val="00A85786"/>
    <w:rsid w:val="00A85976"/>
    <w:rsid w:val="00A864F7"/>
    <w:rsid w:val="00A871BB"/>
    <w:rsid w:val="00A901CC"/>
    <w:rsid w:val="00A90B8E"/>
    <w:rsid w:val="00A90F76"/>
    <w:rsid w:val="00A9230E"/>
    <w:rsid w:val="00AA1750"/>
    <w:rsid w:val="00AA6544"/>
    <w:rsid w:val="00AA675D"/>
    <w:rsid w:val="00AA7346"/>
    <w:rsid w:val="00AA774C"/>
    <w:rsid w:val="00AB0938"/>
    <w:rsid w:val="00AB1652"/>
    <w:rsid w:val="00AB242E"/>
    <w:rsid w:val="00AB24F9"/>
    <w:rsid w:val="00AB33FC"/>
    <w:rsid w:val="00AB40D1"/>
    <w:rsid w:val="00AB6B33"/>
    <w:rsid w:val="00AB6C62"/>
    <w:rsid w:val="00AB7670"/>
    <w:rsid w:val="00AB770C"/>
    <w:rsid w:val="00AC0F3C"/>
    <w:rsid w:val="00AC1329"/>
    <w:rsid w:val="00AC1839"/>
    <w:rsid w:val="00AC1EE5"/>
    <w:rsid w:val="00AC57A9"/>
    <w:rsid w:val="00AC5F97"/>
    <w:rsid w:val="00AC6438"/>
    <w:rsid w:val="00AC7E18"/>
    <w:rsid w:val="00AD134D"/>
    <w:rsid w:val="00AD2566"/>
    <w:rsid w:val="00AD2D06"/>
    <w:rsid w:val="00AD4DA7"/>
    <w:rsid w:val="00AE01A9"/>
    <w:rsid w:val="00AE0266"/>
    <w:rsid w:val="00AE128D"/>
    <w:rsid w:val="00AE1E73"/>
    <w:rsid w:val="00AE2F2F"/>
    <w:rsid w:val="00AE4B97"/>
    <w:rsid w:val="00AE5152"/>
    <w:rsid w:val="00AE6E8A"/>
    <w:rsid w:val="00AE7D83"/>
    <w:rsid w:val="00AF1732"/>
    <w:rsid w:val="00AF1765"/>
    <w:rsid w:val="00AF2449"/>
    <w:rsid w:val="00AF2746"/>
    <w:rsid w:val="00AF2AD1"/>
    <w:rsid w:val="00AF2E66"/>
    <w:rsid w:val="00B01287"/>
    <w:rsid w:val="00B02B88"/>
    <w:rsid w:val="00B03877"/>
    <w:rsid w:val="00B04309"/>
    <w:rsid w:val="00B04BEB"/>
    <w:rsid w:val="00B06D9E"/>
    <w:rsid w:val="00B075A9"/>
    <w:rsid w:val="00B12B8C"/>
    <w:rsid w:val="00B14D68"/>
    <w:rsid w:val="00B16078"/>
    <w:rsid w:val="00B16AAE"/>
    <w:rsid w:val="00B207ED"/>
    <w:rsid w:val="00B20C04"/>
    <w:rsid w:val="00B2148B"/>
    <w:rsid w:val="00B261E2"/>
    <w:rsid w:val="00B26702"/>
    <w:rsid w:val="00B27108"/>
    <w:rsid w:val="00B31E76"/>
    <w:rsid w:val="00B339E7"/>
    <w:rsid w:val="00B3458C"/>
    <w:rsid w:val="00B3660A"/>
    <w:rsid w:val="00B4071B"/>
    <w:rsid w:val="00B41519"/>
    <w:rsid w:val="00B416FE"/>
    <w:rsid w:val="00B41809"/>
    <w:rsid w:val="00B4198C"/>
    <w:rsid w:val="00B41F37"/>
    <w:rsid w:val="00B42C29"/>
    <w:rsid w:val="00B431AB"/>
    <w:rsid w:val="00B44588"/>
    <w:rsid w:val="00B44DDC"/>
    <w:rsid w:val="00B46434"/>
    <w:rsid w:val="00B47FF4"/>
    <w:rsid w:val="00B507C0"/>
    <w:rsid w:val="00B51045"/>
    <w:rsid w:val="00B51846"/>
    <w:rsid w:val="00B54195"/>
    <w:rsid w:val="00B54637"/>
    <w:rsid w:val="00B563D9"/>
    <w:rsid w:val="00B57627"/>
    <w:rsid w:val="00B61165"/>
    <w:rsid w:val="00B61E1C"/>
    <w:rsid w:val="00B61F4F"/>
    <w:rsid w:val="00B6209F"/>
    <w:rsid w:val="00B6423B"/>
    <w:rsid w:val="00B6639F"/>
    <w:rsid w:val="00B70371"/>
    <w:rsid w:val="00B71491"/>
    <w:rsid w:val="00B732CF"/>
    <w:rsid w:val="00B74DDF"/>
    <w:rsid w:val="00B7618D"/>
    <w:rsid w:val="00B767B6"/>
    <w:rsid w:val="00B80842"/>
    <w:rsid w:val="00B81ACD"/>
    <w:rsid w:val="00B875D7"/>
    <w:rsid w:val="00B90860"/>
    <w:rsid w:val="00B936F3"/>
    <w:rsid w:val="00B93A9D"/>
    <w:rsid w:val="00B97259"/>
    <w:rsid w:val="00BA1AE9"/>
    <w:rsid w:val="00BA4454"/>
    <w:rsid w:val="00BA543B"/>
    <w:rsid w:val="00BA67BC"/>
    <w:rsid w:val="00BA7C45"/>
    <w:rsid w:val="00BB1134"/>
    <w:rsid w:val="00BB1CEF"/>
    <w:rsid w:val="00BB2CA9"/>
    <w:rsid w:val="00BB3229"/>
    <w:rsid w:val="00BB43C5"/>
    <w:rsid w:val="00BB62F3"/>
    <w:rsid w:val="00BB7208"/>
    <w:rsid w:val="00BB7AA5"/>
    <w:rsid w:val="00BC024A"/>
    <w:rsid w:val="00BC10C5"/>
    <w:rsid w:val="00BC3E2A"/>
    <w:rsid w:val="00BC5E3D"/>
    <w:rsid w:val="00BC6728"/>
    <w:rsid w:val="00BD0668"/>
    <w:rsid w:val="00BD1099"/>
    <w:rsid w:val="00BD1ED0"/>
    <w:rsid w:val="00BD207C"/>
    <w:rsid w:val="00BD2F0F"/>
    <w:rsid w:val="00BD3696"/>
    <w:rsid w:val="00BD4282"/>
    <w:rsid w:val="00BD4C05"/>
    <w:rsid w:val="00BD5122"/>
    <w:rsid w:val="00BE0DE2"/>
    <w:rsid w:val="00BE0EB2"/>
    <w:rsid w:val="00BE4EF8"/>
    <w:rsid w:val="00BE533F"/>
    <w:rsid w:val="00BE6441"/>
    <w:rsid w:val="00BE6DB8"/>
    <w:rsid w:val="00BE6FE3"/>
    <w:rsid w:val="00BE7BE8"/>
    <w:rsid w:val="00BE7F72"/>
    <w:rsid w:val="00BF3793"/>
    <w:rsid w:val="00BF467C"/>
    <w:rsid w:val="00BF473D"/>
    <w:rsid w:val="00C03215"/>
    <w:rsid w:val="00C046D9"/>
    <w:rsid w:val="00C0507A"/>
    <w:rsid w:val="00C06CFC"/>
    <w:rsid w:val="00C13C01"/>
    <w:rsid w:val="00C14314"/>
    <w:rsid w:val="00C15B62"/>
    <w:rsid w:val="00C168F2"/>
    <w:rsid w:val="00C170EA"/>
    <w:rsid w:val="00C21C44"/>
    <w:rsid w:val="00C222CF"/>
    <w:rsid w:val="00C229D1"/>
    <w:rsid w:val="00C230D2"/>
    <w:rsid w:val="00C2385A"/>
    <w:rsid w:val="00C23C87"/>
    <w:rsid w:val="00C2456E"/>
    <w:rsid w:val="00C2580E"/>
    <w:rsid w:val="00C2584B"/>
    <w:rsid w:val="00C30403"/>
    <w:rsid w:val="00C3177D"/>
    <w:rsid w:val="00C31C88"/>
    <w:rsid w:val="00C31F2B"/>
    <w:rsid w:val="00C34224"/>
    <w:rsid w:val="00C34B05"/>
    <w:rsid w:val="00C36B84"/>
    <w:rsid w:val="00C40A79"/>
    <w:rsid w:val="00C42EA6"/>
    <w:rsid w:val="00C440D1"/>
    <w:rsid w:val="00C45147"/>
    <w:rsid w:val="00C45E7B"/>
    <w:rsid w:val="00C46DA2"/>
    <w:rsid w:val="00C512E1"/>
    <w:rsid w:val="00C51911"/>
    <w:rsid w:val="00C52B7C"/>
    <w:rsid w:val="00C5456D"/>
    <w:rsid w:val="00C56836"/>
    <w:rsid w:val="00C61D67"/>
    <w:rsid w:val="00C6322D"/>
    <w:rsid w:val="00C66991"/>
    <w:rsid w:val="00C674A6"/>
    <w:rsid w:val="00C71F9C"/>
    <w:rsid w:val="00C7289C"/>
    <w:rsid w:val="00C72D78"/>
    <w:rsid w:val="00C7330E"/>
    <w:rsid w:val="00C73CD0"/>
    <w:rsid w:val="00C77856"/>
    <w:rsid w:val="00C778F3"/>
    <w:rsid w:val="00C81A3D"/>
    <w:rsid w:val="00C86899"/>
    <w:rsid w:val="00C86CF1"/>
    <w:rsid w:val="00C90363"/>
    <w:rsid w:val="00C9140C"/>
    <w:rsid w:val="00C91D5A"/>
    <w:rsid w:val="00C91E3E"/>
    <w:rsid w:val="00C91FDA"/>
    <w:rsid w:val="00C9353E"/>
    <w:rsid w:val="00CA054B"/>
    <w:rsid w:val="00CA13FC"/>
    <w:rsid w:val="00CA15CA"/>
    <w:rsid w:val="00CA28C0"/>
    <w:rsid w:val="00CA3AF4"/>
    <w:rsid w:val="00CA475B"/>
    <w:rsid w:val="00CA6357"/>
    <w:rsid w:val="00CB1BC2"/>
    <w:rsid w:val="00CB2C1D"/>
    <w:rsid w:val="00CB3ADC"/>
    <w:rsid w:val="00CB4F74"/>
    <w:rsid w:val="00CB7E7C"/>
    <w:rsid w:val="00CB7FF2"/>
    <w:rsid w:val="00CC034D"/>
    <w:rsid w:val="00CC1AD8"/>
    <w:rsid w:val="00CC56B2"/>
    <w:rsid w:val="00CC7B21"/>
    <w:rsid w:val="00CC7BF8"/>
    <w:rsid w:val="00CD2368"/>
    <w:rsid w:val="00CD2A04"/>
    <w:rsid w:val="00CD5FAA"/>
    <w:rsid w:val="00CE1C3F"/>
    <w:rsid w:val="00CE4E65"/>
    <w:rsid w:val="00CE519E"/>
    <w:rsid w:val="00CE5DFD"/>
    <w:rsid w:val="00CF0293"/>
    <w:rsid w:val="00CF1757"/>
    <w:rsid w:val="00CF1D4B"/>
    <w:rsid w:val="00CF2744"/>
    <w:rsid w:val="00CF2A88"/>
    <w:rsid w:val="00CF35B6"/>
    <w:rsid w:val="00CF375B"/>
    <w:rsid w:val="00CF56A9"/>
    <w:rsid w:val="00CF7300"/>
    <w:rsid w:val="00D0013A"/>
    <w:rsid w:val="00D0596F"/>
    <w:rsid w:val="00D100C2"/>
    <w:rsid w:val="00D109E1"/>
    <w:rsid w:val="00D111DC"/>
    <w:rsid w:val="00D11B11"/>
    <w:rsid w:val="00D11E1A"/>
    <w:rsid w:val="00D11EDC"/>
    <w:rsid w:val="00D13B1B"/>
    <w:rsid w:val="00D13E7F"/>
    <w:rsid w:val="00D16253"/>
    <w:rsid w:val="00D20099"/>
    <w:rsid w:val="00D20A88"/>
    <w:rsid w:val="00D21DE9"/>
    <w:rsid w:val="00D279B5"/>
    <w:rsid w:val="00D30390"/>
    <w:rsid w:val="00D31A57"/>
    <w:rsid w:val="00D343D7"/>
    <w:rsid w:val="00D355AB"/>
    <w:rsid w:val="00D36D48"/>
    <w:rsid w:val="00D377AB"/>
    <w:rsid w:val="00D43A40"/>
    <w:rsid w:val="00D523ED"/>
    <w:rsid w:val="00D53B62"/>
    <w:rsid w:val="00D54858"/>
    <w:rsid w:val="00D559AA"/>
    <w:rsid w:val="00D56343"/>
    <w:rsid w:val="00D61DBF"/>
    <w:rsid w:val="00D66756"/>
    <w:rsid w:val="00D702F4"/>
    <w:rsid w:val="00D74FEC"/>
    <w:rsid w:val="00D757A7"/>
    <w:rsid w:val="00D77618"/>
    <w:rsid w:val="00D8163D"/>
    <w:rsid w:val="00D8428E"/>
    <w:rsid w:val="00D850C5"/>
    <w:rsid w:val="00D859DB"/>
    <w:rsid w:val="00D86677"/>
    <w:rsid w:val="00D87B28"/>
    <w:rsid w:val="00D91BAB"/>
    <w:rsid w:val="00D91D02"/>
    <w:rsid w:val="00D928D2"/>
    <w:rsid w:val="00D92DE5"/>
    <w:rsid w:val="00D93C38"/>
    <w:rsid w:val="00D947B5"/>
    <w:rsid w:val="00D95D02"/>
    <w:rsid w:val="00D96593"/>
    <w:rsid w:val="00DA0E66"/>
    <w:rsid w:val="00DA1087"/>
    <w:rsid w:val="00DA1B46"/>
    <w:rsid w:val="00DA3A76"/>
    <w:rsid w:val="00DA4AB4"/>
    <w:rsid w:val="00DA56C6"/>
    <w:rsid w:val="00DA5881"/>
    <w:rsid w:val="00DA7A50"/>
    <w:rsid w:val="00DB1B6F"/>
    <w:rsid w:val="00DB25BA"/>
    <w:rsid w:val="00DB3307"/>
    <w:rsid w:val="00DC4D75"/>
    <w:rsid w:val="00DC55C8"/>
    <w:rsid w:val="00DD0947"/>
    <w:rsid w:val="00DD1EEC"/>
    <w:rsid w:val="00DD29EF"/>
    <w:rsid w:val="00DD73F9"/>
    <w:rsid w:val="00DD7D82"/>
    <w:rsid w:val="00DE0299"/>
    <w:rsid w:val="00DE20B3"/>
    <w:rsid w:val="00DE28CA"/>
    <w:rsid w:val="00DE2EEB"/>
    <w:rsid w:val="00DE4062"/>
    <w:rsid w:val="00DE4B52"/>
    <w:rsid w:val="00DE67A6"/>
    <w:rsid w:val="00DE7467"/>
    <w:rsid w:val="00DE78D2"/>
    <w:rsid w:val="00DF055B"/>
    <w:rsid w:val="00DF18BA"/>
    <w:rsid w:val="00DF37BF"/>
    <w:rsid w:val="00DF4084"/>
    <w:rsid w:val="00DF4C21"/>
    <w:rsid w:val="00DF505D"/>
    <w:rsid w:val="00DF59F4"/>
    <w:rsid w:val="00DF5BF9"/>
    <w:rsid w:val="00DF5DD7"/>
    <w:rsid w:val="00DF683D"/>
    <w:rsid w:val="00DF73D6"/>
    <w:rsid w:val="00E00EB2"/>
    <w:rsid w:val="00E0145F"/>
    <w:rsid w:val="00E019CC"/>
    <w:rsid w:val="00E030CB"/>
    <w:rsid w:val="00E054DA"/>
    <w:rsid w:val="00E074F2"/>
    <w:rsid w:val="00E07C5A"/>
    <w:rsid w:val="00E07FD2"/>
    <w:rsid w:val="00E10732"/>
    <w:rsid w:val="00E1217E"/>
    <w:rsid w:val="00E1772B"/>
    <w:rsid w:val="00E20EE8"/>
    <w:rsid w:val="00E219E8"/>
    <w:rsid w:val="00E2340D"/>
    <w:rsid w:val="00E25A27"/>
    <w:rsid w:val="00E25E01"/>
    <w:rsid w:val="00E26ED2"/>
    <w:rsid w:val="00E27019"/>
    <w:rsid w:val="00E32781"/>
    <w:rsid w:val="00E3292B"/>
    <w:rsid w:val="00E32A18"/>
    <w:rsid w:val="00E32FD5"/>
    <w:rsid w:val="00E3307B"/>
    <w:rsid w:val="00E34334"/>
    <w:rsid w:val="00E362B5"/>
    <w:rsid w:val="00E3785D"/>
    <w:rsid w:val="00E37F3C"/>
    <w:rsid w:val="00E421D6"/>
    <w:rsid w:val="00E4265B"/>
    <w:rsid w:val="00E43A47"/>
    <w:rsid w:val="00E44072"/>
    <w:rsid w:val="00E44343"/>
    <w:rsid w:val="00E457C9"/>
    <w:rsid w:val="00E45C14"/>
    <w:rsid w:val="00E46BD3"/>
    <w:rsid w:val="00E47DBE"/>
    <w:rsid w:val="00E50D12"/>
    <w:rsid w:val="00E51B25"/>
    <w:rsid w:val="00E5427B"/>
    <w:rsid w:val="00E5591F"/>
    <w:rsid w:val="00E573B0"/>
    <w:rsid w:val="00E602AA"/>
    <w:rsid w:val="00E62165"/>
    <w:rsid w:val="00E624E6"/>
    <w:rsid w:val="00E62A06"/>
    <w:rsid w:val="00E634D7"/>
    <w:rsid w:val="00E63779"/>
    <w:rsid w:val="00E64B57"/>
    <w:rsid w:val="00E650CB"/>
    <w:rsid w:val="00E65825"/>
    <w:rsid w:val="00E676F4"/>
    <w:rsid w:val="00E70116"/>
    <w:rsid w:val="00E74676"/>
    <w:rsid w:val="00E7488D"/>
    <w:rsid w:val="00E75388"/>
    <w:rsid w:val="00E761D2"/>
    <w:rsid w:val="00E77C30"/>
    <w:rsid w:val="00E80416"/>
    <w:rsid w:val="00E84CB9"/>
    <w:rsid w:val="00E85173"/>
    <w:rsid w:val="00E86011"/>
    <w:rsid w:val="00E87F46"/>
    <w:rsid w:val="00E91B9F"/>
    <w:rsid w:val="00E92749"/>
    <w:rsid w:val="00E94723"/>
    <w:rsid w:val="00E94A3E"/>
    <w:rsid w:val="00E94A9F"/>
    <w:rsid w:val="00E96302"/>
    <w:rsid w:val="00E99B5E"/>
    <w:rsid w:val="00EA1544"/>
    <w:rsid w:val="00EA282F"/>
    <w:rsid w:val="00EA567D"/>
    <w:rsid w:val="00EA7205"/>
    <w:rsid w:val="00EA7482"/>
    <w:rsid w:val="00EA7DD7"/>
    <w:rsid w:val="00EA7E28"/>
    <w:rsid w:val="00EB0719"/>
    <w:rsid w:val="00EB296E"/>
    <w:rsid w:val="00EB3BFE"/>
    <w:rsid w:val="00EB3DC8"/>
    <w:rsid w:val="00EB4BF6"/>
    <w:rsid w:val="00EC0B53"/>
    <w:rsid w:val="00EC10B2"/>
    <w:rsid w:val="00EC21B4"/>
    <w:rsid w:val="00EC221D"/>
    <w:rsid w:val="00EC3693"/>
    <w:rsid w:val="00EC3F03"/>
    <w:rsid w:val="00EC54E4"/>
    <w:rsid w:val="00EC5E9E"/>
    <w:rsid w:val="00EC5EB2"/>
    <w:rsid w:val="00ED1F2F"/>
    <w:rsid w:val="00ED2A59"/>
    <w:rsid w:val="00ED3AE9"/>
    <w:rsid w:val="00ED3DE9"/>
    <w:rsid w:val="00ED6B0B"/>
    <w:rsid w:val="00ED732C"/>
    <w:rsid w:val="00ED7957"/>
    <w:rsid w:val="00ED7E61"/>
    <w:rsid w:val="00EE10B2"/>
    <w:rsid w:val="00EE2C12"/>
    <w:rsid w:val="00EE515C"/>
    <w:rsid w:val="00EF0D4A"/>
    <w:rsid w:val="00EF2858"/>
    <w:rsid w:val="00EF3348"/>
    <w:rsid w:val="00EF7497"/>
    <w:rsid w:val="00EF74DC"/>
    <w:rsid w:val="00F01533"/>
    <w:rsid w:val="00F02603"/>
    <w:rsid w:val="00F03F29"/>
    <w:rsid w:val="00F04CAA"/>
    <w:rsid w:val="00F06976"/>
    <w:rsid w:val="00F0756F"/>
    <w:rsid w:val="00F103D7"/>
    <w:rsid w:val="00F10E56"/>
    <w:rsid w:val="00F119EC"/>
    <w:rsid w:val="00F12A6C"/>
    <w:rsid w:val="00F12D67"/>
    <w:rsid w:val="00F14069"/>
    <w:rsid w:val="00F15E07"/>
    <w:rsid w:val="00F17067"/>
    <w:rsid w:val="00F2275C"/>
    <w:rsid w:val="00F229DE"/>
    <w:rsid w:val="00F22A75"/>
    <w:rsid w:val="00F23B4B"/>
    <w:rsid w:val="00F24990"/>
    <w:rsid w:val="00F26CBD"/>
    <w:rsid w:val="00F27DAC"/>
    <w:rsid w:val="00F33080"/>
    <w:rsid w:val="00F335E8"/>
    <w:rsid w:val="00F33DFD"/>
    <w:rsid w:val="00F3430D"/>
    <w:rsid w:val="00F35356"/>
    <w:rsid w:val="00F356A3"/>
    <w:rsid w:val="00F360E5"/>
    <w:rsid w:val="00F36EB1"/>
    <w:rsid w:val="00F4091D"/>
    <w:rsid w:val="00F433C7"/>
    <w:rsid w:val="00F43F34"/>
    <w:rsid w:val="00F44A94"/>
    <w:rsid w:val="00F455B4"/>
    <w:rsid w:val="00F455BB"/>
    <w:rsid w:val="00F473B0"/>
    <w:rsid w:val="00F47511"/>
    <w:rsid w:val="00F5001D"/>
    <w:rsid w:val="00F518D8"/>
    <w:rsid w:val="00F53E66"/>
    <w:rsid w:val="00F5421E"/>
    <w:rsid w:val="00F5638C"/>
    <w:rsid w:val="00F570A8"/>
    <w:rsid w:val="00F62147"/>
    <w:rsid w:val="00F6335B"/>
    <w:rsid w:val="00F63CFD"/>
    <w:rsid w:val="00F63DEF"/>
    <w:rsid w:val="00F6401F"/>
    <w:rsid w:val="00F646AE"/>
    <w:rsid w:val="00F649AB"/>
    <w:rsid w:val="00F649E4"/>
    <w:rsid w:val="00F64DB1"/>
    <w:rsid w:val="00F65162"/>
    <w:rsid w:val="00F655F9"/>
    <w:rsid w:val="00F668AA"/>
    <w:rsid w:val="00F67418"/>
    <w:rsid w:val="00F67A41"/>
    <w:rsid w:val="00F67AEB"/>
    <w:rsid w:val="00F67DCF"/>
    <w:rsid w:val="00F67EF0"/>
    <w:rsid w:val="00F70B1A"/>
    <w:rsid w:val="00F737CF"/>
    <w:rsid w:val="00F74FE8"/>
    <w:rsid w:val="00F7741C"/>
    <w:rsid w:val="00F77A7B"/>
    <w:rsid w:val="00F82495"/>
    <w:rsid w:val="00F8537A"/>
    <w:rsid w:val="00F8596F"/>
    <w:rsid w:val="00F87180"/>
    <w:rsid w:val="00F87C28"/>
    <w:rsid w:val="00F908A1"/>
    <w:rsid w:val="00F91E43"/>
    <w:rsid w:val="00F94200"/>
    <w:rsid w:val="00F96D1C"/>
    <w:rsid w:val="00F96E83"/>
    <w:rsid w:val="00F97782"/>
    <w:rsid w:val="00FA3022"/>
    <w:rsid w:val="00FA3709"/>
    <w:rsid w:val="00FA4EB4"/>
    <w:rsid w:val="00FA7786"/>
    <w:rsid w:val="00FB1019"/>
    <w:rsid w:val="00FB2BF8"/>
    <w:rsid w:val="00FB4D28"/>
    <w:rsid w:val="00FB5454"/>
    <w:rsid w:val="00FB55D4"/>
    <w:rsid w:val="00FB5E50"/>
    <w:rsid w:val="00FB6B7C"/>
    <w:rsid w:val="00FB7DA9"/>
    <w:rsid w:val="00FC1006"/>
    <w:rsid w:val="00FC16B3"/>
    <w:rsid w:val="00FC4FA0"/>
    <w:rsid w:val="00FC5159"/>
    <w:rsid w:val="00FC6683"/>
    <w:rsid w:val="00FC741A"/>
    <w:rsid w:val="00FC7F08"/>
    <w:rsid w:val="00FC7F15"/>
    <w:rsid w:val="00FD1430"/>
    <w:rsid w:val="00FD1EEC"/>
    <w:rsid w:val="00FD4092"/>
    <w:rsid w:val="00FD5332"/>
    <w:rsid w:val="00FD616E"/>
    <w:rsid w:val="00FE1A05"/>
    <w:rsid w:val="00FE281F"/>
    <w:rsid w:val="00FE34E0"/>
    <w:rsid w:val="00FE365C"/>
    <w:rsid w:val="00FE4C09"/>
    <w:rsid w:val="00FE4F90"/>
    <w:rsid w:val="00FE51A2"/>
    <w:rsid w:val="00FE6028"/>
    <w:rsid w:val="00FE758E"/>
    <w:rsid w:val="00FF02C2"/>
    <w:rsid w:val="00FF1D36"/>
    <w:rsid w:val="00FF213E"/>
    <w:rsid w:val="00FF3F7D"/>
    <w:rsid w:val="00FF5E10"/>
    <w:rsid w:val="00FF6507"/>
    <w:rsid w:val="014F510A"/>
    <w:rsid w:val="01613040"/>
    <w:rsid w:val="02003119"/>
    <w:rsid w:val="020DDB38"/>
    <w:rsid w:val="0226EC8B"/>
    <w:rsid w:val="0262C49B"/>
    <w:rsid w:val="027BFCF9"/>
    <w:rsid w:val="02A6FCF8"/>
    <w:rsid w:val="02D0317F"/>
    <w:rsid w:val="02E8262C"/>
    <w:rsid w:val="02EB1B2C"/>
    <w:rsid w:val="02F06667"/>
    <w:rsid w:val="03EEA17C"/>
    <w:rsid w:val="03FA8F6A"/>
    <w:rsid w:val="0407E192"/>
    <w:rsid w:val="04144D9B"/>
    <w:rsid w:val="045DD9CE"/>
    <w:rsid w:val="0485373C"/>
    <w:rsid w:val="04DD94F6"/>
    <w:rsid w:val="05631F29"/>
    <w:rsid w:val="0583FA45"/>
    <w:rsid w:val="058C3160"/>
    <w:rsid w:val="05BFDD34"/>
    <w:rsid w:val="05CA159D"/>
    <w:rsid w:val="05E8D099"/>
    <w:rsid w:val="062DBCA7"/>
    <w:rsid w:val="06549D53"/>
    <w:rsid w:val="06652309"/>
    <w:rsid w:val="0670BA27"/>
    <w:rsid w:val="06A899B0"/>
    <w:rsid w:val="06CB4DEF"/>
    <w:rsid w:val="06E961D2"/>
    <w:rsid w:val="06F5FBCA"/>
    <w:rsid w:val="0713C45A"/>
    <w:rsid w:val="07A0DE2F"/>
    <w:rsid w:val="0852BE99"/>
    <w:rsid w:val="089EA01E"/>
    <w:rsid w:val="08CFC7C3"/>
    <w:rsid w:val="0914151C"/>
    <w:rsid w:val="093C74D5"/>
    <w:rsid w:val="097FB7AA"/>
    <w:rsid w:val="09ACCF3D"/>
    <w:rsid w:val="09E1A7EB"/>
    <w:rsid w:val="0A0BDF6C"/>
    <w:rsid w:val="0A3D1FC1"/>
    <w:rsid w:val="0A772D00"/>
    <w:rsid w:val="0A88BDF3"/>
    <w:rsid w:val="0ABF644E"/>
    <w:rsid w:val="0B0BF5D1"/>
    <w:rsid w:val="0B76439D"/>
    <w:rsid w:val="0B81026D"/>
    <w:rsid w:val="0BB5D407"/>
    <w:rsid w:val="0BC9D472"/>
    <w:rsid w:val="0BFF9F9A"/>
    <w:rsid w:val="0C3E4296"/>
    <w:rsid w:val="0D140A1C"/>
    <w:rsid w:val="0D1FE5D5"/>
    <w:rsid w:val="0D3ACB6F"/>
    <w:rsid w:val="0D506F91"/>
    <w:rsid w:val="0E16F7A6"/>
    <w:rsid w:val="0E518A18"/>
    <w:rsid w:val="0E6D3063"/>
    <w:rsid w:val="0E83E922"/>
    <w:rsid w:val="0F19B17F"/>
    <w:rsid w:val="0F1DDC78"/>
    <w:rsid w:val="0F3936A2"/>
    <w:rsid w:val="0F85B204"/>
    <w:rsid w:val="0FBC2B56"/>
    <w:rsid w:val="0FD5F1A2"/>
    <w:rsid w:val="0FF78DD7"/>
    <w:rsid w:val="103AFB31"/>
    <w:rsid w:val="1089BCA8"/>
    <w:rsid w:val="10CAB958"/>
    <w:rsid w:val="10DA8B99"/>
    <w:rsid w:val="110CB72E"/>
    <w:rsid w:val="11288E25"/>
    <w:rsid w:val="11CBA759"/>
    <w:rsid w:val="11F0F9BE"/>
    <w:rsid w:val="12350A1F"/>
    <w:rsid w:val="1294B94A"/>
    <w:rsid w:val="12A94520"/>
    <w:rsid w:val="12B33590"/>
    <w:rsid w:val="13CA15B2"/>
    <w:rsid w:val="13F4B413"/>
    <w:rsid w:val="13FDC94D"/>
    <w:rsid w:val="1452001B"/>
    <w:rsid w:val="148B92C5"/>
    <w:rsid w:val="14C5466E"/>
    <w:rsid w:val="150615B7"/>
    <w:rsid w:val="155A92D3"/>
    <w:rsid w:val="168201F4"/>
    <w:rsid w:val="16E281B9"/>
    <w:rsid w:val="172E703F"/>
    <w:rsid w:val="179222C5"/>
    <w:rsid w:val="1876AA2C"/>
    <w:rsid w:val="18D85B8F"/>
    <w:rsid w:val="19220D43"/>
    <w:rsid w:val="192B3356"/>
    <w:rsid w:val="192D3E39"/>
    <w:rsid w:val="193750CA"/>
    <w:rsid w:val="198EFDE2"/>
    <w:rsid w:val="19A38FCC"/>
    <w:rsid w:val="1A191236"/>
    <w:rsid w:val="1A7B9311"/>
    <w:rsid w:val="1AC532BA"/>
    <w:rsid w:val="1AE34891"/>
    <w:rsid w:val="1AF9557B"/>
    <w:rsid w:val="1BBFF867"/>
    <w:rsid w:val="1C0CDB9E"/>
    <w:rsid w:val="1C19DF3E"/>
    <w:rsid w:val="1C257F98"/>
    <w:rsid w:val="1C57BC10"/>
    <w:rsid w:val="1C603C27"/>
    <w:rsid w:val="1D11E443"/>
    <w:rsid w:val="1D774612"/>
    <w:rsid w:val="1D96D313"/>
    <w:rsid w:val="1DAA5613"/>
    <w:rsid w:val="1DB238D7"/>
    <w:rsid w:val="1DC2727C"/>
    <w:rsid w:val="1DF08E8B"/>
    <w:rsid w:val="1DF70885"/>
    <w:rsid w:val="1E1C0ECB"/>
    <w:rsid w:val="1E6DFFD5"/>
    <w:rsid w:val="1EBC1517"/>
    <w:rsid w:val="1EE11C5F"/>
    <w:rsid w:val="1EFD3DBF"/>
    <w:rsid w:val="1F37AA84"/>
    <w:rsid w:val="1F4EC819"/>
    <w:rsid w:val="1FBBFFB8"/>
    <w:rsid w:val="1FFB99F5"/>
    <w:rsid w:val="2007D7F8"/>
    <w:rsid w:val="200B7C77"/>
    <w:rsid w:val="206C77D7"/>
    <w:rsid w:val="2075BC60"/>
    <w:rsid w:val="207B5377"/>
    <w:rsid w:val="20904B06"/>
    <w:rsid w:val="21266832"/>
    <w:rsid w:val="213A02D0"/>
    <w:rsid w:val="21692A0E"/>
    <w:rsid w:val="218291DF"/>
    <w:rsid w:val="219AB3FF"/>
    <w:rsid w:val="219B70A1"/>
    <w:rsid w:val="21F49B60"/>
    <w:rsid w:val="21F4FC5E"/>
    <w:rsid w:val="226ECD37"/>
    <w:rsid w:val="228E84DF"/>
    <w:rsid w:val="22BA62D3"/>
    <w:rsid w:val="22DCE8B3"/>
    <w:rsid w:val="23FCC0A7"/>
    <w:rsid w:val="249F28AD"/>
    <w:rsid w:val="252D11E9"/>
    <w:rsid w:val="25353E54"/>
    <w:rsid w:val="255F46B0"/>
    <w:rsid w:val="258FAA52"/>
    <w:rsid w:val="25E4C508"/>
    <w:rsid w:val="2647D88F"/>
    <w:rsid w:val="2648974C"/>
    <w:rsid w:val="264A2C9D"/>
    <w:rsid w:val="2695665C"/>
    <w:rsid w:val="26A460F0"/>
    <w:rsid w:val="26C74B2B"/>
    <w:rsid w:val="26DBA4AC"/>
    <w:rsid w:val="26FB04AC"/>
    <w:rsid w:val="270FEAB0"/>
    <w:rsid w:val="27606401"/>
    <w:rsid w:val="276F3287"/>
    <w:rsid w:val="27965497"/>
    <w:rsid w:val="2797293D"/>
    <w:rsid w:val="27EC2C13"/>
    <w:rsid w:val="27F6AADE"/>
    <w:rsid w:val="2869EE50"/>
    <w:rsid w:val="28A340CF"/>
    <w:rsid w:val="28C9CE66"/>
    <w:rsid w:val="28D43C07"/>
    <w:rsid w:val="28EE0D8A"/>
    <w:rsid w:val="2900CD2A"/>
    <w:rsid w:val="29833781"/>
    <w:rsid w:val="29D1D3D6"/>
    <w:rsid w:val="2A3A81DC"/>
    <w:rsid w:val="2ABBD47F"/>
    <w:rsid w:val="2ABD3F14"/>
    <w:rsid w:val="2B05FA49"/>
    <w:rsid w:val="2BC4306D"/>
    <w:rsid w:val="2BD0EA74"/>
    <w:rsid w:val="2C2CA5A8"/>
    <w:rsid w:val="2C414200"/>
    <w:rsid w:val="2C57C4DB"/>
    <w:rsid w:val="2C6BBC41"/>
    <w:rsid w:val="2CA715F4"/>
    <w:rsid w:val="2CC0A7C3"/>
    <w:rsid w:val="2D657742"/>
    <w:rsid w:val="2D6C0B17"/>
    <w:rsid w:val="2DE782C0"/>
    <w:rsid w:val="2DFC06C1"/>
    <w:rsid w:val="2E1620B6"/>
    <w:rsid w:val="2E325A7D"/>
    <w:rsid w:val="2E888764"/>
    <w:rsid w:val="2EA2A95A"/>
    <w:rsid w:val="2F0DFA78"/>
    <w:rsid w:val="2F2D257B"/>
    <w:rsid w:val="2F5604DA"/>
    <w:rsid w:val="2F6FA2E5"/>
    <w:rsid w:val="2F8E462C"/>
    <w:rsid w:val="2F90A3AC"/>
    <w:rsid w:val="2F9A72F4"/>
    <w:rsid w:val="3025CC3D"/>
    <w:rsid w:val="304B0921"/>
    <w:rsid w:val="30730C37"/>
    <w:rsid w:val="3082B0F6"/>
    <w:rsid w:val="30A96FF4"/>
    <w:rsid w:val="30B62140"/>
    <w:rsid w:val="316333B2"/>
    <w:rsid w:val="31A2D3F7"/>
    <w:rsid w:val="3213F14A"/>
    <w:rsid w:val="3226C18F"/>
    <w:rsid w:val="329BE72C"/>
    <w:rsid w:val="32E00F16"/>
    <w:rsid w:val="332F10F1"/>
    <w:rsid w:val="33334A08"/>
    <w:rsid w:val="33367D2B"/>
    <w:rsid w:val="33A9C2C5"/>
    <w:rsid w:val="33C51DE3"/>
    <w:rsid w:val="33DD2381"/>
    <w:rsid w:val="33E1F714"/>
    <w:rsid w:val="3408CA8D"/>
    <w:rsid w:val="342874F4"/>
    <w:rsid w:val="3437C9D9"/>
    <w:rsid w:val="3447A255"/>
    <w:rsid w:val="346F8200"/>
    <w:rsid w:val="348BD3FA"/>
    <w:rsid w:val="34976A78"/>
    <w:rsid w:val="34B1AB74"/>
    <w:rsid w:val="34B9640E"/>
    <w:rsid w:val="34F7589C"/>
    <w:rsid w:val="35315984"/>
    <w:rsid w:val="3552FE6A"/>
    <w:rsid w:val="35B0CAD1"/>
    <w:rsid w:val="35E731FB"/>
    <w:rsid w:val="3695E85A"/>
    <w:rsid w:val="3719A116"/>
    <w:rsid w:val="382D92CD"/>
    <w:rsid w:val="382F8AC8"/>
    <w:rsid w:val="383DB5D5"/>
    <w:rsid w:val="3843A029"/>
    <w:rsid w:val="3888C0CA"/>
    <w:rsid w:val="389D897D"/>
    <w:rsid w:val="38A28014"/>
    <w:rsid w:val="38AA88C2"/>
    <w:rsid w:val="390DEABB"/>
    <w:rsid w:val="3923C9FC"/>
    <w:rsid w:val="395D2530"/>
    <w:rsid w:val="3982C82F"/>
    <w:rsid w:val="3ACCDCE3"/>
    <w:rsid w:val="3B12DD3B"/>
    <w:rsid w:val="3B1E7347"/>
    <w:rsid w:val="3B30D2C6"/>
    <w:rsid w:val="3B365F19"/>
    <w:rsid w:val="3BCD1FDF"/>
    <w:rsid w:val="3C2D63BA"/>
    <w:rsid w:val="3C7F9D07"/>
    <w:rsid w:val="3C82ED11"/>
    <w:rsid w:val="3CF7B31F"/>
    <w:rsid w:val="3D1435AC"/>
    <w:rsid w:val="3D215476"/>
    <w:rsid w:val="3D2BC296"/>
    <w:rsid w:val="3E24C2FE"/>
    <w:rsid w:val="3E53ACDB"/>
    <w:rsid w:val="3E7815D7"/>
    <w:rsid w:val="3EA72795"/>
    <w:rsid w:val="3EC24EA2"/>
    <w:rsid w:val="3EC6EBCE"/>
    <w:rsid w:val="3F01BE71"/>
    <w:rsid w:val="3F7F1982"/>
    <w:rsid w:val="3FA8A994"/>
    <w:rsid w:val="3FBDD192"/>
    <w:rsid w:val="401044C9"/>
    <w:rsid w:val="401FDB63"/>
    <w:rsid w:val="40B13859"/>
    <w:rsid w:val="416FCBF6"/>
    <w:rsid w:val="4179FCC9"/>
    <w:rsid w:val="418C50A6"/>
    <w:rsid w:val="4191D28D"/>
    <w:rsid w:val="41A25CB2"/>
    <w:rsid w:val="41A4BB44"/>
    <w:rsid w:val="41AF79F2"/>
    <w:rsid w:val="41D2BFF2"/>
    <w:rsid w:val="424BD904"/>
    <w:rsid w:val="42569BE3"/>
    <w:rsid w:val="42616038"/>
    <w:rsid w:val="4267B9DA"/>
    <w:rsid w:val="4282A460"/>
    <w:rsid w:val="42A53901"/>
    <w:rsid w:val="42D52205"/>
    <w:rsid w:val="42E7CBBF"/>
    <w:rsid w:val="42FF311B"/>
    <w:rsid w:val="43317E39"/>
    <w:rsid w:val="4349E898"/>
    <w:rsid w:val="4373E90C"/>
    <w:rsid w:val="43DCC124"/>
    <w:rsid w:val="44447442"/>
    <w:rsid w:val="44788676"/>
    <w:rsid w:val="44D51AFC"/>
    <w:rsid w:val="44D5900B"/>
    <w:rsid w:val="4641EB17"/>
    <w:rsid w:val="46BC71D7"/>
    <w:rsid w:val="46D4292C"/>
    <w:rsid w:val="46DED831"/>
    <w:rsid w:val="46EB1809"/>
    <w:rsid w:val="4700F086"/>
    <w:rsid w:val="4775F194"/>
    <w:rsid w:val="47AEC262"/>
    <w:rsid w:val="483063B5"/>
    <w:rsid w:val="48B3A494"/>
    <w:rsid w:val="48B58274"/>
    <w:rsid w:val="490A728C"/>
    <w:rsid w:val="49646035"/>
    <w:rsid w:val="496C1CE2"/>
    <w:rsid w:val="4979436A"/>
    <w:rsid w:val="49D3168E"/>
    <w:rsid w:val="49D910BF"/>
    <w:rsid w:val="4A0B4745"/>
    <w:rsid w:val="4A0DB744"/>
    <w:rsid w:val="4ADB0C3B"/>
    <w:rsid w:val="4B0551EA"/>
    <w:rsid w:val="4B35D85F"/>
    <w:rsid w:val="4B6107DC"/>
    <w:rsid w:val="4B851CF4"/>
    <w:rsid w:val="4B903594"/>
    <w:rsid w:val="4BB52FAF"/>
    <w:rsid w:val="4BC0CB39"/>
    <w:rsid w:val="4BDF0D63"/>
    <w:rsid w:val="4C205C17"/>
    <w:rsid w:val="4C745212"/>
    <w:rsid w:val="4CA8B99C"/>
    <w:rsid w:val="4CC59724"/>
    <w:rsid w:val="4CF404CD"/>
    <w:rsid w:val="4D19D0D9"/>
    <w:rsid w:val="4D35A926"/>
    <w:rsid w:val="4DA011CA"/>
    <w:rsid w:val="4DD92DE1"/>
    <w:rsid w:val="4E54FBC9"/>
    <w:rsid w:val="4E6D0BC3"/>
    <w:rsid w:val="4EA5D279"/>
    <w:rsid w:val="4F81303E"/>
    <w:rsid w:val="4FC891EF"/>
    <w:rsid w:val="4FCCF203"/>
    <w:rsid w:val="50035C79"/>
    <w:rsid w:val="500B3EE0"/>
    <w:rsid w:val="50146F49"/>
    <w:rsid w:val="5017930D"/>
    <w:rsid w:val="50523C53"/>
    <w:rsid w:val="50558D69"/>
    <w:rsid w:val="50B2E86B"/>
    <w:rsid w:val="50B5EBB3"/>
    <w:rsid w:val="50F0AC04"/>
    <w:rsid w:val="50FBDF5D"/>
    <w:rsid w:val="50FE1B79"/>
    <w:rsid w:val="5110AF4B"/>
    <w:rsid w:val="51181C3A"/>
    <w:rsid w:val="51CB6019"/>
    <w:rsid w:val="5250C82F"/>
    <w:rsid w:val="53532CF6"/>
    <w:rsid w:val="53688AD8"/>
    <w:rsid w:val="536C3293"/>
    <w:rsid w:val="53A944E6"/>
    <w:rsid w:val="53D24FD6"/>
    <w:rsid w:val="547AD87D"/>
    <w:rsid w:val="54BCF6DE"/>
    <w:rsid w:val="55247B1E"/>
    <w:rsid w:val="5529DD40"/>
    <w:rsid w:val="558705CA"/>
    <w:rsid w:val="562F13D7"/>
    <w:rsid w:val="57832CE0"/>
    <w:rsid w:val="58178BBF"/>
    <w:rsid w:val="583E3D8F"/>
    <w:rsid w:val="58C01C3C"/>
    <w:rsid w:val="58C8EF62"/>
    <w:rsid w:val="593F6D5C"/>
    <w:rsid w:val="597414C6"/>
    <w:rsid w:val="59916510"/>
    <w:rsid w:val="5AD23765"/>
    <w:rsid w:val="5AE3CC88"/>
    <w:rsid w:val="5AEBAE50"/>
    <w:rsid w:val="5B857A34"/>
    <w:rsid w:val="5BA1D92A"/>
    <w:rsid w:val="5BAB0BBE"/>
    <w:rsid w:val="5C1E7C8E"/>
    <w:rsid w:val="5C2C6DC9"/>
    <w:rsid w:val="5C35D876"/>
    <w:rsid w:val="5CAB54B8"/>
    <w:rsid w:val="5CF1F893"/>
    <w:rsid w:val="5D023B09"/>
    <w:rsid w:val="5D1F2AC1"/>
    <w:rsid w:val="5D5142DD"/>
    <w:rsid w:val="5D7DF17E"/>
    <w:rsid w:val="5D913C10"/>
    <w:rsid w:val="5DB0E2DD"/>
    <w:rsid w:val="5DFFE8D0"/>
    <w:rsid w:val="5E3EB3AB"/>
    <w:rsid w:val="5EB1019C"/>
    <w:rsid w:val="5F0829BD"/>
    <w:rsid w:val="5F0D8D3B"/>
    <w:rsid w:val="5F1C2572"/>
    <w:rsid w:val="5F39F593"/>
    <w:rsid w:val="5F5CC451"/>
    <w:rsid w:val="5FADD17B"/>
    <w:rsid w:val="5FB60588"/>
    <w:rsid w:val="6046F153"/>
    <w:rsid w:val="60E09F9C"/>
    <w:rsid w:val="60E0AFCA"/>
    <w:rsid w:val="610CEC32"/>
    <w:rsid w:val="614C64D7"/>
    <w:rsid w:val="61B643C4"/>
    <w:rsid w:val="61E56CCB"/>
    <w:rsid w:val="6299068B"/>
    <w:rsid w:val="62E58F07"/>
    <w:rsid w:val="638862A4"/>
    <w:rsid w:val="640D468C"/>
    <w:rsid w:val="649E183A"/>
    <w:rsid w:val="65178B68"/>
    <w:rsid w:val="656BD01B"/>
    <w:rsid w:val="65E285C9"/>
    <w:rsid w:val="669FDD22"/>
    <w:rsid w:val="66A5DCA8"/>
    <w:rsid w:val="66F49C6C"/>
    <w:rsid w:val="67105F2E"/>
    <w:rsid w:val="677289C1"/>
    <w:rsid w:val="67B4BDE9"/>
    <w:rsid w:val="67EE8FF0"/>
    <w:rsid w:val="67F11C98"/>
    <w:rsid w:val="682F0603"/>
    <w:rsid w:val="69788F9A"/>
    <w:rsid w:val="6A2EFE4D"/>
    <w:rsid w:val="6A33F599"/>
    <w:rsid w:val="6A4C4257"/>
    <w:rsid w:val="6A4EBE40"/>
    <w:rsid w:val="6A59C6E7"/>
    <w:rsid w:val="6A76B49C"/>
    <w:rsid w:val="6B959289"/>
    <w:rsid w:val="6B99CD45"/>
    <w:rsid w:val="6C5BFDEE"/>
    <w:rsid w:val="6C87F41D"/>
    <w:rsid w:val="6D07B568"/>
    <w:rsid w:val="6DB208C9"/>
    <w:rsid w:val="6DB83D0B"/>
    <w:rsid w:val="6DFD920B"/>
    <w:rsid w:val="6E9673EF"/>
    <w:rsid w:val="6F3A5712"/>
    <w:rsid w:val="7018BBA9"/>
    <w:rsid w:val="7054F1EB"/>
    <w:rsid w:val="70924FF7"/>
    <w:rsid w:val="70A2BA95"/>
    <w:rsid w:val="70B351CA"/>
    <w:rsid w:val="72020BAE"/>
    <w:rsid w:val="722358BC"/>
    <w:rsid w:val="72941B2C"/>
    <w:rsid w:val="72C382F3"/>
    <w:rsid w:val="72D56C4F"/>
    <w:rsid w:val="72E93670"/>
    <w:rsid w:val="730062C8"/>
    <w:rsid w:val="732C616F"/>
    <w:rsid w:val="734EA7AA"/>
    <w:rsid w:val="736D83A4"/>
    <w:rsid w:val="73AEC76E"/>
    <w:rsid w:val="741A2E01"/>
    <w:rsid w:val="743990A8"/>
    <w:rsid w:val="746FC75C"/>
    <w:rsid w:val="74C1C0B4"/>
    <w:rsid w:val="753786DC"/>
    <w:rsid w:val="754D29AA"/>
    <w:rsid w:val="7564AA3A"/>
    <w:rsid w:val="75A4EA3A"/>
    <w:rsid w:val="75C43FC4"/>
    <w:rsid w:val="76BFA95A"/>
    <w:rsid w:val="76E52CFC"/>
    <w:rsid w:val="770C9A26"/>
    <w:rsid w:val="773AAA78"/>
    <w:rsid w:val="779BE118"/>
    <w:rsid w:val="77B8D8E8"/>
    <w:rsid w:val="77EBD6C8"/>
    <w:rsid w:val="77FBE703"/>
    <w:rsid w:val="784C8950"/>
    <w:rsid w:val="78CD736B"/>
    <w:rsid w:val="794C23AA"/>
    <w:rsid w:val="7951FDDA"/>
    <w:rsid w:val="798C35A9"/>
    <w:rsid w:val="79F0CB80"/>
    <w:rsid w:val="7A5AB4AA"/>
    <w:rsid w:val="7B8A7947"/>
    <w:rsid w:val="7B8B7F33"/>
    <w:rsid w:val="7B8D36B7"/>
    <w:rsid w:val="7B96BAFE"/>
    <w:rsid w:val="7C16498E"/>
    <w:rsid w:val="7C3B8458"/>
    <w:rsid w:val="7C6D21A9"/>
    <w:rsid w:val="7C736C96"/>
    <w:rsid w:val="7CC2597C"/>
    <w:rsid w:val="7D4962C5"/>
    <w:rsid w:val="7D7BCE87"/>
    <w:rsid w:val="7D7F9108"/>
    <w:rsid w:val="7DAAF051"/>
    <w:rsid w:val="7DD59326"/>
    <w:rsid w:val="7E18C30D"/>
    <w:rsid w:val="7E3D556C"/>
    <w:rsid w:val="7F3C9C3F"/>
    <w:rsid w:val="7F6502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78436F96"/>
  <w15:docId w15:val="{CF842948-9A3C-4022-802F-C18EE512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0E669B"/>
    <w:pPr>
      <w:spacing w:after="0"/>
      <w:ind w:firstLine="187"/>
    </w:pPr>
    <w:rPr>
      <w:rFonts w:ascii="Times New Roman" w:hAnsi="Times New Roman"/>
      <w:kern w:val="19"/>
      <w:sz w:val="17"/>
      <w:szCs w:val="14"/>
    </w:rPr>
  </w:style>
  <w:style w:type="paragraph" w:customStyle="1" w:styleId="TAMainText">
    <w:name w:val="TA_Main_Text"/>
    <w:basedOn w:val="Normal"/>
    <w:autoRedefine/>
    <w:rsid w:val="005E15CA"/>
    <w:pPr>
      <w:spacing w:after="60"/>
      <w:ind w:firstLine="425"/>
    </w:pPr>
    <w:rPr>
      <w:rFonts w:ascii="Times New Roman" w:hAnsi="Times New Roman"/>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8E5A43"/>
    <w:pPr>
      <w:spacing w:after="180"/>
    </w:pPr>
    <w:rPr>
      <w:rFonts w:ascii="Arno Pro" w:hAnsi="Arno Pro"/>
      <w:b/>
      <w:kern w:val="26"/>
    </w:rPr>
  </w:style>
  <w:style w:type="paragraph" w:customStyle="1" w:styleId="BCAuthorAddress">
    <w:name w:val="BC_Author_Address"/>
    <w:basedOn w:val="Normal"/>
    <w:next w:val="BIEmailAddress"/>
    <w:autoRedefine/>
    <w:rsid w:val="005C0A3B"/>
    <w:pPr>
      <w:spacing w:after="60"/>
      <w:jc w:val="left"/>
    </w:pPr>
    <w:rPr>
      <w:rFonts w:ascii="Arno Pro" w:hAnsi="Arno Pro"/>
      <w:kern w:val="22"/>
      <w:sz w:val="20"/>
      <w:u w:val="single"/>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669B"/>
    <w:pPr>
      <w:pBdr>
        <w:top w:val="single" w:sz="4" w:space="1" w:color="auto"/>
        <w:bottom w:val="single" w:sz="4" w:space="1" w:color="auto"/>
      </w:pBdr>
      <w:spacing w:before="100" w:after="600"/>
    </w:pPr>
    <w:rPr>
      <w:rFonts w:ascii="Times New Roman" w:hAnsi="Times New Roman"/>
      <w:kern w:val="21"/>
      <w:sz w:val="19"/>
    </w:rPr>
  </w:style>
  <w:style w:type="paragraph" w:customStyle="1" w:styleId="TDAcknowledgments">
    <w:name w:val="TD_Acknowledgments"/>
    <w:basedOn w:val="Normal"/>
    <w:next w:val="Normal"/>
    <w:link w:val="TDAcknowledgmentsChar"/>
    <w:autoRedefine/>
    <w:rsid w:val="000E669B"/>
    <w:pPr>
      <w:spacing w:after="0"/>
    </w:pPr>
    <w:rPr>
      <w:rFonts w:ascii="Times New Roman" w:hAnsi="Times New Roman"/>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0E669B"/>
    <w:pPr>
      <w:spacing w:after="180"/>
    </w:pPr>
    <w:rPr>
      <w:rFonts w:ascii="Times New Roman" w:hAnsi="Times New Roman"/>
      <w:b/>
      <w:noProof/>
      <w:kern w:val="21"/>
      <w:sz w:val="19"/>
      <w:szCs w:val="19"/>
      <w:lang w:val="en-GB" w:eastAsia="en-GB"/>
    </w:rPr>
  </w:style>
  <w:style w:type="paragraph" w:customStyle="1" w:styleId="VAFigureCaption">
    <w:name w:val="VA_Figure_Caption"/>
    <w:basedOn w:val="Normal"/>
    <w:next w:val="Normal"/>
    <w:autoRedefine/>
    <w:rsid w:val="005E15CA"/>
    <w:pPr>
      <w:spacing w:before="200" w:after="120"/>
    </w:pPr>
    <w:rPr>
      <w:rFonts w:ascii="Times New Roman" w:hAnsi="Times New Roman"/>
      <w:b/>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73644"/>
    <w:pPr>
      <w:spacing w:before="20" w:after="60"/>
    </w:pPr>
    <w:rPr>
      <w:rFonts w:ascii="Times New Roman" w:hAnsi="Times New Roman"/>
      <w:kern w:val="20"/>
      <w:sz w:val="19"/>
      <w:szCs w:val="19"/>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669B"/>
    <w:rPr>
      <w:rFonts w:ascii="Times New Roman" w:hAnsi="Times New Roman"/>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0E669B"/>
    <w:rPr>
      <w:rFonts w:ascii="Times New Roman" w:hAnsi="Times New Roman"/>
      <w:kern w:val="20"/>
      <w:sz w:val="18"/>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73644"/>
    <w:rPr>
      <w:rFonts w:ascii="Times New Roman" w:hAnsi="Times New Roman"/>
      <w:kern w:val="20"/>
      <w:sz w:val="19"/>
      <w:szCs w:val="19"/>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aff-text">
    <w:name w:val="aff-text"/>
    <w:basedOn w:val="DefaultParagraphFont"/>
    <w:rsid w:val="00541ABD"/>
  </w:style>
  <w:style w:type="character" w:styleId="PlaceholderText">
    <w:name w:val="Placeholder Text"/>
    <w:basedOn w:val="DefaultParagraphFont"/>
    <w:uiPriority w:val="99"/>
    <w:semiHidden/>
    <w:rsid w:val="001D08B9"/>
    <w:rPr>
      <w:color w:val="808080"/>
    </w:rPr>
  </w:style>
  <w:style w:type="paragraph" w:customStyle="1" w:styleId="TableHead">
    <w:name w:val="TableHead"/>
    <w:basedOn w:val="Normal"/>
    <w:qFormat/>
    <w:rsid w:val="007D62FA"/>
    <w:pPr>
      <w:pBdr>
        <w:top w:val="single" w:sz="4" w:space="4" w:color="FFFFFF"/>
        <w:left w:val="single" w:sz="4" w:space="4" w:color="FFFFFF"/>
        <w:bottom w:val="single" w:sz="4" w:space="4" w:color="FFFFFF"/>
        <w:right w:val="single" w:sz="4" w:space="4" w:color="FFFFFF"/>
      </w:pBdr>
      <w:spacing w:after="0" w:line="180" w:lineRule="exact"/>
    </w:pPr>
    <w:rPr>
      <w:rFonts w:ascii="Arial" w:eastAsia="MS Mincho" w:hAnsi="Arial"/>
      <w:sz w:val="14"/>
      <w:szCs w:val="14"/>
      <w:lang w:val="en-GB" w:eastAsia="ja-JP"/>
    </w:rPr>
  </w:style>
  <w:style w:type="paragraph" w:customStyle="1" w:styleId="History">
    <w:name w:val="History"/>
    <w:basedOn w:val="Normal"/>
    <w:rsid w:val="00AB33FC"/>
    <w:pPr>
      <w:spacing w:before="230" w:after="460" w:line="180" w:lineRule="exact"/>
      <w:jc w:val="left"/>
    </w:pPr>
    <w:rPr>
      <w:rFonts w:ascii="Arial" w:eastAsia="MS Mincho" w:hAnsi="Arial"/>
      <w:sz w:val="14"/>
      <w:szCs w:val="16"/>
      <w:lang w:val="de-DE" w:eastAsia="ja-JP"/>
    </w:rPr>
  </w:style>
  <w:style w:type="paragraph" w:customStyle="1" w:styleId="TableBody">
    <w:name w:val="TableBody"/>
    <w:basedOn w:val="TableHead"/>
    <w:rsid w:val="00F67EF0"/>
  </w:style>
  <w:style w:type="character" w:styleId="CommentReference">
    <w:name w:val="annotation reference"/>
    <w:basedOn w:val="DefaultParagraphFont"/>
    <w:uiPriority w:val="99"/>
    <w:semiHidden/>
    <w:unhideWhenUsed/>
    <w:rsid w:val="00E64B57"/>
    <w:rPr>
      <w:sz w:val="16"/>
      <w:szCs w:val="16"/>
    </w:rPr>
  </w:style>
  <w:style w:type="paragraph" w:styleId="CommentText">
    <w:name w:val="annotation text"/>
    <w:basedOn w:val="Normal"/>
    <w:link w:val="CommentTextChar"/>
    <w:uiPriority w:val="99"/>
    <w:semiHidden/>
    <w:unhideWhenUsed/>
    <w:rsid w:val="00E64B57"/>
    <w:pPr>
      <w:spacing w:after="0"/>
      <w:jc w:val="left"/>
    </w:pPr>
    <w:rPr>
      <w:rFonts w:ascii="Times New Roman" w:eastAsia="MS Mincho" w:hAnsi="Times New Roman"/>
      <w:sz w:val="20"/>
      <w:lang w:val="de-DE" w:eastAsia="ja-JP"/>
    </w:rPr>
  </w:style>
  <w:style w:type="character" w:customStyle="1" w:styleId="CommentTextChar">
    <w:name w:val="Comment Text Char"/>
    <w:basedOn w:val="DefaultParagraphFont"/>
    <w:link w:val="CommentText"/>
    <w:uiPriority w:val="99"/>
    <w:semiHidden/>
    <w:rsid w:val="00E64B57"/>
    <w:rPr>
      <w:rFonts w:ascii="Times New Roman" w:eastAsia="MS Mincho" w:hAnsi="Times New Roman"/>
      <w:lang w:val="de-DE" w:eastAsia="ja-JP"/>
    </w:rPr>
  </w:style>
  <w:style w:type="paragraph" w:customStyle="1" w:styleId="TitleTOC">
    <w:name w:val="Title_TOC"/>
    <w:basedOn w:val="Normal"/>
    <w:rsid w:val="000E51D6"/>
    <w:pPr>
      <w:spacing w:before="120" w:after="0" w:line="225" w:lineRule="atLeast"/>
      <w:jc w:val="left"/>
    </w:pPr>
    <w:rPr>
      <w:rFonts w:ascii="Arial" w:eastAsia="MS Mincho" w:hAnsi="Arial"/>
      <w:b/>
      <w:sz w:val="17"/>
      <w:lang w:val="en-GB" w:eastAsia="ja-JP"/>
    </w:rPr>
  </w:style>
  <w:style w:type="paragraph" w:styleId="CommentSubject">
    <w:name w:val="annotation subject"/>
    <w:basedOn w:val="CommentText"/>
    <w:next w:val="CommentText"/>
    <w:link w:val="CommentSubjectChar"/>
    <w:semiHidden/>
    <w:unhideWhenUsed/>
    <w:rsid w:val="00767795"/>
    <w:pPr>
      <w:spacing w:after="200"/>
      <w:jc w:val="both"/>
    </w:pPr>
    <w:rPr>
      <w:rFonts w:ascii="Times" w:eastAsia="Times New Roman" w:hAnsi="Times"/>
      <w:b/>
      <w:bCs/>
      <w:lang w:val="en-US" w:eastAsia="en-US"/>
    </w:rPr>
  </w:style>
  <w:style w:type="character" w:customStyle="1" w:styleId="CommentSubjectChar">
    <w:name w:val="Comment Subject Char"/>
    <w:basedOn w:val="CommentTextChar"/>
    <w:link w:val="CommentSubject"/>
    <w:semiHidden/>
    <w:rsid w:val="00767795"/>
    <w:rPr>
      <w:rFonts w:ascii="Times" w:eastAsia="MS Mincho" w:hAnsi="Times"/>
      <w:b/>
      <w:bCs/>
      <w:lang w:val="de-DE" w:eastAsia="ja-JP"/>
    </w:rPr>
  </w:style>
  <w:style w:type="paragraph" w:styleId="ListParagraph">
    <w:name w:val="List Paragraph"/>
    <w:basedOn w:val="Normal"/>
    <w:uiPriority w:val="34"/>
    <w:qFormat/>
    <w:rsid w:val="0029334D"/>
    <w:pPr>
      <w:ind w:left="720"/>
      <w:contextualSpacing/>
    </w:pPr>
  </w:style>
  <w:style w:type="character" w:customStyle="1" w:styleId="e24kjd">
    <w:name w:val="e24kjd"/>
    <w:basedOn w:val="DefaultParagraphFont"/>
    <w:rsid w:val="00D279B5"/>
  </w:style>
  <w:style w:type="paragraph" w:styleId="Revision">
    <w:name w:val="Revision"/>
    <w:hidden/>
    <w:uiPriority w:val="99"/>
    <w:semiHidden/>
    <w:rsid w:val="00A74472"/>
    <w:rPr>
      <w:rFonts w:ascii="Times" w:hAnsi="Times"/>
      <w:sz w:val="24"/>
    </w:rPr>
  </w:style>
  <w:style w:type="paragraph" w:styleId="Header">
    <w:name w:val="header"/>
    <w:basedOn w:val="Normal"/>
    <w:link w:val="HeaderChar"/>
    <w:unhideWhenUsed/>
    <w:rsid w:val="00312B6F"/>
    <w:pPr>
      <w:tabs>
        <w:tab w:val="center" w:pos="4513"/>
        <w:tab w:val="right" w:pos="9026"/>
      </w:tabs>
      <w:spacing w:after="0"/>
    </w:pPr>
  </w:style>
  <w:style w:type="character" w:customStyle="1" w:styleId="HeaderChar">
    <w:name w:val="Header Char"/>
    <w:basedOn w:val="DefaultParagraphFont"/>
    <w:link w:val="Header"/>
    <w:rsid w:val="00312B6F"/>
    <w:rPr>
      <w:rFonts w:ascii="Times" w:hAnsi="Times"/>
      <w:sz w:val="24"/>
    </w:rPr>
  </w:style>
  <w:style w:type="character" w:customStyle="1" w:styleId="normaltextrun">
    <w:name w:val="normaltextrun"/>
    <w:basedOn w:val="DefaultParagraphFont"/>
    <w:rsid w:val="00DF4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937731">
      <w:bodyDiv w:val="1"/>
      <w:marLeft w:val="0"/>
      <w:marRight w:val="0"/>
      <w:marTop w:val="0"/>
      <w:marBottom w:val="0"/>
      <w:divBdr>
        <w:top w:val="none" w:sz="0" w:space="0" w:color="auto"/>
        <w:left w:val="none" w:sz="0" w:space="0" w:color="auto"/>
        <w:bottom w:val="none" w:sz="0" w:space="0" w:color="auto"/>
        <w:right w:val="none" w:sz="0" w:space="0" w:color="auto"/>
      </w:divBdr>
    </w:div>
    <w:div w:id="754935061">
      <w:bodyDiv w:val="1"/>
      <w:marLeft w:val="0"/>
      <w:marRight w:val="0"/>
      <w:marTop w:val="0"/>
      <w:marBottom w:val="0"/>
      <w:divBdr>
        <w:top w:val="none" w:sz="0" w:space="0" w:color="auto"/>
        <w:left w:val="none" w:sz="0" w:space="0" w:color="auto"/>
        <w:bottom w:val="none" w:sz="0" w:space="0" w:color="auto"/>
        <w:right w:val="none" w:sz="0" w:space="0" w:color="auto"/>
      </w:divBdr>
    </w:div>
    <w:div w:id="947471982">
      <w:bodyDiv w:val="1"/>
      <w:marLeft w:val="0"/>
      <w:marRight w:val="0"/>
      <w:marTop w:val="0"/>
      <w:marBottom w:val="0"/>
      <w:divBdr>
        <w:top w:val="none" w:sz="0" w:space="0" w:color="auto"/>
        <w:left w:val="none" w:sz="0" w:space="0" w:color="auto"/>
        <w:bottom w:val="none" w:sz="0" w:space="0" w:color="auto"/>
        <w:right w:val="none" w:sz="0" w:space="0" w:color="auto"/>
      </w:divBdr>
      <w:divsChild>
        <w:div w:id="1022590242">
          <w:marLeft w:val="0"/>
          <w:marRight w:val="0"/>
          <w:marTop w:val="0"/>
          <w:marBottom w:val="0"/>
          <w:divBdr>
            <w:top w:val="none" w:sz="0" w:space="0" w:color="auto"/>
            <w:left w:val="none" w:sz="0" w:space="0" w:color="auto"/>
            <w:bottom w:val="none" w:sz="0" w:space="0" w:color="auto"/>
            <w:right w:val="none" w:sz="0" w:space="0" w:color="auto"/>
          </w:divBdr>
          <w:divsChild>
            <w:div w:id="4872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4405">
      <w:bodyDiv w:val="1"/>
      <w:marLeft w:val="0"/>
      <w:marRight w:val="0"/>
      <w:marTop w:val="0"/>
      <w:marBottom w:val="0"/>
      <w:divBdr>
        <w:top w:val="none" w:sz="0" w:space="0" w:color="auto"/>
        <w:left w:val="none" w:sz="0" w:space="0" w:color="auto"/>
        <w:bottom w:val="none" w:sz="0" w:space="0" w:color="auto"/>
        <w:right w:val="none" w:sz="0" w:space="0" w:color="auto"/>
      </w:divBdr>
    </w:div>
    <w:div w:id="1327904945">
      <w:bodyDiv w:val="1"/>
      <w:marLeft w:val="0"/>
      <w:marRight w:val="0"/>
      <w:marTop w:val="0"/>
      <w:marBottom w:val="0"/>
      <w:divBdr>
        <w:top w:val="none" w:sz="0" w:space="0" w:color="auto"/>
        <w:left w:val="none" w:sz="0" w:space="0" w:color="auto"/>
        <w:bottom w:val="none" w:sz="0" w:space="0" w:color="auto"/>
        <w:right w:val="none" w:sz="0" w:space="0" w:color="auto"/>
      </w:divBdr>
      <w:divsChild>
        <w:div w:id="1713267601">
          <w:marLeft w:val="0"/>
          <w:marRight w:val="0"/>
          <w:marTop w:val="0"/>
          <w:marBottom w:val="0"/>
          <w:divBdr>
            <w:top w:val="none" w:sz="0" w:space="0" w:color="auto"/>
            <w:left w:val="none" w:sz="0" w:space="0" w:color="auto"/>
            <w:bottom w:val="none" w:sz="0" w:space="0" w:color="auto"/>
            <w:right w:val="none" w:sz="0" w:space="0" w:color="auto"/>
          </w:divBdr>
          <w:divsChild>
            <w:div w:id="10684549">
              <w:marLeft w:val="0"/>
              <w:marRight w:val="0"/>
              <w:marTop w:val="0"/>
              <w:marBottom w:val="0"/>
              <w:divBdr>
                <w:top w:val="none" w:sz="0" w:space="0" w:color="auto"/>
                <w:left w:val="none" w:sz="0" w:space="0" w:color="auto"/>
                <w:bottom w:val="none" w:sz="0" w:space="0" w:color="auto"/>
                <w:right w:val="none" w:sz="0" w:space="0" w:color="auto"/>
              </w:divBdr>
            </w:div>
          </w:divsChild>
        </w:div>
        <w:div w:id="721174341">
          <w:marLeft w:val="0"/>
          <w:marRight w:val="0"/>
          <w:marTop w:val="0"/>
          <w:marBottom w:val="0"/>
          <w:divBdr>
            <w:top w:val="none" w:sz="0" w:space="0" w:color="auto"/>
            <w:left w:val="none" w:sz="0" w:space="0" w:color="auto"/>
            <w:bottom w:val="none" w:sz="0" w:space="0" w:color="auto"/>
            <w:right w:val="none" w:sz="0" w:space="0" w:color="auto"/>
          </w:divBdr>
          <w:divsChild>
            <w:div w:id="1306156253">
              <w:marLeft w:val="0"/>
              <w:marRight w:val="0"/>
              <w:marTop w:val="0"/>
              <w:marBottom w:val="0"/>
              <w:divBdr>
                <w:top w:val="none" w:sz="0" w:space="0" w:color="auto"/>
                <w:left w:val="none" w:sz="0" w:space="0" w:color="auto"/>
                <w:bottom w:val="none" w:sz="0" w:space="0" w:color="auto"/>
                <w:right w:val="none" w:sz="0" w:space="0" w:color="auto"/>
              </w:divBdr>
              <w:divsChild>
                <w:div w:id="325787162">
                  <w:marLeft w:val="0"/>
                  <w:marRight w:val="0"/>
                  <w:marTop w:val="0"/>
                  <w:marBottom w:val="0"/>
                  <w:divBdr>
                    <w:top w:val="none" w:sz="0" w:space="0" w:color="auto"/>
                    <w:left w:val="none" w:sz="0" w:space="0" w:color="auto"/>
                    <w:bottom w:val="none" w:sz="0" w:space="0" w:color="auto"/>
                    <w:right w:val="none" w:sz="0" w:space="0" w:color="auto"/>
                  </w:divBdr>
                  <w:divsChild>
                    <w:div w:id="489758240">
                      <w:marLeft w:val="0"/>
                      <w:marRight w:val="0"/>
                      <w:marTop w:val="0"/>
                      <w:marBottom w:val="0"/>
                      <w:divBdr>
                        <w:top w:val="none" w:sz="0" w:space="0" w:color="auto"/>
                        <w:left w:val="none" w:sz="0" w:space="0" w:color="auto"/>
                        <w:bottom w:val="none" w:sz="0" w:space="0" w:color="auto"/>
                        <w:right w:val="none" w:sz="0" w:space="0" w:color="auto"/>
                      </w:divBdr>
                      <w:divsChild>
                        <w:div w:id="1668243463">
                          <w:marLeft w:val="0"/>
                          <w:marRight w:val="0"/>
                          <w:marTop w:val="0"/>
                          <w:marBottom w:val="0"/>
                          <w:divBdr>
                            <w:top w:val="none" w:sz="0" w:space="0" w:color="auto"/>
                            <w:left w:val="none" w:sz="0" w:space="0" w:color="auto"/>
                            <w:bottom w:val="none" w:sz="0" w:space="0" w:color="auto"/>
                            <w:right w:val="none" w:sz="0" w:space="0" w:color="auto"/>
                          </w:divBdr>
                        </w:div>
                      </w:divsChild>
                    </w:div>
                    <w:div w:id="1720543565">
                      <w:marLeft w:val="0"/>
                      <w:marRight w:val="0"/>
                      <w:marTop w:val="0"/>
                      <w:marBottom w:val="0"/>
                      <w:divBdr>
                        <w:top w:val="none" w:sz="0" w:space="0" w:color="auto"/>
                        <w:left w:val="none" w:sz="0" w:space="0" w:color="auto"/>
                        <w:bottom w:val="none" w:sz="0" w:space="0" w:color="auto"/>
                        <w:right w:val="none" w:sz="0" w:space="0" w:color="auto"/>
                      </w:divBdr>
                      <w:divsChild>
                        <w:div w:id="1233465296">
                          <w:marLeft w:val="0"/>
                          <w:marRight w:val="0"/>
                          <w:marTop w:val="0"/>
                          <w:marBottom w:val="0"/>
                          <w:divBdr>
                            <w:top w:val="none" w:sz="0" w:space="0" w:color="auto"/>
                            <w:left w:val="none" w:sz="0" w:space="0" w:color="auto"/>
                            <w:bottom w:val="none" w:sz="0" w:space="0" w:color="auto"/>
                            <w:right w:val="none" w:sz="0" w:space="0" w:color="auto"/>
                          </w:divBdr>
                        </w:div>
                      </w:divsChild>
                    </w:div>
                    <w:div w:id="922641819">
                      <w:marLeft w:val="0"/>
                      <w:marRight w:val="0"/>
                      <w:marTop w:val="0"/>
                      <w:marBottom w:val="0"/>
                      <w:divBdr>
                        <w:top w:val="none" w:sz="0" w:space="0" w:color="auto"/>
                        <w:left w:val="none" w:sz="0" w:space="0" w:color="auto"/>
                        <w:bottom w:val="none" w:sz="0" w:space="0" w:color="auto"/>
                        <w:right w:val="none" w:sz="0" w:space="0" w:color="auto"/>
                      </w:divBdr>
                      <w:divsChild>
                        <w:div w:id="1303272376">
                          <w:marLeft w:val="0"/>
                          <w:marRight w:val="0"/>
                          <w:marTop w:val="0"/>
                          <w:marBottom w:val="0"/>
                          <w:divBdr>
                            <w:top w:val="none" w:sz="0" w:space="0" w:color="auto"/>
                            <w:left w:val="none" w:sz="0" w:space="0" w:color="auto"/>
                            <w:bottom w:val="none" w:sz="0" w:space="0" w:color="auto"/>
                            <w:right w:val="none" w:sz="0" w:space="0" w:color="auto"/>
                          </w:divBdr>
                        </w:div>
                      </w:divsChild>
                    </w:div>
                    <w:div w:id="1886453924">
                      <w:marLeft w:val="0"/>
                      <w:marRight w:val="0"/>
                      <w:marTop w:val="0"/>
                      <w:marBottom w:val="0"/>
                      <w:divBdr>
                        <w:top w:val="none" w:sz="0" w:space="0" w:color="auto"/>
                        <w:left w:val="none" w:sz="0" w:space="0" w:color="auto"/>
                        <w:bottom w:val="none" w:sz="0" w:space="0" w:color="auto"/>
                        <w:right w:val="none" w:sz="0" w:space="0" w:color="auto"/>
                      </w:divBdr>
                      <w:divsChild>
                        <w:div w:id="231745718">
                          <w:marLeft w:val="0"/>
                          <w:marRight w:val="0"/>
                          <w:marTop w:val="0"/>
                          <w:marBottom w:val="0"/>
                          <w:divBdr>
                            <w:top w:val="none" w:sz="0" w:space="0" w:color="auto"/>
                            <w:left w:val="none" w:sz="0" w:space="0" w:color="auto"/>
                            <w:bottom w:val="none" w:sz="0" w:space="0" w:color="auto"/>
                            <w:right w:val="none" w:sz="0" w:space="0" w:color="auto"/>
                          </w:divBdr>
                        </w:div>
                      </w:divsChild>
                    </w:div>
                    <w:div w:id="240719220">
                      <w:marLeft w:val="0"/>
                      <w:marRight w:val="0"/>
                      <w:marTop w:val="0"/>
                      <w:marBottom w:val="0"/>
                      <w:divBdr>
                        <w:top w:val="none" w:sz="0" w:space="0" w:color="auto"/>
                        <w:left w:val="none" w:sz="0" w:space="0" w:color="auto"/>
                        <w:bottom w:val="none" w:sz="0" w:space="0" w:color="auto"/>
                        <w:right w:val="none" w:sz="0" w:space="0" w:color="auto"/>
                      </w:divBdr>
                      <w:divsChild>
                        <w:div w:id="1458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3046">
          <w:marLeft w:val="0"/>
          <w:marRight w:val="0"/>
          <w:marTop w:val="0"/>
          <w:marBottom w:val="0"/>
          <w:divBdr>
            <w:top w:val="none" w:sz="0" w:space="0" w:color="auto"/>
            <w:left w:val="none" w:sz="0" w:space="0" w:color="auto"/>
            <w:bottom w:val="none" w:sz="0" w:space="0" w:color="auto"/>
            <w:right w:val="none" w:sz="0" w:space="0" w:color="auto"/>
          </w:divBdr>
          <w:divsChild>
            <w:div w:id="13113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7704">
      <w:bodyDiv w:val="1"/>
      <w:marLeft w:val="0"/>
      <w:marRight w:val="0"/>
      <w:marTop w:val="0"/>
      <w:marBottom w:val="0"/>
      <w:divBdr>
        <w:top w:val="none" w:sz="0" w:space="0" w:color="auto"/>
        <w:left w:val="none" w:sz="0" w:space="0" w:color="auto"/>
        <w:bottom w:val="none" w:sz="0" w:space="0" w:color="auto"/>
        <w:right w:val="none" w:sz="0" w:space="0" w:color="auto"/>
      </w:divBdr>
      <w:divsChild>
        <w:div w:id="1777097473">
          <w:marLeft w:val="0"/>
          <w:marRight w:val="0"/>
          <w:marTop w:val="0"/>
          <w:marBottom w:val="0"/>
          <w:divBdr>
            <w:top w:val="none" w:sz="0" w:space="0" w:color="auto"/>
            <w:left w:val="none" w:sz="0" w:space="0" w:color="auto"/>
            <w:bottom w:val="none" w:sz="0" w:space="0" w:color="auto"/>
            <w:right w:val="none" w:sz="0" w:space="0" w:color="auto"/>
          </w:divBdr>
          <w:divsChild>
            <w:div w:id="176692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2975">
      <w:bodyDiv w:val="1"/>
      <w:marLeft w:val="0"/>
      <w:marRight w:val="0"/>
      <w:marTop w:val="0"/>
      <w:marBottom w:val="0"/>
      <w:divBdr>
        <w:top w:val="none" w:sz="0" w:space="0" w:color="auto"/>
        <w:left w:val="none" w:sz="0" w:space="0" w:color="auto"/>
        <w:bottom w:val="none" w:sz="0" w:space="0" w:color="auto"/>
        <w:right w:val="none" w:sz="0" w:space="0" w:color="auto"/>
      </w:divBdr>
    </w:div>
    <w:div w:id="1618444145">
      <w:bodyDiv w:val="1"/>
      <w:marLeft w:val="0"/>
      <w:marRight w:val="0"/>
      <w:marTop w:val="0"/>
      <w:marBottom w:val="0"/>
      <w:divBdr>
        <w:top w:val="none" w:sz="0" w:space="0" w:color="auto"/>
        <w:left w:val="none" w:sz="0" w:space="0" w:color="auto"/>
        <w:bottom w:val="none" w:sz="0" w:space="0" w:color="auto"/>
        <w:right w:val="none" w:sz="0" w:space="0" w:color="auto"/>
      </w:divBdr>
      <w:divsChild>
        <w:div w:id="783614952">
          <w:marLeft w:val="0"/>
          <w:marRight w:val="0"/>
          <w:marTop w:val="0"/>
          <w:marBottom w:val="0"/>
          <w:divBdr>
            <w:top w:val="none" w:sz="0" w:space="0" w:color="auto"/>
            <w:left w:val="none" w:sz="0" w:space="0" w:color="auto"/>
            <w:bottom w:val="none" w:sz="0" w:space="0" w:color="auto"/>
            <w:right w:val="none" w:sz="0" w:space="0" w:color="auto"/>
          </w:divBdr>
          <w:divsChild>
            <w:div w:id="3323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08510">
      <w:bodyDiv w:val="1"/>
      <w:marLeft w:val="0"/>
      <w:marRight w:val="0"/>
      <w:marTop w:val="0"/>
      <w:marBottom w:val="0"/>
      <w:divBdr>
        <w:top w:val="none" w:sz="0" w:space="0" w:color="auto"/>
        <w:left w:val="none" w:sz="0" w:space="0" w:color="auto"/>
        <w:bottom w:val="none" w:sz="0" w:space="0" w:color="auto"/>
        <w:right w:val="none" w:sz="0" w:space="0" w:color="auto"/>
      </w:divBdr>
    </w:div>
    <w:div w:id="1675303559">
      <w:bodyDiv w:val="1"/>
      <w:marLeft w:val="0"/>
      <w:marRight w:val="0"/>
      <w:marTop w:val="0"/>
      <w:marBottom w:val="0"/>
      <w:divBdr>
        <w:top w:val="none" w:sz="0" w:space="0" w:color="auto"/>
        <w:left w:val="none" w:sz="0" w:space="0" w:color="auto"/>
        <w:bottom w:val="none" w:sz="0" w:space="0" w:color="auto"/>
        <w:right w:val="none" w:sz="0" w:space="0" w:color="auto"/>
      </w:divBdr>
    </w:div>
    <w:div w:id="1705325468">
      <w:bodyDiv w:val="1"/>
      <w:marLeft w:val="0"/>
      <w:marRight w:val="0"/>
      <w:marTop w:val="0"/>
      <w:marBottom w:val="0"/>
      <w:divBdr>
        <w:top w:val="none" w:sz="0" w:space="0" w:color="auto"/>
        <w:left w:val="none" w:sz="0" w:space="0" w:color="auto"/>
        <w:bottom w:val="none" w:sz="0" w:space="0" w:color="auto"/>
        <w:right w:val="none" w:sz="0" w:space="0" w:color="auto"/>
      </w:divBdr>
      <w:divsChild>
        <w:div w:id="207453626">
          <w:marLeft w:val="0"/>
          <w:marRight w:val="0"/>
          <w:marTop w:val="0"/>
          <w:marBottom w:val="0"/>
          <w:divBdr>
            <w:top w:val="none" w:sz="0" w:space="0" w:color="auto"/>
            <w:left w:val="none" w:sz="0" w:space="0" w:color="auto"/>
            <w:bottom w:val="none" w:sz="0" w:space="0" w:color="auto"/>
            <w:right w:val="none" w:sz="0" w:space="0" w:color="auto"/>
          </w:divBdr>
        </w:div>
      </w:divsChild>
    </w:div>
    <w:div w:id="1723673741">
      <w:bodyDiv w:val="1"/>
      <w:marLeft w:val="0"/>
      <w:marRight w:val="0"/>
      <w:marTop w:val="0"/>
      <w:marBottom w:val="0"/>
      <w:divBdr>
        <w:top w:val="none" w:sz="0" w:space="0" w:color="auto"/>
        <w:left w:val="none" w:sz="0" w:space="0" w:color="auto"/>
        <w:bottom w:val="none" w:sz="0" w:space="0" w:color="auto"/>
        <w:right w:val="none" w:sz="0" w:space="0" w:color="auto"/>
      </w:divBdr>
      <w:divsChild>
        <w:div w:id="1860773249">
          <w:marLeft w:val="0"/>
          <w:marRight w:val="0"/>
          <w:marTop w:val="0"/>
          <w:marBottom w:val="0"/>
          <w:divBdr>
            <w:top w:val="none" w:sz="0" w:space="0" w:color="auto"/>
            <w:left w:val="none" w:sz="0" w:space="0" w:color="auto"/>
            <w:bottom w:val="none" w:sz="0" w:space="0" w:color="auto"/>
            <w:right w:val="none" w:sz="0" w:space="0" w:color="auto"/>
          </w:divBdr>
          <w:divsChild>
            <w:div w:id="6997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95416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hyperlink" Target="http://www.elmd.io/plots/binaries"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chargr\Dropbox\University\SecondYear\WrittenWork\ChemHammerAll\EMD_JAC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1D60F9310ED24492F313813BE6A1EF" ma:contentTypeVersion="12" ma:contentTypeDescription="Create a new document." ma:contentTypeScope="" ma:versionID="3a02e2a20004be41b340b21bfbaf2aca">
  <xsd:schema xmlns:xsd="http://www.w3.org/2001/XMLSchema" xmlns:xs="http://www.w3.org/2001/XMLSchema" xmlns:p="http://schemas.microsoft.com/office/2006/metadata/properties" xmlns:ns2="08d6a4da-85ff-4400-8f13-293e8bb646af" xmlns:ns3="63e4523b-c6af-4b47-b57d-fe04d5726e1c" targetNamespace="http://schemas.microsoft.com/office/2006/metadata/properties" ma:root="true" ma:fieldsID="c045e93df2bd4a0f0009b1be0348f621" ns2:_="" ns3:_="">
    <xsd:import namespace="08d6a4da-85ff-4400-8f13-293e8bb646af"/>
    <xsd:import namespace="63e4523b-c6af-4b47-b57d-fe04d5726e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6a4da-85ff-4400-8f13-293e8bb646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4523b-c6af-4b47-b57d-fe04d5726e1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6CF8B-78DC-45BB-A133-8DD56CC536D1}">
  <ds:schemaRefs>
    <ds:schemaRef ds:uri="http://schemas.microsoft.com/sharepoint/v3/contenttype/forms"/>
  </ds:schemaRefs>
</ds:datastoreItem>
</file>

<file path=customXml/itemProps2.xml><?xml version="1.0" encoding="utf-8"?>
<ds:datastoreItem xmlns:ds="http://schemas.openxmlformats.org/officeDocument/2006/customXml" ds:itemID="{6562A07E-C5C0-4603-BFD6-03F257F07F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49B31D-5E50-46CB-BA72-5C1D79ECE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6a4da-85ff-4400-8f13-293e8bb646af"/>
    <ds:schemaRef ds:uri="63e4523b-c6af-4b47-b57d-fe04d5726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FC6F86-DD6D-465A-B9DD-12EA9F5DF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acsPageWide-MSW2010.dotx</Template>
  <TotalTime>1577</TotalTime>
  <Pages>35</Pages>
  <Words>6291</Words>
  <Characters>35865</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Hargreaves, Cameron</dc:creator>
  <cp:keywords/>
  <dc:description/>
  <cp:lastModifiedBy>Hargreaves, Cameron</cp:lastModifiedBy>
  <cp:revision>29</cp:revision>
  <cp:lastPrinted>2020-07-25T12:46:00Z</cp:lastPrinted>
  <dcterms:created xsi:type="dcterms:W3CDTF">2020-09-16T14:56:00Z</dcterms:created>
  <dcterms:modified xsi:type="dcterms:W3CDTF">2020-09-30T14:42:00Z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0x010100491D60F9310ED24492F313813BE6A1EF</vt:lpwstr>
  </property>
</Properties>
</file>