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32" w:rsidRDefault="003E6532" w:rsidP="003E6532">
      <w:pPr>
        <w:pStyle w:val="Title"/>
        <w:jc w:val="left"/>
        <w:rPr>
          <w:rFonts w:asciiTheme="minorBidi" w:hAnsiTheme="minorBidi"/>
        </w:rPr>
      </w:pPr>
    </w:p>
    <w:p w:rsidR="005C32D6" w:rsidRPr="000843C6" w:rsidRDefault="00766AC4" w:rsidP="00A5150A">
      <w:pPr>
        <w:pStyle w:val="Title"/>
        <w:spacing w:line="480" w:lineRule="auto"/>
        <w:ind w:right="7"/>
        <w:rPr>
          <w:rFonts w:asciiTheme="minorBidi" w:hAnsiTheme="minorBidi"/>
        </w:rPr>
      </w:pPr>
      <w:r w:rsidRPr="000843C6">
        <w:rPr>
          <w:rFonts w:asciiTheme="minorBidi" w:hAnsiTheme="minorBidi"/>
        </w:rPr>
        <w:t xml:space="preserve">Integrating Divergent Epistemologies of the </w:t>
      </w:r>
      <w:r w:rsidR="00031F64" w:rsidRPr="000843C6">
        <w:rPr>
          <w:rFonts w:asciiTheme="minorBidi" w:hAnsiTheme="minorBidi"/>
        </w:rPr>
        <w:t>Two Influential Views o</w:t>
      </w:r>
      <w:r w:rsidRPr="000843C6">
        <w:rPr>
          <w:rFonts w:asciiTheme="minorBidi" w:hAnsiTheme="minorBidi"/>
        </w:rPr>
        <w:t>n Organizational Knowledge Creation</w:t>
      </w:r>
    </w:p>
    <w:p w:rsidR="0082140E" w:rsidRPr="000843C6" w:rsidRDefault="0082140E" w:rsidP="00450736">
      <w:pPr>
        <w:pStyle w:val="Title"/>
        <w:spacing w:line="480" w:lineRule="auto"/>
        <w:ind w:right="7"/>
        <w:jc w:val="left"/>
        <w:rPr>
          <w:rFonts w:asciiTheme="minorBidi" w:hAnsiTheme="minorBidi"/>
        </w:rPr>
      </w:pPr>
    </w:p>
    <w:p w:rsidR="00B5222A" w:rsidRPr="000843C6" w:rsidRDefault="00B5222A" w:rsidP="005C32D6">
      <w:pPr>
        <w:ind w:right="227"/>
        <w:jc w:val="both"/>
        <w:rPr>
          <w:rFonts w:asciiTheme="minorBidi" w:hAnsiTheme="minorBidi"/>
          <w:b/>
          <w:bCs/>
          <w:sz w:val="24"/>
          <w:szCs w:val="24"/>
        </w:rPr>
      </w:pPr>
      <w:r w:rsidRPr="000843C6">
        <w:rPr>
          <w:rFonts w:asciiTheme="minorBidi" w:hAnsiTheme="minorBidi"/>
          <w:b/>
          <w:bCs/>
          <w:sz w:val="24"/>
          <w:szCs w:val="24"/>
        </w:rPr>
        <w:t>A</w:t>
      </w:r>
      <w:r w:rsidR="00766AC4" w:rsidRPr="000843C6">
        <w:rPr>
          <w:rFonts w:asciiTheme="minorBidi" w:hAnsiTheme="minorBidi"/>
          <w:b/>
          <w:bCs/>
          <w:sz w:val="24"/>
          <w:szCs w:val="24"/>
        </w:rPr>
        <w:t xml:space="preserve">bstract </w:t>
      </w:r>
    </w:p>
    <w:p w:rsidR="00B5222A" w:rsidRPr="000843C6" w:rsidRDefault="00B5222A" w:rsidP="005C32D6">
      <w:pPr>
        <w:ind w:left="227" w:right="227"/>
        <w:jc w:val="both"/>
        <w:rPr>
          <w:rFonts w:asciiTheme="minorBidi" w:hAnsiTheme="minorBidi"/>
          <w:sz w:val="24"/>
          <w:szCs w:val="24"/>
        </w:rPr>
      </w:pPr>
    </w:p>
    <w:p w:rsidR="003E446F" w:rsidRPr="000843C6" w:rsidRDefault="003E446F" w:rsidP="0037522F">
      <w:pPr>
        <w:spacing w:line="480" w:lineRule="auto"/>
        <w:ind w:right="227"/>
        <w:jc w:val="both"/>
        <w:rPr>
          <w:rFonts w:asciiTheme="minorBidi" w:hAnsiTheme="minorBidi"/>
          <w:sz w:val="24"/>
          <w:szCs w:val="24"/>
        </w:rPr>
      </w:pPr>
    </w:p>
    <w:p w:rsidR="00B5222A" w:rsidRPr="000843C6" w:rsidRDefault="00B67B04" w:rsidP="009B2FA9">
      <w:pPr>
        <w:spacing w:line="480" w:lineRule="auto"/>
        <w:ind w:right="227"/>
        <w:jc w:val="both"/>
        <w:rPr>
          <w:rFonts w:asciiTheme="minorBidi" w:hAnsiTheme="minorBidi"/>
          <w:sz w:val="24"/>
          <w:szCs w:val="24"/>
        </w:rPr>
      </w:pPr>
      <w:r w:rsidRPr="000843C6">
        <w:rPr>
          <w:rFonts w:asciiTheme="minorBidi" w:hAnsiTheme="minorBidi"/>
          <w:sz w:val="24"/>
          <w:szCs w:val="24"/>
        </w:rPr>
        <w:t xml:space="preserve">This paper </w:t>
      </w:r>
      <w:r w:rsidR="00DC2DBF" w:rsidRPr="000843C6">
        <w:rPr>
          <w:rFonts w:asciiTheme="minorBidi" w:hAnsiTheme="minorBidi"/>
          <w:sz w:val="24"/>
          <w:szCs w:val="24"/>
        </w:rPr>
        <w:t>integrate</w:t>
      </w:r>
      <w:r w:rsidR="00205932" w:rsidRPr="000843C6">
        <w:rPr>
          <w:rFonts w:asciiTheme="minorBidi" w:hAnsiTheme="minorBidi"/>
          <w:sz w:val="24"/>
          <w:szCs w:val="24"/>
        </w:rPr>
        <w:t>s</w:t>
      </w:r>
      <w:r w:rsidR="00DC2DBF" w:rsidRPr="000843C6">
        <w:rPr>
          <w:rFonts w:asciiTheme="minorBidi" w:hAnsiTheme="minorBidi"/>
          <w:sz w:val="24"/>
          <w:szCs w:val="24"/>
        </w:rPr>
        <w:t xml:space="preserve"> </w:t>
      </w:r>
      <w:r w:rsidR="00C244CC" w:rsidRPr="000843C6">
        <w:rPr>
          <w:rFonts w:asciiTheme="minorBidi" w:hAnsiTheme="minorBidi"/>
          <w:sz w:val="24"/>
          <w:szCs w:val="24"/>
        </w:rPr>
        <w:t xml:space="preserve">the </w:t>
      </w:r>
      <w:r w:rsidR="00693506" w:rsidRPr="000843C6">
        <w:rPr>
          <w:rFonts w:asciiTheme="minorBidi" w:hAnsiTheme="minorBidi"/>
          <w:sz w:val="24"/>
          <w:szCs w:val="24"/>
        </w:rPr>
        <w:t xml:space="preserve">divergent </w:t>
      </w:r>
      <w:r w:rsidR="00A94F6C" w:rsidRPr="000843C6">
        <w:rPr>
          <w:rFonts w:asciiTheme="minorBidi" w:hAnsiTheme="minorBidi"/>
          <w:sz w:val="24"/>
          <w:szCs w:val="24"/>
        </w:rPr>
        <w:t>epistemologi</w:t>
      </w:r>
      <w:r w:rsidR="00693506" w:rsidRPr="000843C6">
        <w:rPr>
          <w:rFonts w:asciiTheme="minorBidi" w:hAnsiTheme="minorBidi"/>
          <w:sz w:val="24"/>
          <w:szCs w:val="24"/>
        </w:rPr>
        <w:t>es</w:t>
      </w:r>
      <w:r w:rsidR="001C4BE3" w:rsidRPr="000843C6">
        <w:rPr>
          <w:rFonts w:asciiTheme="minorBidi" w:hAnsiTheme="minorBidi"/>
          <w:sz w:val="24"/>
          <w:szCs w:val="24"/>
        </w:rPr>
        <w:t xml:space="preserve"> </w:t>
      </w:r>
      <w:r w:rsidR="00FA5892" w:rsidRPr="000843C6">
        <w:rPr>
          <w:rFonts w:asciiTheme="minorBidi" w:hAnsiTheme="minorBidi"/>
          <w:sz w:val="24"/>
          <w:szCs w:val="24"/>
        </w:rPr>
        <w:t>of t</w:t>
      </w:r>
      <w:r w:rsidR="00B027B7" w:rsidRPr="000843C6">
        <w:rPr>
          <w:rFonts w:asciiTheme="minorBidi" w:hAnsiTheme="minorBidi"/>
          <w:sz w:val="24"/>
          <w:szCs w:val="24"/>
        </w:rPr>
        <w:t xml:space="preserve">he </w:t>
      </w:r>
      <w:r w:rsidR="003802E4" w:rsidRPr="000843C6">
        <w:rPr>
          <w:rFonts w:asciiTheme="minorBidi" w:hAnsiTheme="minorBidi"/>
          <w:sz w:val="24"/>
          <w:szCs w:val="24"/>
        </w:rPr>
        <w:t xml:space="preserve">organizational learning view and the </w:t>
      </w:r>
      <w:r w:rsidR="00B027B7" w:rsidRPr="000843C6">
        <w:rPr>
          <w:rFonts w:asciiTheme="minorBidi" w:hAnsiTheme="minorBidi"/>
          <w:sz w:val="24"/>
          <w:szCs w:val="24"/>
        </w:rPr>
        <w:t>knowledge</w:t>
      </w:r>
      <w:r w:rsidR="000A2FC0" w:rsidRPr="000843C6">
        <w:rPr>
          <w:rFonts w:asciiTheme="minorBidi" w:hAnsiTheme="minorBidi"/>
          <w:sz w:val="24"/>
          <w:szCs w:val="24"/>
        </w:rPr>
        <w:t>-</w:t>
      </w:r>
      <w:r w:rsidR="00B027B7" w:rsidRPr="000843C6">
        <w:rPr>
          <w:rFonts w:asciiTheme="minorBidi" w:hAnsiTheme="minorBidi"/>
          <w:sz w:val="24"/>
          <w:szCs w:val="24"/>
        </w:rPr>
        <w:t>creation view</w:t>
      </w:r>
      <w:r w:rsidR="00FA5892" w:rsidRPr="000843C6">
        <w:rPr>
          <w:rFonts w:asciiTheme="minorBidi" w:hAnsiTheme="minorBidi"/>
          <w:sz w:val="24"/>
          <w:szCs w:val="24"/>
        </w:rPr>
        <w:t xml:space="preserve"> </w:t>
      </w:r>
      <w:r w:rsidR="00FA5892" w:rsidRPr="000843C6">
        <w:rPr>
          <w:sz w:val="24"/>
          <w:szCs w:val="24"/>
        </w:rPr>
        <w:t xml:space="preserve">on </w:t>
      </w:r>
      <w:r w:rsidR="0061429A" w:rsidRPr="000843C6">
        <w:rPr>
          <w:sz w:val="24"/>
          <w:szCs w:val="24"/>
        </w:rPr>
        <w:t>how new knowledge is created in organizations</w:t>
      </w:r>
      <w:r w:rsidR="00FA5892" w:rsidRPr="000843C6">
        <w:rPr>
          <w:sz w:val="24"/>
          <w:szCs w:val="24"/>
        </w:rPr>
        <w:t>.</w:t>
      </w:r>
      <w:r w:rsidR="00F319B1" w:rsidRPr="000843C6">
        <w:rPr>
          <w:rFonts w:asciiTheme="minorBidi" w:hAnsiTheme="minorBidi"/>
          <w:sz w:val="24"/>
          <w:szCs w:val="24"/>
        </w:rPr>
        <w:t xml:space="preserve"> The </w:t>
      </w:r>
      <w:r w:rsidR="00812CDF" w:rsidRPr="000843C6">
        <w:rPr>
          <w:rFonts w:asciiTheme="minorBidi" w:hAnsiTheme="minorBidi"/>
          <w:sz w:val="24"/>
          <w:szCs w:val="24"/>
        </w:rPr>
        <w:t xml:space="preserve">former </w:t>
      </w:r>
      <w:r w:rsidR="00A907B8" w:rsidRPr="000843C6">
        <w:rPr>
          <w:rFonts w:asciiTheme="minorBidi" w:hAnsiTheme="minorBidi"/>
          <w:sz w:val="24"/>
          <w:szCs w:val="24"/>
        </w:rPr>
        <w:t>view</w:t>
      </w:r>
      <w:r w:rsidR="00A94F6C" w:rsidRPr="000843C6">
        <w:rPr>
          <w:rFonts w:asciiTheme="minorBidi" w:hAnsiTheme="minorBidi"/>
          <w:sz w:val="24"/>
          <w:szCs w:val="24"/>
        </w:rPr>
        <w:t xml:space="preserve"> </w:t>
      </w:r>
      <w:r w:rsidR="00812CDF" w:rsidRPr="000843C6">
        <w:rPr>
          <w:rFonts w:asciiTheme="minorBidi" w:hAnsiTheme="minorBidi"/>
          <w:sz w:val="24"/>
          <w:szCs w:val="24"/>
        </w:rPr>
        <w:t>adopt</w:t>
      </w:r>
      <w:r w:rsidR="00924734" w:rsidRPr="000843C6">
        <w:rPr>
          <w:rFonts w:asciiTheme="minorBidi" w:hAnsiTheme="minorBidi"/>
          <w:sz w:val="24"/>
          <w:szCs w:val="24"/>
        </w:rPr>
        <w:t xml:space="preserve">s </w:t>
      </w:r>
      <w:r w:rsidR="00812CDF" w:rsidRPr="000843C6">
        <w:rPr>
          <w:rFonts w:asciiTheme="minorBidi" w:hAnsiTheme="minorBidi"/>
          <w:sz w:val="24"/>
          <w:szCs w:val="24"/>
        </w:rPr>
        <w:t>an information-processing per</w:t>
      </w:r>
      <w:r w:rsidR="00186380" w:rsidRPr="000843C6">
        <w:rPr>
          <w:rFonts w:asciiTheme="minorBidi" w:hAnsiTheme="minorBidi"/>
          <w:sz w:val="24"/>
          <w:szCs w:val="24"/>
        </w:rPr>
        <w:t xml:space="preserve">spective </w:t>
      </w:r>
      <w:r w:rsidR="00812CDF" w:rsidRPr="000843C6">
        <w:rPr>
          <w:rFonts w:asciiTheme="minorBidi" w:hAnsiTheme="minorBidi"/>
          <w:sz w:val="24"/>
          <w:szCs w:val="24"/>
        </w:rPr>
        <w:t xml:space="preserve">and </w:t>
      </w:r>
      <w:r w:rsidR="00A94F6C" w:rsidRPr="000843C6">
        <w:rPr>
          <w:rFonts w:asciiTheme="minorBidi" w:hAnsiTheme="minorBidi"/>
          <w:sz w:val="24"/>
          <w:szCs w:val="24"/>
        </w:rPr>
        <w:t>emphasiz</w:t>
      </w:r>
      <w:r w:rsidR="00924734" w:rsidRPr="000843C6">
        <w:rPr>
          <w:rFonts w:asciiTheme="minorBidi" w:hAnsiTheme="minorBidi"/>
          <w:sz w:val="24"/>
          <w:szCs w:val="24"/>
        </w:rPr>
        <w:t xml:space="preserve">es </w:t>
      </w:r>
      <w:r w:rsidR="00812CDF" w:rsidRPr="000843C6">
        <w:rPr>
          <w:rFonts w:asciiTheme="minorBidi" w:hAnsiTheme="minorBidi"/>
          <w:sz w:val="24"/>
          <w:szCs w:val="24"/>
        </w:rPr>
        <w:t xml:space="preserve">the importance of </w:t>
      </w:r>
      <w:r w:rsidR="00F07254" w:rsidRPr="000843C6">
        <w:rPr>
          <w:rFonts w:asciiTheme="minorBidi" w:hAnsiTheme="minorBidi"/>
          <w:sz w:val="24"/>
          <w:szCs w:val="24"/>
        </w:rPr>
        <w:t xml:space="preserve">deep knowledge </w:t>
      </w:r>
      <w:r w:rsidR="0061429A" w:rsidRPr="000843C6">
        <w:rPr>
          <w:rFonts w:asciiTheme="minorBidi" w:hAnsiTheme="minorBidi"/>
          <w:sz w:val="24"/>
          <w:szCs w:val="24"/>
        </w:rPr>
        <w:t xml:space="preserve">and </w:t>
      </w:r>
      <w:r w:rsidR="00C244CC" w:rsidRPr="000843C6">
        <w:rPr>
          <w:rFonts w:asciiTheme="minorBidi" w:hAnsiTheme="minorBidi"/>
          <w:sz w:val="24"/>
          <w:szCs w:val="24"/>
        </w:rPr>
        <w:t>higher-level</w:t>
      </w:r>
      <w:r w:rsidR="00854C15" w:rsidRPr="000843C6">
        <w:rPr>
          <w:rFonts w:asciiTheme="minorBidi" w:hAnsiTheme="minorBidi"/>
          <w:sz w:val="24"/>
          <w:szCs w:val="24"/>
        </w:rPr>
        <w:t xml:space="preserve"> </w:t>
      </w:r>
      <w:r w:rsidR="00E913A1" w:rsidRPr="000843C6">
        <w:rPr>
          <w:rFonts w:asciiTheme="minorBidi" w:hAnsiTheme="minorBidi"/>
          <w:sz w:val="24"/>
          <w:szCs w:val="24"/>
        </w:rPr>
        <w:t>learning</w:t>
      </w:r>
      <w:r w:rsidR="00A94F6C" w:rsidRPr="000843C6">
        <w:rPr>
          <w:rFonts w:asciiTheme="minorBidi" w:hAnsiTheme="minorBidi"/>
          <w:sz w:val="24"/>
          <w:szCs w:val="24"/>
        </w:rPr>
        <w:t>, whereas the latter</w:t>
      </w:r>
      <w:r w:rsidR="00812CDF" w:rsidRPr="000843C6">
        <w:rPr>
          <w:rFonts w:asciiTheme="minorBidi" w:hAnsiTheme="minorBidi"/>
          <w:sz w:val="24"/>
          <w:szCs w:val="24"/>
        </w:rPr>
        <w:t xml:space="preserve"> view adopts a </w:t>
      </w:r>
      <w:r w:rsidR="0061429A" w:rsidRPr="000843C6">
        <w:rPr>
          <w:rFonts w:asciiTheme="minorBidi" w:hAnsiTheme="minorBidi"/>
          <w:sz w:val="24"/>
          <w:szCs w:val="24"/>
        </w:rPr>
        <w:t xml:space="preserve">social constructionist </w:t>
      </w:r>
      <w:r w:rsidR="00812CDF" w:rsidRPr="000843C6">
        <w:rPr>
          <w:rFonts w:asciiTheme="minorBidi" w:hAnsiTheme="minorBidi"/>
          <w:sz w:val="24"/>
          <w:szCs w:val="24"/>
        </w:rPr>
        <w:t xml:space="preserve">perspective and </w:t>
      </w:r>
      <w:r w:rsidR="0073086E" w:rsidRPr="000843C6">
        <w:rPr>
          <w:rFonts w:asciiTheme="minorBidi" w:hAnsiTheme="minorBidi"/>
          <w:sz w:val="24"/>
          <w:szCs w:val="24"/>
        </w:rPr>
        <w:t>stress</w:t>
      </w:r>
      <w:r w:rsidR="00812CDF" w:rsidRPr="000843C6">
        <w:rPr>
          <w:rFonts w:asciiTheme="minorBidi" w:hAnsiTheme="minorBidi"/>
          <w:sz w:val="24"/>
          <w:szCs w:val="24"/>
        </w:rPr>
        <w:t xml:space="preserve">es the importance of </w:t>
      </w:r>
      <w:r w:rsidR="000C0399" w:rsidRPr="000843C6">
        <w:rPr>
          <w:rFonts w:asciiTheme="minorBidi" w:hAnsiTheme="minorBidi"/>
          <w:sz w:val="24"/>
          <w:szCs w:val="24"/>
        </w:rPr>
        <w:t xml:space="preserve">tacit knowledge and </w:t>
      </w:r>
      <w:r w:rsidR="0073086E" w:rsidRPr="000843C6">
        <w:rPr>
          <w:rFonts w:asciiTheme="minorBidi" w:hAnsiTheme="minorBidi"/>
          <w:sz w:val="24"/>
          <w:szCs w:val="24"/>
        </w:rPr>
        <w:t xml:space="preserve">interactive </w:t>
      </w:r>
      <w:r w:rsidR="00854C15" w:rsidRPr="000843C6">
        <w:rPr>
          <w:rFonts w:asciiTheme="minorBidi" w:hAnsiTheme="minorBidi"/>
          <w:sz w:val="24"/>
          <w:szCs w:val="24"/>
        </w:rPr>
        <w:t>dial</w:t>
      </w:r>
      <w:r w:rsidR="00A94F6C" w:rsidRPr="000843C6">
        <w:rPr>
          <w:rFonts w:asciiTheme="minorBidi" w:hAnsiTheme="minorBidi"/>
          <w:sz w:val="24"/>
          <w:szCs w:val="24"/>
        </w:rPr>
        <w:t>og</w:t>
      </w:r>
      <w:r w:rsidR="0073086E" w:rsidRPr="000843C6">
        <w:rPr>
          <w:rFonts w:asciiTheme="minorBidi" w:hAnsiTheme="minorBidi"/>
          <w:sz w:val="24"/>
          <w:szCs w:val="24"/>
        </w:rPr>
        <w:t>ue</w:t>
      </w:r>
      <w:r w:rsidR="00854C15" w:rsidRPr="000843C6">
        <w:rPr>
          <w:rFonts w:asciiTheme="minorBidi" w:hAnsiTheme="minorBidi"/>
          <w:sz w:val="24"/>
          <w:szCs w:val="24"/>
        </w:rPr>
        <w:t>.</w:t>
      </w:r>
      <w:r w:rsidR="00C13F62" w:rsidRPr="000843C6">
        <w:rPr>
          <w:rFonts w:asciiTheme="minorBidi" w:hAnsiTheme="minorBidi"/>
          <w:sz w:val="24"/>
          <w:szCs w:val="24"/>
        </w:rPr>
        <w:t xml:space="preserve"> </w:t>
      </w:r>
      <w:r w:rsidR="00E705F7" w:rsidRPr="000843C6">
        <w:rPr>
          <w:rFonts w:asciiTheme="minorBidi" w:hAnsiTheme="minorBidi"/>
          <w:sz w:val="24"/>
          <w:szCs w:val="24"/>
        </w:rPr>
        <w:t>The paper’s integrati</w:t>
      </w:r>
      <w:r w:rsidR="0061429A" w:rsidRPr="000843C6">
        <w:rPr>
          <w:rFonts w:asciiTheme="minorBidi" w:hAnsiTheme="minorBidi"/>
          <w:sz w:val="24"/>
          <w:szCs w:val="24"/>
        </w:rPr>
        <w:t>on uses</w:t>
      </w:r>
      <w:r w:rsidR="00E705F7" w:rsidRPr="000843C6">
        <w:rPr>
          <w:rFonts w:asciiTheme="minorBidi" w:hAnsiTheme="minorBidi"/>
          <w:sz w:val="24"/>
          <w:szCs w:val="24"/>
        </w:rPr>
        <w:t xml:space="preserve"> the </w:t>
      </w:r>
      <w:r w:rsidR="007E7150" w:rsidRPr="000843C6">
        <w:rPr>
          <w:rFonts w:asciiTheme="minorBidi" w:hAnsiTheme="minorBidi"/>
          <w:sz w:val="24"/>
          <w:szCs w:val="24"/>
        </w:rPr>
        <w:t xml:space="preserve">theorization of </w:t>
      </w:r>
      <w:r w:rsidR="00DC2DBF" w:rsidRPr="000843C6">
        <w:rPr>
          <w:rFonts w:asciiTheme="minorBidi" w:hAnsiTheme="minorBidi"/>
          <w:sz w:val="24"/>
          <w:szCs w:val="24"/>
        </w:rPr>
        <w:t>knowledge levels</w:t>
      </w:r>
      <w:r w:rsidR="0061429A" w:rsidRPr="000843C6">
        <w:rPr>
          <w:rFonts w:asciiTheme="minorBidi" w:hAnsiTheme="minorBidi"/>
          <w:sz w:val="24"/>
          <w:szCs w:val="24"/>
        </w:rPr>
        <w:t xml:space="preserve">; </w:t>
      </w:r>
      <w:r w:rsidR="00E705F7" w:rsidRPr="000843C6">
        <w:rPr>
          <w:rFonts w:asciiTheme="minorBidi" w:hAnsiTheme="minorBidi"/>
          <w:sz w:val="24"/>
          <w:szCs w:val="24"/>
        </w:rPr>
        <w:t>specifically</w:t>
      </w:r>
      <w:r w:rsidR="00BB1882" w:rsidRPr="000843C6">
        <w:rPr>
          <w:rFonts w:asciiTheme="minorBidi" w:hAnsiTheme="minorBidi"/>
          <w:sz w:val="24"/>
          <w:szCs w:val="24"/>
        </w:rPr>
        <w:t>,</w:t>
      </w:r>
      <w:r w:rsidR="007E7150" w:rsidRPr="000843C6">
        <w:rPr>
          <w:rFonts w:asciiTheme="minorBidi" w:hAnsiTheme="minorBidi"/>
          <w:sz w:val="24"/>
          <w:szCs w:val="24"/>
        </w:rPr>
        <w:t xml:space="preserve"> the </w:t>
      </w:r>
      <w:r w:rsidR="0037522F" w:rsidRPr="000843C6">
        <w:rPr>
          <w:rFonts w:asciiTheme="minorBidi" w:hAnsiTheme="minorBidi"/>
          <w:sz w:val="24"/>
          <w:szCs w:val="24"/>
        </w:rPr>
        <w:t xml:space="preserve">shifts and movements in knowledge trajectories and </w:t>
      </w:r>
      <w:r w:rsidR="007E7150" w:rsidRPr="000843C6">
        <w:rPr>
          <w:sz w:val="24"/>
          <w:szCs w:val="24"/>
        </w:rPr>
        <w:t xml:space="preserve">the inverse relationship between </w:t>
      </w:r>
      <w:r w:rsidR="00666DF3" w:rsidRPr="000843C6">
        <w:rPr>
          <w:sz w:val="24"/>
          <w:szCs w:val="24"/>
        </w:rPr>
        <w:t xml:space="preserve">the </w:t>
      </w:r>
      <w:r w:rsidR="007E7150" w:rsidRPr="000843C6">
        <w:rPr>
          <w:sz w:val="24"/>
          <w:szCs w:val="24"/>
        </w:rPr>
        <w:t>degre</w:t>
      </w:r>
      <w:r w:rsidR="00666DF3" w:rsidRPr="000843C6">
        <w:rPr>
          <w:sz w:val="24"/>
          <w:szCs w:val="24"/>
        </w:rPr>
        <w:t>e</w:t>
      </w:r>
      <w:r w:rsidR="007E7150" w:rsidRPr="000843C6">
        <w:rPr>
          <w:sz w:val="24"/>
          <w:szCs w:val="24"/>
        </w:rPr>
        <w:t xml:space="preserve"> of </w:t>
      </w:r>
      <w:proofErr w:type="spellStart"/>
      <w:r w:rsidR="007E7150" w:rsidRPr="000843C6">
        <w:rPr>
          <w:sz w:val="24"/>
          <w:szCs w:val="24"/>
        </w:rPr>
        <w:t>tacitness</w:t>
      </w:r>
      <w:proofErr w:type="spellEnd"/>
      <w:r w:rsidR="007E7150" w:rsidRPr="000843C6">
        <w:rPr>
          <w:sz w:val="24"/>
          <w:szCs w:val="24"/>
        </w:rPr>
        <w:t xml:space="preserve"> and explicitness. </w:t>
      </w:r>
      <w:r w:rsidR="00E705F7" w:rsidRPr="000843C6">
        <w:rPr>
          <w:sz w:val="24"/>
          <w:szCs w:val="24"/>
        </w:rPr>
        <w:t xml:space="preserve">The </w:t>
      </w:r>
      <w:r w:rsidR="007E7150" w:rsidRPr="000843C6">
        <w:rPr>
          <w:sz w:val="24"/>
          <w:szCs w:val="24"/>
        </w:rPr>
        <w:t xml:space="preserve">paper </w:t>
      </w:r>
      <w:r w:rsidR="00E705F7" w:rsidRPr="000843C6">
        <w:rPr>
          <w:sz w:val="24"/>
          <w:szCs w:val="24"/>
        </w:rPr>
        <w:t xml:space="preserve">contributes </w:t>
      </w:r>
      <w:r w:rsidR="00C46FC6" w:rsidRPr="000843C6">
        <w:rPr>
          <w:rFonts w:asciiTheme="minorBidi" w:hAnsiTheme="minorBidi"/>
          <w:sz w:val="24"/>
          <w:szCs w:val="24"/>
        </w:rPr>
        <w:t xml:space="preserve">greater </w:t>
      </w:r>
      <w:r w:rsidR="00ED5DE3" w:rsidRPr="000843C6">
        <w:rPr>
          <w:rFonts w:asciiTheme="minorBidi" w:hAnsiTheme="minorBidi"/>
          <w:sz w:val="24"/>
          <w:szCs w:val="24"/>
        </w:rPr>
        <w:t>coherence in our understanding of knowledge creation</w:t>
      </w:r>
      <w:r w:rsidR="0061429A" w:rsidRPr="000843C6">
        <w:rPr>
          <w:rFonts w:asciiTheme="minorBidi" w:hAnsiTheme="minorBidi"/>
          <w:sz w:val="24"/>
          <w:szCs w:val="24"/>
        </w:rPr>
        <w:t xml:space="preserve"> as well as generates </w:t>
      </w:r>
      <w:r w:rsidR="00ED5DE3" w:rsidRPr="000843C6">
        <w:rPr>
          <w:rFonts w:asciiTheme="minorBidi" w:hAnsiTheme="minorBidi"/>
          <w:sz w:val="24"/>
          <w:szCs w:val="24"/>
        </w:rPr>
        <w:t xml:space="preserve">new meaning/insights. </w:t>
      </w:r>
      <w:r w:rsidR="00A94F6C" w:rsidRPr="000843C6">
        <w:rPr>
          <w:rFonts w:asciiTheme="minorBidi" w:hAnsiTheme="minorBidi"/>
          <w:sz w:val="24"/>
          <w:szCs w:val="24"/>
        </w:rPr>
        <w:t xml:space="preserve">The paper concludes </w:t>
      </w:r>
      <w:r w:rsidR="00ED5DE3" w:rsidRPr="000843C6">
        <w:rPr>
          <w:rFonts w:asciiTheme="minorBidi" w:hAnsiTheme="minorBidi"/>
          <w:sz w:val="24"/>
          <w:szCs w:val="24"/>
        </w:rPr>
        <w:t xml:space="preserve">by highlighting potential </w:t>
      </w:r>
      <w:r w:rsidR="00173736" w:rsidRPr="000843C6">
        <w:rPr>
          <w:rFonts w:asciiTheme="minorBidi" w:hAnsiTheme="minorBidi"/>
          <w:sz w:val="24"/>
          <w:szCs w:val="24"/>
        </w:rPr>
        <w:t>interpretation</w:t>
      </w:r>
      <w:r w:rsidR="00664734" w:rsidRPr="000843C6">
        <w:rPr>
          <w:rFonts w:asciiTheme="minorBidi" w:hAnsiTheme="minorBidi"/>
          <w:sz w:val="24"/>
          <w:szCs w:val="24"/>
        </w:rPr>
        <w:t>s</w:t>
      </w:r>
      <w:r w:rsidR="00C843B4" w:rsidRPr="000843C6">
        <w:rPr>
          <w:rFonts w:asciiTheme="minorBidi" w:hAnsiTheme="minorBidi"/>
          <w:sz w:val="24"/>
          <w:szCs w:val="24"/>
        </w:rPr>
        <w:t>/</w:t>
      </w:r>
      <w:r w:rsidR="00ED5DE3" w:rsidRPr="000843C6">
        <w:rPr>
          <w:rFonts w:asciiTheme="minorBidi" w:hAnsiTheme="minorBidi"/>
          <w:sz w:val="24"/>
          <w:szCs w:val="24"/>
        </w:rPr>
        <w:t>insights</w:t>
      </w:r>
      <w:r w:rsidR="00AD506B" w:rsidRPr="000843C6">
        <w:rPr>
          <w:rFonts w:asciiTheme="minorBidi" w:hAnsiTheme="minorBidi"/>
          <w:sz w:val="24"/>
          <w:szCs w:val="24"/>
        </w:rPr>
        <w:t xml:space="preserve"> and </w:t>
      </w:r>
      <w:r w:rsidR="00EB08C1" w:rsidRPr="000843C6">
        <w:rPr>
          <w:rFonts w:asciiTheme="minorBidi" w:hAnsiTheme="minorBidi"/>
          <w:sz w:val="24"/>
          <w:szCs w:val="24"/>
        </w:rPr>
        <w:t>implications</w:t>
      </w:r>
      <w:r w:rsidR="00A94F6C" w:rsidRPr="000843C6">
        <w:rPr>
          <w:rFonts w:asciiTheme="minorBidi" w:hAnsiTheme="minorBidi"/>
          <w:sz w:val="24"/>
          <w:szCs w:val="24"/>
        </w:rPr>
        <w:t>,</w:t>
      </w:r>
      <w:r w:rsidR="00ED5DE3" w:rsidRPr="000843C6">
        <w:rPr>
          <w:rFonts w:asciiTheme="minorBidi" w:hAnsiTheme="minorBidi"/>
          <w:sz w:val="24"/>
          <w:szCs w:val="24"/>
        </w:rPr>
        <w:t xml:space="preserve"> before presenting </w:t>
      </w:r>
      <w:r w:rsidR="00A94F6C" w:rsidRPr="000843C6">
        <w:rPr>
          <w:rFonts w:asciiTheme="minorBidi" w:hAnsiTheme="minorBidi"/>
          <w:sz w:val="24"/>
          <w:szCs w:val="24"/>
        </w:rPr>
        <w:t>limitations and future research directions</w:t>
      </w:r>
      <w:r w:rsidR="00B5222A" w:rsidRPr="000843C6">
        <w:rPr>
          <w:rFonts w:asciiTheme="minorBidi" w:hAnsiTheme="minorBidi"/>
          <w:sz w:val="24"/>
          <w:szCs w:val="24"/>
        </w:rPr>
        <w:t>.</w:t>
      </w:r>
    </w:p>
    <w:p w:rsidR="00BC6A45" w:rsidRPr="000843C6" w:rsidRDefault="00BC6A45" w:rsidP="009B2FA9">
      <w:pPr>
        <w:spacing w:line="480" w:lineRule="auto"/>
        <w:ind w:right="227"/>
        <w:jc w:val="both"/>
        <w:rPr>
          <w:rFonts w:asciiTheme="minorBidi" w:hAnsiTheme="minorBidi"/>
          <w:sz w:val="24"/>
          <w:szCs w:val="24"/>
        </w:rPr>
      </w:pPr>
    </w:p>
    <w:p w:rsidR="00BC6A45" w:rsidRPr="000843C6" w:rsidRDefault="00BC6A45" w:rsidP="009B2FA9">
      <w:pPr>
        <w:spacing w:line="480" w:lineRule="auto"/>
        <w:ind w:right="227"/>
        <w:jc w:val="both"/>
        <w:rPr>
          <w:rFonts w:asciiTheme="minorBidi" w:hAnsiTheme="minorBidi"/>
          <w:sz w:val="24"/>
          <w:szCs w:val="24"/>
        </w:rPr>
      </w:pPr>
      <w:r w:rsidRPr="000843C6">
        <w:rPr>
          <w:rFonts w:asciiTheme="minorBidi" w:hAnsiTheme="minorBidi"/>
          <w:b/>
          <w:sz w:val="24"/>
          <w:szCs w:val="24"/>
        </w:rPr>
        <w:t xml:space="preserve">Key words: </w:t>
      </w:r>
      <w:r w:rsidRPr="000843C6">
        <w:rPr>
          <w:rFonts w:asciiTheme="minorBidi" w:hAnsiTheme="minorBidi"/>
          <w:sz w:val="24"/>
          <w:szCs w:val="24"/>
        </w:rPr>
        <w:t>Organizational knowledge creation</w:t>
      </w:r>
      <w:r w:rsidR="00E4519C" w:rsidRPr="000843C6">
        <w:rPr>
          <w:rFonts w:asciiTheme="minorBidi" w:hAnsiTheme="minorBidi"/>
          <w:sz w:val="24"/>
          <w:szCs w:val="24"/>
        </w:rPr>
        <w:t>;</w:t>
      </w:r>
      <w:r w:rsidRPr="000843C6">
        <w:rPr>
          <w:rFonts w:asciiTheme="minorBidi" w:hAnsiTheme="minorBidi"/>
          <w:sz w:val="24"/>
          <w:szCs w:val="24"/>
        </w:rPr>
        <w:t xml:space="preserve"> organizational learning</w:t>
      </w:r>
      <w:r w:rsidR="00E4519C" w:rsidRPr="000843C6">
        <w:rPr>
          <w:rFonts w:asciiTheme="minorBidi" w:hAnsiTheme="minorBidi"/>
          <w:sz w:val="24"/>
          <w:szCs w:val="24"/>
        </w:rPr>
        <w:t>;</w:t>
      </w:r>
      <w:r w:rsidRPr="000843C6">
        <w:rPr>
          <w:rFonts w:asciiTheme="minorBidi" w:hAnsiTheme="minorBidi"/>
          <w:sz w:val="24"/>
          <w:szCs w:val="24"/>
        </w:rPr>
        <w:t xml:space="preserve"> knowledge levels</w:t>
      </w:r>
      <w:r w:rsidR="00E4519C" w:rsidRPr="000843C6">
        <w:rPr>
          <w:rFonts w:asciiTheme="minorBidi" w:hAnsiTheme="minorBidi"/>
          <w:sz w:val="24"/>
          <w:szCs w:val="24"/>
        </w:rPr>
        <w:t>;</w:t>
      </w:r>
      <w:r w:rsidRPr="000843C6">
        <w:rPr>
          <w:rFonts w:asciiTheme="minorBidi" w:hAnsiTheme="minorBidi"/>
          <w:sz w:val="24"/>
          <w:szCs w:val="24"/>
        </w:rPr>
        <w:t xml:space="preserve"> tacit and explicit knowledge</w:t>
      </w:r>
    </w:p>
    <w:p w:rsidR="00B5222A" w:rsidRPr="000843C6" w:rsidRDefault="00B5222A" w:rsidP="005C32D6">
      <w:pPr>
        <w:spacing w:line="480" w:lineRule="auto"/>
        <w:ind w:left="227" w:right="227" w:firstLine="482"/>
        <w:jc w:val="both"/>
        <w:rPr>
          <w:rFonts w:asciiTheme="minorBidi" w:hAnsiTheme="minorBidi"/>
          <w:sz w:val="24"/>
          <w:szCs w:val="24"/>
        </w:rPr>
      </w:pPr>
      <w:r w:rsidRPr="000843C6">
        <w:rPr>
          <w:rFonts w:asciiTheme="minorBidi" w:hAnsiTheme="minorBidi"/>
          <w:sz w:val="24"/>
          <w:szCs w:val="24"/>
        </w:rPr>
        <w:t xml:space="preserve"> </w:t>
      </w:r>
    </w:p>
    <w:p w:rsidR="00B5222A" w:rsidRPr="000843C6" w:rsidRDefault="00B5222A" w:rsidP="005C32D6">
      <w:pPr>
        <w:spacing w:line="480" w:lineRule="auto"/>
        <w:jc w:val="both"/>
        <w:rPr>
          <w:rFonts w:asciiTheme="minorBidi" w:hAnsiTheme="minorBidi"/>
          <w:sz w:val="24"/>
          <w:szCs w:val="24"/>
        </w:rPr>
      </w:pPr>
    </w:p>
    <w:p w:rsidR="001E74AC" w:rsidRPr="000843C6" w:rsidRDefault="00B5222A" w:rsidP="00194CCC">
      <w:pPr>
        <w:pStyle w:val="Title"/>
        <w:spacing w:line="480" w:lineRule="auto"/>
      </w:pPr>
      <w:r w:rsidRPr="000843C6">
        <w:rPr>
          <w:rFonts w:asciiTheme="minorBidi" w:hAnsiTheme="minorBidi"/>
        </w:rPr>
        <w:br w:type="page"/>
      </w:r>
      <w:r w:rsidR="00031F64" w:rsidRPr="000843C6">
        <w:lastRenderedPageBreak/>
        <w:t>Integrating Divergent Epistemologies of the Two Influential Views on Organizational Knowledge Creation</w:t>
      </w:r>
    </w:p>
    <w:p w:rsidR="00031F64" w:rsidRPr="000843C6" w:rsidRDefault="00031F64" w:rsidP="00031F64">
      <w:pPr>
        <w:pStyle w:val="Title"/>
        <w:spacing w:line="480" w:lineRule="auto"/>
        <w:ind w:left="227" w:right="227"/>
        <w:rPr>
          <w:rFonts w:asciiTheme="minorBidi" w:hAnsiTheme="minorBidi"/>
          <w:b w:val="0"/>
          <w:bCs w:val="0"/>
        </w:rPr>
      </w:pPr>
    </w:p>
    <w:p w:rsidR="00CC4CA6" w:rsidRPr="000843C6" w:rsidRDefault="00CC4CA6" w:rsidP="005C32D6">
      <w:pPr>
        <w:spacing w:line="480" w:lineRule="auto"/>
        <w:jc w:val="both"/>
        <w:rPr>
          <w:rFonts w:asciiTheme="minorBidi" w:hAnsiTheme="minorBidi"/>
          <w:b/>
          <w:bCs/>
          <w:sz w:val="24"/>
          <w:szCs w:val="24"/>
        </w:rPr>
      </w:pPr>
      <w:r w:rsidRPr="000843C6">
        <w:rPr>
          <w:rFonts w:asciiTheme="minorBidi" w:hAnsiTheme="minorBidi"/>
          <w:b/>
          <w:bCs/>
          <w:sz w:val="24"/>
          <w:szCs w:val="24"/>
        </w:rPr>
        <w:t>I</w:t>
      </w:r>
      <w:r w:rsidR="00031F64" w:rsidRPr="000843C6">
        <w:rPr>
          <w:rFonts w:asciiTheme="minorBidi" w:hAnsiTheme="minorBidi"/>
          <w:b/>
          <w:bCs/>
          <w:sz w:val="24"/>
          <w:szCs w:val="24"/>
        </w:rPr>
        <w:t xml:space="preserve">ntroduction </w:t>
      </w:r>
    </w:p>
    <w:p w:rsidR="003E446F" w:rsidRPr="000843C6" w:rsidRDefault="003E446F" w:rsidP="0041553C">
      <w:pPr>
        <w:spacing w:line="480" w:lineRule="auto"/>
        <w:jc w:val="both"/>
        <w:rPr>
          <w:rFonts w:asciiTheme="minorBidi" w:hAnsiTheme="minorBidi"/>
          <w:sz w:val="24"/>
          <w:szCs w:val="24"/>
        </w:rPr>
      </w:pPr>
    </w:p>
    <w:p w:rsidR="00E60E55" w:rsidRPr="000843C6" w:rsidRDefault="00914A14" w:rsidP="0041553C">
      <w:pPr>
        <w:spacing w:line="480" w:lineRule="auto"/>
        <w:jc w:val="both"/>
        <w:rPr>
          <w:rFonts w:asciiTheme="minorBidi" w:hAnsiTheme="minorBidi"/>
          <w:sz w:val="24"/>
          <w:szCs w:val="24"/>
        </w:rPr>
      </w:pPr>
      <w:r w:rsidRPr="000843C6">
        <w:rPr>
          <w:rFonts w:asciiTheme="minorBidi" w:hAnsiTheme="minorBidi"/>
          <w:sz w:val="24"/>
          <w:szCs w:val="24"/>
        </w:rPr>
        <w:t>Organizational knowledge creation</w:t>
      </w:r>
      <w:r w:rsidR="00E55D84" w:rsidRPr="000843C6">
        <w:rPr>
          <w:rFonts w:asciiTheme="minorBidi" w:hAnsiTheme="minorBidi"/>
          <w:sz w:val="24"/>
          <w:szCs w:val="24"/>
        </w:rPr>
        <w:t xml:space="preserve"> is the </w:t>
      </w:r>
      <w:r w:rsidRPr="000843C6">
        <w:rPr>
          <w:rFonts w:asciiTheme="minorBidi" w:hAnsiTheme="minorBidi"/>
          <w:sz w:val="24"/>
          <w:szCs w:val="24"/>
        </w:rPr>
        <w:t xml:space="preserve">process of translating knowledge created by individual(s) into useful organizational knowledge (Nonaka </w:t>
      </w:r>
      <w:r w:rsidR="00660535" w:rsidRPr="000843C6">
        <w:rPr>
          <w:rFonts w:asciiTheme="minorBidi" w:hAnsiTheme="minorBidi"/>
          <w:sz w:val="24"/>
          <w:szCs w:val="24"/>
        </w:rPr>
        <w:t xml:space="preserve">&amp; </w:t>
      </w:r>
      <w:r w:rsidRPr="000843C6">
        <w:rPr>
          <w:rFonts w:asciiTheme="minorBidi" w:hAnsiTheme="minorBidi"/>
          <w:sz w:val="24"/>
          <w:szCs w:val="24"/>
        </w:rPr>
        <w:t xml:space="preserve">von Krogh, </w:t>
      </w:r>
      <w:r w:rsidR="00A9460A" w:rsidRPr="000843C6">
        <w:rPr>
          <w:rFonts w:asciiTheme="minorBidi" w:hAnsiTheme="minorBidi"/>
          <w:sz w:val="24"/>
          <w:szCs w:val="24"/>
        </w:rPr>
        <w:t xml:space="preserve">2006, </w:t>
      </w:r>
      <w:r w:rsidRPr="000843C6">
        <w:rPr>
          <w:rFonts w:asciiTheme="minorBidi" w:hAnsiTheme="minorBidi"/>
          <w:sz w:val="24"/>
          <w:szCs w:val="24"/>
        </w:rPr>
        <w:t xml:space="preserve">2009). Organizational knowledge creation is important because in the </w:t>
      </w:r>
      <w:r w:rsidR="00E60E55" w:rsidRPr="000843C6">
        <w:rPr>
          <w:rFonts w:asciiTheme="minorBidi" w:hAnsiTheme="minorBidi"/>
          <w:sz w:val="24"/>
          <w:szCs w:val="24"/>
        </w:rPr>
        <w:t xml:space="preserve">present-day knowledge-era where the widespread availability of information is taking competition to a new level, new knowledge </w:t>
      </w:r>
      <w:r w:rsidRPr="000843C6">
        <w:rPr>
          <w:rFonts w:asciiTheme="minorBidi" w:hAnsiTheme="minorBidi"/>
          <w:sz w:val="24"/>
          <w:szCs w:val="24"/>
        </w:rPr>
        <w:t xml:space="preserve">is </w:t>
      </w:r>
      <w:r w:rsidR="001359F6" w:rsidRPr="000843C6">
        <w:rPr>
          <w:rFonts w:asciiTheme="minorBidi" w:hAnsiTheme="minorBidi"/>
          <w:sz w:val="24"/>
          <w:szCs w:val="24"/>
        </w:rPr>
        <w:t xml:space="preserve">fast </w:t>
      </w:r>
      <w:r w:rsidR="00E65736" w:rsidRPr="000843C6">
        <w:rPr>
          <w:rFonts w:asciiTheme="minorBidi" w:hAnsiTheme="minorBidi"/>
          <w:sz w:val="24"/>
          <w:szCs w:val="24"/>
        </w:rPr>
        <w:t xml:space="preserve">becoming </w:t>
      </w:r>
      <w:r w:rsidR="00E60E55" w:rsidRPr="000843C6">
        <w:rPr>
          <w:rFonts w:asciiTheme="minorBidi" w:hAnsiTheme="minorBidi"/>
          <w:sz w:val="24"/>
          <w:szCs w:val="24"/>
        </w:rPr>
        <w:t>the cornerstone of future success of organizations</w:t>
      </w:r>
      <w:r w:rsidR="00585103" w:rsidRPr="000843C6">
        <w:rPr>
          <w:rFonts w:asciiTheme="minorBidi" w:hAnsiTheme="minorBidi"/>
          <w:sz w:val="24"/>
          <w:szCs w:val="24"/>
        </w:rPr>
        <w:t xml:space="preserve"> (</w:t>
      </w:r>
      <w:r w:rsidR="00CD5CD2" w:rsidRPr="000843C6">
        <w:rPr>
          <w:sz w:val="24"/>
          <w:szCs w:val="24"/>
        </w:rPr>
        <w:t xml:space="preserve">Campanella, </w:t>
      </w:r>
      <w:proofErr w:type="spellStart"/>
      <w:r w:rsidR="00CD5CD2" w:rsidRPr="000843C6">
        <w:rPr>
          <w:sz w:val="24"/>
          <w:szCs w:val="24"/>
        </w:rPr>
        <w:t>Derhy</w:t>
      </w:r>
      <w:proofErr w:type="spellEnd"/>
      <w:r w:rsidR="000A59F1" w:rsidRPr="000843C6">
        <w:rPr>
          <w:sz w:val="24"/>
          <w:szCs w:val="24"/>
        </w:rPr>
        <w:t>,</w:t>
      </w:r>
      <w:r w:rsidR="00CD5CD2" w:rsidRPr="000843C6">
        <w:rPr>
          <w:sz w:val="24"/>
          <w:szCs w:val="24"/>
        </w:rPr>
        <w:t xml:space="preserve"> &amp; </w:t>
      </w:r>
      <w:proofErr w:type="spellStart"/>
      <w:r w:rsidR="00CD5CD2" w:rsidRPr="000843C6">
        <w:rPr>
          <w:sz w:val="24"/>
          <w:szCs w:val="24"/>
        </w:rPr>
        <w:t>Gangi</w:t>
      </w:r>
      <w:proofErr w:type="spellEnd"/>
      <w:r w:rsidR="00CD5CD2" w:rsidRPr="000843C6">
        <w:rPr>
          <w:sz w:val="24"/>
          <w:szCs w:val="24"/>
        </w:rPr>
        <w:t xml:space="preserve">, 2019; </w:t>
      </w:r>
      <w:proofErr w:type="spellStart"/>
      <w:r w:rsidR="00585103" w:rsidRPr="000843C6">
        <w:rPr>
          <w:sz w:val="24"/>
          <w:szCs w:val="24"/>
        </w:rPr>
        <w:t>Mehralian</w:t>
      </w:r>
      <w:proofErr w:type="spellEnd"/>
      <w:r w:rsidR="00585103" w:rsidRPr="000843C6">
        <w:rPr>
          <w:sz w:val="24"/>
          <w:szCs w:val="24"/>
        </w:rPr>
        <w:t>, Nazari</w:t>
      </w:r>
      <w:r w:rsidR="000A59F1" w:rsidRPr="000843C6">
        <w:rPr>
          <w:sz w:val="24"/>
          <w:szCs w:val="24"/>
        </w:rPr>
        <w:t>,</w:t>
      </w:r>
      <w:r w:rsidR="00585103" w:rsidRPr="000843C6">
        <w:rPr>
          <w:sz w:val="24"/>
          <w:szCs w:val="24"/>
        </w:rPr>
        <w:t xml:space="preserve"> &amp; </w:t>
      </w:r>
      <w:proofErr w:type="spellStart"/>
      <w:r w:rsidR="00585103" w:rsidRPr="000843C6">
        <w:rPr>
          <w:sz w:val="24"/>
          <w:szCs w:val="24"/>
        </w:rPr>
        <w:t>Ghasemzadeh</w:t>
      </w:r>
      <w:proofErr w:type="spellEnd"/>
      <w:r w:rsidR="00585103" w:rsidRPr="000843C6">
        <w:rPr>
          <w:sz w:val="24"/>
          <w:szCs w:val="24"/>
        </w:rPr>
        <w:t>, 2018)</w:t>
      </w:r>
      <w:r w:rsidR="00E60E55" w:rsidRPr="000843C6">
        <w:rPr>
          <w:rFonts w:asciiTheme="minorBidi" w:hAnsiTheme="minorBidi"/>
          <w:sz w:val="24"/>
          <w:szCs w:val="24"/>
        </w:rPr>
        <w:t>.</w:t>
      </w:r>
      <w:r w:rsidR="00D60B7C" w:rsidRPr="000843C6">
        <w:rPr>
          <w:rFonts w:asciiTheme="minorBidi" w:hAnsiTheme="minorBidi"/>
          <w:sz w:val="24"/>
          <w:szCs w:val="24"/>
        </w:rPr>
        <w:t xml:space="preserve"> </w:t>
      </w:r>
      <w:r w:rsidR="00A907B8" w:rsidRPr="000843C6">
        <w:rPr>
          <w:rFonts w:asciiTheme="minorBidi" w:hAnsiTheme="minorBidi"/>
          <w:sz w:val="24"/>
          <w:szCs w:val="24"/>
        </w:rPr>
        <w:t xml:space="preserve">Given this, it is imperative that </w:t>
      </w:r>
      <w:r w:rsidR="002E2CDE" w:rsidRPr="000843C6">
        <w:rPr>
          <w:rFonts w:asciiTheme="minorBidi" w:hAnsiTheme="minorBidi"/>
          <w:sz w:val="24"/>
          <w:szCs w:val="24"/>
        </w:rPr>
        <w:t xml:space="preserve">we coherently understand </w:t>
      </w:r>
      <w:r w:rsidR="00D60B7C" w:rsidRPr="000843C6">
        <w:rPr>
          <w:rFonts w:asciiTheme="minorBidi" w:hAnsiTheme="minorBidi"/>
          <w:sz w:val="24"/>
          <w:szCs w:val="24"/>
        </w:rPr>
        <w:t>organizational knowledge creation</w:t>
      </w:r>
      <w:r w:rsidR="00584215" w:rsidRPr="000843C6">
        <w:rPr>
          <w:rFonts w:asciiTheme="minorBidi" w:hAnsiTheme="minorBidi"/>
          <w:sz w:val="24"/>
          <w:szCs w:val="24"/>
        </w:rPr>
        <w:t xml:space="preserve"> (</w:t>
      </w:r>
      <w:r w:rsidR="00584215" w:rsidRPr="000843C6">
        <w:rPr>
          <w:sz w:val="24"/>
          <w:szCs w:val="24"/>
        </w:rPr>
        <w:t>Brix, 2017</w:t>
      </w:r>
      <w:r w:rsidR="001F1465" w:rsidRPr="000843C6">
        <w:rPr>
          <w:sz w:val="24"/>
          <w:szCs w:val="24"/>
        </w:rPr>
        <w:t xml:space="preserve">; </w:t>
      </w:r>
      <w:proofErr w:type="spellStart"/>
      <w:r w:rsidR="001F1465" w:rsidRPr="000843C6">
        <w:rPr>
          <w:sz w:val="24"/>
          <w:szCs w:val="24"/>
        </w:rPr>
        <w:t>Gärtner</w:t>
      </w:r>
      <w:proofErr w:type="spellEnd"/>
      <w:r w:rsidR="001F1465" w:rsidRPr="000843C6">
        <w:rPr>
          <w:sz w:val="24"/>
          <w:szCs w:val="24"/>
        </w:rPr>
        <w:t>, 2013</w:t>
      </w:r>
      <w:r w:rsidR="00584215" w:rsidRPr="000843C6">
        <w:rPr>
          <w:sz w:val="24"/>
          <w:szCs w:val="24"/>
        </w:rPr>
        <w:t>)</w:t>
      </w:r>
      <w:r w:rsidR="002E2CDE" w:rsidRPr="000843C6">
        <w:rPr>
          <w:rFonts w:asciiTheme="minorBidi" w:hAnsiTheme="minorBidi"/>
          <w:sz w:val="24"/>
          <w:szCs w:val="24"/>
        </w:rPr>
        <w:t>,</w:t>
      </w:r>
      <w:r w:rsidR="00D60B7C" w:rsidRPr="000843C6">
        <w:rPr>
          <w:rFonts w:asciiTheme="minorBidi" w:hAnsiTheme="minorBidi"/>
          <w:sz w:val="24"/>
          <w:szCs w:val="24"/>
        </w:rPr>
        <w:t xml:space="preserve"> </w:t>
      </w:r>
      <w:r w:rsidR="002E2CDE" w:rsidRPr="000843C6">
        <w:rPr>
          <w:rFonts w:asciiTheme="minorBidi" w:hAnsiTheme="minorBidi"/>
          <w:sz w:val="24"/>
          <w:szCs w:val="24"/>
        </w:rPr>
        <w:t xml:space="preserve">without foregoing the freedom for </w:t>
      </w:r>
      <w:r w:rsidR="00CD5CD2" w:rsidRPr="000843C6">
        <w:rPr>
          <w:rFonts w:asciiTheme="minorBidi" w:hAnsiTheme="minorBidi"/>
          <w:sz w:val="24"/>
          <w:szCs w:val="24"/>
        </w:rPr>
        <w:t xml:space="preserve">varied </w:t>
      </w:r>
      <w:r w:rsidR="002E2CDE" w:rsidRPr="000843C6">
        <w:rPr>
          <w:rFonts w:asciiTheme="minorBidi" w:hAnsiTheme="minorBidi"/>
          <w:sz w:val="24"/>
          <w:szCs w:val="24"/>
        </w:rPr>
        <w:t>interpretations and perspectives</w:t>
      </w:r>
      <w:r w:rsidR="00D60B7C" w:rsidRPr="000843C6">
        <w:rPr>
          <w:rFonts w:asciiTheme="minorBidi" w:hAnsiTheme="minorBidi"/>
          <w:sz w:val="24"/>
          <w:szCs w:val="24"/>
        </w:rPr>
        <w:t xml:space="preserve">. </w:t>
      </w:r>
    </w:p>
    <w:p w:rsidR="009C29B6" w:rsidRPr="000843C6" w:rsidRDefault="009027CD" w:rsidP="00D358CB">
      <w:pPr>
        <w:tabs>
          <w:tab w:val="right" w:pos="284"/>
        </w:tabs>
        <w:spacing w:line="480" w:lineRule="auto"/>
        <w:ind w:firstLine="720"/>
        <w:jc w:val="both"/>
        <w:rPr>
          <w:rFonts w:asciiTheme="minorBidi" w:hAnsiTheme="minorBidi"/>
          <w:sz w:val="24"/>
          <w:szCs w:val="24"/>
        </w:rPr>
      </w:pPr>
      <w:r w:rsidRPr="000843C6">
        <w:rPr>
          <w:rFonts w:asciiTheme="minorBidi" w:hAnsiTheme="minorBidi"/>
          <w:sz w:val="24"/>
          <w:szCs w:val="24"/>
        </w:rPr>
        <w:t>Organizational knowledge creation h</w:t>
      </w:r>
      <w:r w:rsidR="000A2FC0" w:rsidRPr="000843C6">
        <w:rPr>
          <w:rFonts w:asciiTheme="minorBidi" w:hAnsiTheme="minorBidi"/>
          <w:sz w:val="24"/>
          <w:szCs w:val="24"/>
        </w:rPr>
        <w:t xml:space="preserve">as been most influenced by two </w:t>
      </w:r>
      <w:r w:rsidR="00A907B8" w:rsidRPr="000843C6">
        <w:rPr>
          <w:rFonts w:asciiTheme="minorBidi" w:hAnsiTheme="minorBidi"/>
          <w:sz w:val="24"/>
          <w:szCs w:val="24"/>
        </w:rPr>
        <w:t>views</w:t>
      </w:r>
      <w:r w:rsidR="000A2FC0" w:rsidRPr="000843C6">
        <w:rPr>
          <w:rFonts w:asciiTheme="minorBidi" w:hAnsiTheme="minorBidi"/>
          <w:sz w:val="24"/>
          <w:szCs w:val="24"/>
        </w:rPr>
        <w:t xml:space="preserve"> </w:t>
      </w:r>
      <w:r w:rsidR="000A2FC0" w:rsidRPr="000843C6">
        <w:rPr>
          <w:rFonts w:ascii="Cambria Math" w:hAnsi="Cambria Math" w:cs="Cambria Math"/>
          <w:sz w:val="24"/>
          <w:szCs w:val="24"/>
        </w:rPr>
        <w:t>‒</w:t>
      </w:r>
      <w:r w:rsidR="000A2FC0" w:rsidRPr="000843C6">
        <w:rPr>
          <w:rFonts w:asciiTheme="minorBidi" w:hAnsiTheme="minorBidi"/>
          <w:sz w:val="24"/>
          <w:szCs w:val="24"/>
        </w:rPr>
        <w:t xml:space="preserve"> the organizational learning view and the knowledge-creation view</w:t>
      </w:r>
      <w:r w:rsidR="00352B3C" w:rsidRPr="000843C6">
        <w:rPr>
          <w:rFonts w:asciiTheme="minorBidi" w:hAnsiTheme="minorBidi"/>
          <w:sz w:val="24"/>
          <w:szCs w:val="24"/>
        </w:rPr>
        <w:t>. These views have</w:t>
      </w:r>
      <w:r w:rsidR="0055304F" w:rsidRPr="000843C6">
        <w:rPr>
          <w:rFonts w:asciiTheme="minorBidi" w:hAnsiTheme="minorBidi"/>
          <w:sz w:val="24"/>
          <w:szCs w:val="24"/>
        </w:rPr>
        <w:t xml:space="preserve"> </w:t>
      </w:r>
      <w:r w:rsidR="00E60E55" w:rsidRPr="000843C6">
        <w:rPr>
          <w:rFonts w:asciiTheme="minorBidi" w:hAnsiTheme="minorBidi"/>
          <w:sz w:val="24"/>
          <w:szCs w:val="24"/>
        </w:rPr>
        <w:t>divergent epistemological positions on how new knowledge is created in organizations.</w:t>
      </w:r>
      <w:r w:rsidR="00667A2F" w:rsidRPr="000843C6">
        <w:rPr>
          <w:rFonts w:asciiTheme="minorBidi" w:hAnsiTheme="minorBidi"/>
          <w:sz w:val="24"/>
          <w:szCs w:val="24"/>
        </w:rPr>
        <w:t xml:space="preserve"> </w:t>
      </w:r>
      <w:r w:rsidR="00D425CD" w:rsidRPr="000843C6">
        <w:rPr>
          <w:rFonts w:asciiTheme="minorBidi" w:hAnsiTheme="minorBidi"/>
          <w:sz w:val="24"/>
          <w:szCs w:val="24"/>
        </w:rPr>
        <w:t>E</w:t>
      </w:r>
      <w:r w:rsidR="00D6486C" w:rsidRPr="000843C6">
        <w:rPr>
          <w:rFonts w:asciiTheme="minorBidi" w:hAnsiTheme="minorBidi"/>
          <w:sz w:val="24"/>
          <w:szCs w:val="24"/>
        </w:rPr>
        <w:t>pistemology</w:t>
      </w:r>
      <w:r w:rsidR="00D425CD" w:rsidRPr="000843C6">
        <w:rPr>
          <w:rFonts w:asciiTheme="minorBidi" w:hAnsiTheme="minorBidi"/>
          <w:sz w:val="24"/>
          <w:szCs w:val="24"/>
        </w:rPr>
        <w:t xml:space="preserve"> is the </w:t>
      </w:r>
      <w:r w:rsidR="004B6FC8" w:rsidRPr="000843C6">
        <w:rPr>
          <w:rFonts w:asciiTheme="minorBidi" w:hAnsiTheme="minorBidi"/>
          <w:sz w:val="24"/>
          <w:szCs w:val="24"/>
        </w:rPr>
        <w:t xml:space="preserve">way knowledge is </w:t>
      </w:r>
      <w:r w:rsidR="00D6486C" w:rsidRPr="000843C6">
        <w:rPr>
          <w:rFonts w:asciiTheme="minorBidi" w:hAnsiTheme="minorBidi"/>
          <w:sz w:val="24"/>
          <w:szCs w:val="24"/>
        </w:rPr>
        <w:t xml:space="preserve">obtained </w:t>
      </w:r>
      <w:r w:rsidR="00D425CD" w:rsidRPr="000843C6">
        <w:rPr>
          <w:rFonts w:asciiTheme="minorBidi" w:hAnsiTheme="minorBidi"/>
          <w:sz w:val="24"/>
          <w:szCs w:val="24"/>
        </w:rPr>
        <w:t xml:space="preserve">or </w:t>
      </w:r>
      <w:r w:rsidR="00D6486C" w:rsidRPr="000843C6">
        <w:rPr>
          <w:rFonts w:asciiTheme="minorBidi" w:hAnsiTheme="minorBidi"/>
          <w:sz w:val="24"/>
          <w:szCs w:val="24"/>
        </w:rPr>
        <w:t>the way we understand the world</w:t>
      </w:r>
      <w:r w:rsidR="00CC0872" w:rsidRPr="000843C6">
        <w:rPr>
          <w:rFonts w:asciiTheme="minorBidi" w:hAnsiTheme="minorBidi"/>
          <w:sz w:val="24"/>
          <w:szCs w:val="24"/>
        </w:rPr>
        <w:t>, and is often contrasted with ontology</w:t>
      </w:r>
      <w:r w:rsidR="0055304F" w:rsidRPr="000843C6">
        <w:rPr>
          <w:rFonts w:asciiTheme="minorBidi" w:hAnsiTheme="minorBidi"/>
          <w:sz w:val="24"/>
          <w:szCs w:val="24"/>
        </w:rPr>
        <w:t xml:space="preserve">, or the </w:t>
      </w:r>
      <w:r w:rsidR="00CC0872" w:rsidRPr="000843C6">
        <w:rPr>
          <w:rFonts w:asciiTheme="minorBidi" w:hAnsiTheme="minorBidi"/>
          <w:sz w:val="24"/>
          <w:szCs w:val="24"/>
        </w:rPr>
        <w:t>study of being</w:t>
      </w:r>
      <w:r w:rsidR="003B6DF7" w:rsidRPr="000843C6">
        <w:rPr>
          <w:rFonts w:asciiTheme="minorBidi" w:hAnsiTheme="minorBidi"/>
          <w:sz w:val="24"/>
          <w:szCs w:val="24"/>
        </w:rPr>
        <w:t xml:space="preserve">, </w:t>
      </w:r>
      <w:r w:rsidR="00CC0872" w:rsidRPr="000843C6">
        <w:rPr>
          <w:rFonts w:asciiTheme="minorBidi" w:hAnsiTheme="minorBidi"/>
          <w:sz w:val="24"/>
          <w:szCs w:val="24"/>
        </w:rPr>
        <w:t>or the way things exist</w:t>
      </w:r>
      <w:r w:rsidR="00D425CD" w:rsidRPr="000843C6">
        <w:rPr>
          <w:rFonts w:asciiTheme="minorBidi" w:hAnsiTheme="minorBidi"/>
          <w:sz w:val="24"/>
          <w:szCs w:val="24"/>
        </w:rPr>
        <w:t xml:space="preserve"> </w:t>
      </w:r>
      <w:r w:rsidR="00DC7FBC" w:rsidRPr="000843C6">
        <w:rPr>
          <w:rFonts w:asciiTheme="minorBidi" w:hAnsiTheme="minorBidi"/>
          <w:sz w:val="24"/>
          <w:szCs w:val="24"/>
        </w:rPr>
        <w:t>(</w:t>
      </w:r>
      <w:r w:rsidR="00DC7FBC" w:rsidRPr="000843C6">
        <w:rPr>
          <w:sz w:val="24"/>
          <w:szCs w:val="24"/>
        </w:rPr>
        <w:t>Scotland, 2012).</w:t>
      </w:r>
      <w:r w:rsidR="00E60E55" w:rsidRPr="000843C6">
        <w:rPr>
          <w:rFonts w:asciiTheme="minorBidi" w:hAnsiTheme="minorBidi"/>
          <w:sz w:val="24"/>
          <w:szCs w:val="24"/>
        </w:rPr>
        <w:t xml:space="preserve"> The </w:t>
      </w:r>
      <w:r w:rsidR="00667A2F" w:rsidRPr="000843C6">
        <w:rPr>
          <w:rFonts w:asciiTheme="minorBidi" w:hAnsiTheme="minorBidi"/>
          <w:sz w:val="24"/>
          <w:szCs w:val="24"/>
        </w:rPr>
        <w:t>organizational learning view</w:t>
      </w:r>
      <w:r w:rsidR="00E60E55" w:rsidRPr="000843C6">
        <w:rPr>
          <w:rFonts w:asciiTheme="minorBidi" w:hAnsiTheme="minorBidi"/>
          <w:sz w:val="24"/>
          <w:szCs w:val="24"/>
        </w:rPr>
        <w:t xml:space="preserve"> traces knowledge </w:t>
      </w:r>
      <w:r w:rsidR="00D425CD" w:rsidRPr="000843C6">
        <w:rPr>
          <w:rFonts w:asciiTheme="minorBidi" w:hAnsiTheme="minorBidi"/>
          <w:sz w:val="24"/>
          <w:szCs w:val="24"/>
        </w:rPr>
        <w:t xml:space="preserve">creation in </w:t>
      </w:r>
      <w:r w:rsidR="008A04BC" w:rsidRPr="000843C6">
        <w:rPr>
          <w:rFonts w:asciiTheme="minorBidi" w:hAnsiTheme="minorBidi"/>
          <w:sz w:val="24"/>
          <w:szCs w:val="24"/>
        </w:rPr>
        <w:t xml:space="preserve">deep knowledge </w:t>
      </w:r>
      <w:r w:rsidR="00A46D1B" w:rsidRPr="000843C6">
        <w:rPr>
          <w:rFonts w:asciiTheme="minorBidi" w:hAnsiTheme="minorBidi"/>
          <w:sz w:val="24"/>
          <w:szCs w:val="24"/>
        </w:rPr>
        <w:t xml:space="preserve">and </w:t>
      </w:r>
      <w:r w:rsidR="00E60E55" w:rsidRPr="000843C6">
        <w:rPr>
          <w:rFonts w:asciiTheme="minorBidi" w:hAnsiTheme="minorBidi"/>
          <w:sz w:val="24"/>
          <w:szCs w:val="24"/>
        </w:rPr>
        <w:t>higher-level</w:t>
      </w:r>
      <w:r w:rsidR="00D425CD" w:rsidRPr="000843C6">
        <w:rPr>
          <w:rFonts w:asciiTheme="minorBidi" w:hAnsiTheme="minorBidi"/>
          <w:sz w:val="24"/>
          <w:szCs w:val="24"/>
        </w:rPr>
        <w:t xml:space="preserve"> learning</w:t>
      </w:r>
      <w:r w:rsidR="009C642E" w:rsidRPr="000843C6">
        <w:rPr>
          <w:rFonts w:asciiTheme="minorBidi" w:hAnsiTheme="minorBidi"/>
          <w:sz w:val="24"/>
          <w:szCs w:val="24"/>
        </w:rPr>
        <w:t xml:space="preserve"> and </w:t>
      </w:r>
      <w:r w:rsidR="00F044EA" w:rsidRPr="000843C6">
        <w:rPr>
          <w:rFonts w:asciiTheme="minorBidi" w:hAnsiTheme="minorBidi"/>
          <w:sz w:val="24"/>
          <w:szCs w:val="24"/>
        </w:rPr>
        <w:t xml:space="preserve">is </w:t>
      </w:r>
      <w:r w:rsidR="00D425CD" w:rsidRPr="000843C6">
        <w:rPr>
          <w:rFonts w:asciiTheme="minorBidi" w:hAnsiTheme="minorBidi"/>
          <w:sz w:val="24"/>
          <w:szCs w:val="24"/>
        </w:rPr>
        <w:t>popularly reflect</w:t>
      </w:r>
      <w:r w:rsidR="00F044EA" w:rsidRPr="000843C6">
        <w:rPr>
          <w:rFonts w:asciiTheme="minorBidi" w:hAnsiTheme="minorBidi"/>
          <w:sz w:val="24"/>
          <w:szCs w:val="24"/>
        </w:rPr>
        <w:t xml:space="preserve">ed </w:t>
      </w:r>
      <w:r w:rsidR="00D425CD" w:rsidRPr="000843C6">
        <w:rPr>
          <w:rFonts w:asciiTheme="minorBidi" w:hAnsiTheme="minorBidi"/>
          <w:sz w:val="24"/>
          <w:szCs w:val="24"/>
        </w:rPr>
        <w:t>in</w:t>
      </w:r>
      <w:r w:rsidR="00E60E55" w:rsidRPr="000843C6">
        <w:rPr>
          <w:rFonts w:asciiTheme="minorBidi" w:hAnsiTheme="minorBidi"/>
          <w:sz w:val="24"/>
          <w:szCs w:val="24"/>
        </w:rPr>
        <w:t xml:space="preserve"> double-loop learning</w:t>
      </w:r>
      <w:r w:rsidR="00F044EA" w:rsidRPr="000843C6">
        <w:rPr>
          <w:rFonts w:asciiTheme="minorBidi" w:hAnsiTheme="minorBidi"/>
          <w:sz w:val="24"/>
          <w:szCs w:val="24"/>
        </w:rPr>
        <w:t xml:space="preserve"> models</w:t>
      </w:r>
      <w:r w:rsidR="00274BFB" w:rsidRPr="000843C6">
        <w:rPr>
          <w:rFonts w:asciiTheme="minorBidi" w:hAnsiTheme="minorBidi"/>
          <w:sz w:val="24"/>
          <w:szCs w:val="24"/>
        </w:rPr>
        <w:t xml:space="preserve"> (</w:t>
      </w:r>
      <w:r w:rsidR="00A46D1B" w:rsidRPr="000843C6">
        <w:rPr>
          <w:rFonts w:asciiTheme="minorBidi" w:hAnsiTheme="minorBidi"/>
          <w:sz w:val="24"/>
          <w:szCs w:val="24"/>
        </w:rPr>
        <w:t>Argyris, 1977; Argyris</w:t>
      </w:r>
      <w:r w:rsidR="00660535" w:rsidRPr="000843C6">
        <w:rPr>
          <w:rFonts w:asciiTheme="minorBidi" w:hAnsiTheme="minorBidi"/>
          <w:sz w:val="24"/>
          <w:szCs w:val="24"/>
        </w:rPr>
        <w:t xml:space="preserve"> &amp; </w:t>
      </w:r>
      <w:r w:rsidR="00A46D1B" w:rsidRPr="000843C6">
        <w:rPr>
          <w:rFonts w:asciiTheme="minorBidi" w:hAnsiTheme="minorBidi"/>
          <w:sz w:val="24"/>
          <w:szCs w:val="24"/>
        </w:rPr>
        <w:t>Schön, 1978</w:t>
      </w:r>
      <w:r w:rsidR="00AA0837" w:rsidRPr="000843C6">
        <w:rPr>
          <w:rFonts w:asciiTheme="minorBidi" w:hAnsiTheme="minorBidi"/>
          <w:sz w:val="24"/>
          <w:szCs w:val="24"/>
        </w:rPr>
        <w:t>, 1999</w:t>
      </w:r>
      <w:r w:rsidR="00274BFB" w:rsidRPr="000843C6">
        <w:rPr>
          <w:rFonts w:asciiTheme="minorBidi" w:hAnsiTheme="minorBidi"/>
          <w:sz w:val="24"/>
          <w:szCs w:val="24"/>
        </w:rPr>
        <w:t>)</w:t>
      </w:r>
      <w:r w:rsidR="00D425CD" w:rsidRPr="000843C6">
        <w:rPr>
          <w:rFonts w:asciiTheme="minorBidi" w:hAnsiTheme="minorBidi"/>
          <w:sz w:val="24"/>
          <w:szCs w:val="24"/>
        </w:rPr>
        <w:t xml:space="preserve">. </w:t>
      </w:r>
      <w:r w:rsidR="00266F0E" w:rsidRPr="000843C6">
        <w:rPr>
          <w:sz w:val="24"/>
          <w:szCs w:val="24"/>
        </w:rPr>
        <w:t xml:space="preserve">Learning is the process of gaining experience and developing cognitive and </w:t>
      </w:r>
      <w:proofErr w:type="spellStart"/>
      <w:r w:rsidR="00266F0E" w:rsidRPr="000843C6">
        <w:rPr>
          <w:sz w:val="24"/>
          <w:szCs w:val="24"/>
        </w:rPr>
        <w:t>behavioural</w:t>
      </w:r>
      <w:proofErr w:type="spellEnd"/>
      <w:r w:rsidR="00266F0E" w:rsidRPr="000843C6">
        <w:rPr>
          <w:sz w:val="24"/>
          <w:szCs w:val="24"/>
        </w:rPr>
        <w:t xml:space="preserve"> skills (DiBella</w:t>
      </w:r>
      <w:r w:rsidR="009234F0" w:rsidRPr="000843C6">
        <w:rPr>
          <w:sz w:val="24"/>
          <w:szCs w:val="24"/>
          <w:lang w:val="it-IT"/>
        </w:rPr>
        <w:t>, Nevis, &amp; Gould</w:t>
      </w:r>
      <w:r w:rsidR="00266F0E" w:rsidRPr="000843C6">
        <w:rPr>
          <w:sz w:val="24"/>
          <w:szCs w:val="24"/>
        </w:rPr>
        <w:t>, 1996; Leroy</w:t>
      </w:r>
      <w:r w:rsidR="00660535" w:rsidRPr="000843C6">
        <w:rPr>
          <w:sz w:val="24"/>
          <w:szCs w:val="24"/>
        </w:rPr>
        <w:t xml:space="preserve"> &amp; </w:t>
      </w:r>
      <w:proofErr w:type="spellStart"/>
      <w:r w:rsidR="00266F0E" w:rsidRPr="000843C6">
        <w:rPr>
          <w:sz w:val="24"/>
          <w:szCs w:val="24"/>
        </w:rPr>
        <w:t>Ramanantsoa</w:t>
      </w:r>
      <w:proofErr w:type="spellEnd"/>
      <w:r w:rsidR="00266F0E" w:rsidRPr="000843C6">
        <w:rPr>
          <w:sz w:val="24"/>
          <w:szCs w:val="24"/>
        </w:rPr>
        <w:t xml:space="preserve">, 1997). </w:t>
      </w:r>
      <w:r w:rsidR="00D2744E" w:rsidRPr="000843C6">
        <w:rPr>
          <w:rFonts w:asciiTheme="minorBidi" w:hAnsiTheme="minorBidi"/>
          <w:sz w:val="24"/>
          <w:szCs w:val="24"/>
        </w:rPr>
        <w:t>The</w:t>
      </w:r>
      <w:r w:rsidR="00D425CD" w:rsidRPr="000843C6">
        <w:rPr>
          <w:rFonts w:asciiTheme="minorBidi" w:hAnsiTheme="minorBidi"/>
          <w:sz w:val="24"/>
          <w:szCs w:val="24"/>
        </w:rPr>
        <w:t xml:space="preserve"> </w:t>
      </w:r>
      <w:r w:rsidR="00E60E55" w:rsidRPr="000843C6">
        <w:rPr>
          <w:rFonts w:asciiTheme="minorBidi" w:hAnsiTheme="minorBidi"/>
          <w:sz w:val="24"/>
          <w:szCs w:val="24"/>
        </w:rPr>
        <w:t>knowledge-creation view</w:t>
      </w:r>
      <w:r w:rsidR="00D2744E" w:rsidRPr="000843C6">
        <w:rPr>
          <w:rFonts w:asciiTheme="minorBidi" w:hAnsiTheme="minorBidi"/>
          <w:sz w:val="24"/>
          <w:szCs w:val="24"/>
        </w:rPr>
        <w:t>, in contrast,</w:t>
      </w:r>
      <w:r w:rsidR="00D425CD" w:rsidRPr="000843C6">
        <w:rPr>
          <w:rFonts w:asciiTheme="minorBidi" w:hAnsiTheme="minorBidi"/>
          <w:sz w:val="24"/>
          <w:szCs w:val="24"/>
        </w:rPr>
        <w:t xml:space="preserve"> </w:t>
      </w:r>
      <w:r w:rsidR="00E60E55" w:rsidRPr="000843C6">
        <w:rPr>
          <w:rFonts w:asciiTheme="minorBidi" w:hAnsiTheme="minorBidi"/>
          <w:sz w:val="24"/>
          <w:szCs w:val="24"/>
        </w:rPr>
        <w:t xml:space="preserve">emphasizes the importance of </w:t>
      </w:r>
      <w:r w:rsidR="00A46D1B" w:rsidRPr="000843C6">
        <w:rPr>
          <w:rFonts w:asciiTheme="minorBidi" w:hAnsiTheme="minorBidi"/>
          <w:sz w:val="24"/>
          <w:szCs w:val="24"/>
        </w:rPr>
        <w:t xml:space="preserve">tacit knowledge and </w:t>
      </w:r>
      <w:r w:rsidR="00E60E55" w:rsidRPr="000843C6">
        <w:rPr>
          <w:rFonts w:asciiTheme="minorBidi" w:hAnsiTheme="minorBidi"/>
          <w:sz w:val="24"/>
          <w:szCs w:val="24"/>
        </w:rPr>
        <w:t>interactive dialogue</w:t>
      </w:r>
      <w:r w:rsidR="00274BFB" w:rsidRPr="000843C6">
        <w:rPr>
          <w:rFonts w:asciiTheme="minorBidi" w:hAnsiTheme="minorBidi"/>
          <w:sz w:val="24"/>
          <w:szCs w:val="24"/>
        </w:rPr>
        <w:t xml:space="preserve"> (</w:t>
      </w:r>
      <w:r w:rsidR="00A46D1B" w:rsidRPr="000843C6">
        <w:rPr>
          <w:rFonts w:asciiTheme="minorBidi" w:hAnsiTheme="minorBidi"/>
          <w:sz w:val="24"/>
          <w:szCs w:val="24"/>
        </w:rPr>
        <w:t>Nonaka, 1991, 1994; Nonaka</w:t>
      </w:r>
      <w:r w:rsidR="00660535" w:rsidRPr="000843C6">
        <w:rPr>
          <w:rFonts w:asciiTheme="minorBidi" w:hAnsiTheme="minorBidi"/>
          <w:sz w:val="24"/>
          <w:szCs w:val="24"/>
        </w:rPr>
        <w:t xml:space="preserve"> &amp; </w:t>
      </w:r>
      <w:r w:rsidR="00A46D1B" w:rsidRPr="000843C6">
        <w:rPr>
          <w:rFonts w:asciiTheme="minorBidi" w:hAnsiTheme="minorBidi"/>
          <w:sz w:val="24"/>
          <w:szCs w:val="24"/>
        </w:rPr>
        <w:t>Takeuchi, 1995</w:t>
      </w:r>
      <w:r w:rsidR="00274BFB" w:rsidRPr="000843C6">
        <w:rPr>
          <w:rFonts w:asciiTheme="minorBidi" w:hAnsiTheme="minorBidi"/>
          <w:sz w:val="24"/>
          <w:szCs w:val="24"/>
        </w:rPr>
        <w:t>)</w:t>
      </w:r>
      <w:r w:rsidR="00E60E55" w:rsidRPr="000843C6">
        <w:rPr>
          <w:rFonts w:asciiTheme="minorBidi" w:hAnsiTheme="minorBidi"/>
          <w:sz w:val="24"/>
          <w:szCs w:val="24"/>
        </w:rPr>
        <w:t xml:space="preserve">. </w:t>
      </w:r>
      <w:r w:rsidR="00B01145" w:rsidRPr="000843C6">
        <w:rPr>
          <w:rFonts w:asciiTheme="minorBidi" w:hAnsiTheme="minorBidi"/>
          <w:sz w:val="24"/>
          <w:szCs w:val="24"/>
        </w:rPr>
        <w:t>The two views offer divergent epistemologies; the organizational learning view is underpinned by the information-processing perspective</w:t>
      </w:r>
      <w:r w:rsidR="00C82900" w:rsidRPr="000843C6">
        <w:rPr>
          <w:rFonts w:asciiTheme="minorBidi" w:hAnsiTheme="minorBidi"/>
          <w:sz w:val="24"/>
          <w:szCs w:val="24"/>
        </w:rPr>
        <w:t xml:space="preserve"> (</w:t>
      </w:r>
      <w:r w:rsidR="001F0E3C" w:rsidRPr="000843C6">
        <w:rPr>
          <w:rFonts w:asciiTheme="minorBidi" w:hAnsiTheme="minorBidi"/>
          <w:sz w:val="24"/>
          <w:szCs w:val="24"/>
        </w:rPr>
        <w:t xml:space="preserve">based on </w:t>
      </w:r>
      <w:r w:rsidR="00C97284" w:rsidRPr="000843C6">
        <w:rPr>
          <w:rFonts w:asciiTheme="minorBidi" w:hAnsiTheme="minorBidi"/>
          <w:sz w:val="24"/>
          <w:szCs w:val="24"/>
        </w:rPr>
        <w:t xml:space="preserve">the </w:t>
      </w:r>
      <w:r w:rsidR="001F0E3C" w:rsidRPr="000843C6">
        <w:rPr>
          <w:rFonts w:asciiTheme="minorBidi" w:hAnsiTheme="minorBidi"/>
          <w:sz w:val="24"/>
          <w:szCs w:val="24"/>
        </w:rPr>
        <w:t>individual-ontology</w:t>
      </w:r>
      <w:r w:rsidR="00C82900" w:rsidRPr="000843C6">
        <w:rPr>
          <w:rFonts w:asciiTheme="minorBidi" w:hAnsiTheme="minorBidi"/>
          <w:sz w:val="24"/>
          <w:szCs w:val="24"/>
        </w:rPr>
        <w:t>)</w:t>
      </w:r>
      <w:r w:rsidR="00B01145" w:rsidRPr="000843C6">
        <w:rPr>
          <w:rFonts w:asciiTheme="minorBidi" w:hAnsiTheme="minorBidi"/>
          <w:sz w:val="24"/>
          <w:szCs w:val="24"/>
        </w:rPr>
        <w:t xml:space="preserve">, whereas the knowledge-creation view is underpinned by </w:t>
      </w:r>
      <w:r w:rsidR="00E96E5F" w:rsidRPr="000843C6">
        <w:rPr>
          <w:rFonts w:asciiTheme="minorBidi" w:hAnsiTheme="minorBidi"/>
          <w:sz w:val="24"/>
          <w:szCs w:val="24"/>
        </w:rPr>
        <w:t xml:space="preserve">the </w:t>
      </w:r>
      <w:r w:rsidR="00B01145" w:rsidRPr="000843C6">
        <w:rPr>
          <w:rFonts w:asciiTheme="minorBidi" w:hAnsiTheme="minorBidi"/>
          <w:sz w:val="24"/>
          <w:szCs w:val="24"/>
        </w:rPr>
        <w:t>social constructionist perspective</w:t>
      </w:r>
      <w:r w:rsidR="00C82900" w:rsidRPr="000843C6">
        <w:rPr>
          <w:rFonts w:asciiTheme="minorBidi" w:hAnsiTheme="minorBidi"/>
          <w:sz w:val="24"/>
          <w:szCs w:val="24"/>
        </w:rPr>
        <w:t xml:space="preserve"> (based on </w:t>
      </w:r>
      <w:r w:rsidR="001F0E3C" w:rsidRPr="000843C6">
        <w:rPr>
          <w:rFonts w:asciiTheme="minorBidi" w:hAnsiTheme="minorBidi"/>
          <w:sz w:val="24"/>
          <w:szCs w:val="24"/>
        </w:rPr>
        <w:t>the collective ontology</w:t>
      </w:r>
      <w:r w:rsidR="00C82900" w:rsidRPr="000843C6">
        <w:rPr>
          <w:rFonts w:asciiTheme="minorBidi" w:hAnsiTheme="minorBidi"/>
          <w:sz w:val="24"/>
          <w:szCs w:val="24"/>
        </w:rPr>
        <w:t>)</w:t>
      </w:r>
      <w:r w:rsidR="00B01145" w:rsidRPr="000843C6">
        <w:rPr>
          <w:rFonts w:asciiTheme="minorBidi" w:hAnsiTheme="minorBidi"/>
          <w:sz w:val="24"/>
          <w:szCs w:val="24"/>
        </w:rPr>
        <w:t xml:space="preserve">. </w:t>
      </w:r>
      <w:r w:rsidR="00D2744E" w:rsidRPr="000843C6">
        <w:rPr>
          <w:rFonts w:asciiTheme="minorBidi" w:hAnsiTheme="minorBidi"/>
          <w:sz w:val="24"/>
          <w:szCs w:val="24"/>
        </w:rPr>
        <w:t>However, i</w:t>
      </w:r>
      <w:r w:rsidR="008A04BC" w:rsidRPr="000843C6">
        <w:rPr>
          <w:rFonts w:asciiTheme="minorBidi" w:hAnsiTheme="minorBidi"/>
          <w:sz w:val="24"/>
          <w:szCs w:val="24"/>
        </w:rPr>
        <w:t xml:space="preserve">n spite of the need for a coherent understanding of organizational knowledge creation, the </w:t>
      </w:r>
      <w:r w:rsidR="004E2713" w:rsidRPr="000843C6">
        <w:rPr>
          <w:rFonts w:asciiTheme="minorBidi" w:hAnsiTheme="minorBidi"/>
          <w:sz w:val="24"/>
          <w:szCs w:val="24"/>
        </w:rPr>
        <w:t>epistemological positions of the</w:t>
      </w:r>
      <w:r w:rsidR="00D2744E" w:rsidRPr="000843C6">
        <w:rPr>
          <w:rFonts w:asciiTheme="minorBidi" w:hAnsiTheme="minorBidi"/>
          <w:sz w:val="24"/>
          <w:szCs w:val="24"/>
        </w:rPr>
        <w:t xml:space="preserve">se two influential </w:t>
      </w:r>
      <w:r w:rsidR="004E2713" w:rsidRPr="000843C6">
        <w:rPr>
          <w:rFonts w:asciiTheme="minorBidi" w:hAnsiTheme="minorBidi"/>
          <w:sz w:val="24"/>
          <w:szCs w:val="24"/>
        </w:rPr>
        <w:t>views</w:t>
      </w:r>
      <w:r w:rsidR="00317C2A" w:rsidRPr="000843C6">
        <w:rPr>
          <w:rFonts w:asciiTheme="minorBidi" w:hAnsiTheme="minorBidi"/>
          <w:sz w:val="24"/>
          <w:szCs w:val="24"/>
        </w:rPr>
        <w:t xml:space="preserve"> </w:t>
      </w:r>
      <w:r w:rsidR="008A04BC" w:rsidRPr="000843C6">
        <w:rPr>
          <w:rFonts w:asciiTheme="minorBidi" w:hAnsiTheme="minorBidi"/>
          <w:sz w:val="24"/>
          <w:szCs w:val="24"/>
        </w:rPr>
        <w:t>remain to be integrated</w:t>
      </w:r>
      <w:r w:rsidR="004E2713" w:rsidRPr="000843C6">
        <w:rPr>
          <w:rFonts w:asciiTheme="minorBidi" w:hAnsiTheme="minorBidi"/>
          <w:sz w:val="24"/>
          <w:szCs w:val="24"/>
        </w:rPr>
        <w:t>.</w:t>
      </w:r>
      <w:r w:rsidR="00A078E4" w:rsidRPr="000843C6">
        <w:rPr>
          <w:rFonts w:asciiTheme="minorBidi" w:hAnsiTheme="minorBidi"/>
          <w:sz w:val="24"/>
          <w:szCs w:val="24"/>
        </w:rPr>
        <w:t xml:space="preserve"> </w:t>
      </w:r>
      <w:r w:rsidR="009C29B6" w:rsidRPr="000843C6">
        <w:rPr>
          <w:rFonts w:asciiTheme="minorBidi" w:hAnsiTheme="minorBidi"/>
          <w:sz w:val="24"/>
          <w:szCs w:val="24"/>
        </w:rPr>
        <w:t>This paper attempts to do just that.</w:t>
      </w:r>
    </w:p>
    <w:p w:rsidR="00A46D1B" w:rsidRPr="000843C6" w:rsidRDefault="00266F0E" w:rsidP="007379CA">
      <w:pPr>
        <w:tabs>
          <w:tab w:val="right" w:pos="284"/>
        </w:tabs>
        <w:spacing w:line="480" w:lineRule="auto"/>
        <w:ind w:firstLine="720"/>
        <w:jc w:val="both"/>
        <w:rPr>
          <w:rFonts w:asciiTheme="minorBidi" w:hAnsiTheme="minorBidi"/>
          <w:sz w:val="24"/>
          <w:szCs w:val="24"/>
        </w:rPr>
      </w:pPr>
      <w:r w:rsidRPr="000843C6">
        <w:rPr>
          <w:rFonts w:asciiTheme="minorBidi" w:hAnsiTheme="minorBidi"/>
          <w:sz w:val="24"/>
          <w:szCs w:val="24"/>
        </w:rPr>
        <w:t>T</w:t>
      </w:r>
      <w:r w:rsidR="004C2F00" w:rsidRPr="000843C6">
        <w:rPr>
          <w:rFonts w:asciiTheme="minorBidi" w:hAnsiTheme="minorBidi"/>
          <w:sz w:val="24"/>
          <w:szCs w:val="24"/>
        </w:rPr>
        <w:t xml:space="preserve">his paper’s integrative attempt </w:t>
      </w:r>
      <w:r w:rsidR="00A46D1B" w:rsidRPr="000843C6">
        <w:rPr>
          <w:rFonts w:asciiTheme="minorBidi" w:hAnsiTheme="minorBidi"/>
          <w:sz w:val="24"/>
          <w:szCs w:val="24"/>
        </w:rPr>
        <w:t xml:space="preserve">uses the </w:t>
      </w:r>
      <w:r w:rsidR="002C4126" w:rsidRPr="000843C6">
        <w:rPr>
          <w:rFonts w:asciiTheme="minorBidi" w:hAnsiTheme="minorBidi"/>
          <w:sz w:val="24"/>
          <w:szCs w:val="24"/>
        </w:rPr>
        <w:t xml:space="preserve">theorization </w:t>
      </w:r>
      <w:r w:rsidR="00A46D1B" w:rsidRPr="000843C6">
        <w:rPr>
          <w:rFonts w:asciiTheme="minorBidi" w:hAnsiTheme="minorBidi"/>
          <w:sz w:val="24"/>
          <w:szCs w:val="24"/>
        </w:rPr>
        <w:t xml:space="preserve">of </w:t>
      </w:r>
      <w:r w:rsidR="008A04BC" w:rsidRPr="000843C6">
        <w:rPr>
          <w:rFonts w:asciiTheme="minorBidi" w:hAnsiTheme="minorBidi"/>
          <w:sz w:val="24"/>
          <w:szCs w:val="24"/>
        </w:rPr>
        <w:t xml:space="preserve">knowledge </w:t>
      </w:r>
      <w:r w:rsidR="00A46D1B" w:rsidRPr="000843C6">
        <w:rPr>
          <w:rFonts w:asciiTheme="minorBidi" w:hAnsiTheme="minorBidi"/>
          <w:sz w:val="24"/>
          <w:szCs w:val="24"/>
        </w:rPr>
        <w:t>levels advanced earlier in the literature (Akbar, 2003</w:t>
      </w:r>
      <w:r w:rsidR="00406EA7" w:rsidRPr="000843C6">
        <w:rPr>
          <w:rFonts w:asciiTheme="minorBidi" w:hAnsiTheme="minorBidi"/>
          <w:sz w:val="24"/>
          <w:szCs w:val="24"/>
        </w:rPr>
        <w:t xml:space="preserve">; </w:t>
      </w:r>
      <w:proofErr w:type="gramStart"/>
      <w:r w:rsidR="00406EA7" w:rsidRPr="000843C6">
        <w:rPr>
          <w:rFonts w:asciiTheme="minorBidi" w:hAnsiTheme="minorBidi"/>
          <w:sz w:val="24"/>
          <w:szCs w:val="24"/>
        </w:rPr>
        <w:t>also</w:t>
      </w:r>
      <w:proofErr w:type="gramEnd"/>
      <w:r w:rsidR="00A46D1B" w:rsidRPr="000843C6">
        <w:rPr>
          <w:rFonts w:asciiTheme="minorBidi" w:hAnsiTheme="minorBidi"/>
          <w:sz w:val="24"/>
          <w:szCs w:val="24"/>
        </w:rPr>
        <w:t xml:space="preserve"> Akbar</w:t>
      </w:r>
      <w:r w:rsidR="0082505E" w:rsidRPr="000843C6">
        <w:rPr>
          <w:rFonts w:asciiTheme="minorBidi" w:hAnsiTheme="minorBidi"/>
          <w:sz w:val="24"/>
          <w:szCs w:val="24"/>
        </w:rPr>
        <w:t xml:space="preserve">, </w:t>
      </w:r>
      <w:r w:rsidR="0082505E" w:rsidRPr="000843C6">
        <w:rPr>
          <w:sz w:val="24"/>
          <w:szCs w:val="24"/>
        </w:rPr>
        <w:t xml:space="preserve">Baruch, &amp; </w:t>
      </w:r>
      <w:proofErr w:type="spellStart"/>
      <w:r w:rsidR="0082505E" w:rsidRPr="000843C6">
        <w:rPr>
          <w:sz w:val="24"/>
          <w:szCs w:val="24"/>
        </w:rPr>
        <w:t>Tzokas</w:t>
      </w:r>
      <w:proofErr w:type="spellEnd"/>
      <w:r w:rsidR="00F2520A" w:rsidRPr="000843C6">
        <w:rPr>
          <w:rFonts w:asciiTheme="minorBidi" w:hAnsiTheme="minorBidi"/>
          <w:iCs/>
          <w:sz w:val="24"/>
          <w:szCs w:val="24"/>
        </w:rPr>
        <w:t>,</w:t>
      </w:r>
      <w:r w:rsidR="00F2520A" w:rsidRPr="000843C6">
        <w:rPr>
          <w:rFonts w:asciiTheme="minorBidi" w:hAnsiTheme="minorBidi"/>
          <w:i/>
          <w:iCs/>
          <w:sz w:val="24"/>
          <w:szCs w:val="24"/>
        </w:rPr>
        <w:t xml:space="preserve"> </w:t>
      </w:r>
      <w:r w:rsidR="00A46D1B" w:rsidRPr="000843C6">
        <w:rPr>
          <w:rFonts w:asciiTheme="minorBidi" w:hAnsiTheme="minorBidi"/>
          <w:sz w:val="24"/>
          <w:szCs w:val="24"/>
        </w:rPr>
        <w:t xml:space="preserve">2008). </w:t>
      </w:r>
      <w:r w:rsidR="008A04BC" w:rsidRPr="000843C6">
        <w:rPr>
          <w:rFonts w:asciiTheme="minorBidi" w:hAnsiTheme="minorBidi"/>
          <w:sz w:val="24"/>
          <w:szCs w:val="24"/>
        </w:rPr>
        <w:t>Specifically, the paper uses the distinction between shifts and movements in knowledge</w:t>
      </w:r>
      <w:r w:rsidR="00C843B4" w:rsidRPr="000843C6">
        <w:rPr>
          <w:rFonts w:asciiTheme="minorBidi" w:hAnsiTheme="minorBidi"/>
          <w:sz w:val="24"/>
          <w:szCs w:val="24"/>
        </w:rPr>
        <w:t xml:space="preserve"> to integrate learning and creativity</w:t>
      </w:r>
      <w:r w:rsidR="008A04BC" w:rsidRPr="000843C6">
        <w:rPr>
          <w:rFonts w:asciiTheme="minorBidi" w:hAnsiTheme="minorBidi"/>
          <w:sz w:val="24"/>
          <w:szCs w:val="24"/>
        </w:rPr>
        <w:t xml:space="preserve">, and </w:t>
      </w:r>
      <w:r w:rsidRPr="000843C6">
        <w:rPr>
          <w:rFonts w:asciiTheme="minorBidi" w:hAnsiTheme="minorBidi"/>
          <w:sz w:val="24"/>
          <w:szCs w:val="24"/>
        </w:rPr>
        <w:t xml:space="preserve">the </w:t>
      </w:r>
      <w:r w:rsidR="008A04BC" w:rsidRPr="000843C6">
        <w:rPr>
          <w:rFonts w:asciiTheme="minorBidi" w:hAnsiTheme="minorBidi"/>
          <w:sz w:val="24"/>
          <w:szCs w:val="24"/>
        </w:rPr>
        <w:t>differen</w:t>
      </w:r>
      <w:r w:rsidR="00C843B4" w:rsidRPr="000843C6">
        <w:rPr>
          <w:rFonts w:asciiTheme="minorBidi" w:hAnsiTheme="minorBidi"/>
          <w:sz w:val="24"/>
          <w:szCs w:val="24"/>
        </w:rPr>
        <w:t xml:space="preserve">t degrees </w:t>
      </w:r>
      <w:r w:rsidR="008A04BC" w:rsidRPr="000843C6">
        <w:rPr>
          <w:rFonts w:asciiTheme="minorBidi" w:hAnsiTheme="minorBidi"/>
          <w:sz w:val="24"/>
          <w:szCs w:val="24"/>
        </w:rPr>
        <w:t xml:space="preserve">of </w:t>
      </w:r>
      <w:proofErr w:type="spellStart"/>
      <w:r w:rsidR="00A46D1B" w:rsidRPr="000843C6">
        <w:rPr>
          <w:rFonts w:asciiTheme="minorBidi" w:hAnsiTheme="minorBidi"/>
          <w:sz w:val="24"/>
          <w:szCs w:val="24"/>
        </w:rPr>
        <w:t>tac</w:t>
      </w:r>
      <w:r w:rsidR="00EC15AB" w:rsidRPr="000843C6">
        <w:rPr>
          <w:rFonts w:asciiTheme="minorBidi" w:hAnsiTheme="minorBidi"/>
          <w:sz w:val="24"/>
          <w:szCs w:val="24"/>
        </w:rPr>
        <w:t>i</w:t>
      </w:r>
      <w:r w:rsidR="00EA0DEC" w:rsidRPr="000843C6">
        <w:rPr>
          <w:rFonts w:asciiTheme="minorBidi" w:hAnsiTheme="minorBidi"/>
          <w:sz w:val="24"/>
          <w:szCs w:val="24"/>
        </w:rPr>
        <w:t>t</w:t>
      </w:r>
      <w:r w:rsidR="00A46D1B" w:rsidRPr="000843C6">
        <w:rPr>
          <w:rFonts w:asciiTheme="minorBidi" w:hAnsiTheme="minorBidi"/>
          <w:sz w:val="24"/>
          <w:szCs w:val="24"/>
        </w:rPr>
        <w:t>ness</w:t>
      </w:r>
      <w:proofErr w:type="spellEnd"/>
      <w:r w:rsidR="00A46D1B" w:rsidRPr="000843C6">
        <w:rPr>
          <w:rFonts w:asciiTheme="minorBidi" w:hAnsiTheme="minorBidi"/>
          <w:sz w:val="24"/>
          <w:szCs w:val="24"/>
        </w:rPr>
        <w:t xml:space="preserve"> of </w:t>
      </w:r>
      <w:r w:rsidR="00C843B4" w:rsidRPr="000843C6">
        <w:rPr>
          <w:rFonts w:asciiTheme="minorBidi" w:hAnsiTheme="minorBidi"/>
          <w:sz w:val="24"/>
          <w:szCs w:val="24"/>
        </w:rPr>
        <w:t xml:space="preserve">knowledge levels </w:t>
      </w:r>
      <w:r w:rsidR="008A04BC" w:rsidRPr="000843C6">
        <w:rPr>
          <w:rFonts w:asciiTheme="minorBidi" w:hAnsiTheme="minorBidi"/>
          <w:sz w:val="24"/>
          <w:szCs w:val="24"/>
        </w:rPr>
        <w:t xml:space="preserve">to integrate </w:t>
      </w:r>
      <w:r w:rsidR="00C843B4" w:rsidRPr="000843C6">
        <w:rPr>
          <w:rFonts w:asciiTheme="minorBidi" w:hAnsiTheme="minorBidi"/>
          <w:sz w:val="24"/>
          <w:szCs w:val="24"/>
        </w:rPr>
        <w:t>tacit a</w:t>
      </w:r>
      <w:r w:rsidR="008367A4" w:rsidRPr="000843C6">
        <w:rPr>
          <w:rFonts w:asciiTheme="minorBidi" w:hAnsiTheme="minorBidi"/>
          <w:sz w:val="24"/>
          <w:szCs w:val="24"/>
        </w:rPr>
        <w:t>nd deep knowledge. The paper the</w:t>
      </w:r>
      <w:r w:rsidR="00C843B4" w:rsidRPr="000843C6">
        <w:rPr>
          <w:rFonts w:asciiTheme="minorBidi" w:hAnsiTheme="minorBidi"/>
          <w:sz w:val="24"/>
          <w:szCs w:val="24"/>
        </w:rPr>
        <w:t xml:space="preserve">n uses the inverse relationship between </w:t>
      </w:r>
      <w:r w:rsidR="007379CA" w:rsidRPr="000843C6">
        <w:rPr>
          <w:rFonts w:asciiTheme="minorBidi" w:hAnsiTheme="minorBidi"/>
          <w:sz w:val="24"/>
          <w:szCs w:val="24"/>
        </w:rPr>
        <w:t xml:space="preserve">the degrees of </w:t>
      </w:r>
      <w:proofErr w:type="spellStart"/>
      <w:r w:rsidR="008A04BC" w:rsidRPr="000843C6">
        <w:rPr>
          <w:rFonts w:asciiTheme="minorBidi" w:hAnsiTheme="minorBidi"/>
          <w:sz w:val="24"/>
          <w:szCs w:val="24"/>
        </w:rPr>
        <w:t>tacitness</w:t>
      </w:r>
      <w:proofErr w:type="spellEnd"/>
      <w:r w:rsidR="008A04BC" w:rsidRPr="000843C6">
        <w:rPr>
          <w:rFonts w:asciiTheme="minorBidi" w:hAnsiTheme="minorBidi"/>
          <w:sz w:val="24"/>
          <w:szCs w:val="24"/>
        </w:rPr>
        <w:t xml:space="preserve"> and explicitness </w:t>
      </w:r>
      <w:r w:rsidR="00C843B4" w:rsidRPr="000843C6">
        <w:rPr>
          <w:rFonts w:asciiTheme="minorBidi" w:hAnsiTheme="minorBidi"/>
          <w:sz w:val="24"/>
          <w:szCs w:val="24"/>
        </w:rPr>
        <w:t xml:space="preserve">to highlight </w:t>
      </w:r>
      <w:r w:rsidR="00A46D1B" w:rsidRPr="000843C6">
        <w:rPr>
          <w:rFonts w:asciiTheme="minorBidi" w:hAnsiTheme="minorBidi"/>
          <w:sz w:val="24"/>
          <w:szCs w:val="24"/>
        </w:rPr>
        <w:t xml:space="preserve">the role of deviance in transferring/acquiring </w:t>
      </w:r>
      <w:r w:rsidR="008A04BC" w:rsidRPr="000843C6">
        <w:rPr>
          <w:rFonts w:asciiTheme="minorBidi" w:hAnsiTheme="minorBidi"/>
          <w:sz w:val="24"/>
          <w:szCs w:val="24"/>
        </w:rPr>
        <w:t>knowledge levels</w:t>
      </w:r>
      <w:r w:rsidR="00D74B5B" w:rsidRPr="000843C6">
        <w:rPr>
          <w:rFonts w:asciiTheme="minorBidi" w:hAnsiTheme="minorBidi"/>
          <w:sz w:val="24"/>
          <w:szCs w:val="24"/>
        </w:rPr>
        <w:t xml:space="preserve">. </w:t>
      </w:r>
      <w:r w:rsidR="005F3775" w:rsidRPr="000843C6">
        <w:rPr>
          <w:rFonts w:asciiTheme="minorBidi" w:hAnsiTheme="minorBidi"/>
          <w:sz w:val="24"/>
          <w:szCs w:val="24"/>
        </w:rPr>
        <w:t xml:space="preserve">The paper </w:t>
      </w:r>
      <w:r w:rsidR="00527EE8" w:rsidRPr="000843C6">
        <w:rPr>
          <w:rFonts w:asciiTheme="minorBidi" w:hAnsiTheme="minorBidi"/>
          <w:sz w:val="24"/>
          <w:szCs w:val="24"/>
        </w:rPr>
        <w:t xml:space="preserve">mainly </w:t>
      </w:r>
      <w:r w:rsidR="005F3775" w:rsidRPr="000843C6">
        <w:rPr>
          <w:rFonts w:asciiTheme="minorBidi" w:hAnsiTheme="minorBidi"/>
          <w:sz w:val="24"/>
          <w:szCs w:val="24"/>
        </w:rPr>
        <w:t xml:space="preserve">focuses on the </w:t>
      </w:r>
      <w:r w:rsidR="009C642E" w:rsidRPr="000843C6">
        <w:rPr>
          <w:rFonts w:asciiTheme="minorBidi" w:hAnsiTheme="minorBidi"/>
          <w:sz w:val="24"/>
          <w:szCs w:val="24"/>
        </w:rPr>
        <w:t xml:space="preserve">knowledge creation’s </w:t>
      </w:r>
      <w:r w:rsidR="005F3775" w:rsidRPr="000843C6">
        <w:rPr>
          <w:rFonts w:asciiTheme="minorBidi" w:hAnsiTheme="minorBidi"/>
          <w:sz w:val="24"/>
          <w:szCs w:val="24"/>
        </w:rPr>
        <w:t xml:space="preserve">epistemological dimension and </w:t>
      </w:r>
      <w:r w:rsidR="00527EE8" w:rsidRPr="000843C6">
        <w:rPr>
          <w:rFonts w:asciiTheme="minorBidi" w:hAnsiTheme="minorBidi"/>
          <w:sz w:val="24"/>
          <w:szCs w:val="24"/>
        </w:rPr>
        <w:t xml:space="preserve">a detailed discussion on the knowledge creation’s </w:t>
      </w:r>
      <w:r w:rsidR="005F3775" w:rsidRPr="000843C6">
        <w:rPr>
          <w:rFonts w:asciiTheme="minorBidi" w:hAnsiTheme="minorBidi"/>
          <w:sz w:val="24"/>
          <w:szCs w:val="24"/>
        </w:rPr>
        <w:t xml:space="preserve">ontological dimension is beyond </w:t>
      </w:r>
      <w:r w:rsidR="00527EE8" w:rsidRPr="000843C6">
        <w:rPr>
          <w:rFonts w:asciiTheme="minorBidi" w:hAnsiTheme="minorBidi"/>
          <w:sz w:val="24"/>
          <w:szCs w:val="24"/>
        </w:rPr>
        <w:t xml:space="preserve">its </w:t>
      </w:r>
      <w:r w:rsidR="005F3775" w:rsidRPr="000843C6">
        <w:rPr>
          <w:rFonts w:asciiTheme="minorBidi" w:hAnsiTheme="minorBidi"/>
          <w:sz w:val="24"/>
          <w:szCs w:val="24"/>
        </w:rPr>
        <w:t xml:space="preserve">scope. </w:t>
      </w:r>
    </w:p>
    <w:p w:rsidR="00F6461D" w:rsidRPr="000843C6" w:rsidRDefault="00A46D1B" w:rsidP="003E446F">
      <w:pPr>
        <w:tabs>
          <w:tab w:val="right" w:pos="284"/>
        </w:tabs>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paper's contribution is </w:t>
      </w:r>
      <w:r w:rsidR="00655652" w:rsidRPr="000843C6">
        <w:rPr>
          <w:rFonts w:asciiTheme="minorBidi" w:hAnsiTheme="minorBidi"/>
          <w:sz w:val="24"/>
          <w:szCs w:val="24"/>
        </w:rPr>
        <w:t xml:space="preserve">to bring </w:t>
      </w:r>
      <w:r w:rsidRPr="000843C6">
        <w:rPr>
          <w:rFonts w:asciiTheme="minorBidi" w:hAnsiTheme="minorBidi"/>
          <w:sz w:val="24"/>
          <w:szCs w:val="24"/>
        </w:rPr>
        <w:t>greater coherence in our understanding of organizational knowledge creation</w:t>
      </w:r>
      <w:r w:rsidR="00511801" w:rsidRPr="000843C6">
        <w:rPr>
          <w:rFonts w:asciiTheme="minorBidi" w:hAnsiTheme="minorBidi"/>
          <w:sz w:val="24"/>
          <w:szCs w:val="24"/>
        </w:rPr>
        <w:t xml:space="preserve"> </w:t>
      </w:r>
      <w:r w:rsidR="003E4084" w:rsidRPr="000843C6">
        <w:rPr>
          <w:rFonts w:asciiTheme="minorBidi" w:hAnsiTheme="minorBidi"/>
          <w:sz w:val="24"/>
          <w:szCs w:val="24"/>
        </w:rPr>
        <w:t xml:space="preserve">and to </w:t>
      </w:r>
      <w:r w:rsidR="003E4084" w:rsidRPr="000843C6">
        <w:rPr>
          <w:sz w:val="24"/>
          <w:szCs w:val="24"/>
        </w:rPr>
        <w:t xml:space="preserve">open up freedom for variety of interpretations and new meaning/insights in the rather complex area of knowledge creation. </w:t>
      </w:r>
      <w:r w:rsidR="00C557DD" w:rsidRPr="000843C6">
        <w:rPr>
          <w:rFonts w:asciiTheme="minorBidi" w:hAnsiTheme="minorBidi"/>
          <w:sz w:val="24"/>
          <w:szCs w:val="24"/>
        </w:rPr>
        <w:t xml:space="preserve">The subsequent discussion first outlines the two </w:t>
      </w:r>
      <w:r w:rsidR="00173736" w:rsidRPr="000843C6">
        <w:rPr>
          <w:rFonts w:asciiTheme="minorBidi" w:hAnsiTheme="minorBidi"/>
          <w:sz w:val="24"/>
          <w:szCs w:val="24"/>
        </w:rPr>
        <w:t xml:space="preserve">views </w:t>
      </w:r>
      <w:r w:rsidR="00A24C76" w:rsidRPr="000843C6">
        <w:rPr>
          <w:rFonts w:asciiTheme="minorBidi" w:hAnsiTheme="minorBidi"/>
          <w:sz w:val="24"/>
          <w:szCs w:val="24"/>
        </w:rPr>
        <w:t xml:space="preserve">by </w:t>
      </w:r>
      <w:r w:rsidR="00C557DD" w:rsidRPr="000843C6">
        <w:rPr>
          <w:rFonts w:asciiTheme="minorBidi" w:hAnsiTheme="minorBidi"/>
          <w:sz w:val="24"/>
          <w:szCs w:val="24"/>
        </w:rPr>
        <w:t xml:space="preserve">highlighting their </w:t>
      </w:r>
      <w:r w:rsidR="002F22E9" w:rsidRPr="000843C6">
        <w:rPr>
          <w:rFonts w:asciiTheme="minorBidi" w:hAnsiTheme="minorBidi"/>
          <w:sz w:val="24"/>
          <w:szCs w:val="24"/>
        </w:rPr>
        <w:t>perspective</w:t>
      </w:r>
      <w:r w:rsidR="00AC39AB" w:rsidRPr="000843C6">
        <w:rPr>
          <w:rFonts w:asciiTheme="minorBidi" w:hAnsiTheme="minorBidi"/>
          <w:sz w:val="24"/>
          <w:szCs w:val="24"/>
        </w:rPr>
        <w:t>s</w:t>
      </w:r>
      <w:r w:rsidR="00C557DD" w:rsidRPr="000843C6">
        <w:rPr>
          <w:rFonts w:asciiTheme="minorBidi" w:hAnsiTheme="minorBidi"/>
          <w:sz w:val="24"/>
          <w:szCs w:val="24"/>
        </w:rPr>
        <w:t xml:space="preserve">, </w:t>
      </w:r>
      <w:r w:rsidR="00173736" w:rsidRPr="000843C6">
        <w:rPr>
          <w:rFonts w:asciiTheme="minorBidi" w:hAnsiTheme="minorBidi"/>
          <w:sz w:val="24"/>
          <w:szCs w:val="24"/>
        </w:rPr>
        <w:t>focus</w:t>
      </w:r>
      <w:r w:rsidR="00FB17D9" w:rsidRPr="000843C6">
        <w:rPr>
          <w:rFonts w:asciiTheme="minorBidi" w:hAnsiTheme="minorBidi"/>
          <w:sz w:val="24"/>
          <w:szCs w:val="24"/>
        </w:rPr>
        <w:t xml:space="preserve">, </w:t>
      </w:r>
      <w:r w:rsidR="00C557DD" w:rsidRPr="000843C6">
        <w:rPr>
          <w:rFonts w:asciiTheme="minorBidi" w:hAnsiTheme="minorBidi"/>
          <w:sz w:val="24"/>
          <w:szCs w:val="24"/>
        </w:rPr>
        <w:t>prescribed processes</w:t>
      </w:r>
      <w:r w:rsidR="00FB17D9" w:rsidRPr="000843C6">
        <w:rPr>
          <w:rFonts w:asciiTheme="minorBidi" w:hAnsiTheme="minorBidi"/>
          <w:sz w:val="24"/>
          <w:szCs w:val="24"/>
        </w:rPr>
        <w:t xml:space="preserve"> and creative outcomes</w:t>
      </w:r>
      <w:r w:rsidR="003F2DA1" w:rsidRPr="000843C6">
        <w:rPr>
          <w:rFonts w:asciiTheme="minorBidi" w:hAnsiTheme="minorBidi"/>
          <w:sz w:val="24"/>
          <w:szCs w:val="24"/>
        </w:rPr>
        <w:t xml:space="preserve">. The next section </w:t>
      </w:r>
      <w:r w:rsidR="00A8351C" w:rsidRPr="000843C6">
        <w:rPr>
          <w:rFonts w:asciiTheme="minorBidi" w:hAnsiTheme="minorBidi"/>
          <w:sz w:val="24"/>
          <w:szCs w:val="24"/>
        </w:rPr>
        <w:t xml:space="preserve">identifies </w:t>
      </w:r>
      <w:r w:rsidR="003F2DA1" w:rsidRPr="000843C6">
        <w:rPr>
          <w:rFonts w:asciiTheme="minorBidi" w:hAnsiTheme="minorBidi"/>
          <w:sz w:val="24"/>
          <w:szCs w:val="24"/>
        </w:rPr>
        <w:t xml:space="preserve">their </w:t>
      </w:r>
      <w:r w:rsidR="008F011D" w:rsidRPr="000843C6">
        <w:rPr>
          <w:rFonts w:asciiTheme="minorBidi" w:hAnsiTheme="minorBidi"/>
          <w:sz w:val="24"/>
          <w:szCs w:val="24"/>
        </w:rPr>
        <w:t xml:space="preserve">underlying commonalities and </w:t>
      </w:r>
      <w:r w:rsidR="00A24C76" w:rsidRPr="000843C6">
        <w:rPr>
          <w:rFonts w:asciiTheme="minorBidi" w:hAnsiTheme="minorBidi"/>
          <w:sz w:val="24"/>
          <w:szCs w:val="24"/>
        </w:rPr>
        <w:t>key di</w:t>
      </w:r>
      <w:r w:rsidR="008F011D" w:rsidRPr="000843C6">
        <w:rPr>
          <w:rFonts w:asciiTheme="minorBidi" w:hAnsiTheme="minorBidi"/>
          <w:sz w:val="24"/>
          <w:szCs w:val="24"/>
        </w:rPr>
        <w:t>fferences</w:t>
      </w:r>
      <w:r w:rsidR="00A438D1" w:rsidRPr="000843C6">
        <w:rPr>
          <w:rFonts w:asciiTheme="minorBidi" w:eastAsia="AdvTimes" w:hAnsiTheme="minorBidi"/>
          <w:sz w:val="24"/>
          <w:szCs w:val="24"/>
        </w:rPr>
        <w:t>, including their relevant critique</w:t>
      </w:r>
      <w:r w:rsidR="003F2DA1" w:rsidRPr="000843C6">
        <w:rPr>
          <w:rFonts w:asciiTheme="minorBidi" w:hAnsiTheme="minorBidi"/>
          <w:sz w:val="24"/>
          <w:szCs w:val="24"/>
        </w:rPr>
        <w:t xml:space="preserve">. </w:t>
      </w:r>
      <w:r w:rsidR="00797B5E" w:rsidRPr="000843C6">
        <w:rPr>
          <w:rFonts w:asciiTheme="minorBidi" w:hAnsiTheme="minorBidi"/>
          <w:sz w:val="24"/>
          <w:szCs w:val="24"/>
        </w:rPr>
        <w:t xml:space="preserve">The paper then </w:t>
      </w:r>
      <w:r w:rsidR="00857F03" w:rsidRPr="000843C6">
        <w:rPr>
          <w:rFonts w:asciiTheme="minorBidi" w:hAnsiTheme="minorBidi"/>
          <w:sz w:val="24"/>
          <w:szCs w:val="24"/>
        </w:rPr>
        <w:t>integrat</w:t>
      </w:r>
      <w:r w:rsidR="00797B5E" w:rsidRPr="000843C6">
        <w:rPr>
          <w:rFonts w:asciiTheme="minorBidi" w:hAnsiTheme="minorBidi"/>
          <w:sz w:val="24"/>
          <w:szCs w:val="24"/>
        </w:rPr>
        <w:t xml:space="preserve">es </w:t>
      </w:r>
      <w:r w:rsidR="00857F03" w:rsidRPr="000843C6">
        <w:rPr>
          <w:rFonts w:asciiTheme="minorBidi" w:hAnsiTheme="minorBidi"/>
          <w:sz w:val="24"/>
          <w:szCs w:val="24"/>
        </w:rPr>
        <w:t xml:space="preserve">the two views based on the </w:t>
      </w:r>
      <w:r w:rsidR="003C0828" w:rsidRPr="000843C6">
        <w:rPr>
          <w:rFonts w:asciiTheme="minorBidi" w:hAnsiTheme="minorBidi"/>
          <w:sz w:val="24"/>
          <w:szCs w:val="24"/>
        </w:rPr>
        <w:t xml:space="preserve">theorization </w:t>
      </w:r>
      <w:r w:rsidR="00C557DD" w:rsidRPr="000843C6">
        <w:rPr>
          <w:rFonts w:asciiTheme="minorBidi" w:hAnsiTheme="minorBidi"/>
          <w:sz w:val="24"/>
          <w:szCs w:val="24"/>
        </w:rPr>
        <w:t xml:space="preserve">of knowledge levels and their transformation </w:t>
      </w:r>
      <w:r w:rsidR="00857F03" w:rsidRPr="000843C6">
        <w:rPr>
          <w:rFonts w:asciiTheme="minorBidi" w:hAnsiTheme="minorBidi"/>
          <w:sz w:val="24"/>
          <w:szCs w:val="24"/>
        </w:rPr>
        <w:t xml:space="preserve">advanced </w:t>
      </w:r>
      <w:r w:rsidR="009A27F1" w:rsidRPr="000843C6">
        <w:rPr>
          <w:rFonts w:asciiTheme="minorBidi" w:hAnsiTheme="minorBidi"/>
          <w:sz w:val="24"/>
          <w:szCs w:val="24"/>
        </w:rPr>
        <w:t xml:space="preserve">earlier </w:t>
      </w:r>
      <w:r w:rsidR="00857F03" w:rsidRPr="000843C6">
        <w:rPr>
          <w:rFonts w:asciiTheme="minorBidi" w:hAnsiTheme="minorBidi"/>
          <w:sz w:val="24"/>
          <w:szCs w:val="24"/>
        </w:rPr>
        <w:t xml:space="preserve">in the literature. The paper concludes </w:t>
      </w:r>
      <w:r w:rsidR="008B58B3" w:rsidRPr="000843C6">
        <w:rPr>
          <w:rFonts w:asciiTheme="minorBidi" w:hAnsiTheme="minorBidi"/>
          <w:sz w:val="24"/>
          <w:szCs w:val="24"/>
        </w:rPr>
        <w:t>by articulating its contribution</w:t>
      </w:r>
      <w:r w:rsidR="00C557DD" w:rsidRPr="000843C6">
        <w:rPr>
          <w:rFonts w:asciiTheme="minorBidi" w:hAnsiTheme="minorBidi"/>
          <w:sz w:val="24"/>
          <w:szCs w:val="24"/>
        </w:rPr>
        <w:t xml:space="preserve">, </w:t>
      </w:r>
      <w:r w:rsidR="00FF0BE6" w:rsidRPr="000843C6">
        <w:rPr>
          <w:rFonts w:asciiTheme="minorBidi" w:hAnsiTheme="minorBidi"/>
          <w:sz w:val="24"/>
          <w:szCs w:val="24"/>
        </w:rPr>
        <w:t xml:space="preserve">implications, </w:t>
      </w:r>
      <w:r w:rsidR="00C557DD" w:rsidRPr="000843C6">
        <w:rPr>
          <w:rFonts w:asciiTheme="minorBidi" w:hAnsiTheme="minorBidi"/>
          <w:sz w:val="24"/>
          <w:szCs w:val="24"/>
        </w:rPr>
        <w:t xml:space="preserve">limitations and future research directions. </w:t>
      </w:r>
    </w:p>
    <w:p w:rsidR="0069615F" w:rsidRPr="000843C6" w:rsidRDefault="0069615F" w:rsidP="003E446F">
      <w:pPr>
        <w:tabs>
          <w:tab w:val="right" w:pos="284"/>
        </w:tabs>
        <w:spacing w:line="480" w:lineRule="auto"/>
        <w:ind w:firstLine="720"/>
        <w:jc w:val="both"/>
        <w:rPr>
          <w:rFonts w:asciiTheme="minorBidi" w:hAnsiTheme="minorBidi"/>
          <w:sz w:val="24"/>
          <w:szCs w:val="24"/>
        </w:rPr>
      </w:pPr>
    </w:p>
    <w:p w:rsidR="00AF5F0E" w:rsidRPr="000843C6" w:rsidRDefault="00AF5F0E" w:rsidP="00AF5F0E">
      <w:pPr>
        <w:spacing w:line="480" w:lineRule="auto"/>
        <w:ind w:right="-57"/>
        <w:jc w:val="both"/>
        <w:rPr>
          <w:rFonts w:asciiTheme="minorBidi" w:hAnsiTheme="minorBidi"/>
          <w:sz w:val="24"/>
          <w:szCs w:val="24"/>
        </w:rPr>
      </w:pPr>
    </w:p>
    <w:p w:rsidR="006F7D3E" w:rsidRPr="000843C6" w:rsidRDefault="00CC4CA6" w:rsidP="005C32D6">
      <w:pPr>
        <w:tabs>
          <w:tab w:val="right" w:pos="284"/>
        </w:tabs>
        <w:spacing w:line="480" w:lineRule="auto"/>
        <w:jc w:val="both"/>
        <w:rPr>
          <w:rFonts w:asciiTheme="minorBidi" w:hAnsiTheme="minorBidi"/>
          <w:b/>
          <w:bCs/>
          <w:sz w:val="24"/>
          <w:szCs w:val="24"/>
        </w:rPr>
      </w:pPr>
      <w:r w:rsidRPr="000843C6">
        <w:rPr>
          <w:rFonts w:asciiTheme="minorBidi" w:hAnsiTheme="minorBidi"/>
          <w:b/>
          <w:bCs/>
          <w:sz w:val="24"/>
          <w:szCs w:val="24"/>
        </w:rPr>
        <w:t>D</w:t>
      </w:r>
      <w:r w:rsidR="00713235" w:rsidRPr="000843C6">
        <w:rPr>
          <w:rFonts w:asciiTheme="minorBidi" w:hAnsiTheme="minorBidi"/>
          <w:b/>
          <w:bCs/>
          <w:sz w:val="24"/>
          <w:szCs w:val="24"/>
        </w:rPr>
        <w:t xml:space="preserve">efinitions and Concepts </w:t>
      </w:r>
    </w:p>
    <w:p w:rsidR="00FF05D1" w:rsidRPr="000843C6" w:rsidRDefault="00FF05D1" w:rsidP="0091336A">
      <w:pPr>
        <w:spacing w:line="480" w:lineRule="auto"/>
        <w:ind w:right="-57"/>
        <w:jc w:val="both"/>
        <w:rPr>
          <w:rFonts w:asciiTheme="minorBidi" w:hAnsiTheme="minorBidi"/>
          <w:bCs/>
          <w:sz w:val="24"/>
          <w:szCs w:val="24"/>
        </w:rPr>
      </w:pPr>
    </w:p>
    <w:p w:rsidR="00D570EE" w:rsidRPr="000843C6" w:rsidRDefault="00D570EE" w:rsidP="0091336A">
      <w:pPr>
        <w:spacing w:line="480" w:lineRule="auto"/>
        <w:ind w:right="-57"/>
        <w:jc w:val="both"/>
        <w:rPr>
          <w:rFonts w:asciiTheme="minorBidi" w:hAnsiTheme="minorBidi"/>
          <w:sz w:val="24"/>
          <w:szCs w:val="24"/>
        </w:rPr>
      </w:pPr>
      <w:r w:rsidRPr="000843C6">
        <w:rPr>
          <w:rFonts w:asciiTheme="minorBidi" w:hAnsiTheme="minorBidi"/>
          <w:bCs/>
          <w:sz w:val="24"/>
          <w:szCs w:val="24"/>
        </w:rPr>
        <w:t xml:space="preserve">Knowledge </w:t>
      </w:r>
      <w:r w:rsidR="00300AA9" w:rsidRPr="000843C6">
        <w:rPr>
          <w:rFonts w:asciiTheme="minorBidi" w:hAnsiTheme="minorBidi"/>
          <w:bCs/>
          <w:sz w:val="24"/>
          <w:szCs w:val="24"/>
        </w:rPr>
        <w:t xml:space="preserve">is </w:t>
      </w:r>
      <w:r w:rsidRPr="000843C6">
        <w:rPr>
          <w:rFonts w:asciiTheme="minorBidi" w:hAnsiTheme="minorBidi"/>
          <w:bCs/>
          <w:sz w:val="24"/>
          <w:szCs w:val="24"/>
        </w:rPr>
        <w:t xml:space="preserve">a </w:t>
      </w:r>
      <w:r w:rsidRPr="000843C6">
        <w:rPr>
          <w:rFonts w:asciiTheme="minorBidi" w:hAnsiTheme="minorBidi"/>
          <w:sz w:val="24"/>
          <w:szCs w:val="24"/>
        </w:rPr>
        <w:t>difficult concept to define (</w:t>
      </w:r>
      <w:proofErr w:type="spellStart"/>
      <w:r w:rsidRPr="000843C6">
        <w:rPr>
          <w:rFonts w:asciiTheme="minorBidi" w:hAnsiTheme="minorBidi"/>
          <w:sz w:val="24"/>
          <w:szCs w:val="24"/>
        </w:rPr>
        <w:t>Gourlay</w:t>
      </w:r>
      <w:proofErr w:type="spellEnd"/>
      <w:r w:rsidRPr="000843C6">
        <w:rPr>
          <w:rFonts w:asciiTheme="minorBidi" w:hAnsiTheme="minorBidi"/>
          <w:sz w:val="24"/>
          <w:szCs w:val="24"/>
        </w:rPr>
        <w:t>, 2006) because its manifestations are varied</w:t>
      </w:r>
      <w:r w:rsidR="003C4E97" w:rsidRPr="000843C6">
        <w:rPr>
          <w:rFonts w:asciiTheme="minorBidi" w:hAnsiTheme="minorBidi"/>
          <w:sz w:val="24"/>
          <w:szCs w:val="24"/>
        </w:rPr>
        <w:t xml:space="preserve"> (Alvesson</w:t>
      </w:r>
      <w:r w:rsidR="00660535" w:rsidRPr="000843C6">
        <w:rPr>
          <w:rFonts w:asciiTheme="minorBidi" w:hAnsiTheme="minorBidi"/>
          <w:sz w:val="24"/>
          <w:szCs w:val="24"/>
        </w:rPr>
        <w:t xml:space="preserve"> &amp; </w:t>
      </w:r>
      <w:proofErr w:type="spellStart"/>
      <w:r w:rsidR="003C4E97" w:rsidRPr="000843C6">
        <w:rPr>
          <w:rFonts w:asciiTheme="minorBidi" w:hAnsiTheme="minorBidi"/>
          <w:sz w:val="24"/>
          <w:szCs w:val="24"/>
        </w:rPr>
        <w:t>Karreman</w:t>
      </w:r>
      <w:proofErr w:type="spellEnd"/>
      <w:r w:rsidR="003C4E97" w:rsidRPr="000843C6">
        <w:rPr>
          <w:rFonts w:asciiTheme="minorBidi" w:hAnsiTheme="minorBidi"/>
          <w:sz w:val="24"/>
          <w:szCs w:val="24"/>
        </w:rPr>
        <w:t>, 2001</w:t>
      </w:r>
      <w:r w:rsidRPr="000843C6">
        <w:rPr>
          <w:rFonts w:asciiTheme="minorBidi" w:hAnsiTheme="minorBidi"/>
          <w:sz w:val="24"/>
          <w:szCs w:val="24"/>
        </w:rPr>
        <w:t xml:space="preserve">). </w:t>
      </w:r>
      <w:r w:rsidRPr="000843C6">
        <w:rPr>
          <w:rFonts w:asciiTheme="minorBidi" w:hAnsiTheme="minorBidi"/>
          <w:bCs/>
          <w:sz w:val="24"/>
          <w:szCs w:val="24"/>
        </w:rPr>
        <w:t xml:space="preserve">Following </w:t>
      </w:r>
      <w:proofErr w:type="spellStart"/>
      <w:r w:rsidRPr="000843C6">
        <w:rPr>
          <w:rFonts w:asciiTheme="minorBidi" w:hAnsiTheme="minorBidi"/>
          <w:bCs/>
          <w:sz w:val="24"/>
          <w:szCs w:val="24"/>
        </w:rPr>
        <w:t>Alavi</w:t>
      </w:r>
      <w:proofErr w:type="spellEnd"/>
      <w:r w:rsidR="00660535" w:rsidRPr="000843C6">
        <w:rPr>
          <w:rFonts w:asciiTheme="minorBidi" w:hAnsiTheme="minorBidi"/>
          <w:bCs/>
          <w:sz w:val="24"/>
          <w:szCs w:val="24"/>
        </w:rPr>
        <w:t xml:space="preserve"> &amp; </w:t>
      </w:r>
      <w:proofErr w:type="spellStart"/>
      <w:r w:rsidRPr="000843C6">
        <w:rPr>
          <w:rFonts w:asciiTheme="minorBidi" w:hAnsiTheme="minorBidi"/>
          <w:bCs/>
          <w:sz w:val="24"/>
          <w:szCs w:val="24"/>
        </w:rPr>
        <w:t>Leidner</w:t>
      </w:r>
      <w:proofErr w:type="spellEnd"/>
      <w:r w:rsidRPr="000843C6">
        <w:rPr>
          <w:rFonts w:asciiTheme="minorBidi" w:hAnsiTheme="minorBidi"/>
          <w:bCs/>
          <w:sz w:val="24"/>
          <w:szCs w:val="24"/>
        </w:rPr>
        <w:t xml:space="preserve"> (2001</w:t>
      </w:r>
      <w:r w:rsidR="00F2520A" w:rsidRPr="000843C6">
        <w:rPr>
          <w:rFonts w:asciiTheme="minorBidi" w:hAnsiTheme="minorBidi"/>
          <w:bCs/>
          <w:sz w:val="24"/>
          <w:szCs w:val="24"/>
        </w:rPr>
        <w:t>, p.</w:t>
      </w:r>
      <w:r w:rsidRPr="000843C6">
        <w:rPr>
          <w:rFonts w:asciiTheme="minorBidi" w:hAnsiTheme="minorBidi"/>
          <w:bCs/>
          <w:sz w:val="24"/>
          <w:szCs w:val="24"/>
        </w:rPr>
        <w:t xml:space="preserve"> 109) knowledge in this paper is defined as a justified belief that increases an entity’s capacity for effective action.</w:t>
      </w:r>
      <w:r w:rsidRPr="000843C6">
        <w:rPr>
          <w:rFonts w:asciiTheme="minorBidi" w:hAnsiTheme="minorBidi"/>
          <w:sz w:val="24"/>
          <w:szCs w:val="24"/>
        </w:rPr>
        <w:t xml:space="preserve"> To account for the differences in levels of knowledge, this paper follows Akbar (2003) who </w:t>
      </w:r>
      <w:r w:rsidR="009D513F" w:rsidRPr="000843C6">
        <w:rPr>
          <w:rFonts w:asciiTheme="minorBidi" w:hAnsiTheme="minorBidi"/>
          <w:sz w:val="24"/>
          <w:szCs w:val="24"/>
        </w:rPr>
        <w:t xml:space="preserve">defines </w:t>
      </w:r>
      <w:r w:rsidRPr="000843C6">
        <w:rPr>
          <w:rFonts w:asciiTheme="minorBidi" w:hAnsiTheme="minorBidi"/>
          <w:sz w:val="24"/>
          <w:szCs w:val="24"/>
        </w:rPr>
        <w:t xml:space="preserve">knowledge as `levels of objective truth’ (or product) and their `subjective and relative exploration’ (or process). The </w:t>
      </w:r>
      <w:r w:rsidRPr="000843C6">
        <w:rPr>
          <w:rFonts w:asciiTheme="minorBidi" w:hAnsiTheme="minorBidi"/>
          <w:i/>
          <w:iCs/>
          <w:sz w:val="24"/>
          <w:szCs w:val="24"/>
        </w:rPr>
        <w:t xml:space="preserve">Oxford Dictionary </w:t>
      </w:r>
      <w:r w:rsidRPr="000843C6">
        <w:rPr>
          <w:rFonts w:asciiTheme="minorBidi" w:hAnsiTheme="minorBidi"/>
          <w:sz w:val="24"/>
          <w:szCs w:val="24"/>
        </w:rPr>
        <w:t>(20</w:t>
      </w:r>
      <w:r w:rsidR="00065D55" w:rsidRPr="000843C6">
        <w:rPr>
          <w:rFonts w:asciiTheme="minorBidi" w:hAnsiTheme="minorBidi"/>
          <w:sz w:val="24"/>
          <w:szCs w:val="24"/>
        </w:rPr>
        <w:t>20</w:t>
      </w:r>
      <w:r w:rsidRPr="000843C6">
        <w:rPr>
          <w:rFonts w:asciiTheme="minorBidi" w:hAnsiTheme="minorBidi"/>
          <w:sz w:val="24"/>
          <w:szCs w:val="24"/>
        </w:rPr>
        <w:t xml:space="preserve">) defines 'level', among others, as rank in scale or size of importance in a particular situation at a particular time. </w:t>
      </w:r>
      <w:r w:rsidR="005253B9" w:rsidRPr="000843C6">
        <w:rPr>
          <w:rFonts w:asciiTheme="minorBidi" w:hAnsiTheme="minorBidi"/>
          <w:sz w:val="24"/>
          <w:szCs w:val="24"/>
        </w:rPr>
        <w:t xml:space="preserve">Subjective means depending upon on the person's perspective, i.e. the way of thinking, and objective means existing independently of our perceptions. </w:t>
      </w:r>
      <w:r w:rsidRPr="000843C6">
        <w:rPr>
          <w:rFonts w:asciiTheme="minorBidi" w:hAnsiTheme="minorBidi"/>
          <w:sz w:val="24"/>
          <w:szCs w:val="24"/>
        </w:rPr>
        <w:t xml:space="preserve">Akbar </w:t>
      </w:r>
      <w:r w:rsidR="00165D81" w:rsidRPr="000843C6">
        <w:rPr>
          <w:rFonts w:asciiTheme="minorBidi" w:hAnsiTheme="minorBidi"/>
          <w:sz w:val="24"/>
          <w:szCs w:val="24"/>
        </w:rPr>
        <w:t xml:space="preserve">(2003) </w:t>
      </w:r>
      <w:r w:rsidRPr="000843C6">
        <w:rPr>
          <w:rFonts w:asciiTheme="minorBidi" w:hAnsiTheme="minorBidi"/>
          <w:sz w:val="24"/>
          <w:szCs w:val="24"/>
        </w:rPr>
        <w:t xml:space="preserve">argues that lower levels of knowledge are more explicit and thus easy to be transferred/acquired, whereas higher levels of knowledge are less explicit and thus acquired through subjective and relative exploration, such as from the comparison of the intransitive and transitive dimensions of truth (Bhaskar, </w:t>
      </w:r>
      <w:r w:rsidR="008814D0" w:rsidRPr="000843C6">
        <w:rPr>
          <w:rFonts w:asciiTheme="minorBidi" w:hAnsiTheme="minorBidi"/>
          <w:sz w:val="24"/>
          <w:szCs w:val="24"/>
        </w:rPr>
        <w:t>1986)</w:t>
      </w:r>
      <w:r w:rsidR="007F411A" w:rsidRPr="000843C6">
        <w:rPr>
          <w:rFonts w:asciiTheme="minorBidi" w:hAnsiTheme="minorBidi"/>
          <w:sz w:val="24"/>
          <w:szCs w:val="24"/>
        </w:rPr>
        <w:t xml:space="preserve"> – more later</w:t>
      </w:r>
      <w:r w:rsidRPr="000843C6">
        <w:rPr>
          <w:rFonts w:asciiTheme="minorBidi" w:hAnsiTheme="minorBidi"/>
          <w:sz w:val="24"/>
          <w:szCs w:val="24"/>
        </w:rPr>
        <w:t>.</w:t>
      </w:r>
    </w:p>
    <w:p w:rsidR="003D6FE2" w:rsidRPr="000843C6" w:rsidRDefault="006F7D3E" w:rsidP="009F2F03">
      <w:pPr>
        <w:spacing w:line="480" w:lineRule="auto"/>
        <w:ind w:right="-57" w:firstLine="720"/>
        <w:jc w:val="both"/>
        <w:rPr>
          <w:rFonts w:asciiTheme="minorBidi" w:hAnsiTheme="minorBidi"/>
          <w:sz w:val="24"/>
          <w:szCs w:val="24"/>
        </w:rPr>
      </w:pPr>
      <w:r w:rsidRPr="000843C6">
        <w:rPr>
          <w:rFonts w:asciiTheme="minorBidi" w:hAnsiTheme="minorBidi"/>
          <w:sz w:val="24"/>
          <w:szCs w:val="24"/>
        </w:rPr>
        <w:t xml:space="preserve">Organizational knowledge creation </w:t>
      </w:r>
      <w:r w:rsidR="00300AA9" w:rsidRPr="000843C6">
        <w:rPr>
          <w:rFonts w:asciiTheme="minorBidi" w:hAnsiTheme="minorBidi"/>
          <w:sz w:val="24"/>
          <w:szCs w:val="24"/>
        </w:rPr>
        <w:t xml:space="preserve">is </w:t>
      </w:r>
      <w:r w:rsidR="00044FE5" w:rsidRPr="000843C6">
        <w:rPr>
          <w:rFonts w:asciiTheme="minorBidi" w:hAnsiTheme="minorBidi"/>
          <w:sz w:val="24"/>
          <w:szCs w:val="24"/>
        </w:rPr>
        <w:t>the</w:t>
      </w:r>
      <w:r w:rsidR="00151128" w:rsidRPr="000843C6">
        <w:rPr>
          <w:rFonts w:asciiTheme="minorBidi" w:hAnsiTheme="minorBidi"/>
          <w:sz w:val="24"/>
          <w:szCs w:val="24"/>
        </w:rPr>
        <w:t xml:space="preserve"> </w:t>
      </w:r>
      <w:r w:rsidRPr="000843C6">
        <w:rPr>
          <w:rFonts w:asciiTheme="minorBidi" w:hAnsiTheme="minorBidi"/>
          <w:sz w:val="24"/>
          <w:szCs w:val="24"/>
        </w:rPr>
        <w:t>process of making available and amplifying knowledge created by individuals as well as crystallizing and connecting it to an organization’s knowledge system</w:t>
      </w:r>
      <w:r w:rsidR="00044FE5" w:rsidRPr="000843C6">
        <w:rPr>
          <w:rFonts w:asciiTheme="minorBidi" w:hAnsiTheme="minorBidi"/>
          <w:sz w:val="24"/>
          <w:szCs w:val="24"/>
        </w:rPr>
        <w:t xml:space="preserve"> (Nonaka</w:t>
      </w:r>
      <w:r w:rsidR="00660535" w:rsidRPr="000843C6">
        <w:rPr>
          <w:rFonts w:asciiTheme="minorBidi" w:hAnsiTheme="minorBidi"/>
          <w:sz w:val="24"/>
          <w:szCs w:val="24"/>
        </w:rPr>
        <w:t xml:space="preserve"> &amp; </w:t>
      </w:r>
      <w:r w:rsidR="00044FE5" w:rsidRPr="000843C6">
        <w:rPr>
          <w:rFonts w:asciiTheme="minorBidi" w:hAnsiTheme="minorBidi"/>
          <w:sz w:val="24"/>
          <w:szCs w:val="24"/>
        </w:rPr>
        <w:t>von Krogh</w:t>
      </w:r>
      <w:r w:rsidR="00D855D0" w:rsidRPr="000843C6">
        <w:rPr>
          <w:rFonts w:asciiTheme="minorBidi" w:hAnsiTheme="minorBidi"/>
          <w:sz w:val="24"/>
          <w:szCs w:val="24"/>
        </w:rPr>
        <w:t xml:space="preserve">, </w:t>
      </w:r>
      <w:r w:rsidR="00044FE5" w:rsidRPr="000843C6">
        <w:rPr>
          <w:rFonts w:asciiTheme="minorBidi" w:hAnsiTheme="minorBidi"/>
          <w:sz w:val="24"/>
          <w:szCs w:val="24"/>
        </w:rPr>
        <w:t>2009)</w:t>
      </w:r>
      <w:r w:rsidRPr="000843C6">
        <w:rPr>
          <w:rFonts w:asciiTheme="minorBidi" w:hAnsiTheme="minorBidi"/>
          <w:sz w:val="24"/>
          <w:szCs w:val="24"/>
        </w:rPr>
        <w:t>.</w:t>
      </w:r>
      <w:r w:rsidR="00151128" w:rsidRPr="000843C6">
        <w:rPr>
          <w:rFonts w:asciiTheme="minorBidi" w:hAnsiTheme="minorBidi"/>
          <w:b/>
          <w:bCs/>
          <w:sz w:val="24"/>
          <w:szCs w:val="24"/>
        </w:rPr>
        <w:t xml:space="preserve"> </w:t>
      </w:r>
      <w:r w:rsidR="00151128" w:rsidRPr="000843C6">
        <w:rPr>
          <w:rFonts w:asciiTheme="minorBidi" w:hAnsiTheme="minorBidi"/>
          <w:sz w:val="24"/>
          <w:szCs w:val="24"/>
        </w:rPr>
        <w:t>Organizational knowledge system is the collective representation of employees’ skills, expertise and capabilities, existing products, services and systems, documents, repositories, routines, processes, practices and norms of an organization (</w:t>
      </w:r>
      <w:r w:rsidR="00D439E0" w:rsidRPr="000843C6">
        <w:rPr>
          <w:rFonts w:asciiTheme="minorBidi" w:hAnsiTheme="minorBidi"/>
          <w:sz w:val="24"/>
          <w:szCs w:val="24"/>
        </w:rPr>
        <w:t>Kane, 2017</w:t>
      </w:r>
      <w:r w:rsidR="00151128" w:rsidRPr="000843C6">
        <w:rPr>
          <w:rFonts w:asciiTheme="minorBidi" w:hAnsiTheme="minorBidi"/>
          <w:sz w:val="24"/>
          <w:szCs w:val="24"/>
        </w:rPr>
        <w:t>).</w:t>
      </w:r>
      <w:r w:rsidR="0065484D" w:rsidRPr="000843C6">
        <w:rPr>
          <w:rFonts w:asciiTheme="minorBidi" w:hAnsiTheme="minorBidi"/>
          <w:sz w:val="24"/>
          <w:szCs w:val="24"/>
        </w:rPr>
        <w:t xml:space="preserve"> </w:t>
      </w:r>
      <w:r w:rsidR="003D6FE2" w:rsidRPr="000843C6">
        <w:rPr>
          <w:color w:val="000000"/>
          <w:sz w:val="24"/>
          <w:szCs w:val="24"/>
          <w:lang w:val="en"/>
        </w:rPr>
        <w:t xml:space="preserve">Moreover, </w:t>
      </w:r>
      <w:r w:rsidR="003D6FE2" w:rsidRPr="000843C6">
        <w:rPr>
          <w:sz w:val="24"/>
          <w:szCs w:val="24"/>
        </w:rPr>
        <w:t>while new knowledge is often regarded as the replication and exploitation of existing knowledge (</w:t>
      </w:r>
      <w:proofErr w:type="spellStart"/>
      <w:r w:rsidR="003D6FE2" w:rsidRPr="000843C6">
        <w:rPr>
          <w:sz w:val="24"/>
          <w:szCs w:val="24"/>
        </w:rPr>
        <w:t>Cyert</w:t>
      </w:r>
      <w:proofErr w:type="spellEnd"/>
      <w:r w:rsidR="003D6FE2" w:rsidRPr="000843C6">
        <w:rPr>
          <w:sz w:val="24"/>
          <w:szCs w:val="24"/>
        </w:rPr>
        <w:t xml:space="preserve"> &amp; March, 1992), </w:t>
      </w:r>
      <w:r w:rsidR="00BE34F0" w:rsidRPr="000843C6">
        <w:rPr>
          <w:sz w:val="24"/>
          <w:szCs w:val="24"/>
        </w:rPr>
        <w:t xml:space="preserve">this paper </w:t>
      </w:r>
      <w:r w:rsidR="003D6FE2" w:rsidRPr="000843C6">
        <w:rPr>
          <w:sz w:val="24"/>
          <w:szCs w:val="24"/>
        </w:rPr>
        <w:t>approach</w:t>
      </w:r>
      <w:r w:rsidR="00BE34F0" w:rsidRPr="000843C6">
        <w:rPr>
          <w:sz w:val="24"/>
          <w:szCs w:val="24"/>
        </w:rPr>
        <w:t>es</w:t>
      </w:r>
      <w:r w:rsidR="003D6FE2" w:rsidRPr="000843C6">
        <w:rPr>
          <w:sz w:val="24"/>
          <w:szCs w:val="24"/>
        </w:rPr>
        <w:t xml:space="preserve"> it in terms of new products, services and systems because they are intertwined with organizational competitiveness (Vezzoli et al., 2017).  </w:t>
      </w:r>
    </w:p>
    <w:p w:rsidR="00FF05D1" w:rsidRPr="000843C6" w:rsidRDefault="00044FE5" w:rsidP="003E446F">
      <w:pPr>
        <w:spacing w:line="480" w:lineRule="auto"/>
        <w:ind w:right="-57" w:firstLine="720"/>
        <w:jc w:val="both"/>
        <w:rPr>
          <w:rFonts w:asciiTheme="minorBidi" w:hAnsiTheme="minorBidi"/>
          <w:sz w:val="24"/>
          <w:szCs w:val="24"/>
        </w:rPr>
      </w:pPr>
      <w:r w:rsidRPr="000843C6">
        <w:rPr>
          <w:rFonts w:asciiTheme="minorBidi" w:hAnsiTheme="minorBidi"/>
          <w:sz w:val="24"/>
          <w:szCs w:val="24"/>
        </w:rPr>
        <w:t>Having highlighted the key definitions</w:t>
      </w:r>
      <w:r w:rsidR="00C52AC6" w:rsidRPr="000843C6">
        <w:rPr>
          <w:rFonts w:asciiTheme="minorBidi" w:hAnsiTheme="minorBidi"/>
          <w:sz w:val="24"/>
          <w:szCs w:val="24"/>
        </w:rPr>
        <w:t xml:space="preserve"> used, th</w:t>
      </w:r>
      <w:r w:rsidR="009E2D53" w:rsidRPr="000843C6">
        <w:rPr>
          <w:rFonts w:asciiTheme="minorBidi" w:hAnsiTheme="minorBidi"/>
          <w:sz w:val="24"/>
          <w:szCs w:val="24"/>
        </w:rPr>
        <w:t>e</w:t>
      </w:r>
      <w:r w:rsidR="00A10026" w:rsidRPr="000843C6">
        <w:rPr>
          <w:rFonts w:asciiTheme="minorBidi" w:hAnsiTheme="minorBidi"/>
          <w:sz w:val="24"/>
          <w:szCs w:val="24"/>
        </w:rPr>
        <w:t xml:space="preserve"> paper </w:t>
      </w:r>
      <w:r w:rsidR="009E2D53" w:rsidRPr="000843C6">
        <w:rPr>
          <w:rFonts w:asciiTheme="minorBidi" w:hAnsiTheme="minorBidi"/>
          <w:sz w:val="24"/>
          <w:szCs w:val="24"/>
        </w:rPr>
        <w:t xml:space="preserve">now </w:t>
      </w:r>
      <w:r w:rsidR="00A10026" w:rsidRPr="000843C6">
        <w:rPr>
          <w:rFonts w:asciiTheme="minorBidi" w:hAnsiTheme="minorBidi"/>
          <w:sz w:val="24"/>
          <w:szCs w:val="24"/>
        </w:rPr>
        <w:t xml:space="preserve">turns to the </w:t>
      </w:r>
      <w:r w:rsidR="00944EE5" w:rsidRPr="000843C6">
        <w:rPr>
          <w:rFonts w:asciiTheme="minorBidi" w:hAnsiTheme="minorBidi"/>
          <w:sz w:val="24"/>
          <w:szCs w:val="24"/>
        </w:rPr>
        <w:t xml:space="preserve">divergent </w:t>
      </w:r>
      <w:r w:rsidR="00FA261F" w:rsidRPr="000843C6">
        <w:rPr>
          <w:rFonts w:asciiTheme="minorBidi" w:hAnsiTheme="minorBidi"/>
          <w:sz w:val="24"/>
          <w:szCs w:val="24"/>
        </w:rPr>
        <w:t xml:space="preserve">epistemologies of the two influential </w:t>
      </w:r>
      <w:r w:rsidRPr="000843C6">
        <w:rPr>
          <w:rFonts w:asciiTheme="minorBidi" w:hAnsiTheme="minorBidi"/>
          <w:sz w:val="24"/>
          <w:szCs w:val="24"/>
        </w:rPr>
        <w:t xml:space="preserve">views on </w:t>
      </w:r>
      <w:r w:rsidR="00A10026" w:rsidRPr="000843C6">
        <w:rPr>
          <w:rFonts w:asciiTheme="minorBidi" w:hAnsiTheme="minorBidi"/>
          <w:sz w:val="24"/>
          <w:szCs w:val="24"/>
        </w:rPr>
        <w:t>organizational knowledge creation</w:t>
      </w:r>
      <w:r w:rsidRPr="000843C6">
        <w:rPr>
          <w:rFonts w:asciiTheme="minorBidi" w:hAnsiTheme="minorBidi"/>
          <w:sz w:val="24"/>
          <w:szCs w:val="24"/>
        </w:rPr>
        <w:t xml:space="preserve">. </w:t>
      </w:r>
    </w:p>
    <w:p w:rsidR="003E446F" w:rsidRPr="000843C6" w:rsidRDefault="003E446F" w:rsidP="00A4672A">
      <w:pPr>
        <w:spacing w:line="480" w:lineRule="auto"/>
        <w:ind w:right="-57"/>
        <w:jc w:val="both"/>
        <w:rPr>
          <w:rFonts w:asciiTheme="minorBidi" w:hAnsiTheme="minorBidi"/>
          <w:sz w:val="24"/>
          <w:szCs w:val="24"/>
        </w:rPr>
      </w:pPr>
    </w:p>
    <w:p w:rsidR="00A4672A" w:rsidRPr="000843C6" w:rsidRDefault="00A4672A" w:rsidP="00A4672A">
      <w:pPr>
        <w:spacing w:line="480" w:lineRule="auto"/>
        <w:ind w:right="-57"/>
        <w:jc w:val="both"/>
        <w:rPr>
          <w:rFonts w:asciiTheme="minorBidi" w:hAnsiTheme="minorBidi"/>
          <w:sz w:val="24"/>
          <w:szCs w:val="24"/>
        </w:rPr>
      </w:pPr>
    </w:p>
    <w:p w:rsidR="00972772" w:rsidRPr="000843C6" w:rsidRDefault="00E82096" w:rsidP="005C32D6">
      <w:pPr>
        <w:tabs>
          <w:tab w:val="right" w:pos="284"/>
        </w:tabs>
        <w:spacing w:line="480" w:lineRule="auto"/>
        <w:jc w:val="both"/>
        <w:rPr>
          <w:rFonts w:asciiTheme="minorBidi" w:hAnsiTheme="minorBidi"/>
          <w:b/>
          <w:sz w:val="24"/>
          <w:szCs w:val="24"/>
        </w:rPr>
      </w:pPr>
      <w:r w:rsidRPr="000843C6">
        <w:rPr>
          <w:rFonts w:asciiTheme="minorBidi" w:hAnsiTheme="minorBidi"/>
          <w:b/>
          <w:sz w:val="24"/>
          <w:szCs w:val="24"/>
        </w:rPr>
        <w:t>Influential Views on Organizational Knowledge Creation</w:t>
      </w:r>
    </w:p>
    <w:p w:rsidR="00FF05D1" w:rsidRPr="000843C6" w:rsidRDefault="00FF05D1" w:rsidP="009D44AA">
      <w:pPr>
        <w:spacing w:line="480" w:lineRule="auto"/>
        <w:jc w:val="both"/>
        <w:rPr>
          <w:rFonts w:asciiTheme="minorBidi" w:hAnsiTheme="minorBidi"/>
          <w:bCs/>
          <w:sz w:val="24"/>
          <w:szCs w:val="24"/>
        </w:rPr>
      </w:pPr>
    </w:p>
    <w:p w:rsidR="00A4593D" w:rsidRPr="000843C6" w:rsidRDefault="00FA261F" w:rsidP="009D44AA">
      <w:pPr>
        <w:spacing w:line="480" w:lineRule="auto"/>
        <w:jc w:val="both"/>
        <w:rPr>
          <w:rFonts w:asciiTheme="minorBidi" w:hAnsiTheme="minorBidi"/>
          <w:sz w:val="24"/>
          <w:szCs w:val="24"/>
        </w:rPr>
      </w:pPr>
      <w:r w:rsidRPr="000843C6">
        <w:rPr>
          <w:rFonts w:asciiTheme="minorBidi" w:hAnsiTheme="minorBidi"/>
          <w:bCs/>
          <w:sz w:val="24"/>
          <w:szCs w:val="24"/>
        </w:rPr>
        <w:t xml:space="preserve">Organizational knowledge creation has been approached from </w:t>
      </w:r>
      <w:r w:rsidR="00BD0A2C" w:rsidRPr="000843C6">
        <w:rPr>
          <w:rFonts w:asciiTheme="minorBidi" w:hAnsiTheme="minorBidi"/>
          <w:bCs/>
          <w:sz w:val="24"/>
          <w:szCs w:val="24"/>
        </w:rPr>
        <w:t xml:space="preserve">varied </w:t>
      </w:r>
      <w:r w:rsidRPr="000843C6">
        <w:rPr>
          <w:rFonts w:asciiTheme="minorBidi" w:hAnsiTheme="minorBidi"/>
          <w:bCs/>
          <w:sz w:val="24"/>
          <w:szCs w:val="24"/>
        </w:rPr>
        <w:t>perspectives</w:t>
      </w:r>
      <w:r w:rsidR="00BD0A2C" w:rsidRPr="000843C6">
        <w:rPr>
          <w:rFonts w:asciiTheme="minorBidi" w:hAnsiTheme="minorBidi"/>
          <w:bCs/>
          <w:sz w:val="24"/>
          <w:szCs w:val="24"/>
        </w:rPr>
        <w:t>; yet,</w:t>
      </w:r>
      <w:r w:rsidR="004B2407" w:rsidRPr="000843C6">
        <w:rPr>
          <w:rFonts w:asciiTheme="minorBidi" w:hAnsiTheme="minorBidi"/>
          <w:bCs/>
          <w:sz w:val="24"/>
          <w:szCs w:val="24"/>
        </w:rPr>
        <w:t xml:space="preserve"> scholars suggest that </w:t>
      </w:r>
      <w:r w:rsidR="00A469A2" w:rsidRPr="000843C6">
        <w:rPr>
          <w:rFonts w:asciiTheme="minorBidi" w:hAnsiTheme="minorBidi"/>
          <w:bCs/>
          <w:sz w:val="24"/>
          <w:szCs w:val="24"/>
        </w:rPr>
        <w:t>two view</w:t>
      </w:r>
      <w:r w:rsidR="00FA691B" w:rsidRPr="000843C6">
        <w:rPr>
          <w:rFonts w:asciiTheme="minorBidi" w:hAnsiTheme="minorBidi"/>
          <w:bCs/>
          <w:sz w:val="24"/>
          <w:szCs w:val="24"/>
        </w:rPr>
        <w:t>s</w:t>
      </w:r>
      <w:r w:rsidR="00A469A2" w:rsidRPr="000843C6">
        <w:rPr>
          <w:rFonts w:asciiTheme="minorBidi" w:hAnsiTheme="minorBidi"/>
          <w:bCs/>
          <w:sz w:val="24"/>
          <w:szCs w:val="24"/>
        </w:rPr>
        <w:t xml:space="preserve"> have been influential </w:t>
      </w:r>
      <w:r w:rsidR="004B2407" w:rsidRPr="000843C6">
        <w:rPr>
          <w:rFonts w:asciiTheme="minorBidi" w:hAnsiTheme="minorBidi"/>
          <w:bCs/>
          <w:sz w:val="24"/>
          <w:szCs w:val="24"/>
        </w:rPr>
        <w:t xml:space="preserve">on the subject </w:t>
      </w:r>
      <w:r w:rsidR="00167369" w:rsidRPr="000843C6">
        <w:rPr>
          <w:rFonts w:asciiTheme="minorBidi" w:hAnsiTheme="minorBidi"/>
          <w:bCs/>
          <w:sz w:val="24"/>
          <w:szCs w:val="24"/>
        </w:rPr>
        <w:t>(</w:t>
      </w:r>
      <w:r w:rsidR="0058536D" w:rsidRPr="000843C6">
        <w:rPr>
          <w:rFonts w:asciiTheme="minorBidi" w:hAnsiTheme="minorBidi"/>
          <w:bCs/>
          <w:sz w:val="24"/>
          <w:szCs w:val="24"/>
        </w:rPr>
        <w:t xml:space="preserve">e.g. </w:t>
      </w:r>
      <w:proofErr w:type="spellStart"/>
      <w:r w:rsidR="0047414D" w:rsidRPr="000843C6">
        <w:rPr>
          <w:sz w:val="24"/>
          <w:szCs w:val="24"/>
        </w:rPr>
        <w:t>Easterby</w:t>
      </w:r>
      <w:proofErr w:type="spellEnd"/>
      <w:r w:rsidR="0047414D" w:rsidRPr="000843C6">
        <w:rPr>
          <w:sz w:val="24"/>
          <w:szCs w:val="24"/>
        </w:rPr>
        <w:t xml:space="preserve">-Smith, Antonacopoulou, </w:t>
      </w:r>
      <w:proofErr w:type="spellStart"/>
      <w:r w:rsidR="0047414D" w:rsidRPr="000843C6">
        <w:rPr>
          <w:sz w:val="24"/>
          <w:szCs w:val="24"/>
        </w:rPr>
        <w:t>Simm</w:t>
      </w:r>
      <w:proofErr w:type="spellEnd"/>
      <w:r w:rsidR="0047414D" w:rsidRPr="000843C6">
        <w:rPr>
          <w:sz w:val="24"/>
          <w:szCs w:val="24"/>
        </w:rPr>
        <w:t xml:space="preserve">, &amp; Lyles, 2004; </w:t>
      </w:r>
      <w:proofErr w:type="spellStart"/>
      <w:r w:rsidR="00167369" w:rsidRPr="000843C6">
        <w:rPr>
          <w:sz w:val="24"/>
          <w:szCs w:val="24"/>
        </w:rPr>
        <w:t>Stoyanov</w:t>
      </w:r>
      <w:proofErr w:type="spellEnd"/>
      <w:r w:rsidR="00167369" w:rsidRPr="000843C6">
        <w:rPr>
          <w:sz w:val="24"/>
          <w:szCs w:val="24"/>
        </w:rPr>
        <w:t xml:space="preserve">, 2018) </w:t>
      </w:r>
      <w:r w:rsidR="00A469A2" w:rsidRPr="000843C6">
        <w:rPr>
          <w:rFonts w:asciiTheme="minorBidi" w:hAnsiTheme="minorBidi"/>
          <w:bCs/>
          <w:sz w:val="24"/>
          <w:szCs w:val="24"/>
        </w:rPr>
        <w:sym w:font="Symbol" w:char="F02D"/>
      </w:r>
      <w:r w:rsidR="00A469A2" w:rsidRPr="000843C6">
        <w:rPr>
          <w:rFonts w:asciiTheme="minorBidi" w:hAnsiTheme="minorBidi"/>
          <w:bCs/>
          <w:sz w:val="24"/>
          <w:szCs w:val="24"/>
        </w:rPr>
        <w:t xml:space="preserve"> </w:t>
      </w:r>
      <w:r w:rsidRPr="000843C6">
        <w:rPr>
          <w:rFonts w:asciiTheme="minorBidi" w:hAnsiTheme="minorBidi"/>
          <w:sz w:val="24"/>
          <w:szCs w:val="24"/>
        </w:rPr>
        <w:t xml:space="preserve">the </w:t>
      </w:r>
      <w:r w:rsidR="003E0AEE" w:rsidRPr="000843C6">
        <w:rPr>
          <w:rFonts w:asciiTheme="minorBidi" w:hAnsiTheme="minorBidi"/>
          <w:sz w:val="24"/>
          <w:szCs w:val="24"/>
        </w:rPr>
        <w:t>organizational learning view (Argyris, 1977, 1991; Argyris</w:t>
      </w:r>
      <w:r w:rsidR="00660535" w:rsidRPr="000843C6">
        <w:rPr>
          <w:rFonts w:asciiTheme="minorBidi" w:hAnsiTheme="minorBidi"/>
          <w:sz w:val="24"/>
          <w:szCs w:val="24"/>
        </w:rPr>
        <w:t xml:space="preserve"> &amp; </w:t>
      </w:r>
      <w:r w:rsidR="003E0AEE" w:rsidRPr="000843C6">
        <w:rPr>
          <w:rFonts w:asciiTheme="minorBidi" w:hAnsiTheme="minorBidi"/>
          <w:sz w:val="24"/>
          <w:szCs w:val="24"/>
        </w:rPr>
        <w:t>Schön, 1978) and the knowledge-creation view</w:t>
      </w:r>
      <w:r w:rsidR="000C37C8" w:rsidRPr="000843C6">
        <w:rPr>
          <w:rFonts w:asciiTheme="minorBidi" w:hAnsiTheme="minorBidi"/>
          <w:sz w:val="24"/>
          <w:szCs w:val="24"/>
        </w:rPr>
        <w:t xml:space="preserve"> (Nonaka, 1991, 1994; Nonaka</w:t>
      </w:r>
      <w:r w:rsidR="00660535" w:rsidRPr="000843C6">
        <w:rPr>
          <w:rFonts w:asciiTheme="minorBidi" w:hAnsiTheme="minorBidi"/>
          <w:sz w:val="24"/>
          <w:szCs w:val="24"/>
        </w:rPr>
        <w:t xml:space="preserve"> &amp;</w:t>
      </w:r>
      <w:r w:rsidR="005A54C8" w:rsidRPr="000843C6">
        <w:rPr>
          <w:rFonts w:asciiTheme="minorBidi" w:hAnsiTheme="minorBidi"/>
          <w:sz w:val="24"/>
          <w:szCs w:val="24"/>
        </w:rPr>
        <w:t xml:space="preserve"> </w:t>
      </w:r>
      <w:r w:rsidR="000C37C8" w:rsidRPr="000843C6">
        <w:rPr>
          <w:rFonts w:asciiTheme="minorBidi" w:hAnsiTheme="minorBidi"/>
          <w:sz w:val="24"/>
          <w:szCs w:val="24"/>
        </w:rPr>
        <w:t>Takeuchi, 1995)</w:t>
      </w:r>
      <w:r w:rsidR="003E0AEE" w:rsidRPr="000843C6">
        <w:rPr>
          <w:rFonts w:asciiTheme="minorBidi" w:hAnsiTheme="minorBidi"/>
          <w:sz w:val="24"/>
          <w:szCs w:val="24"/>
        </w:rPr>
        <w:t>.</w:t>
      </w:r>
      <w:r w:rsidR="00AF0A06" w:rsidRPr="000843C6">
        <w:rPr>
          <w:rFonts w:asciiTheme="minorBidi" w:hAnsiTheme="minorBidi"/>
          <w:sz w:val="24"/>
          <w:szCs w:val="24"/>
        </w:rPr>
        <w:t xml:space="preserve"> </w:t>
      </w:r>
      <w:r w:rsidR="003E0AEE" w:rsidRPr="000843C6">
        <w:rPr>
          <w:rFonts w:asciiTheme="minorBidi" w:hAnsiTheme="minorBidi"/>
          <w:sz w:val="24"/>
          <w:szCs w:val="24"/>
        </w:rPr>
        <w:t>The</w:t>
      </w:r>
      <w:r w:rsidRPr="000843C6">
        <w:rPr>
          <w:rFonts w:asciiTheme="minorBidi" w:hAnsiTheme="minorBidi"/>
          <w:sz w:val="24"/>
          <w:szCs w:val="24"/>
        </w:rPr>
        <w:t xml:space="preserve"> subsequent discussion highlights</w:t>
      </w:r>
      <w:r w:rsidR="001C0748" w:rsidRPr="000843C6">
        <w:rPr>
          <w:rFonts w:asciiTheme="minorBidi" w:hAnsiTheme="minorBidi"/>
          <w:sz w:val="24"/>
          <w:szCs w:val="24"/>
        </w:rPr>
        <w:t xml:space="preserve"> their</w:t>
      </w:r>
      <w:r w:rsidR="002F4C65" w:rsidRPr="000843C6">
        <w:rPr>
          <w:rFonts w:asciiTheme="minorBidi" w:hAnsiTheme="minorBidi"/>
          <w:sz w:val="24"/>
          <w:szCs w:val="24"/>
        </w:rPr>
        <w:t xml:space="preserve"> </w:t>
      </w:r>
      <w:r w:rsidR="003E0AEE" w:rsidRPr="000843C6">
        <w:rPr>
          <w:rFonts w:asciiTheme="minorBidi" w:hAnsiTheme="minorBidi"/>
          <w:sz w:val="24"/>
          <w:szCs w:val="24"/>
        </w:rPr>
        <w:t xml:space="preserve">underlying </w:t>
      </w:r>
      <w:r w:rsidR="001C0748" w:rsidRPr="000843C6">
        <w:rPr>
          <w:rFonts w:asciiTheme="minorBidi" w:hAnsiTheme="minorBidi"/>
          <w:sz w:val="24"/>
          <w:szCs w:val="24"/>
        </w:rPr>
        <w:t>p</w:t>
      </w:r>
      <w:r w:rsidR="00AC39AB" w:rsidRPr="000843C6">
        <w:rPr>
          <w:rFonts w:asciiTheme="minorBidi" w:hAnsiTheme="minorBidi"/>
          <w:sz w:val="24"/>
          <w:szCs w:val="24"/>
        </w:rPr>
        <w:t>erspectives</w:t>
      </w:r>
      <w:r w:rsidR="00A53B09" w:rsidRPr="000843C6">
        <w:rPr>
          <w:rFonts w:asciiTheme="minorBidi" w:hAnsiTheme="minorBidi"/>
          <w:sz w:val="24"/>
          <w:szCs w:val="24"/>
        </w:rPr>
        <w:t>,</w:t>
      </w:r>
      <w:r w:rsidR="001C0748" w:rsidRPr="000843C6">
        <w:rPr>
          <w:rFonts w:asciiTheme="minorBidi" w:hAnsiTheme="minorBidi"/>
          <w:sz w:val="24"/>
          <w:szCs w:val="24"/>
        </w:rPr>
        <w:t xml:space="preserve"> focus</w:t>
      </w:r>
      <w:r w:rsidR="00A53B09" w:rsidRPr="000843C6">
        <w:rPr>
          <w:rFonts w:asciiTheme="minorBidi" w:hAnsiTheme="minorBidi"/>
          <w:sz w:val="24"/>
          <w:szCs w:val="24"/>
        </w:rPr>
        <w:t xml:space="preserve">, </w:t>
      </w:r>
      <w:r w:rsidR="003E0AEE" w:rsidRPr="000843C6">
        <w:rPr>
          <w:rFonts w:asciiTheme="minorBidi" w:hAnsiTheme="minorBidi"/>
          <w:sz w:val="24"/>
          <w:szCs w:val="24"/>
        </w:rPr>
        <w:t>prescribed processes</w:t>
      </w:r>
      <w:r w:rsidR="00774C65" w:rsidRPr="000843C6">
        <w:rPr>
          <w:rFonts w:asciiTheme="minorBidi" w:hAnsiTheme="minorBidi"/>
          <w:sz w:val="24"/>
          <w:szCs w:val="24"/>
        </w:rPr>
        <w:t xml:space="preserve"> and creative outcomes</w:t>
      </w:r>
      <w:r w:rsidR="00A4593D" w:rsidRPr="000843C6">
        <w:rPr>
          <w:rFonts w:asciiTheme="minorBidi" w:hAnsiTheme="minorBidi"/>
          <w:sz w:val="24"/>
          <w:szCs w:val="24"/>
        </w:rPr>
        <w:t>, a</w:t>
      </w:r>
      <w:r w:rsidRPr="000843C6">
        <w:rPr>
          <w:rFonts w:asciiTheme="minorBidi" w:hAnsiTheme="minorBidi"/>
          <w:sz w:val="24"/>
          <w:szCs w:val="24"/>
        </w:rPr>
        <w:t>s</w:t>
      </w:r>
      <w:r w:rsidR="00A4593D" w:rsidRPr="000843C6">
        <w:rPr>
          <w:rFonts w:asciiTheme="minorBidi" w:hAnsiTheme="minorBidi"/>
          <w:sz w:val="24"/>
          <w:szCs w:val="24"/>
        </w:rPr>
        <w:t xml:space="preserve"> summarized in Table 1. </w:t>
      </w:r>
    </w:p>
    <w:p w:rsidR="000C5255" w:rsidRDefault="000C5255">
      <w:pPr>
        <w:widowControl/>
        <w:overflowPunct/>
        <w:autoSpaceDE/>
        <w:autoSpaceDN/>
        <w:adjustRightInd/>
        <w:textAlignment w:val="auto"/>
        <w:rPr>
          <w:b/>
          <w:bCs/>
          <w:i/>
          <w:sz w:val="24"/>
          <w:szCs w:val="24"/>
        </w:rPr>
      </w:pPr>
      <w:r>
        <w:rPr>
          <w:b/>
          <w:bCs/>
          <w:i/>
          <w:sz w:val="24"/>
          <w:szCs w:val="24"/>
        </w:rPr>
        <w:br w:type="page"/>
      </w:r>
    </w:p>
    <w:p w:rsidR="000C5255" w:rsidRPr="000843C6" w:rsidRDefault="000C5255" w:rsidP="000C5255">
      <w:pPr>
        <w:jc w:val="center"/>
        <w:rPr>
          <w:b/>
          <w:bCs/>
          <w:sz w:val="24"/>
          <w:szCs w:val="24"/>
        </w:rPr>
      </w:pPr>
      <w:r w:rsidRPr="000843C6">
        <w:rPr>
          <w:b/>
          <w:bCs/>
          <w:sz w:val="24"/>
          <w:szCs w:val="24"/>
        </w:rPr>
        <w:t>Table 1: The Two Influential Views on Organizational Knowledge Creation</w:t>
      </w:r>
    </w:p>
    <w:tbl>
      <w:tblPr>
        <w:tblW w:w="10077"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4111"/>
        <w:gridCol w:w="4122"/>
      </w:tblGrid>
      <w:tr w:rsidR="000C5255" w:rsidRPr="000843C6" w:rsidTr="00604AA6">
        <w:tc>
          <w:tcPr>
            <w:tcW w:w="1844" w:type="dxa"/>
            <w:tcBorders>
              <w:top w:val="single" w:sz="12" w:space="0" w:color="auto"/>
              <w:left w:val="single" w:sz="12" w:space="0" w:color="auto"/>
              <w:bottom w:val="single" w:sz="12" w:space="0" w:color="auto"/>
              <w:right w:val="single" w:sz="12" w:space="0" w:color="auto"/>
            </w:tcBorders>
            <w:shd w:val="clear" w:color="auto" w:fill="D9D9D9"/>
          </w:tcPr>
          <w:p w:rsidR="000C5255" w:rsidRPr="000843C6" w:rsidRDefault="000C5255" w:rsidP="00604AA6">
            <w:pPr>
              <w:jc w:val="center"/>
              <w:rPr>
                <w:b/>
                <w:bCs/>
                <w:i/>
                <w:iCs/>
                <w:sz w:val="24"/>
                <w:szCs w:val="24"/>
              </w:rPr>
            </w:pPr>
          </w:p>
          <w:p w:rsidR="000C5255" w:rsidRPr="000843C6" w:rsidRDefault="000C5255" w:rsidP="00604AA6">
            <w:pPr>
              <w:jc w:val="center"/>
              <w:rPr>
                <w:b/>
                <w:bCs/>
                <w:i/>
                <w:iCs/>
                <w:sz w:val="24"/>
                <w:szCs w:val="24"/>
              </w:rPr>
            </w:pPr>
            <w:r w:rsidRPr="000843C6">
              <w:rPr>
                <w:b/>
                <w:bCs/>
                <w:i/>
                <w:iCs/>
                <w:sz w:val="24"/>
                <w:szCs w:val="24"/>
              </w:rPr>
              <w:t xml:space="preserve">Key Features </w:t>
            </w:r>
          </w:p>
        </w:tc>
        <w:tc>
          <w:tcPr>
            <w:tcW w:w="4111" w:type="dxa"/>
            <w:tcBorders>
              <w:top w:val="single" w:sz="12" w:space="0" w:color="auto"/>
              <w:left w:val="single" w:sz="12" w:space="0" w:color="auto"/>
              <w:bottom w:val="single" w:sz="12" w:space="0" w:color="auto"/>
              <w:right w:val="single" w:sz="12" w:space="0" w:color="auto"/>
            </w:tcBorders>
            <w:shd w:val="clear" w:color="auto" w:fill="D9D9D9"/>
          </w:tcPr>
          <w:p w:rsidR="000C5255" w:rsidRPr="000843C6" w:rsidRDefault="000C5255" w:rsidP="00604AA6">
            <w:pPr>
              <w:jc w:val="center"/>
              <w:rPr>
                <w:b/>
                <w:bCs/>
                <w:i/>
                <w:iCs/>
                <w:sz w:val="24"/>
                <w:szCs w:val="24"/>
              </w:rPr>
            </w:pPr>
          </w:p>
          <w:p w:rsidR="000C5255" w:rsidRPr="000843C6" w:rsidRDefault="000C5255" w:rsidP="00604AA6">
            <w:pPr>
              <w:jc w:val="center"/>
              <w:rPr>
                <w:b/>
                <w:bCs/>
                <w:i/>
                <w:iCs/>
                <w:sz w:val="24"/>
                <w:szCs w:val="24"/>
              </w:rPr>
            </w:pPr>
            <w:r w:rsidRPr="000843C6">
              <w:rPr>
                <w:b/>
                <w:bCs/>
                <w:i/>
                <w:iCs/>
                <w:sz w:val="24"/>
                <w:szCs w:val="24"/>
              </w:rPr>
              <w:t xml:space="preserve">The Organizational Learning View </w:t>
            </w:r>
          </w:p>
          <w:p w:rsidR="000C5255" w:rsidRPr="000843C6" w:rsidRDefault="000C5255" w:rsidP="00604AA6">
            <w:pPr>
              <w:jc w:val="center"/>
              <w:rPr>
                <w:sz w:val="18"/>
                <w:szCs w:val="18"/>
              </w:rPr>
            </w:pPr>
          </w:p>
        </w:tc>
        <w:tc>
          <w:tcPr>
            <w:tcW w:w="4122" w:type="dxa"/>
            <w:tcBorders>
              <w:top w:val="single" w:sz="12" w:space="0" w:color="auto"/>
              <w:left w:val="single" w:sz="12" w:space="0" w:color="auto"/>
              <w:bottom w:val="single" w:sz="12" w:space="0" w:color="auto"/>
              <w:right w:val="single" w:sz="12" w:space="0" w:color="auto"/>
            </w:tcBorders>
            <w:shd w:val="clear" w:color="auto" w:fill="D9D9D9"/>
          </w:tcPr>
          <w:p w:rsidR="000C5255" w:rsidRPr="000843C6" w:rsidRDefault="000C5255" w:rsidP="00604AA6">
            <w:pPr>
              <w:jc w:val="center"/>
              <w:rPr>
                <w:b/>
                <w:bCs/>
                <w:i/>
                <w:iCs/>
                <w:sz w:val="24"/>
                <w:szCs w:val="24"/>
              </w:rPr>
            </w:pPr>
          </w:p>
          <w:p w:rsidR="000C5255" w:rsidRPr="000843C6" w:rsidRDefault="000C5255" w:rsidP="00604AA6">
            <w:pPr>
              <w:jc w:val="center"/>
              <w:rPr>
                <w:b/>
                <w:bCs/>
                <w:i/>
                <w:iCs/>
                <w:sz w:val="24"/>
                <w:szCs w:val="24"/>
              </w:rPr>
            </w:pPr>
            <w:r w:rsidRPr="000843C6">
              <w:rPr>
                <w:b/>
                <w:bCs/>
                <w:i/>
                <w:iCs/>
                <w:sz w:val="24"/>
                <w:szCs w:val="24"/>
              </w:rPr>
              <w:t>The Knowledge-creation View</w:t>
            </w:r>
          </w:p>
          <w:p w:rsidR="000C5255" w:rsidRPr="000843C6" w:rsidRDefault="000C5255" w:rsidP="00604AA6">
            <w:pPr>
              <w:jc w:val="center"/>
              <w:rPr>
                <w:b/>
                <w:bCs/>
                <w:i/>
                <w:iCs/>
                <w:sz w:val="18"/>
                <w:szCs w:val="18"/>
              </w:rPr>
            </w:pPr>
          </w:p>
        </w:tc>
      </w:tr>
      <w:tr w:rsidR="000C5255" w:rsidRPr="000843C6" w:rsidTr="00604AA6">
        <w:tc>
          <w:tcPr>
            <w:tcW w:w="1844" w:type="dxa"/>
            <w:tcBorders>
              <w:top w:val="single" w:sz="12" w:space="0" w:color="auto"/>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Main Proponents </w:t>
            </w:r>
          </w:p>
        </w:tc>
        <w:tc>
          <w:tcPr>
            <w:tcW w:w="4111" w:type="dxa"/>
            <w:tcBorders>
              <w:top w:val="single" w:sz="12" w:space="0" w:color="auto"/>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Argyris, 1977, 1991, 1999; Argyris &amp; Schön, 1978, 1980; Senge, 1990</w:t>
            </w:r>
          </w:p>
        </w:tc>
        <w:tc>
          <w:tcPr>
            <w:tcW w:w="4122" w:type="dxa"/>
            <w:tcBorders>
              <w:top w:val="single" w:sz="12" w:space="0" w:color="auto"/>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Nonaka, 1991, 1994; Nonaka &amp; Takeuchi, 1995; see also Nonaka </w:t>
            </w:r>
            <w:r w:rsidRPr="000843C6">
              <w:rPr>
                <w:iCs/>
                <w:sz w:val="24"/>
                <w:szCs w:val="24"/>
              </w:rPr>
              <w:t>et al</w:t>
            </w:r>
            <w:r w:rsidRPr="000843C6">
              <w:rPr>
                <w:sz w:val="24"/>
                <w:szCs w:val="24"/>
              </w:rPr>
              <w:t xml:space="preserve">., 2001, 2008; Lam, 2000; Von Krogh, </w:t>
            </w:r>
            <w:proofErr w:type="spellStart"/>
            <w:r w:rsidRPr="000843C6">
              <w:rPr>
                <w:sz w:val="24"/>
                <w:szCs w:val="24"/>
              </w:rPr>
              <w:t>Ichijo</w:t>
            </w:r>
            <w:proofErr w:type="spellEnd"/>
            <w:r w:rsidRPr="000843C6">
              <w:rPr>
                <w:sz w:val="24"/>
                <w:szCs w:val="24"/>
              </w:rPr>
              <w:t>, &amp; Nonaka (2000)</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Origin</w:t>
            </w:r>
          </w:p>
        </w:tc>
        <w:tc>
          <w:tcPr>
            <w:tcW w:w="4111" w:type="dxa"/>
            <w:tcBorders>
              <w:left w:val="single" w:sz="12" w:space="0" w:color="auto"/>
              <w:right w:val="single" w:sz="12" w:space="0" w:color="auto"/>
            </w:tcBorders>
          </w:tcPr>
          <w:p w:rsidR="000C5255" w:rsidRPr="000843C6" w:rsidRDefault="000C5255" w:rsidP="00604AA6">
            <w:pPr>
              <w:jc w:val="center"/>
              <w:rPr>
                <w:i/>
                <w:iCs/>
                <w:sz w:val="24"/>
                <w:szCs w:val="24"/>
              </w:rPr>
            </w:pPr>
            <w:r w:rsidRPr="000843C6">
              <w:rPr>
                <w:sz w:val="24"/>
                <w:szCs w:val="24"/>
              </w:rPr>
              <w:t>Cognitive Psychology</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Michael Polanyi's work on tacit knowing </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Ontological Position </w:t>
            </w:r>
          </w:p>
        </w:tc>
        <w:tc>
          <w:tcPr>
            <w:tcW w:w="4111"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Individual level ontology, which is applied at the organizational level without modification </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Social constructionist ontology where reality is not detached from the interpretative practices of societal members</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Required Behaviors </w:t>
            </w:r>
          </w:p>
        </w:tc>
        <w:tc>
          <w:tcPr>
            <w:tcW w:w="4111"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Active as opposed to passive learning </w:t>
            </w:r>
          </w:p>
          <w:p w:rsidR="000C5255" w:rsidRPr="000843C6" w:rsidRDefault="000C5255" w:rsidP="00604AA6">
            <w:pPr>
              <w:jc w:val="center"/>
              <w:rPr>
                <w:sz w:val="24"/>
                <w:szCs w:val="24"/>
              </w:rPr>
            </w:pPr>
            <w:r w:rsidRPr="000843C6">
              <w:rPr>
                <w:sz w:val="24"/>
                <w:szCs w:val="24"/>
              </w:rPr>
              <w:t xml:space="preserve">(organizations modifying the way they function and enacting change in the environment) </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Knowledge creating behaviors </w:t>
            </w:r>
          </w:p>
          <w:p w:rsidR="000C5255" w:rsidRPr="000843C6" w:rsidRDefault="000C5255" w:rsidP="00604AA6">
            <w:pPr>
              <w:jc w:val="center"/>
              <w:rPr>
                <w:sz w:val="24"/>
                <w:szCs w:val="24"/>
              </w:rPr>
            </w:pPr>
            <w:r w:rsidRPr="000843C6">
              <w:rPr>
                <w:sz w:val="24"/>
                <w:szCs w:val="24"/>
              </w:rPr>
              <w:t xml:space="preserve">or 'a way of behaving' </w:t>
            </w:r>
          </w:p>
          <w:p w:rsidR="000C5255" w:rsidRPr="000843C6" w:rsidRDefault="000C5255" w:rsidP="00604AA6">
            <w:pPr>
              <w:jc w:val="center"/>
              <w:rPr>
                <w:sz w:val="24"/>
                <w:szCs w:val="24"/>
              </w:rPr>
            </w:pPr>
            <w:r w:rsidRPr="000843C6">
              <w:rPr>
                <w:sz w:val="24"/>
                <w:szCs w:val="24"/>
              </w:rPr>
              <w:t>(involving sharing/distributing knowledge, immersion, reflection, etc.)</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Underlying Epistemological Perspective </w:t>
            </w:r>
          </w:p>
        </w:tc>
        <w:tc>
          <w:tcPr>
            <w:tcW w:w="4111"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Efficient information processing (for example, </w:t>
            </w:r>
            <w:r w:rsidRPr="000843C6">
              <w:rPr>
                <w:iCs/>
                <w:sz w:val="24"/>
                <w:szCs w:val="24"/>
              </w:rPr>
              <w:t>information encoding, storage, retrieval and use</w:t>
            </w:r>
            <w:r w:rsidRPr="000843C6">
              <w:rPr>
                <w:sz w:val="24"/>
                <w:szCs w:val="24"/>
              </w:rPr>
              <w:t>).</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Knowledge sharing and distribution (as tacit knowledge is transferred/acquired through activities, such as observation-imitation-practice, joint problem-solving, experience sharing, etc.)</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Epistemological Focus</w:t>
            </w:r>
          </w:p>
        </w:tc>
        <w:tc>
          <w:tcPr>
            <w:tcW w:w="4111"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Deep knowledge (or know-why) rather than superficial knowledge   </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Tacit knowledge which is interchangeable with explicit knowledge</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Prescribed Processes </w:t>
            </w:r>
          </w:p>
        </w:tc>
        <w:tc>
          <w:tcPr>
            <w:tcW w:w="4111"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Higher-level as opposed to lower-level learning</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Social interactions and tacit-explicit knowledge conversion </w:t>
            </w:r>
            <w:proofErr w:type="gramStart"/>
            <w:r w:rsidRPr="000843C6">
              <w:rPr>
                <w:sz w:val="24"/>
                <w:szCs w:val="24"/>
              </w:rPr>
              <w:t>( (</w:t>
            </w:r>
            <w:proofErr w:type="gramEnd"/>
            <w:r w:rsidRPr="000843C6">
              <w:rPr>
                <w:sz w:val="24"/>
                <w:szCs w:val="24"/>
              </w:rPr>
              <w:t xml:space="preserve">for example,) </w:t>
            </w:r>
          </w:p>
        </w:tc>
      </w:tr>
      <w:tr w:rsidR="000C5255" w:rsidRPr="000843C6" w:rsidTr="00604AA6">
        <w:tc>
          <w:tcPr>
            <w:tcW w:w="1844" w:type="dxa"/>
            <w:tcBorders>
              <w:left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Special Feature of Prescribed Processes </w:t>
            </w:r>
          </w:p>
        </w:tc>
        <w:tc>
          <w:tcPr>
            <w:tcW w:w="4111"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Challenging and questioning of the underlying assumptions (double-loop learning)</w:t>
            </w:r>
          </w:p>
        </w:tc>
        <w:tc>
          <w:tcPr>
            <w:tcW w:w="4122" w:type="dxa"/>
            <w:tcBorders>
              <w:left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Reflective Dialogue (to synthesize the conflict between creativity and efficiency)</w:t>
            </w:r>
          </w:p>
        </w:tc>
      </w:tr>
      <w:tr w:rsidR="000C5255" w:rsidRPr="009B4212" w:rsidTr="00604AA6">
        <w:tc>
          <w:tcPr>
            <w:tcW w:w="1844" w:type="dxa"/>
            <w:tcBorders>
              <w:left w:val="single" w:sz="12" w:space="0" w:color="auto"/>
              <w:bottom w:val="single" w:sz="12" w:space="0" w:color="auto"/>
              <w:right w:val="single" w:sz="12" w:space="0" w:color="auto"/>
            </w:tcBorders>
            <w:shd w:val="clear" w:color="auto" w:fill="D9D9D9"/>
          </w:tcPr>
          <w:p w:rsidR="000C5255" w:rsidRPr="000843C6" w:rsidRDefault="000C5255" w:rsidP="00604AA6">
            <w:pPr>
              <w:jc w:val="center"/>
              <w:rPr>
                <w:i/>
                <w:iCs/>
                <w:sz w:val="24"/>
                <w:szCs w:val="24"/>
              </w:rPr>
            </w:pPr>
            <w:r w:rsidRPr="000843C6">
              <w:rPr>
                <w:i/>
                <w:iCs/>
                <w:sz w:val="24"/>
                <w:szCs w:val="24"/>
              </w:rPr>
              <w:t xml:space="preserve">Outcome </w:t>
            </w:r>
          </w:p>
        </w:tc>
        <w:tc>
          <w:tcPr>
            <w:tcW w:w="4111" w:type="dxa"/>
            <w:tcBorders>
              <w:left w:val="single" w:sz="12" w:space="0" w:color="auto"/>
              <w:bottom w:val="single" w:sz="12" w:space="0" w:color="auto"/>
              <w:right w:val="single" w:sz="12" w:space="0" w:color="auto"/>
            </w:tcBorders>
          </w:tcPr>
          <w:p w:rsidR="000C5255" w:rsidRPr="000843C6" w:rsidRDefault="000C5255" w:rsidP="00604AA6">
            <w:pPr>
              <w:jc w:val="center"/>
              <w:rPr>
                <w:sz w:val="24"/>
                <w:szCs w:val="24"/>
              </w:rPr>
            </w:pPr>
            <w:r w:rsidRPr="000843C6">
              <w:rPr>
                <w:sz w:val="24"/>
                <w:szCs w:val="24"/>
              </w:rPr>
              <w:t xml:space="preserve">Knowledge creation is one of the learning outcomes, and reflects in improvement in existing knowledge as well as a modification of the way an organization behaves (theory-of-action) </w:t>
            </w:r>
          </w:p>
        </w:tc>
        <w:tc>
          <w:tcPr>
            <w:tcW w:w="4122" w:type="dxa"/>
            <w:tcBorders>
              <w:left w:val="single" w:sz="12" w:space="0" w:color="auto"/>
              <w:bottom w:val="single" w:sz="12" w:space="0" w:color="auto"/>
              <w:right w:val="single" w:sz="12" w:space="0" w:color="auto"/>
            </w:tcBorders>
          </w:tcPr>
          <w:p w:rsidR="000C5255" w:rsidRPr="001F6092" w:rsidRDefault="000C5255" w:rsidP="00604AA6">
            <w:pPr>
              <w:jc w:val="center"/>
              <w:rPr>
                <w:sz w:val="24"/>
                <w:szCs w:val="24"/>
              </w:rPr>
            </w:pPr>
            <w:r w:rsidRPr="000843C6">
              <w:rPr>
                <w:sz w:val="24"/>
                <w:szCs w:val="24"/>
              </w:rPr>
              <w:t>Shared understand as well as new ideas and meaning</w:t>
            </w:r>
          </w:p>
        </w:tc>
      </w:tr>
    </w:tbl>
    <w:p w:rsidR="000C5255" w:rsidRDefault="000C5255" w:rsidP="000C5255">
      <w:pPr>
        <w:ind w:left="720" w:hanging="720"/>
        <w:rPr>
          <w:sz w:val="24"/>
          <w:szCs w:val="24"/>
        </w:rPr>
      </w:pPr>
    </w:p>
    <w:p w:rsidR="000C5255" w:rsidRDefault="000C5255" w:rsidP="000C5255"/>
    <w:p w:rsidR="00D221C2" w:rsidRPr="000843C6" w:rsidRDefault="00D221C2" w:rsidP="00842D29">
      <w:pPr>
        <w:spacing w:line="480" w:lineRule="auto"/>
        <w:jc w:val="both"/>
        <w:rPr>
          <w:b/>
          <w:bCs/>
          <w:i/>
          <w:sz w:val="24"/>
          <w:szCs w:val="24"/>
        </w:rPr>
      </w:pPr>
      <w:bookmarkStart w:id="0" w:name="_GoBack"/>
      <w:bookmarkEnd w:id="0"/>
    </w:p>
    <w:p w:rsidR="00842D29" w:rsidRPr="000843C6" w:rsidRDefault="00842D29" w:rsidP="00842D29">
      <w:pPr>
        <w:spacing w:line="480" w:lineRule="auto"/>
        <w:jc w:val="both"/>
        <w:rPr>
          <w:b/>
          <w:bCs/>
          <w:i/>
          <w:sz w:val="24"/>
          <w:szCs w:val="24"/>
        </w:rPr>
      </w:pPr>
      <w:r w:rsidRPr="000843C6">
        <w:rPr>
          <w:b/>
          <w:bCs/>
          <w:i/>
          <w:sz w:val="24"/>
          <w:szCs w:val="24"/>
        </w:rPr>
        <w:t xml:space="preserve">The Organizational Learning View </w:t>
      </w:r>
    </w:p>
    <w:p w:rsidR="00842D29" w:rsidRPr="000843C6" w:rsidRDefault="00842D29" w:rsidP="00842D29">
      <w:pPr>
        <w:spacing w:line="480" w:lineRule="auto"/>
        <w:jc w:val="both"/>
        <w:rPr>
          <w:sz w:val="24"/>
          <w:szCs w:val="24"/>
        </w:rPr>
      </w:pPr>
    </w:p>
    <w:p w:rsidR="00842D29" w:rsidRPr="000843C6" w:rsidRDefault="00842D29" w:rsidP="00842D29">
      <w:pPr>
        <w:spacing w:line="480" w:lineRule="auto"/>
        <w:jc w:val="both"/>
        <w:rPr>
          <w:sz w:val="24"/>
          <w:szCs w:val="24"/>
        </w:rPr>
      </w:pPr>
      <w:r w:rsidRPr="000843C6">
        <w:rPr>
          <w:sz w:val="24"/>
          <w:szCs w:val="24"/>
        </w:rPr>
        <w:t xml:space="preserve">The organizational learning view largely </w:t>
      </w:r>
      <w:r w:rsidR="00527EE8" w:rsidRPr="000843C6">
        <w:rPr>
          <w:sz w:val="24"/>
          <w:szCs w:val="24"/>
        </w:rPr>
        <w:t xml:space="preserve">stems </w:t>
      </w:r>
      <w:r w:rsidRPr="000843C6">
        <w:rPr>
          <w:sz w:val="24"/>
          <w:szCs w:val="24"/>
        </w:rPr>
        <w:t>from cognitive psychology. It predominantly adopts an individual level ontology and focuses on individual-learning models (</w:t>
      </w:r>
      <w:proofErr w:type="spellStart"/>
      <w:r w:rsidRPr="000843C6">
        <w:rPr>
          <w:sz w:val="24"/>
          <w:szCs w:val="24"/>
        </w:rPr>
        <w:t>Elkjaer</w:t>
      </w:r>
      <w:proofErr w:type="spellEnd"/>
      <w:r w:rsidRPr="000843C6">
        <w:rPr>
          <w:sz w:val="24"/>
          <w:szCs w:val="24"/>
        </w:rPr>
        <w:t>, 2003; Leroy</w:t>
      </w:r>
      <w:r w:rsidR="00660535" w:rsidRPr="000843C6">
        <w:rPr>
          <w:sz w:val="24"/>
          <w:szCs w:val="24"/>
        </w:rPr>
        <w:t xml:space="preserve"> &amp; </w:t>
      </w:r>
      <w:proofErr w:type="spellStart"/>
      <w:r w:rsidRPr="000843C6">
        <w:rPr>
          <w:sz w:val="24"/>
          <w:szCs w:val="24"/>
        </w:rPr>
        <w:t>Ramanantsoa</w:t>
      </w:r>
      <w:proofErr w:type="spellEnd"/>
      <w:r w:rsidRPr="000843C6">
        <w:rPr>
          <w:sz w:val="24"/>
          <w:szCs w:val="24"/>
        </w:rPr>
        <w:t>, 1997)</w:t>
      </w:r>
      <w:r w:rsidR="00CF5F0B" w:rsidRPr="000843C6">
        <w:rPr>
          <w:sz w:val="24"/>
          <w:szCs w:val="24"/>
        </w:rPr>
        <w:t xml:space="preserve">, </w:t>
      </w:r>
      <w:r w:rsidRPr="000843C6">
        <w:rPr>
          <w:sz w:val="24"/>
          <w:szCs w:val="24"/>
        </w:rPr>
        <w:t>which are then extended to the level of organization without being fundamentally modified.</w:t>
      </w:r>
      <w:r w:rsidR="00CF5F0B" w:rsidRPr="000843C6">
        <w:rPr>
          <w:sz w:val="24"/>
          <w:szCs w:val="24"/>
        </w:rPr>
        <w:t xml:space="preserve"> This individual-learning focus is warranted because individuals are the key repository of knowledge in organizations (</w:t>
      </w:r>
      <w:r w:rsidR="00522D12" w:rsidRPr="000843C6">
        <w:rPr>
          <w:color w:val="222222"/>
          <w:sz w:val="24"/>
          <w:szCs w:val="24"/>
          <w:shd w:val="clear" w:color="auto" w:fill="FFFFFF"/>
        </w:rPr>
        <w:t>Sarwat &amp; Abbas, 2020)</w:t>
      </w:r>
      <w:r w:rsidR="00CF5F0B" w:rsidRPr="000843C6">
        <w:rPr>
          <w:sz w:val="24"/>
          <w:szCs w:val="24"/>
        </w:rPr>
        <w:t xml:space="preserve">. </w:t>
      </w:r>
      <w:r w:rsidR="00522D12" w:rsidRPr="000843C6">
        <w:rPr>
          <w:sz w:val="24"/>
          <w:szCs w:val="24"/>
        </w:rPr>
        <w:t xml:space="preserve">The organizational learning view </w:t>
      </w:r>
      <w:r w:rsidRPr="000843C6">
        <w:rPr>
          <w:sz w:val="24"/>
          <w:szCs w:val="24"/>
        </w:rPr>
        <w:t>regards organizations as active and purposive learners, which modify their existing cognitive maps and images (Argyris</w:t>
      </w:r>
      <w:r w:rsidR="00660535" w:rsidRPr="000843C6">
        <w:rPr>
          <w:sz w:val="24"/>
          <w:szCs w:val="24"/>
        </w:rPr>
        <w:t xml:space="preserve"> &amp; </w:t>
      </w:r>
      <w:r w:rsidRPr="000843C6">
        <w:rPr>
          <w:sz w:val="24"/>
          <w:szCs w:val="24"/>
        </w:rPr>
        <w:t>Schön, 1978) and blend adaptive adjustments with manipulative enactment of the environment (Hedberg, 1981). This is in contrast to the traditional view of organizations as passive, adaptive and experiential learners (e.g. Levitt</w:t>
      </w:r>
      <w:r w:rsidR="00660535" w:rsidRPr="000843C6">
        <w:rPr>
          <w:sz w:val="24"/>
          <w:szCs w:val="24"/>
        </w:rPr>
        <w:t xml:space="preserve"> &amp; </w:t>
      </w:r>
      <w:r w:rsidRPr="000843C6">
        <w:rPr>
          <w:sz w:val="24"/>
          <w:szCs w:val="24"/>
        </w:rPr>
        <w:t>March, 1988; Nelson</w:t>
      </w:r>
      <w:r w:rsidR="00660535" w:rsidRPr="000843C6">
        <w:rPr>
          <w:sz w:val="24"/>
          <w:szCs w:val="24"/>
        </w:rPr>
        <w:t xml:space="preserve"> &amp; </w:t>
      </w:r>
      <w:r w:rsidRPr="000843C6">
        <w:rPr>
          <w:sz w:val="24"/>
          <w:szCs w:val="24"/>
        </w:rPr>
        <w:t>Winter, 1982). Thus</w:t>
      </w:r>
      <w:r w:rsidR="009E2F52" w:rsidRPr="000843C6">
        <w:rPr>
          <w:sz w:val="24"/>
          <w:szCs w:val="24"/>
        </w:rPr>
        <w:t xml:space="preserve">, </w:t>
      </w:r>
      <w:r w:rsidRPr="000843C6">
        <w:rPr>
          <w:sz w:val="24"/>
          <w:szCs w:val="24"/>
        </w:rPr>
        <w:t>the organizational learning view emphasizes learning which fundamentally changes the way organizations behave. Knowledge creation in this view is just one of the outcomes of learning; other outcomes include developing cognitive maps/schema, aligning what organizations say and do, etc. (Argyris, 1977</w:t>
      </w:r>
      <w:r w:rsidR="00B56F1C" w:rsidRPr="000843C6">
        <w:rPr>
          <w:sz w:val="24"/>
          <w:szCs w:val="24"/>
        </w:rPr>
        <w:t>, 1999</w:t>
      </w:r>
      <w:r w:rsidRPr="000843C6">
        <w:rPr>
          <w:sz w:val="24"/>
          <w:szCs w:val="24"/>
        </w:rPr>
        <w:t xml:space="preserve">). </w:t>
      </w:r>
    </w:p>
    <w:p w:rsidR="008914CF" w:rsidRPr="000843C6" w:rsidRDefault="00AC66EE" w:rsidP="007E09B9">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organizational learning view </w:t>
      </w:r>
      <w:r w:rsidR="00FE52B7" w:rsidRPr="000843C6">
        <w:rPr>
          <w:rFonts w:asciiTheme="minorBidi" w:hAnsiTheme="minorBidi"/>
          <w:sz w:val="24"/>
          <w:szCs w:val="24"/>
        </w:rPr>
        <w:t xml:space="preserve">attributes </w:t>
      </w:r>
      <w:r w:rsidRPr="000843C6">
        <w:rPr>
          <w:rFonts w:asciiTheme="minorBidi" w:hAnsiTheme="minorBidi"/>
          <w:sz w:val="24"/>
          <w:szCs w:val="24"/>
        </w:rPr>
        <w:t xml:space="preserve">knowledge creation </w:t>
      </w:r>
      <w:r w:rsidR="00FE52B7" w:rsidRPr="000843C6">
        <w:rPr>
          <w:rFonts w:asciiTheme="minorBidi" w:hAnsiTheme="minorBidi"/>
          <w:sz w:val="24"/>
          <w:szCs w:val="24"/>
        </w:rPr>
        <w:t>to deep</w:t>
      </w:r>
      <w:r w:rsidR="00E1524B" w:rsidRPr="000843C6">
        <w:rPr>
          <w:rFonts w:asciiTheme="minorBidi" w:hAnsiTheme="minorBidi"/>
          <w:sz w:val="24"/>
          <w:szCs w:val="24"/>
        </w:rPr>
        <w:t xml:space="preserve"> or broad </w:t>
      </w:r>
      <w:r w:rsidR="00FE52B7" w:rsidRPr="000843C6">
        <w:rPr>
          <w:rFonts w:asciiTheme="minorBidi" w:hAnsiTheme="minorBidi"/>
          <w:sz w:val="24"/>
          <w:szCs w:val="24"/>
        </w:rPr>
        <w:t>knowledge</w:t>
      </w:r>
      <w:r w:rsidRPr="000843C6">
        <w:rPr>
          <w:rFonts w:asciiTheme="minorBidi" w:hAnsiTheme="minorBidi"/>
          <w:sz w:val="24"/>
          <w:szCs w:val="24"/>
        </w:rPr>
        <w:t xml:space="preserve">. </w:t>
      </w:r>
      <w:r w:rsidR="00B275AE" w:rsidRPr="000843C6">
        <w:rPr>
          <w:rFonts w:asciiTheme="minorBidi" w:hAnsiTheme="minorBidi"/>
          <w:sz w:val="24"/>
          <w:szCs w:val="24"/>
        </w:rPr>
        <w:t xml:space="preserve">Unlike </w:t>
      </w:r>
      <w:r w:rsidRPr="000843C6">
        <w:rPr>
          <w:rFonts w:asciiTheme="minorBidi" w:hAnsiTheme="minorBidi"/>
          <w:sz w:val="24"/>
          <w:szCs w:val="24"/>
        </w:rPr>
        <w:t>know-what</w:t>
      </w:r>
      <w:r w:rsidR="00B275AE" w:rsidRPr="000843C6">
        <w:rPr>
          <w:rFonts w:asciiTheme="minorBidi" w:hAnsiTheme="minorBidi"/>
          <w:sz w:val="24"/>
          <w:szCs w:val="24"/>
        </w:rPr>
        <w:t xml:space="preserve">, or the </w:t>
      </w:r>
      <w:r w:rsidRPr="000843C6">
        <w:rPr>
          <w:rFonts w:asciiTheme="minorBidi" w:hAnsiTheme="minorBidi"/>
          <w:sz w:val="24"/>
          <w:szCs w:val="24"/>
        </w:rPr>
        <w:t>basic mastery of a discipline through tr</w:t>
      </w:r>
      <w:r w:rsidR="00AA686D" w:rsidRPr="000843C6">
        <w:rPr>
          <w:rFonts w:asciiTheme="minorBidi" w:hAnsiTheme="minorBidi"/>
          <w:sz w:val="24"/>
          <w:szCs w:val="24"/>
        </w:rPr>
        <w:t xml:space="preserve">aining and certification, </w:t>
      </w:r>
      <w:r w:rsidR="00B275AE" w:rsidRPr="000843C6">
        <w:rPr>
          <w:rFonts w:asciiTheme="minorBidi" w:hAnsiTheme="minorBidi"/>
          <w:sz w:val="24"/>
          <w:szCs w:val="24"/>
        </w:rPr>
        <w:t xml:space="preserve">and know-how, or </w:t>
      </w:r>
      <w:r w:rsidRPr="000843C6">
        <w:rPr>
          <w:rFonts w:asciiTheme="minorBidi" w:hAnsiTheme="minorBidi"/>
          <w:sz w:val="24"/>
          <w:szCs w:val="24"/>
        </w:rPr>
        <w:t>the physical ability to produce some action</w:t>
      </w:r>
      <w:r w:rsidR="00B275AE" w:rsidRPr="000843C6">
        <w:rPr>
          <w:rFonts w:asciiTheme="minorBidi" w:hAnsiTheme="minorBidi"/>
          <w:sz w:val="24"/>
          <w:szCs w:val="24"/>
        </w:rPr>
        <w:t>, deep</w:t>
      </w:r>
      <w:r w:rsidR="00E413D8" w:rsidRPr="000843C6">
        <w:rPr>
          <w:rFonts w:asciiTheme="minorBidi" w:hAnsiTheme="minorBidi"/>
          <w:sz w:val="24"/>
          <w:szCs w:val="24"/>
        </w:rPr>
        <w:t xml:space="preserve"> knowledge is the </w:t>
      </w:r>
      <w:r w:rsidR="00B275AE" w:rsidRPr="000843C6">
        <w:rPr>
          <w:rFonts w:asciiTheme="minorBidi" w:hAnsiTheme="minorBidi"/>
          <w:sz w:val="24"/>
          <w:szCs w:val="24"/>
        </w:rPr>
        <w:t>know-why</w:t>
      </w:r>
      <w:r w:rsidRPr="000843C6">
        <w:rPr>
          <w:rFonts w:asciiTheme="minorBidi" w:hAnsiTheme="minorBidi"/>
          <w:sz w:val="24"/>
          <w:szCs w:val="24"/>
        </w:rPr>
        <w:t xml:space="preserve">, </w:t>
      </w:r>
      <w:r w:rsidR="00E413D8" w:rsidRPr="000843C6">
        <w:rPr>
          <w:rFonts w:asciiTheme="minorBidi" w:hAnsiTheme="minorBidi"/>
          <w:sz w:val="24"/>
          <w:szCs w:val="24"/>
        </w:rPr>
        <w:t xml:space="preserve">or </w:t>
      </w:r>
      <w:r w:rsidRPr="000843C6">
        <w:rPr>
          <w:rFonts w:asciiTheme="minorBidi" w:hAnsiTheme="minorBidi"/>
          <w:sz w:val="24"/>
          <w:szCs w:val="24"/>
        </w:rPr>
        <w:t xml:space="preserve">the knowledge of the cause-and-effect relationships </w:t>
      </w:r>
      <w:r w:rsidR="00E413D8" w:rsidRPr="000843C6">
        <w:rPr>
          <w:rFonts w:asciiTheme="minorBidi" w:hAnsiTheme="minorBidi"/>
          <w:sz w:val="24"/>
          <w:szCs w:val="24"/>
        </w:rPr>
        <w:t xml:space="preserve">(Kim, 1993). </w:t>
      </w:r>
      <w:r w:rsidRPr="000843C6">
        <w:rPr>
          <w:rFonts w:asciiTheme="minorBidi" w:hAnsiTheme="minorBidi"/>
          <w:sz w:val="24"/>
          <w:szCs w:val="24"/>
        </w:rPr>
        <w:t xml:space="preserve">Other scholars </w:t>
      </w:r>
      <w:r w:rsidR="00E1524B" w:rsidRPr="000843C6">
        <w:rPr>
          <w:rFonts w:asciiTheme="minorBidi" w:hAnsiTheme="minorBidi"/>
          <w:sz w:val="24"/>
          <w:szCs w:val="24"/>
        </w:rPr>
        <w:t xml:space="preserve">emphasize </w:t>
      </w:r>
      <w:r w:rsidR="007E09B9" w:rsidRPr="000843C6">
        <w:rPr>
          <w:rFonts w:asciiTheme="minorBidi" w:hAnsiTheme="minorBidi"/>
          <w:sz w:val="24"/>
          <w:szCs w:val="24"/>
        </w:rPr>
        <w:t xml:space="preserve">broad knowledge, such as </w:t>
      </w:r>
      <w:r w:rsidRPr="000843C6">
        <w:rPr>
          <w:rFonts w:asciiTheme="minorBidi" w:hAnsiTheme="minorBidi"/>
          <w:sz w:val="24"/>
          <w:szCs w:val="24"/>
        </w:rPr>
        <w:t>‘systems thinking’ (Senge, 1990), wh</w:t>
      </w:r>
      <w:r w:rsidR="00592F71" w:rsidRPr="000843C6">
        <w:rPr>
          <w:rFonts w:asciiTheme="minorBidi" w:hAnsiTheme="minorBidi"/>
          <w:sz w:val="24"/>
          <w:szCs w:val="24"/>
        </w:rPr>
        <w:t xml:space="preserve">ere </w:t>
      </w:r>
      <w:r w:rsidRPr="000843C6">
        <w:rPr>
          <w:rFonts w:asciiTheme="minorBidi" w:hAnsiTheme="minorBidi"/>
          <w:sz w:val="24"/>
          <w:szCs w:val="24"/>
        </w:rPr>
        <w:t xml:space="preserve">constituent parts </w:t>
      </w:r>
      <w:r w:rsidR="00592F71" w:rsidRPr="000843C6">
        <w:rPr>
          <w:rFonts w:asciiTheme="minorBidi" w:hAnsiTheme="minorBidi"/>
          <w:sz w:val="24"/>
          <w:szCs w:val="24"/>
        </w:rPr>
        <w:t xml:space="preserve">of a phenomenon are combined </w:t>
      </w:r>
      <w:r w:rsidRPr="000843C6">
        <w:rPr>
          <w:rFonts w:asciiTheme="minorBidi" w:hAnsiTheme="minorBidi"/>
          <w:sz w:val="24"/>
          <w:szCs w:val="24"/>
        </w:rPr>
        <w:t xml:space="preserve">to form a </w:t>
      </w:r>
      <w:r w:rsidR="00592F71" w:rsidRPr="000843C6">
        <w:rPr>
          <w:rFonts w:asciiTheme="minorBidi" w:hAnsiTheme="minorBidi"/>
          <w:sz w:val="24"/>
          <w:szCs w:val="24"/>
        </w:rPr>
        <w:t xml:space="preserve">coherent </w:t>
      </w:r>
      <w:r w:rsidRPr="000843C6">
        <w:rPr>
          <w:rFonts w:asciiTheme="minorBidi" w:hAnsiTheme="minorBidi"/>
          <w:sz w:val="24"/>
          <w:szCs w:val="24"/>
        </w:rPr>
        <w:t xml:space="preserve">whole (Sparrow, 1998). </w:t>
      </w:r>
      <w:r w:rsidR="00D34129" w:rsidRPr="000843C6">
        <w:rPr>
          <w:rFonts w:asciiTheme="minorBidi" w:hAnsiTheme="minorBidi"/>
          <w:sz w:val="24"/>
          <w:szCs w:val="24"/>
        </w:rPr>
        <w:t>Following th</w:t>
      </w:r>
      <w:r w:rsidR="003F2849" w:rsidRPr="000843C6">
        <w:rPr>
          <w:rFonts w:asciiTheme="minorBidi" w:hAnsiTheme="minorBidi"/>
          <w:sz w:val="24"/>
          <w:szCs w:val="24"/>
        </w:rPr>
        <w:t xml:space="preserve">at, the </w:t>
      </w:r>
      <w:r w:rsidR="00D34129" w:rsidRPr="000843C6">
        <w:rPr>
          <w:rFonts w:asciiTheme="minorBidi" w:hAnsiTheme="minorBidi"/>
          <w:sz w:val="24"/>
          <w:szCs w:val="24"/>
        </w:rPr>
        <w:t xml:space="preserve">organizational learning </w:t>
      </w:r>
      <w:r w:rsidR="00D46B0B" w:rsidRPr="000843C6">
        <w:rPr>
          <w:rFonts w:asciiTheme="minorBidi" w:hAnsiTheme="minorBidi"/>
          <w:sz w:val="24"/>
          <w:szCs w:val="24"/>
        </w:rPr>
        <w:t xml:space="preserve">view </w:t>
      </w:r>
      <w:r w:rsidR="003047C7" w:rsidRPr="000843C6">
        <w:rPr>
          <w:rFonts w:asciiTheme="minorBidi" w:hAnsiTheme="minorBidi"/>
          <w:sz w:val="24"/>
          <w:szCs w:val="24"/>
        </w:rPr>
        <w:t xml:space="preserve">attempts to </w:t>
      </w:r>
      <w:r w:rsidR="00D34129" w:rsidRPr="000843C6">
        <w:rPr>
          <w:rFonts w:asciiTheme="minorBidi" w:hAnsiTheme="minorBidi"/>
          <w:sz w:val="24"/>
          <w:szCs w:val="24"/>
        </w:rPr>
        <w:t xml:space="preserve">identify learning processes </w:t>
      </w:r>
      <w:r w:rsidR="002D10D0" w:rsidRPr="000843C6">
        <w:rPr>
          <w:rFonts w:asciiTheme="minorBidi" w:hAnsiTheme="minorBidi"/>
          <w:sz w:val="24"/>
          <w:szCs w:val="24"/>
        </w:rPr>
        <w:t xml:space="preserve">that allow an individual to capture </w:t>
      </w:r>
      <w:r w:rsidR="003F2849" w:rsidRPr="000843C6">
        <w:rPr>
          <w:sz w:val="24"/>
          <w:szCs w:val="24"/>
        </w:rPr>
        <w:t xml:space="preserve">the </w:t>
      </w:r>
      <w:r w:rsidR="00D34129" w:rsidRPr="000843C6">
        <w:rPr>
          <w:rFonts w:asciiTheme="minorBidi" w:hAnsiTheme="minorBidi"/>
          <w:sz w:val="24"/>
          <w:szCs w:val="24"/>
        </w:rPr>
        <w:t>underlying governing variables (Argyris, 1999</w:t>
      </w:r>
      <w:r w:rsidR="00A97FDE" w:rsidRPr="000843C6">
        <w:rPr>
          <w:rFonts w:asciiTheme="minorBidi" w:hAnsiTheme="minorBidi"/>
          <w:sz w:val="24"/>
          <w:szCs w:val="24"/>
        </w:rPr>
        <w:t>; Argyris</w:t>
      </w:r>
      <w:r w:rsidR="00660535" w:rsidRPr="000843C6">
        <w:rPr>
          <w:rFonts w:asciiTheme="minorBidi" w:hAnsiTheme="minorBidi"/>
          <w:sz w:val="24"/>
          <w:szCs w:val="24"/>
        </w:rPr>
        <w:t xml:space="preserve"> &amp; </w:t>
      </w:r>
      <w:r w:rsidR="00A97FDE" w:rsidRPr="000843C6">
        <w:rPr>
          <w:rFonts w:asciiTheme="minorBidi" w:hAnsiTheme="minorBidi"/>
          <w:sz w:val="24"/>
          <w:szCs w:val="24"/>
        </w:rPr>
        <w:t>Schön, 1978</w:t>
      </w:r>
      <w:r w:rsidR="00D34129" w:rsidRPr="000843C6">
        <w:rPr>
          <w:rFonts w:asciiTheme="minorBidi" w:hAnsiTheme="minorBidi"/>
          <w:sz w:val="24"/>
          <w:szCs w:val="24"/>
        </w:rPr>
        <w:t>),</w:t>
      </w:r>
      <w:r w:rsidR="0029414F" w:rsidRPr="000843C6">
        <w:rPr>
          <w:rFonts w:asciiTheme="minorBidi" w:hAnsiTheme="minorBidi"/>
          <w:sz w:val="24"/>
          <w:szCs w:val="24"/>
        </w:rPr>
        <w:t xml:space="preserve"> such as</w:t>
      </w:r>
      <w:r w:rsidR="00D34129" w:rsidRPr="000843C6">
        <w:rPr>
          <w:rFonts w:asciiTheme="minorBidi" w:hAnsiTheme="minorBidi"/>
          <w:sz w:val="24"/>
          <w:szCs w:val="24"/>
        </w:rPr>
        <w:t xml:space="preserve"> insights (</w:t>
      </w:r>
      <w:proofErr w:type="spellStart"/>
      <w:r w:rsidR="00D34129" w:rsidRPr="000843C6">
        <w:rPr>
          <w:rFonts w:asciiTheme="minorBidi" w:hAnsiTheme="minorBidi"/>
          <w:sz w:val="24"/>
          <w:szCs w:val="24"/>
        </w:rPr>
        <w:t>Fiol</w:t>
      </w:r>
      <w:proofErr w:type="spellEnd"/>
      <w:r w:rsidR="00660535" w:rsidRPr="000843C6">
        <w:rPr>
          <w:rFonts w:asciiTheme="minorBidi" w:hAnsiTheme="minorBidi"/>
          <w:sz w:val="24"/>
          <w:szCs w:val="24"/>
        </w:rPr>
        <w:t xml:space="preserve"> &amp; </w:t>
      </w:r>
      <w:r w:rsidR="00D34129" w:rsidRPr="000843C6">
        <w:rPr>
          <w:rFonts w:asciiTheme="minorBidi" w:hAnsiTheme="minorBidi"/>
          <w:sz w:val="24"/>
          <w:szCs w:val="24"/>
        </w:rPr>
        <w:t>Lyles, 1985)</w:t>
      </w:r>
      <w:r w:rsidR="0029414F" w:rsidRPr="000843C6">
        <w:rPr>
          <w:rFonts w:asciiTheme="minorBidi" w:hAnsiTheme="minorBidi"/>
          <w:sz w:val="24"/>
          <w:szCs w:val="24"/>
        </w:rPr>
        <w:t xml:space="preserve">, </w:t>
      </w:r>
      <w:r w:rsidR="00D34129" w:rsidRPr="000843C6">
        <w:rPr>
          <w:rFonts w:asciiTheme="minorBidi" w:hAnsiTheme="minorBidi"/>
          <w:sz w:val="24"/>
          <w:szCs w:val="24"/>
        </w:rPr>
        <w:t>principles (</w:t>
      </w:r>
      <w:proofErr w:type="spellStart"/>
      <w:r w:rsidR="00D34129" w:rsidRPr="000843C6">
        <w:rPr>
          <w:rFonts w:asciiTheme="minorBidi" w:hAnsiTheme="minorBidi"/>
          <w:sz w:val="24"/>
          <w:szCs w:val="24"/>
        </w:rPr>
        <w:t>Swieringa</w:t>
      </w:r>
      <w:proofErr w:type="spellEnd"/>
      <w:r w:rsidR="00660535" w:rsidRPr="000843C6">
        <w:rPr>
          <w:rFonts w:asciiTheme="minorBidi" w:hAnsiTheme="minorBidi"/>
          <w:sz w:val="24"/>
          <w:szCs w:val="24"/>
        </w:rPr>
        <w:t xml:space="preserve"> &amp; </w:t>
      </w:r>
      <w:proofErr w:type="spellStart"/>
      <w:r w:rsidR="00D34129" w:rsidRPr="000843C6">
        <w:rPr>
          <w:rFonts w:asciiTheme="minorBidi" w:hAnsiTheme="minorBidi"/>
          <w:sz w:val="24"/>
          <w:szCs w:val="24"/>
        </w:rPr>
        <w:t>Wierdsma</w:t>
      </w:r>
      <w:proofErr w:type="spellEnd"/>
      <w:r w:rsidR="00D34129" w:rsidRPr="000843C6">
        <w:rPr>
          <w:rFonts w:asciiTheme="minorBidi" w:hAnsiTheme="minorBidi"/>
          <w:sz w:val="24"/>
          <w:szCs w:val="24"/>
        </w:rPr>
        <w:t>, 1992)</w:t>
      </w:r>
      <w:r w:rsidR="0029414F" w:rsidRPr="000843C6">
        <w:rPr>
          <w:rFonts w:asciiTheme="minorBidi" w:hAnsiTheme="minorBidi"/>
          <w:sz w:val="24"/>
          <w:szCs w:val="24"/>
        </w:rPr>
        <w:t xml:space="preserve"> or structures (Senge, 1990)</w:t>
      </w:r>
      <w:r w:rsidR="00D34129" w:rsidRPr="000843C6">
        <w:rPr>
          <w:rFonts w:asciiTheme="minorBidi" w:hAnsiTheme="minorBidi"/>
          <w:sz w:val="24"/>
          <w:szCs w:val="24"/>
        </w:rPr>
        <w:t xml:space="preserve">. </w:t>
      </w:r>
      <w:r w:rsidR="00E1524B" w:rsidRPr="000843C6">
        <w:rPr>
          <w:rFonts w:asciiTheme="minorBidi" w:hAnsiTheme="minorBidi"/>
          <w:sz w:val="24"/>
          <w:szCs w:val="24"/>
        </w:rPr>
        <w:t>Nonetheless, implicit in this</w:t>
      </w:r>
      <w:r w:rsidR="003F2849" w:rsidRPr="000843C6">
        <w:rPr>
          <w:rFonts w:asciiTheme="minorBidi" w:hAnsiTheme="minorBidi"/>
          <w:sz w:val="24"/>
          <w:szCs w:val="24"/>
        </w:rPr>
        <w:t xml:space="preserve"> view </w:t>
      </w:r>
      <w:r w:rsidR="00E1524B" w:rsidRPr="000843C6">
        <w:rPr>
          <w:rFonts w:asciiTheme="minorBidi" w:hAnsiTheme="minorBidi"/>
          <w:sz w:val="24"/>
          <w:szCs w:val="24"/>
        </w:rPr>
        <w:t xml:space="preserve">is </w:t>
      </w:r>
      <w:r w:rsidR="008914CF" w:rsidRPr="000843C6">
        <w:rPr>
          <w:rFonts w:asciiTheme="minorBidi" w:hAnsiTheme="minorBidi"/>
          <w:sz w:val="24"/>
          <w:szCs w:val="24"/>
        </w:rPr>
        <w:t xml:space="preserve">the information-processing perspective, </w:t>
      </w:r>
      <w:r w:rsidR="003047C7" w:rsidRPr="000843C6">
        <w:rPr>
          <w:rFonts w:asciiTheme="minorBidi" w:hAnsiTheme="minorBidi"/>
          <w:sz w:val="24"/>
          <w:szCs w:val="24"/>
        </w:rPr>
        <w:t xml:space="preserve">that is, </w:t>
      </w:r>
      <w:r w:rsidR="008914CF" w:rsidRPr="000843C6">
        <w:rPr>
          <w:rFonts w:asciiTheme="minorBidi" w:hAnsiTheme="minorBidi"/>
          <w:sz w:val="24"/>
          <w:szCs w:val="24"/>
        </w:rPr>
        <w:t xml:space="preserve">how information is </w:t>
      </w:r>
      <w:r w:rsidR="00866A6A" w:rsidRPr="000843C6">
        <w:rPr>
          <w:rFonts w:asciiTheme="minorBidi" w:hAnsiTheme="minorBidi"/>
          <w:sz w:val="24"/>
          <w:szCs w:val="24"/>
        </w:rPr>
        <w:t xml:space="preserve">efficiently </w:t>
      </w:r>
      <w:r w:rsidR="008914CF" w:rsidRPr="000843C6">
        <w:rPr>
          <w:rFonts w:asciiTheme="minorBidi" w:hAnsiTheme="minorBidi"/>
          <w:sz w:val="24"/>
          <w:szCs w:val="24"/>
        </w:rPr>
        <w:t xml:space="preserve">processed by human mind, or how organizations </w:t>
      </w:r>
      <w:r w:rsidR="008914CF" w:rsidRPr="000843C6">
        <w:rPr>
          <w:rFonts w:asciiTheme="minorBidi" w:hAnsiTheme="minorBidi"/>
          <w:iCs/>
          <w:sz w:val="24"/>
          <w:szCs w:val="24"/>
        </w:rPr>
        <w:t>encode</w:t>
      </w:r>
      <w:r w:rsidR="00674F93" w:rsidRPr="000843C6">
        <w:rPr>
          <w:rFonts w:asciiTheme="minorBidi" w:hAnsiTheme="minorBidi"/>
          <w:iCs/>
          <w:sz w:val="24"/>
          <w:szCs w:val="24"/>
        </w:rPr>
        <w:t xml:space="preserve"> and </w:t>
      </w:r>
      <w:r w:rsidR="008914CF" w:rsidRPr="000843C6">
        <w:rPr>
          <w:rFonts w:asciiTheme="minorBidi" w:hAnsiTheme="minorBidi"/>
          <w:iCs/>
          <w:sz w:val="24"/>
          <w:szCs w:val="24"/>
        </w:rPr>
        <w:t xml:space="preserve">store, </w:t>
      </w:r>
      <w:r w:rsidR="00674F93" w:rsidRPr="000843C6">
        <w:rPr>
          <w:rFonts w:asciiTheme="minorBidi" w:hAnsiTheme="minorBidi"/>
          <w:iCs/>
          <w:sz w:val="24"/>
          <w:szCs w:val="24"/>
        </w:rPr>
        <w:t xml:space="preserve">and later </w:t>
      </w:r>
      <w:r w:rsidR="008914CF" w:rsidRPr="000843C6">
        <w:rPr>
          <w:rFonts w:asciiTheme="minorBidi" w:hAnsiTheme="minorBidi"/>
          <w:iCs/>
          <w:sz w:val="24"/>
          <w:szCs w:val="24"/>
        </w:rPr>
        <w:t xml:space="preserve">retrieve and use </w:t>
      </w:r>
      <w:r w:rsidR="008914CF" w:rsidRPr="000843C6">
        <w:rPr>
          <w:rFonts w:asciiTheme="minorBidi" w:hAnsiTheme="minorBidi"/>
          <w:sz w:val="24"/>
          <w:szCs w:val="24"/>
        </w:rPr>
        <w:t>knowledge (</w:t>
      </w:r>
      <w:r w:rsidR="001659D7" w:rsidRPr="000843C6">
        <w:rPr>
          <w:rFonts w:asciiTheme="minorBidi" w:hAnsiTheme="minorBidi"/>
          <w:sz w:val="24"/>
          <w:szCs w:val="24"/>
        </w:rPr>
        <w:t xml:space="preserve">e.g. </w:t>
      </w:r>
      <w:proofErr w:type="spellStart"/>
      <w:r w:rsidR="008914CF" w:rsidRPr="000843C6">
        <w:rPr>
          <w:rFonts w:asciiTheme="minorBidi" w:hAnsiTheme="minorBidi"/>
          <w:sz w:val="24"/>
          <w:szCs w:val="24"/>
        </w:rPr>
        <w:t>Cyert</w:t>
      </w:r>
      <w:proofErr w:type="spellEnd"/>
      <w:r w:rsidR="00660535" w:rsidRPr="000843C6">
        <w:rPr>
          <w:rFonts w:asciiTheme="minorBidi" w:hAnsiTheme="minorBidi"/>
          <w:sz w:val="24"/>
          <w:szCs w:val="24"/>
        </w:rPr>
        <w:t xml:space="preserve"> &amp; </w:t>
      </w:r>
      <w:r w:rsidR="008914CF" w:rsidRPr="000843C6">
        <w:rPr>
          <w:rFonts w:asciiTheme="minorBidi" w:hAnsiTheme="minorBidi"/>
          <w:sz w:val="24"/>
          <w:szCs w:val="24"/>
        </w:rPr>
        <w:t>March, 1992).</w:t>
      </w:r>
    </w:p>
    <w:p w:rsidR="00AC66EE" w:rsidRPr="000843C6" w:rsidRDefault="00AC66EE" w:rsidP="00F50C8A">
      <w:pPr>
        <w:spacing w:line="480" w:lineRule="auto"/>
        <w:ind w:firstLine="720"/>
        <w:jc w:val="both"/>
        <w:rPr>
          <w:rFonts w:asciiTheme="minorBidi" w:hAnsiTheme="minorBidi"/>
          <w:sz w:val="24"/>
          <w:szCs w:val="24"/>
        </w:rPr>
      </w:pPr>
      <w:r w:rsidRPr="000843C6">
        <w:rPr>
          <w:rFonts w:asciiTheme="minorBidi" w:hAnsiTheme="minorBidi"/>
          <w:sz w:val="24"/>
          <w:szCs w:val="24"/>
        </w:rPr>
        <w:t>It is argued that deep</w:t>
      </w:r>
      <w:r w:rsidR="00533FF6" w:rsidRPr="000843C6">
        <w:rPr>
          <w:rFonts w:asciiTheme="minorBidi" w:hAnsiTheme="minorBidi"/>
          <w:sz w:val="24"/>
          <w:szCs w:val="24"/>
        </w:rPr>
        <w:t>/broad</w:t>
      </w:r>
      <w:r w:rsidRPr="000843C6">
        <w:rPr>
          <w:rFonts w:asciiTheme="minorBidi" w:hAnsiTheme="minorBidi"/>
          <w:sz w:val="24"/>
          <w:szCs w:val="24"/>
        </w:rPr>
        <w:t xml:space="preserve"> knowledge is developed from higher-level </w:t>
      </w:r>
      <w:r w:rsidR="005E2C0C" w:rsidRPr="000843C6">
        <w:rPr>
          <w:rFonts w:asciiTheme="minorBidi" w:hAnsiTheme="minorBidi"/>
          <w:sz w:val="24"/>
          <w:szCs w:val="24"/>
        </w:rPr>
        <w:t xml:space="preserve">as opposed to </w:t>
      </w:r>
      <w:r w:rsidRPr="000843C6">
        <w:rPr>
          <w:rFonts w:asciiTheme="minorBidi" w:hAnsiTheme="minorBidi"/>
          <w:sz w:val="24"/>
          <w:szCs w:val="24"/>
        </w:rPr>
        <w:t>lower-level learning (</w:t>
      </w:r>
      <w:r w:rsidR="00B56F1C" w:rsidRPr="000843C6">
        <w:rPr>
          <w:rFonts w:asciiTheme="minorBidi" w:hAnsiTheme="minorBidi"/>
          <w:sz w:val="24"/>
          <w:szCs w:val="24"/>
        </w:rPr>
        <w:t>Argyris, 1977</w:t>
      </w:r>
      <w:r w:rsidR="00781A45" w:rsidRPr="000843C6">
        <w:rPr>
          <w:rFonts w:asciiTheme="minorBidi" w:hAnsiTheme="minorBidi"/>
          <w:sz w:val="24"/>
          <w:szCs w:val="24"/>
        </w:rPr>
        <w:t>; Senge, 1900</w:t>
      </w:r>
      <w:r w:rsidRPr="000843C6">
        <w:rPr>
          <w:rFonts w:asciiTheme="minorBidi" w:hAnsiTheme="minorBidi"/>
          <w:sz w:val="24"/>
          <w:szCs w:val="24"/>
        </w:rPr>
        <w:t>)</w:t>
      </w:r>
      <w:r w:rsidR="00D34129" w:rsidRPr="000843C6">
        <w:rPr>
          <w:rFonts w:asciiTheme="minorBidi" w:hAnsiTheme="minorBidi"/>
          <w:sz w:val="24"/>
          <w:szCs w:val="24"/>
        </w:rPr>
        <w:t xml:space="preserve">. </w:t>
      </w:r>
      <w:r w:rsidR="00FB5421" w:rsidRPr="000843C6">
        <w:rPr>
          <w:rFonts w:asciiTheme="minorBidi" w:hAnsiTheme="minorBidi"/>
          <w:sz w:val="24"/>
          <w:szCs w:val="24"/>
        </w:rPr>
        <w:t xml:space="preserve">Scholars have identified the </w:t>
      </w:r>
      <w:r w:rsidR="00D34129" w:rsidRPr="000843C6">
        <w:rPr>
          <w:rFonts w:asciiTheme="minorBidi" w:hAnsiTheme="minorBidi"/>
          <w:sz w:val="24"/>
          <w:szCs w:val="24"/>
        </w:rPr>
        <w:t>distinction between lower-level</w:t>
      </w:r>
      <w:r w:rsidR="00F50C8A" w:rsidRPr="000843C6">
        <w:rPr>
          <w:rFonts w:asciiTheme="minorBidi" w:hAnsiTheme="minorBidi"/>
          <w:sz w:val="24"/>
          <w:szCs w:val="24"/>
        </w:rPr>
        <w:t xml:space="preserve"> and higher-level </w:t>
      </w:r>
      <w:r w:rsidR="00D34129" w:rsidRPr="000843C6">
        <w:rPr>
          <w:rFonts w:asciiTheme="minorBidi" w:hAnsiTheme="minorBidi"/>
          <w:sz w:val="24"/>
          <w:szCs w:val="24"/>
        </w:rPr>
        <w:t>learning in many ways, such as habit-forming and discovery (Hedberg, 1981), blocked and experimental (Leroy</w:t>
      </w:r>
      <w:r w:rsidR="00660535" w:rsidRPr="000843C6">
        <w:rPr>
          <w:rFonts w:asciiTheme="minorBidi" w:hAnsiTheme="minorBidi"/>
          <w:sz w:val="24"/>
          <w:szCs w:val="24"/>
        </w:rPr>
        <w:t xml:space="preserve"> &amp; </w:t>
      </w:r>
      <w:proofErr w:type="spellStart"/>
      <w:r w:rsidR="00D34129" w:rsidRPr="000843C6">
        <w:rPr>
          <w:rFonts w:asciiTheme="minorBidi" w:hAnsiTheme="minorBidi"/>
          <w:sz w:val="24"/>
          <w:szCs w:val="24"/>
        </w:rPr>
        <w:t>Ramanantsoa</w:t>
      </w:r>
      <w:proofErr w:type="spellEnd"/>
      <w:r w:rsidR="00D34129" w:rsidRPr="000843C6">
        <w:rPr>
          <w:rFonts w:asciiTheme="minorBidi" w:hAnsiTheme="minorBidi"/>
          <w:sz w:val="24"/>
          <w:szCs w:val="24"/>
        </w:rPr>
        <w:t>, 1997), or operational and conceptual</w:t>
      </w:r>
      <w:r w:rsidR="00A10026" w:rsidRPr="000843C6">
        <w:rPr>
          <w:rFonts w:asciiTheme="minorBidi" w:hAnsiTheme="minorBidi"/>
          <w:sz w:val="24"/>
          <w:szCs w:val="24"/>
        </w:rPr>
        <w:t>, respectively</w:t>
      </w:r>
      <w:r w:rsidR="00012F71" w:rsidRPr="000843C6">
        <w:rPr>
          <w:rFonts w:asciiTheme="minorBidi" w:hAnsiTheme="minorBidi"/>
          <w:sz w:val="24"/>
          <w:szCs w:val="24"/>
        </w:rPr>
        <w:t xml:space="preserve"> (Kim, 1993). Lower</w:t>
      </w:r>
      <w:r w:rsidR="00D34129" w:rsidRPr="000843C6">
        <w:rPr>
          <w:rFonts w:asciiTheme="minorBidi" w:hAnsiTheme="minorBidi"/>
          <w:sz w:val="24"/>
          <w:szCs w:val="24"/>
        </w:rPr>
        <w:t>-level learning</w:t>
      </w:r>
      <w:r w:rsidRPr="000843C6">
        <w:rPr>
          <w:rFonts w:asciiTheme="minorBidi" w:hAnsiTheme="minorBidi"/>
          <w:sz w:val="24"/>
          <w:szCs w:val="24"/>
        </w:rPr>
        <w:t xml:space="preserve"> occurs within a given organizational structure and set of rules, whereas </w:t>
      </w:r>
      <w:r w:rsidR="00012F71" w:rsidRPr="000843C6">
        <w:rPr>
          <w:rFonts w:asciiTheme="minorBidi" w:hAnsiTheme="minorBidi"/>
          <w:sz w:val="24"/>
          <w:szCs w:val="24"/>
        </w:rPr>
        <w:t xml:space="preserve">higher-level learning </w:t>
      </w:r>
      <w:r w:rsidRPr="000843C6">
        <w:rPr>
          <w:rFonts w:asciiTheme="minorBidi" w:hAnsiTheme="minorBidi"/>
          <w:sz w:val="24"/>
          <w:szCs w:val="24"/>
        </w:rPr>
        <w:t>aims to adjust overall rules and norms rather than specific activities or behaviors (</w:t>
      </w:r>
      <w:proofErr w:type="spellStart"/>
      <w:r w:rsidRPr="000843C6">
        <w:rPr>
          <w:rFonts w:asciiTheme="minorBidi" w:hAnsiTheme="minorBidi"/>
          <w:sz w:val="24"/>
          <w:szCs w:val="24"/>
        </w:rPr>
        <w:t>Fiol</w:t>
      </w:r>
      <w:proofErr w:type="spellEnd"/>
      <w:r w:rsidR="00660535" w:rsidRPr="000843C6">
        <w:rPr>
          <w:rFonts w:asciiTheme="minorBidi" w:hAnsiTheme="minorBidi"/>
          <w:sz w:val="24"/>
          <w:szCs w:val="24"/>
        </w:rPr>
        <w:t xml:space="preserve"> &amp; </w:t>
      </w:r>
      <w:r w:rsidRPr="000843C6">
        <w:rPr>
          <w:rFonts w:asciiTheme="minorBidi" w:hAnsiTheme="minorBidi"/>
          <w:sz w:val="24"/>
          <w:szCs w:val="24"/>
        </w:rPr>
        <w:t>Lyles, 1985</w:t>
      </w:r>
      <w:r w:rsidR="00AA5E89" w:rsidRPr="000843C6">
        <w:rPr>
          <w:rFonts w:asciiTheme="minorBidi" w:hAnsiTheme="minorBidi"/>
          <w:sz w:val="24"/>
          <w:szCs w:val="24"/>
        </w:rPr>
        <w:t>, pp.</w:t>
      </w:r>
      <w:r w:rsidRPr="000843C6">
        <w:rPr>
          <w:rFonts w:asciiTheme="minorBidi" w:hAnsiTheme="minorBidi"/>
          <w:sz w:val="24"/>
          <w:szCs w:val="24"/>
        </w:rPr>
        <w:t xml:space="preserve"> 807-808). Th</w:t>
      </w:r>
      <w:r w:rsidR="00012F71" w:rsidRPr="000843C6">
        <w:rPr>
          <w:rFonts w:asciiTheme="minorBidi" w:hAnsiTheme="minorBidi"/>
          <w:sz w:val="24"/>
          <w:szCs w:val="24"/>
        </w:rPr>
        <w:t xml:space="preserve">is </w:t>
      </w:r>
      <w:r w:rsidRPr="000843C6">
        <w:rPr>
          <w:rFonts w:asciiTheme="minorBidi" w:hAnsiTheme="minorBidi"/>
          <w:sz w:val="24"/>
          <w:szCs w:val="24"/>
        </w:rPr>
        <w:t xml:space="preserve">emphasis on higher-level learning is central to the </w:t>
      </w:r>
      <w:r w:rsidR="00D34129" w:rsidRPr="000843C6">
        <w:rPr>
          <w:rFonts w:asciiTheme="minorBidi" w:hAnsiTheme="minorBidi"/>
          <w:sz w:val="24"/>
          <w:szCs w:val="24"/>
        </w:rPr>
        <w:t>organizational learning view</w:t>
      </w:r>
      <w:r w:rsidRPr="000843C6">
        <w:rPr>
          <w:rFonts w:asciiTheme="minorBidi" w:hAnsiTheme="minorBidi"/>
          <w:sz w:val="24"/>
          <w:szCs w:val="24"/>
        </w:rPr>
        <w:t>. Senge (1990</w:t>
      </w:r>
      <w:r w:rsidR="00730278" w:rsidRPr="000843C6">
        <w:rPr>
          <w:rFonts w:asciiTheme="minorBidi" w:hAnsiTheme="minorBidi"/>
          <w:sz w:val="24"/>
          <w:szCs w:val="24"/>
        </w:rPr>
        <w:t>, p.</w:t>
      </w:r>
      <w:r w:rsidRPr="000843C6">
        <w:rPr>
          <w:rFonts w:asciiTheme="minorBidi" w:hAnsiTheme="minorBidi"/>
          <w:sz w:val="24"/>
          <w:szCs w:val="24"/>
        </w:rPr>
        <w:t xml:space="preserve"> 14 </w:t>
      </w:r>
      <w:r w:rsidR="0091336A" w:rsidRPr="000843C6">
        <w:rPr>
          <w:rFonts w:asciiTheme="minorBidi" w:hAnsiTheme="minorBidi"/>
          <w:sz w:val="24"/>
          <w:szCs w:val="24"/>
        </w:rPr>
        <w:t xml:space="preserve">and </w:t>
      </w:r>
      <w:r w:rsidR="00CD10C5" w:rsidRPr="000843C6">
        <w:rPr>
          <w:rFonts w:asciiTheme="minorBidi" w:hAnsiTheme="minorBidi"/>
          <w:sz w:val="24"/>
          <w:szCs w:val="24"/>
        </w:rPr>
        <w:t xml:space="preserve">p. </w:t>
      </w:r>
      <w:r w:rsidRPr="000843C6">
        <w:rPr>
          <w:rFonts w:asciiTheme="minorBidi" w:hAnsiTheme="minorBidi"/>
          <w:sz w:val="24"/>
          <w:szCs w:val="24"/>
        </w:rPr>
        <w:t xml:space="preserve">69), for instance, attributes knowledge creation to ‘generative’, or deep, learning rather than ‘survival’, or adaptive/short-term, learning as it is the former that develops ‘systems thinking’ to deal with complexity and create new knowledge. </w:t>
      </w:r>
    </w:p>
    <w:p w:rsidR="00751C20" w:rsidRPr="000843C6" w:rsidRDefault="00751C20" w:rsidP="00AB3AD6">
      <w:pPr>
        <w:spacing w:line="480" w:lineRule="auto"/>
        <w:ind w:firstLine="720"/>
        <w:jc w:val="both"/>
        <w:rPr>
          <w:rFonts w:asciiTheme="minorBidi" w:hAnsiTheme="minorBidi"/>
          <w:sz w:val="24"/>
          <w:szCs w:val="24"/>
        </w:rPr>
      </w:pPr>
      <w:r w:rsidRPr="000843C6">
        <w:rPr>
          <w:rFonts w:asciiTheme="minorBidi" w:hAnsiTheme="minorBidi"/>
          <w:sz w:val="24"/>
          <w:szCs w:val="24"/>
        </w:rPr>
        <w:t>The most widely accepted distinction</w:t>
      </w:r>
      <w:r w:rsidR="00012F71" w:rsidRPr="000843C6">
        <w:rPr>
          <w:rFonts w:asciiTheme="minorBidi" w:hAnsiTheme="minorBidi"/>
          <w:sz w:val="24"/>
          <w:szCs w:val="24"/>
        </w:rPr>
        <w:t xml:space="preserve"> between learning levels</w:t>
      </w:r>
      <w:r w:rsidRPr="000843C6">
        <w:rPr>
          <w:rFonts w:asciiTheme="minorBidi" w:hAnsiTheme="minorBidi"/>
          <w:sz w:val="24"/>
          <w:szCs w:val="24"/>
        </w:rPr>
        <w:t xml:space="preserve"> is in </w:t>
      </w:r>
      <w:r w:rsidR="007B7856" w:rsidRPr="000843C6">
        <w:rPr>
          <w:rFonts w:asciiTheme="minorBidi" w:hAnsiTheme="minorBidi"/>
          <w:sz w:val="24"/>
          <w:szCs w:val="24"/>
        </w:rPr>
        <w:t xml:space="preserve">the shape of </w:t>
      </w:r>
      <w:r w:rsidRPr="000843C6">
        <w:rPr>
          <w:rFonts w:asciiTheme="minorBidi" w:hAnsiTheme="minorBidi"/>
          <w:sz w:val="24"/>
          <w:szCs w:val="24"/>
        </w:rPr>
        <w:t>Argyris</w:t>
      </w:r>
      <w:r w:rsidR="00660535" w:rsidRPr="000843C6">
        <w:rPr>
          <w:rFonts w:asciiTheme="minorBidi" w:hAnsiTheme="minorBidi"/>
          <w:sz w:val="24"/>
          <w:szCs w:val="24"/>
        </w:rPr>
        <w:t xml:space="preserve"> &amp; </w:t>
      </w:r>
      <w:r w:rsidRPr="000843C6">
        <w:rPr>
          <w:rFonts w:asciiTheme="minorBidi" w:hAnsiTheme="minorBidi"/>
          <w:sz w:val="24"/>
          <w:szCs w:val="24"/>
        </w:rPr>
        <w:t xml:space="preserve">Schön’s (1978) single and double-loop learning models. Single-loop learning involves a single feed-back loop, which connects detected outcomes of action to organizational strategies and assumptions within a constant framework of the theory-of-action, whereas double-loop learning occurs when mismatches </w:t>
      </w:r>
      <w:r w:rsidR="00CC3A98" w:rsidRPr="000843C6">
        <w:rPr>
          <w:rFonts w:asciiTheme="minorBidi" w:hAnsiTheme="minorBidi"/>
          <w:sz w:val="24"/>
          <w:szCs w:val="24"/>
        </w:rPr>
        <w:t xml:space="preserve">between expected and actual outcomes </w:t>
      </w:r>
      <w:r w:rsidRPr="000843C6">
        <w:rPr>
          <w:rFonts w:asciiTheme="minorBidi" w:hAnsiTheme="minorBidi"/>
          <w:sz w:val="24"/>
          <w:szCs w:val="24"/>
        </w:rPr>
        <w:t>are corrected by firstly examining and altering the theory-of-action (one feedback loop) and then the actions (another feedback loop) (Argyris, 1977). Theory-of-action, or the `master program’, is the set of cognitive rules and reasoning that are used to design and implement actions (Argyris, 1991</w:t>
      </w:r>
      <w:r w:rsidR="00E209B5" w:rsidRPr="000843C6">
        <w:rPr>
          <w:rFonts w:asciiTheme="minorBidi" w:hAnsiTheme="minorBidi"/>
          <w:sz w:val="24"/>
          <w:szCs w:val="24"/>
        </w:rPr>
        <w:t>, p.</w:t>
      </w:r>
      <w:r w:rsidRPr="000843C6">
        <w:rPr>
          <w:rFonts w:asciiTheme="minorBidi" w:hAnsiTheme="minorBidi"/>
          <w:sz w:val="24"/>
          <w:szCs w:val="24"/>
        </w:rPr>
        <w:t xml:space="preserve"> 100). In terms of creative outcomes, single-loop learning results in incremental, </w:t>
      </w:r>
      <w:r w:rsidR="00C06548" w:rsidRPr="000843C6">
        <w:rPr>
          <w:rFonts w:asciiTheme="minorBidi" w:hAnsiTheme="minorBidi"/>
          <w:sz w:val="24"/>
          <w:szCs w:val="24"/>
        </w:rPr>
        <w:t>but not substantial</w:t>
      </w:r>
      <w:r w:rsidR="00890C16" w:rsidRPr="000843C6">
        <w:rPr>
          <w:rFonts w:asciiTheme="minorBidi" w:hAnsiTheme="minorBidi"/>
          <w:sz w:val="24"/>
          <w:szCs w:val="24"/>
        </w:rPr>
        <w:t>,</w:t>
      </w:r>
      <w:r w:rsidR="00C06548" w:rsidRPr="000843C6">
        <w:rPr>
          <w:rFonts w:asciiTheme="minorBidi" w:hAnsiTheme="minorBidi"/>
          <w:sz w:val="24"/>
          <w:szCs w:val="24"/>
        </w:rPr>
        <w:t xml:space="preserve"> changes in the theory-of-action, whereas </w:t>
      </w:r>
      <w:r w:rsidRPr="000843C6">
        <w:rPr>
          <w:rFonts w:asciiTheme="minorBidi" w:hAnsiTheme="minorBidi"/>
          <w:sz w:val="24"/>
          <w:szCs w:val="24"/>
        </w:rPr>
        <w:t xml:space="preserve">double-loop learning involves changes which could be substantial or transformative, </w:t>
      </w:r>
      <w:r w:rsidR="00890C16" w:rsidRPr="000843C6">
        <w:rPr>
          <w:rFonts w:asciiTheme="minorBidi" w:hAnsiTheme="minorBidi"/>
          <w:sz w:val="24"/>
          <w:szCs w:val="24"/>
        </w:rPr>
        <w:t xml:space="preserve">in that </w:t>
      </w:r>
      <w:r w:rsidRPr="000843C6">
        <w:rPr>
          <w:rFonts w:asciiTheme="minorBidi" w:hAnsiTheme="minorBidi"/>
          <w:sz w:val="24"/>
          <w:szCs w:val="24"/>
        </w:rPr>
        <w:t xml:space="preserve">the theory-of-action itself could be replaced or radically reoriented (DiBella </w:t>
      </w:r>
      <w:r w:rsidRPr="000843C6">
        <w:rPr>
          <w:rFonts w:asciiTheme="minorBidi" w:hAnsiTheme="minorBidi"/>
          <w:iCs/>
          <w:sz w:val="24"/>
          <w:szCs w:val="24"/>
        </w:rPr>
        <w:t>et al</w:t>
      </w:r>
      <w:r w:rsidR="00E209B5" w:rsidRPr="000843C6">
        <w:rPr>
          <w:rFonts w:asciiTheme="minorBidi" w:hAnsiTheme="minorBidi"/>
          <w:sz w:val="24"/>
          <w:szCs w:val="24"/>
        </w:rPr>
        <w:t>.</w:t>
      </w:r>
      <w:r w:rsidRPr="000843C6">
        <w:rPr>
          <w:rFonts w:asciiTheme="minorBidi" w:hAnsiTheme="minorBidi"/>
          <w:sz w:val="24"/>
          <w:szCs w:val="24"/>
        </w:rPr>
        <w:t xml:space="preserve">, 1996). </w:t>
      </w:r>
    </w:p>
    <w:p w:rsidR="00F6461D" w:rsidRPr="000843C6" w:rsidRDefault="00F6461D" w:rsidP="005C32D6">
      <w:pPr>
        <w:spacing w:line="480" w:lineRule="auto"/>
        <w:ind w:right="-57"/>
        <w:jc w:val="both"/>
        <w:rPr>
          <w:rFonts w:asciiTheme="minorBidi" w:hAnsiTheme="minorBidi"/>
          <w:b/>
          <w:bCs/>
          <w:sz w:val="24"/>
          <w:szCs w:val="24"/>
        </w:rPr>
      </w:pPr>
    </w:p>
    <w:p w:rsidR="00AC66EE" w:rsidRPr="000843C6" w:rsidRDefault="0072685B" w:rsidP="005C32D6">
      <w:pPr>
        <w:spacing w:line="480" w:lineRule="auto"/>
        <w:ind w:right="-57"/>
        <w:jc w:val="both"/>
        <w:rPr>
          <w:rFonts w:asciiTheme="minorBidi" w:hAnsiTheme="minorBidi"/>
          <w:b/>
          <w:bCs/>
          <w:i/>
          <w:sz w:val="24"/>
          <w:szCs w:val="24"/>
        </w:rPr>
      </w:pPr>
      <w:r w:rsidRPr="000843C6">
        <w:rPr>
          <w:rFonts w:asciiTheme="minorBidi" w:hAnsiTheme="minorBidi"/>
          <w:b/>
          <w:bCs/>
          <w:i/>
          <w:sz w:val="24"/>
          <w:szCs w:val="24"/>
        </w:rPr>
        <w:t xml:space="preserve">The Knowledge-creation View </w:t>
      </w:r>
    </w:p>
    <w:p w:rsidR="00FF05D1" w:rsidRPr="000843C6" w:rsidRDefault="00FF05D1" w:rsidP="008F4EAB">
      <w:pPr>
        <w:spacing w:line="480" w:lineRule="auto"/>
        <w:ind w:right="-57"/>
        <w:jc w:val="both"/>
        <w:rPr>
          <w:rFonts w:asciiTheme="minorBidi" w:hAnsiTheme="minorBidi"/>
          <w:sz w:val="24"/>
          <w:szCs w:val="24"/>
        </w:rPr>
      </w:pPr>
    </w:p>
    <w:p w:rsidR="00994E8C" w:rsidRPr="000843C6" w:rsidRDefault="00C82EDC" w:rsidP="008F4EAB">
      <w:pPr>
        <w:spacing w:line="480" w:lineRule="auto"/>
        <w:ind w:right="-57"/>
        <w:jc w:val="both"/>
        <w:rPr>
          <w:rFonts w:asciiTheme="minorBidi" w:hAnsiTheme="minorBidi"/>
          <w:sz w:val="24"/>
          <w:szCs w:val="24"/>
        </w:rPr>
      </w:pPr>
      <w:r w:rsidRPr="000843C6">
        <w:rPr>
          <w:rFonts w:asciiTheme="minorBidi" w:hAnsiTheme="minorBidi"/>
          <w:sz w:val="24"/>
          <w:szCs w:val="24"/>
        </w:rPr>
        <w:t xml:space="preserve">The knowledge-creation view extends Michael </w:t>
      </w:r>
      <w:r w:rsidR="005B49FF" w:rsidRPr="000843C6">
        <w:rPr>
          <w:rFonts w:asciiTheme="minorBidi" w:hAnsiTheme="minorBidi"/>
          <w:sz w:val="24"/>
          <w:szCs w:val="24"/>
        </w:rPr>
        <w:t>Polanyi</w:t>
      </w:r>
      <w:r w:rsidRPr="000843C6">
        <w:rPr>
          <w:rFonts w:asciiTheme="minorBidi" w:hAnsiTheme="minorBidi"/>
          <w:sz w:val="24"/>
          <w:szCs w:val="24"/>
        </w:rPr>
        <w:t>’s (1966</w:t>
      </w:r>
      <w:r w:rsidR="00E209B5" w:rsidRPr="000843C6">
        <w:rPr>
          <w:rFonts w:asciiTheme="minorBidi" w:hAnsiTheme="minorBidi"/>
          <w:sz w:val="24"/>
          <w:szCs w:val="24"/>
        </w:rPr>
        <w:t>, p.</w:t>
      </w:r>
      <w:r w:rsidRPr="000843C6">
        <w:rPr>
          <w:rFonts w:asciiTheme="minorBidi" w:hAnsiTheme="minorBidi"/>
          <w:sz w:val="24"/>
          <w:szCs w:val="24"/>
        </w:rPr>
        <w:t xml:space="preserve"> 4) oft quoted dictum, ‘we can know more than we can tell’</w:t>
      </w:r>
      <w:r w:rsidR="00933ED1" w:rsidRPr="000843C6">
        <w:rPr>
          <w:rFonts w:asciiTheme="minorBidi" w:hAnsiTheme="minorBidi"/>
          <w:sz w:val="24"/>
          <w:szCs w:val="24"/>
        </w:rPr>
        <w:t xml:space="preserve"> </w:t>
      </w:r>
      <w:r w:rsidR="00DC6C04" w:rsidRPr="000843C6">
        <w:rPr>
          <w:rFonts w:asciiTheme="minorBidi" w:hAnsiTheme="minorBidi"/>
          <w:sz w:val="24"/>
          <w:szCs w:val="24"/>
        </w:rPr>
        <w:t xml:space="preserve">and </w:t>
      </w:r>
      <w:r w:rsidRPr="000843C6">
        <w:rPr>
          <w:rFonts w:asciiTheme="minorBidi" w:hAnsiTheme="minorBidi"/>
          <w:sz w:val="24"/>
          <w:szCs w:val="24"/>
        </w:rPr>
        <w:t>focus</w:t>
      </w:r>
      <w:r w:rsidR="00DC6C04" w:rsidRPr="000843C6">
        <w:rPr>
          <w:rFonts w:asciiTheme="minorBidi" w:hAnsiTheme="minorBidi"/>
          <w:sz w:val="24"/>
          <w:szCs w:val="24"/>
        </w:rPr>
        <w:t>es</w:t>
      </w:r>
      <w:r w:rsidRPr="000843C6">
        <w:rPr>
          <w:rFonts w:asciiTheme="minorBidi" w:hAnsiTheme="minorBidi"/>
          <w:sz w:val="24"/>
          <w:szCs w:val="24"/>
        </w:rPr>
        <w:t xml:space="preserve"> on </w:t>
      </w:r>
      <w:r w:rsidR="00933ED1" w:rsidRPr="000843C6">
        <w:rPr>
          <w:rFonts w:asciiTheme="minorBidi" w:hAnsiTheme="minorBidi"/>
          <w:sz w:val="24"/>
          <w:szCs w:val="24"/>
        </w:rPr>
        <w:t xml:space="preserve">the notion of </w:t>
      </w:r>
      <w:r w:rsidRPr="000843C6">
        <w:rPr>
          <w:rFonts w:asciiTheme="minorBidi" w:hAnsiTheme="minorBidi"/>
          <w:sz w:val="24"/>
          <w:szCs w:val="24"/>
        </w:rPr>
        <w:t xml:space="preserve">tacit knowledge. </w:t>
      </w:r>
      <w:r w:rsidR="00235DDC" w:rsidRPr="000843C6">
        <w:rPr>
          <w:rFonts w:asciiTheme="minorBidi" w:hAnsiTheme="minorBidi"/>
          <w:sz w:val="24"/>
          <w:szCs w:val="24"/>
        </w:rPr>
        <w:t>Nonaka</w:t>
      </w:r>
      <w:r w:rsidR="00660535" w:rsidRPr="000843C6">
        <w:rPr>
          <w:rFonts w:asciiTheme="minorBidi" w:hAnsiTheme="minorBidi"/>
          <w:sz w:val="24"/>
          <w:szCs w:val="24"/>
        </w:rPr>
        <w:t xml:space="preserve"> &amp; </w:t>
      </w:r>
      <w:r w:rsidR="00235DDC" w:rsidRPr="000843C6">
        <w:rPr>
          <w:rFonts w:asciiTheme="minorBidi" w:hAnsiTheme="minorBidi"/>
          <w:sz w:val="24"/>
          <w:szCs w:val="24"/>
        </w:rPr>
        <w:t>Takeuchi (1995</w:t>
      </w:r>
      <w:r w:rsidR="00E209B5" w:rsidRPr="000843C6">
        <w:rPr>
          <w:rFonts w:asciiTheme="minorBidi" w:hAnsiTheme="minorBidi"/>
          <w:sz w:val="24"/>
          <w:szCs w:val="24"/>
        </w:rPr>
        <w:t>, p.</w:t>
      </w:r>
      <w:r w:rsidR="00235DDC" w:rsidRPr="000843C6">
        <w:rPr>
          <w:rFonts w:asciiTheme="minorBidi" w:hAnsiTheme="minorBidi"/>
          <w:sz w:val="24"/>
          <w:szCs w:val="24"/>
        </w:rPr>
        <w:t xml:space="preserve"> 85) argue that ‘…organization cannot create knowledge by itself. Since tacit knowledge held by individuals is the basis of organizational knowledge creation</w:t>
      </w:r>
      <w:r w:rsidR="0007455F" w:rsidRPr="000843C6">
        <w:rPr>
          <w:rFonts w:asciiTheme="minorBidi" w:hAnsiTheme="minorBidi"/>
          <w:sz w:val="24"/>
          <w:szCs w:val="24"/>
        </w:rPr>
        <w:t>…which is the rich, untapped source of new knowledge.</w:t>
      </w:r>
      <w:r w:rsidR="00235DDC" w:rsidRPr="000843C6">
        <w:rPr>
          <w:rFonts w:asciiTheme="minorBidi" w:hAnsiTheme="minorBidi"/>
          <w:sz w:val="24"/>
          <w:szCs w:val="24"/>
        </w:rPr>
        <w:t xml:space="preserve">’ </w:t>
      </w:r>
      <w:r w:rsidRPr="000843C6">
        <w:rPr>
          <w:rFonts w:asciiTheme="minorBidi" w:hAnsiTheme="minorBidi"/>
          <w:sz w:val="24"/>
          <w:szCs w:val="24"/>
        </w:rPr>
        <w:t>Tacit knowledge</w:t>
      </w:r>
      <w:r w:rsidR="003075DF" w:rsidRPr="000843C6">
        <w:rPr>
          <w:rFonts w:asciiTheme="minorBidi" w:hAnsiTheme="minorBidi"/>
          <w:sz w:val="24"/>
          <w:szCs w:val="24"/>
        </w:rPr>
        <w:t xml:space="preserve"> is the </w:t>
      </w:r>
      <w:r w:rsidRPr="000843C6">
        <w:rPr>
          <w:rFonts w:asciiTheme="minorBidi" w:hAnsiTheme="minorBidi"/>
          <w:sz w:val="24"/>
          <w:szCs w:val="24"/>
        </w:rPr>
        <w:t>highly subjective insights, intuitions</w:t>
      </w:r>
      <w:r w:rsidR="00156D6A" w:rsidRPr="000843C6">
        <w:rPr>
          <w:rFonts w:asciiTheme="minorBidi" w:hAnsiTheme="minorBidi"/>
          <w:sz w:val="24"/>
          <w:szCs w:val="24"/>
        </w:rPr>
        <w:t xml:space="preserve">, </w:t>
      </w:r>
      <w:r w:rsidRPr="000843C6">
        <w:rPr>
          <w:rFonts w:asciiTheme="minorBidi" w:hAnsiTheme="minorBidi"/>
          <w:sz w:val="24"/>
          <w:szCs w:val="24"/>
        </w:rPr>
        <w:t>hunches (Nonaka, 1991) and accumulated experiences (Leroy</w:t>
      </w:r>
      <w:r w:rsidR="00660535" w:rsidRPr="000843C6">
        <w:rPr>
          <w:rFonts w:asciiTheme="minorBidi" w:hAnsiTheme="minorBidi"/>
          <w:sz w:val="24"/>
          <w:szCs w:val="24"/>
        </w:rPr>
        <w:t xml:space="preserve"> &amp; </w:t>
      </w:r>
      <w:proofErr w:type="spellStart"/>
      <w:r w:rsidRPr="000843C6">
        <w:rPr>
          <w:rFonts w:asciiTheme="minorBidi" w:hAnsiTheme="minorBidi"/>
          <w:sz w:val="24"/>
          <w:szCs w:val="24"/>
        </w:rPr>
        <w:t>Ramanantsoa</w:t>
      </w:r>
      <w:proofErr w:type="spellEnd"/>
      <w:r w:rsidRPr="000843C6">
        <w:rPr>
          <w:rFonts w:asciiTheme="minorBidi" w:hAnsiTheme="minorBidi"/>
          <w:sz w:val="24"/>
          <w:szCs w:val="24"/>
        </w:rPr>
        <w:t>, 1997)</w:t>
      </w:r>
      <w:r w:rsidR="00B302DF" w:rsidRPr="000843C6">
        <w:rPr>
          <w:rFonts w:asciiTheme="minorBidi" w:hAnsiTheme="minorBidi"/>
          <w:sz w:val="24"/>
          <w:szCs w:val="24"/>
        </w:rPr>
        <w:t xml:space="preserve">, and </w:t>
      </w:r>
      <w:r w:rsidR="007E09B9" w:rsidRPr="000843C6">
        <w:rPr>
          <w:rFonts w:asciiTheme="minorBidi" w:hAnsiTheme="minorBidi"/>
          <w:sz w:val="24"/>
          <w:szCs w:val="24"/>
        </w:rPr>
        <w:t xml:space="preserve">is </w:t>
      </w:r>
      <w:r w:rsidRPr="000843C6">
        <w:rPr>
          <w:rFonts w:asciiTheme="minorBidi" w:hAnsiTheme="minorBidi"/>
          <w:sz w:val="24"/>
          <w:szCs w:val="24"/>
        </w:rPr>
        <w:t xml:space="preserve">difficult to be formalized, codified, organized or aggregated at a single location (Lam, 2000). </w:t>
      </w:r>
      <w:r w:rsidR="00B302DF" w:rsidRPr="000843C6">
        <w:rPr>
          <w:rFonts w:asciiTheme="minorBidi" w:hAnsiTheme="minorBidi"/>
          <w:sz w:val="24"/>
          <w:szCs w:val="24"/>
        </w:rPr>
        <w:t xml:space="preserve">It </w:t>
      </w:r>
      <w:r w:rsidRPr="000843C6">
        <w:rPr>
          <w:rFonts w:asciiTheme="minorBidi" w:hAnsiTheme="minorBidi"/>
          <w:sz w:val="24"/>
          <w:szCs w:val="24"/>
        </w:rPr>
        <w:t xml:space="preserve">is contrasted with explicit knowledge, </w:t>
      </w:r>
      <w:r w:rsidR="00933ED1" w:rsidRPr="000843C6">
        <w:rPr>
          <w:rFonts w:asciiTheme="minorBidi" w:hAnsiTheme="minorBidi"/>
          <w:sz w:val="24"/>
          <w:szCs w:val="24"/>
        </w:rPr>
        <w:t xml:space="preserve">or </w:t>
      </w:r>
      <w:r w:rsidRPr="000843C6">
        <w:rPr>
          <w:rFonts w:asciiTheme="minorBidi" w:hAnsiTheme="minorBidi"/>
          <w:sz w:val="24"/>
          <w:szCs w:val="24"/>
        </w:rPr>
        <w:t>the formal and structured knowledge (Kim, 1993), which is easy to be trans</w:t>
      </w:r>
      <w:r w:rsidR="004D4893" w:rsidRPr="000843C6">
        <w:rPr>
          <w:rFonts w:asciiTheme="minorBidi" w:hAnsiTheme="minorBidi"/>
          <w:sz w:val="24"/>
          <w:szCs w:val="24"/>
        </w:rPr>
        <w:t xml:space="preserve">formed and acquired </w:t>
      </w:r>
      <w:r w:rsidRPr="000843C6">
        <w:rPr>
          <w:rFonts w:asciiTheme="minorBidi" w:hAnsiTheme="minorBidi"/>
          <w:sz w:val="24"/>
          <w:szCs w:val="24"/>
        </w:rPr>
        <w:t>and aggregated at a single location (Leroy</w:t>
      </w:r>
      <w:r w:rsidR="00660535" w:rsidRPr="000843C6">
        <w:rPr>
          <w:rFonts w:asciiTheme="minorBidi" w:hAnsiTheme="minorBidi"/>
          <w:sz w:val="24"/>
          <w:szCs w:val="24"/>
        </w:rPr>
        <w:t xml:space="preserve"> &amp; </w:t>
      </w:r>
      <w:proofErr w:type="spellStart"/>
      <w:r w:rsidRPr="000843C6">
        <w:rPr>
          <w:rFonts w:asciiTheme="minorBidi" w:hAnsiTheme="minorBidi"/>
          <w:sz w:val="24"/>
          <w:szCs w:val="24"/>
        </w:rPr>
        <w:t>Ramanantsoa</w:t>
      </w:r>
      <w:proofErr w:type="spellEnd"/>
      <w:r w:rsidRPr="000843C6">
        <w:rPr>
          <w:rFonts w:asciiTheme="minorBidi" w:hAnsiTheme="minorBidi"/>
          <w:sz w:val="24"/>
          <w:szCs w:val="24"/>
        </w:rPr>
        <w:t>, 1997).</w:t>
      </w:r>
      <w:r w:rsidR="00235DDC" w:rsidRPr="000843C6">
        <w:rPr>
          <w:rFonts w:asciiTheme="minorBidi" w:hAnsiTheme="minorBidi"/>
          <w:sz w:val="24"/>
          <w:szCs w:val="24"/>
        </w:rPr>
        <w:t xml:space="preserve"> </w:t>
      </w:r>
    </w:p>
    <w:p w:rsidR="002412DF" w:rsidRPr="000843C6" w:rsidRDefault="00E31A2E" w:rsidP="00536923">
      <w:pPr>
        <w:spacing w:line="480" w:lineRule="auto"/>
        <w:ind w:right="-57" w:firstLine="720"/>
        <w:jc w:val="both"/>
        <w:rPr>
          <w:rFonts w:asciiTheme="minorBidi" w:hAnsiTheme="minorBidi"/>
          <w:sz w:val="24"/>
          <w:szCs w:val="24"/>
        </w:rPr>
      </w:pPr>
      <w:r w:rsidRPr="000843C6">
        <w:rPr>
          <w:rFonts w:asciiTheme="minorBidi" w:hAnsiTheme="minorBidi"/>
          <w:sz w:val="24"/>
          <w:szCs w:val="24"/>
        </w:rPr>
        <w:t xml:space="preserve">Whereas explicit knowledge can be acquired through repetition, reinforcement, or logical deduction and formal study, because tacit knowledge is difficult to articulate, it </w:t>
      </w:r>
      <w:r w:rsidR="009B51C3" w:rsidRPr="000843C6">
        <w:rPr>
          <w:rFonts w:asciiTheme="minorBidi" w:hAnsiTheme="minorBidi"/>
          <w:sz w:val="24"/>
          <w:szCs w:val="24"/>
        </w:rPr>
        <w:t xml:space="preserve">cannot be transferred </w:t>
      </w:r>
      <w:r w:rsidR="009B51C3" w:rsidRPr="000843C6">
        <w:rPr>
          <w:rFonts w:asciiTheme="minorBidi" w:hAnsiTheme="minorBidi"/>
          <w:i/>
          <w:iCs/>
          <w:sz w:val="24"/>
          <w:szCs w:val="24"/>
        </w:rPr>
        <w:t xml:space="preserve">per se </w:t>
      </w:r>
      <w:r w:rsidR="009B51C3" w:rsidRPr="000843C6">
        <w:rPr>
          <w:rFonts w:asciiTheme="minorBidi" w:hAnsiTheme="minorBidi"/>
          <w:sz w:val="24"/>
          <w:szCs w:val="24"/>
        </w:rPr>
        <w:t xml:space="preserve">but only shared </w:t>
      </w:r>
      <w:r w:rsidRPr="000843C6">
        <w:rPr>
          <w:rFonts w:asciiTheme="minorBidi" w:hAnsiTheme="minorBidi"/>
          <w:sz w:val="24"/>
          <w:szCs w:val="24"/>
        </w:rPr>
        <w:t>(Lam, 2000)</w:t>
      </w:r>
      <w:r w:rsidR="002412DF" w:rsidRPr="000843C6">
        <w:rPr>
          <w:rFonts w:asciiTheme="minorBidi" w:hAnsiTheme="minorBidi"/>
          <w:sz w:val="24"/>
          <w:szCs w:val="24"/>
        </w:rPr>
        <w:t xml:space="preserve">. </w:t>
      </w:r>
      <w:r w:rsidR="008E2A9D" w:rsidRPr="000843C6">
        <w:rPr>
          <w:rFonts w:asciiTheme="minorBidi" w:hAnsiTheme="minorBidi"/>
          <w:sz w:val="24"/>
          <w:szCs w:val="24"/>
        </w:rPr>
        <w:t xml:space="preserve">This </w:t>
      </w:r>
      <w:r w:rsidR="002412DF" w:rsidRPr="000843C6">
        <w:rPr>
          <w:rFonts w:asciiTheme="minorBidi" w:hAnsiTheme="minorBidi"/>
          <w:sz w:val="24"/>
          <w:szCs w:val="24"/>
        </w:rPr>
        <w:t xml:space="preserve">sharing could </w:t>
      </w:r>
      <w:r w:rsidR="000D3E7E" w:rsidRPr="000843C6">
        <w:rPr>
          <w:rFonts w:asciiTheme="minorBidi" w:hAnsiTheme="minorBidi"/>
          <w:sz w:val="24"/>
          <w:szCs w:val="24"/>
        </w:rPr>
        <w:t xml:space="preserve">take </w:t>
      </w:r>
      <w:r w:rsidR="002412DF" w:rsidRPr="000843C6">
        <w:rPr>
          <w:rFonts w:asciiTheme="minorBidi" w:hAnsiTheme="minorBidi"/>
          <w:sz w:val="24"/>
          <w:szCs w:val="24"/>
        </w:rPr>
        <w:t>the form of</w:t>
      </w:r>
      <w:r w:rsidR="000D3E7E" w:rsidRPr="000843C6">
        <w:rPr>
          <w:rFonts w:asciiTheme="minorBidi" w:hAnsiTheme="minorBidi"/>
          <w:sz w:val="24"/>
          <w:szCs w:val="24"/>
        </w:rPr>
        <w:t xml:space="preserve"> </w:t>
      </w:r>
      <w:r w:rsidR="002412DF" w:rsidRPr="000843C6">
        <w:rPr>
          <w:rFonts w:asciiTheme="minorBidi" w:hAnsiTheme="minorBidi"/>
          <w:sz w:val="24"/>
          <w:szCs w:val="24"/>
        </w:rPr>
        <w:t>observation-imitation-practice, joint problem-solving, experience sharing, inter-organizational networking and communities of practice (Nonaka, 1994, Nonaka</w:t>
      </w:r>
      <w:r w:rsidR="00342575" w:rsidRPr="000843C6">
        <w:rPr>
          <w:rFonts w:asciiTheme="minorBidi" w:hAnsiTheme="minorBidi"/>
          <w:sz w:val="24"/>
          <w:szCs w:val="24"/>
        </w:rPr>
        <w:t xml:space="preserve">, </w:t>
      </w:r>
      <w:r w:rsidR="00342575" w:rsidRPr="000843C6">
        <w:rPr>
          <w:sz w:val="24"/>
          <w:szCs w:val="24"/>
        </w:rPr>
        <w:t>Toyama, &amp; Hirata</w:t>
      </w:r>
      <w:r w:rsidR="002412DF" w:rsidRPr="000843C6">
        <w:rPr>
          <w:rFonts w:asciiTheme="minorBidi" w:hAnsiTheme="minorBidi"/>
          <w:sz w:val="24"/>
          <w:szCs w:val="24"/>
        </w:rPr>
        <w:t>, 2008)</w:t>
      </w:r>
      <w:r w:rsidR="007420FF" w:rsidRPr="000843C6">
        <w:rPr>
          <w:rFonts w:asciiTheme="minorBidi" w:hAnsiTheme="minorBidi"/>
          <w:sz w:val="24"/>
          <w:szCs w:val="24"/>
        </w:rPr>
        <w:t xml:space="preserve">, </w:t>
      </w:r>
      <w:r w:rsidR="007420FF" w:rsidRPr="000843C6">
        <w:rPr>
          <w:sz w:val="24"/>
          <w:szCs w:val="24"/>
        </w:rPr>
        <w:t>among others</w:t>
      </w:r>
      <w:r w:rsidR="002412DF" w:rsidRPr="000843C6">
        <w:rPr>
          <w:rFonts w:asciiTheme="minorBidi" w:hAnsiTheme="minorBidi"/>
          <w:sz w:val="24"/>
          <w:szCs w:val="24"/>
        </w:rPr>
        <w:t>. Following that,</w:t>
      </w:r>
      <w:r w:rsidR="008E2A9D" w:rsidRPr="000843C6">
        <w:rPr>
          <w:rFonts w:asciiTheme="minorBidi" w:hAnsiTheme="minorBidi"/>
          <w:sz w:val="24"/>
          <w:szCs w:val="24"/>
        </w:rPr>
        <w:t xml:space="preserve"> </w:t>
      </w:r>
      <w:r w:rsidR="002412DF" w:rsidRPr="000843C6">
        <w:rPr>
          <w:rFonts w:asciiTheme="minorBidi" w:hAnsiTheme="minorBidi"/>
          <w:sz w:val="24"/>
          <w:szCs w:val="24"/>
        </w:rPr>
        <w:t xml:space="preserve">the </w:t>
      </w:r>
      <w:r w:rsidR="009B2E8F" w:rsidRPr="000843C6">
        <w:rPr>
          <w:rFonts w:asciiTheme="minorBidi" w:hAnsiTheme="minorBidi"/>
          <w:sz w:val="24"/>
          <w:szCs w:val="24"/>
        </w:rPr>
        <w:t>knowledge-creation view</w:t>
      </w:r>
      <w:r w:rsidR="002412DF" w:rsidRPr="000843C6">
        <w:rPr>
          <w:rFonts w:asciiTheme="minorBidi" w:hAnsiTheme="minorBidi"/>
          <w:sz w:val="24"/>
          <w:szCs w:val="24"/>
        </w:rPr>
        <w:t xml:space="preserve"> emphasizes the importance of social interactions (Lam, 2000), that is, interactions with selves, others, </w:t>
      </w:r>
      <w:r w:rsidR="00EA0DEC" w:rsidRPr="000843C6">
        <w:rPr>
          <w:rFonts w:asciiTheme="minorBidi" w:hAnsiTheme="minorBidi"/>
          <w:sz w:val="24"/>
          <w:szCs w:val="24"/>
        </w:rPr>
        <w:t>artifacts</w:t>
      </w:r>
      <w:r w:rsidR="002412DF" w:rsidRPr="000843C6">
        <w:rPr>
          <w:rFonts w:asciiTheme="minorBidi" w:hAnsiTheme="minorBidi"/>
          <w:sz w:val="24"/>
          <w:szCs w:val="24"/>
        </w:rPr>
        <w:t>, contexts, and products and producers of situations (</w:t>
      </w:r>
      <w:proofErr w:type="spellStart"/>
      <w:r w:rsidR="002412DF" w:rsidRPr="000843C6">
        <w:rPr>
          <w:rFonts w:asciiTheme="minorBidi" w:hAnsiTheme="minorBidi"/>
          <w:sz w:val="24"/>
          <w:szCs w:val="24"/>
        </w:rPr>
        <w:t>Elkjaer</w:t>
      </w:r>
      <w:proofErr w:type="spellEnd"/>
      <w:r w:rsidR="002412DF" w:rsidRPr="000843C6">
        <w:rPr>
          <w:rFonts w:asciiTheme="minorBidi" w:hAnsiTheme="minorBidi"/>
          <w:sz w:val="24"/>
          <w:szCs w:val="24"/>
        </w:rPr>
        <w:t xml:space="preserve">, 2003). Underpinning this </w:t>
      </w:r>
      <w:r w:rsidR="00C9335E" w:rsidRPr="000843C6">
        <w:rPr>
          <w:rFonts w:asciiTheme="minorBidi" w:hAnsiTheme="minorBidi"/>
          <w:sz w:val="24"/>
          <w:szCs w:val="24"/>
        </w:rPr>
        <w:t xml:space="preserve">view </w:t>
      </w:r>
      <w:r w:rsidR="002412DF" w:rsidRPr="000843C6">
        <w:rPr>
          <w:rFonts w:asciiTheme="minorBidi" w:hAnsiTheme="minorBidi"/>
          <w:sz w:val="24"/>
          <w:szCs w:val="24"/>
        </w:rPr>
        <w:t>is the perspective that reality is emergent and socially constructed, that is, society is constituted in, that is, context-dependent, and constituted by</w:t>
      </w:r>
      <w:r w:rsidR="00E37742" w:rsidRPr="000843C6">
        <w:rPr>
          <w:rFonts w:asciiTheme="minorBidi" w:hAnsiTheme="minorBidi"/>
          <w:sz w:val="24"/>
          <w:szCs w:val="24"/>
        </w:rPr>
        <w:t>,</w:t>
      </w:r>
      <w:r w:rsidR="002412DF" w:rsidRPr="000843C6">
        <w:rPr>
          <w:rFonts w:asciiTheme="minorBidi" w:hAnsiTheme="minorBidi"/>
          <w:sz w:val="24"/>
          <w:szCs w:val="24"/>
        </w:rPr>
        <w:t xml:space="preserve"> and cannot be detached from</w:t>
      </w:r>
      <w:r w:rsidR="00E37742" w:rsidRPr="000843C6">
        <w:rPr>
          <w:rFonts w:asciiTheme="minorBidi" w:hAnsiTheme="minorBidi"/>
          <w:sz w:val="24"/>
          <w:szCs w:val="24"/>
        </w:rPr>
        <w:t xml:space="preserve">, </w:t>
      </w:r>
      <w:r w:rsidR="002412DF" w:rsidRPr="000843C6">
        <w:rPr>
          <w:rFonts w:asciiTheme="minorBidi" w:hAnsiTheme="minorBidi"/>
          <w:sz w:val="24"/>
          <w:szCs w:val="24"/>
        </w:rPr>
        <w:t>the interpretative practices of its members (</w:t>
      </w:r>
      <w:proofErr w:type="spellStart"/>
      <w:r w:rsidR="002412DF" w:rsidRPr="000843C6">
        <w:rPr>
          <w:rFonts w:asciiTheme="minorBidi" w:hAnsiTheme="minorBidi"/>
          <w:sz w:val="24"/>
          <w:szCs w:val="24"/>
        </w:rPr>
        <w:t>Gherardi</w:t>
      </w:r>
      <w:proofErr w:type="spellEnd"/>
      <w:r w:rsidR="00660535" w:rsidRPr="000843C6">
        <w:rPr>
          <w:rFonts w:asciiTheme="minorBidi" w:hAnsiTheme="minorBidi"/>
          <w:sz w:val="24"/>
          <w:szCs w:val="24"/>
        </w:rPr>
        <w:t xml:space="preserve"> &amp; </w:t>
      </w:r>
      <w:proofErr w:type="spellStart"/>
      <w:r w:rsidR="002412DF" w:rsidRPr="000843C6">
        <w:rPr>
          <w:rFonts w:asciiTheme="minorBidi" w:hAnsiTheme="minorBidi"/>
          <w:sz w:val="24"/>
          <w:szCs w:val="24"/>
        </w:rPr>
        <w:t>Nicolini</w:t>
      </w:r>
      <w:proofErr w:type="spellEnd"/>
      <w:r w:rsidR="002412DF" w:rsidRPr="000843C6">
        <w:rPr>
          <w:rFonts w:asciiTheme="minorBidi" w:hAnsiTheme="minorBidi"/>
          <w:sz w:val="24"/>
          <w:szCs w:val="24"/>
        </w:rPr>
        <w:t xml:space="preserve">, 2001). Tacit knowledge is internalized through immersion, reflection, assimilation, experience, trial-and-error, etc. (Nonaka, 1994, Nonaka </w:t>
      </w:r>
      <w:r w:rsidR="002412DF" w:rsidRPr="000843C6">
        <w:rPr>
          <w:rFonts w:asciiTheme="minorBidi" w:hAnsiTheme="minorBidi"/>
          <w:iCs/>
          <w:sz w:val="24"/>
          <w:szCs w:val="24"/>
        </w:rPr>
        <w:t>et al</w:t>
      </w:r>
      <w:r w:rsidR="00E209B5" w:rsidRPr="000843C6">
        <w:rPr>
          <w:rFonts w:asciiTheme="minorBidi" w:hAnsiTheme="minorBidi"/>
          <w:sz w:val="24"/>
          <w:szCs w:val="24"/>
        </w:rPr>
        <w:t>.</w:t>
      </w:r>
      <w:r w:rsidR="002412DF" w:rsidRPr="000843C6">
        <w:rPr>
          <w:rFonts w:asciiTheme="minorBidi" w:hAnsiTheme="minorBidi"/>
          <w:sz w:val="24"/>
          <w:szCs w:val="24"/>
        </w:rPr>
        <w:t>, 2008), and t</w:t>
      </w:r>
      <w:r w:rsidR="000D3E7E" w:rsidRPr="000843C6">
        <w:rPr>
          <w:rFonts w:asciiTheme="minorBidi" w:hAnsiTheme="minorBidi"/>
          <w:sz w:val="24"/>
          <w:szCs w:val="24"/>
        </w:rPr>
        <w:t>ogether</w:t>
      </w:r>
      <w:r w:rsidR="002E3F49" w:rsidRPr="000843C6">
        <w:rPr>
          <w:rFonts w:asciiTheme="minorBidi" w:hAnsiTheme="minorBidi"/>
          <w:sz w:val="24"/>
          <w:szCs w:val="24"/>
        </w:rPr>
        <w:t xml:space="preserve"> with knowledge sharing</w:t>
      </w:r>
      <w:r w:rsidR="003A487B" w:rsidRPr="000843C6">
        <w:rPr>
          <w:rFonts w:asciiTheme="minorBidi" w:hAnsiTheme="minorBidi"/>
          <w:sz w:val="24"/>
          <w:szCs w:val="24"/>
        </w:rPr>
        <w:t xml:space="preserve">, </w:t>
      </w:r>
      <w:r w:rsidR="002412DF" w:rsidRPr="000843C6">
        <w:rPr>
          <w:rFonts w:asciiTheme="minorBidi" w:hAnsiTheme="minorBidi"/>
          <w:sz w:val="24"/>
          <w:szCs w:val="24"/>
        </w:rPr>
        <w:t>make</w:t>
      </w:r>
      <w:r w:rsidR="003A487B" w:rsidRPr="000843C6">
        <w:rPr>
          <w:rFonts w:asciiTheme="minorBidi" w:hAnsiTheme="minorBidi"/>
          <w:sz w:val="24"/>
          <w:szCs w:val="24"/>
        </w:rPr>
        <w:t>s</w:t>
      </w:r>
      <w:r w:rsidR="002412DF" w:rsidRPr="000843C6">
        <w:rPr>
          <w:rFonts w:asciiTheme="minorBidi" w:hAnsiTheme="minorBidi"/>
          <w:sz w:val="24"/>
          <w:szCs w:val="24"/>
        </w:rPr>
        <w:t xml:space="preserve"> knowledge creation </w:t>
      </w:r>
      <w:r w:rsidR="00AF5917" w:rsidRPr="000843C6">
        <w:rPr>
          <w:rFonts w:asciiTheme="minorBidi" w:hAnsiTheme="minorBidi"/>
          <w:sz w:val="24"/>
          <w:szCs w:val="24"/>
        </w:rPr>
        <w:t>‘</w:t>
      </w:r>
      <w:r w:rsidR="002412DF" w:rsidRPr="000843C6">
        <w:rPr>
          <w:rFonts w:asciiTheme="minorBidi" w:hAnsiTheme="minorBidi"/>
          <w:sz w:val="24"/>
          <w:szCs w:val="24"/>
        </w:rPr>
        <w:t>a way of behaving</w:t>
      </w:r>
      <w:r w:rsidR="00AF5917" w:rsidRPr="000843C6">
        <w:rPr>
          <w:rFonts w:asciiTheme="minorBidi" w:hAnsiTheme="minorBidi"/>
          <w:sz w:val="24"/>
          <w:szCs w:val="24"/>
        </w:rPr>
        <w:t>’</w:t>
      </w:r>
      <w:r w:rsidR="002412DF" w:rsidRPr="000843C6">
        <w:rPr>
          <w:rFonts w:asciiTheme="minorBidi" w:hAnsiTheme="minorBidi"/>
          <w:sz w:val="24"/>
          <w:szCs w:val="24"/>
        </w:rPr>
        <w:t xml:space="preserve"> </w:t>
      </w:r>
      <w:r w:rsidR="00364A05" w:rsidRPr="000843C6">
        <w:rPr>
          <w:rFonts w:asciiTheme="minorBidi" w:hAnsiTheme="minorBidi"/>
          <w:sz w:val="24"/>
          <w:szCs w:val="24"/>
        </w:rPr>
        <w:t>(Nonaka, 1991</w:t>
      </w:r>
      <w:r w:rsidR="00E209B5" w:rsidRPr="000843C6">
        <w:rPr>
          <w:rFonts w:asciiTheme="minorBidi" w:hAnsiTheme="minorBidi"/>
          <w:sz w:val="24"/>
          <w:szCs w:val="24"/>
        </w:rPr>
        <w:t>, p.</w:t>
      </w:r>
      <w:r w:rsidR="00364A05" w:rsidRPr="000843C6">
        <w:rPr>
          <w:rFonts w:asciiTheme="minorBidi" w:hAnsiTheme="minorBidi"/>
          <w:sz w:val="24"/>
          <w:szCs w:val="24"/>
        </w:rPr>
        <w:t xml:space="preserve"> 97) </w:t>
      </w:r>
      <w:r w:rsidR="002412DF" w:rsidRPr="000843C6">
        <w:rPr>
          <w:rFonts w:asciiTheme="minorBidi" w:hAnsiTheme="minorBidi"/>
          <w:sz w:val="24"/>
          <w:szCs w:val="24"/>
        </w:rPr>
        <w:t>in which knowledge is routinely shared</w:t>
      </w:r>
      <w:r w:rsidR="00357C72" w:rsidRPr="000843C6">
        <w:rPr>
          <w:rFonts w:asciiTheme="minorBidi" w:hAnsiTheme="minorBidi"/>
          <w:sz w:val="24"/>
          <w:szCs w:val="24"/>
        </w:rPr>
        <w:t>,</w:t>
      </w:r>
      <w:r w:rsidR="002412DF" w:rsidRPr="000843C6">
        <w:rPr>
          <w:rFonts w:asciiTheme="minorBidi" w:hAnsiTheme="minorBidi"/>
          <w:sz w:val="24"/>
          <w:szCs w:val="24"/>
        </w:rPr>
        <w:t xml:space="preserve"> debated and reflected upon</w:t>
      </w:r>
      <w:r w:rsidR="00364A05" w:rsidRPr="000843C6">
        <w:rPr>
          <w:rFonts w:asciiTheme="minorBidi" w:hAnsiTheme="minorBidi"/>
          <w:sz w:val="24"/>
          <w:szCs w:val="24"/>
        </w:rPr>
        <w:t xml:space="preserve"> (Nonaka, 1994).</w:t>
      </w:r>
    </w:p>
    <w:p w:rsidR="0059625C" w:rsidRPr="000843C6" w:rsidRDefault="00235DDC" w:rsidP="00B81211">
      <w:pPr>
        <w:spacing w:line="480" w:lineRule="auto"/>
        <w:ind w:right="-57"/>
        <w:jc w:val="both"/>
        <w:rPr>
          <w:rFonts w:asciiTheme="minorBidi" w:hAnsiTheme="minorBidi"/>
          <w:sz w:val="24"/>
          <w:szCs w:val="24"/>
        </w:rPr>
      </w:pPr>
      <w:r w:rsidRPr="000843C6">
        <w:rPr>
          <w:rFonts w:asciiTheme="minorBidi" w:hAnsiTheme="minorBidi"/>
          <w:sz w:val="24"/>
          <w:szCs w:val="24"/>
        </w:rPr>
        <w:tab/>
        <w:t xml:space="preserve">While </w:t>
      </w:r>
      <w:r w:rsidR="00D6770F" w:rsidRPr="000843C6">
        <w:rPr>
          <w:rFonts w:asciiTheme="minorBidi" w:hAnsiTheme="minorBidi"/>
          <w:sz w:val="24"/>
          <w:szCs w:val="24"/>
        </w:rPr>
        <w:t xml:space="preserve">there </w:t>
      </w:r>
      <w:r w:rsidRPr="000843C6">
        <w:rPr>
          <w:rFonts w:asciiTheme="minorBidi" w:hAnsiTheme="minorBidi"/>
          <w:sz w:val="24"/>
          <w:szCs w:val="24"/>
        </w:rPr>
        <w:t>have been numerous scholarly discussions on whether or not tacit and explicit knowledge are separate entities (</w:t>
      </w:r>
      <w:r w:rsidR="00D570EE" w:rsidRPr="000843C6">
        <w:rPr>
          <w:rFonts w:asciiTheme="minorBidi" w:hAnsiTheme="minorBidi"/>
          <w:sz w:val="24"/>
          <w:szCs w:val="24"/>
        </w:rPr>
        <w:t>Cook</w:t>
      </w:r>
      <w:r w:rsidR="00660535" w:rsidRPr="000843C6">
        <w:rPr>
          <w:rFonts w:asciiTheme="minorBidi" w:hAnsiTheme="minorBidi"/>
          <w:sz w:val="24"/>
          <w:szCs w:val="24"/>
        </w:rPr>
        <w:t xml:space="preserve"> &amp; </w:t>
      </w:r>
      <w:r w:rsidR="00D570EE" w:rsidRPr="000843C6">
        <w:rPr>
          <w:rFonts w:asciiTheme="minorBidi" w:hAnsiTheme="minorBidi"/>
          <w:sz w:val="24"/>
          <w:szCs w:val="24"/>
        </w:rPr>
        <w:t xml:space="preserve">Brown, 1999; </w:t>
      </w:r>
      <w:proofErr w:type="spellStart"/>
      <w:r w:rsidRPr="000843C6">
        <w:rPr>
          <w:rFonts w:asciiTheme="minorBidi" w:hAnsiTheme="minorBidi"/>
          <w:sz w:val="24"/>
          <w:szCs w:val="24"/>
        </w:rPr>
        <w:t>Gourlay</w:t>
      </w:r>
      <w:proofErr w:type="spellEnd"/>
      <w:r w:rsidRPr="000843C6">
        <w:rPr>
          <w:rFonts w:asciiTheme="minorBidi" w:hAnsiTheme="minorBidi"/>
          <w:sz w:val="24"/>
          <w:szCs w:val="24"/>
        </w:rPr>
        <w:t xml:space="preserve">, 2003, 2006; </w:t>
      </w:r>
      <w:proofErr w:type="spellStart"/>
      <w:r w:rsidRPr="000843C6">
        <w:rPr>
          <w:rFonts w:asciiTheme="minorBidi" w:hAnsiTheme="minorBidi"/>
          <w:sz w:val="24"/>
          <w:szCs w:val="24"/>
        </w:rPr>
        <w:t>Gourlay</w:t>
      </w:r>
      <w:proofErr w:type="spellEnd"/>
      <w:r w:rsidR="00660535" w:rsidRPr="000843C6">
        <w:rPr>
          <w:rFonts w:asciiTheme="minorBidi" w:hAnsiTheme="minorBidi"/>
          <w:sz w:val="24"/>
          <w:szCs w:val="24"/>
        </w:rPr>
        <w:t xml:space="preserve"> &amp; </w:t>
      </w:r>
      <w:r w:rsidRPr="000843C6">
        <w:rPr>
          <w:rFonts w:asciiTheme="minorBidi" w:hAnsiTheme="minorBidi"/>
          <w:sz w:val="24"/>
          <w:szCs w:val="24"/>
        </w:rPr>
        <w:t xml:space="preserve">Nurse, 2005; </w:t>
      </w:r>
      <w:proofErr w:type="spellStart"/>
      <w:r w:rsidRPr="000843C6">
        <w:rPr>
          <w:rFonts w:asciiTheme="minorBidi" w:hAnsiTheme="minorBidi"/>
          <w:sz w:val="24"/>
          <w:szCs w:val="24"/>
        </w:rPr>
        <w:t>Janik</w:t>
      </w:r>
      <w:proofErr w:type="spellEnd"/>
      <w:r w:rsidRPr="000843C6">
        <w:rPr>
          <w:rFonts w:asciiTheme="minorBidi" w:hAnsiTheme="minorBidi"/>
          <w:sz w:val="24"/>
          <w:szCs w:val="24"/>
        </w:rPr>
        <w:t xml:space="preserve">, 1988; </w:t>
      </w:r>
      <w:proofErr w:type="spellStart"/>
      <w:r w:rsidRPr="000843C6">
        <w:rPr>
          <w:rFonts w:asciiTheme="minorBidi" w:hAnsiTheme="minorBidi"/>
          <w:sz w:val="24"/>
          <w:szCs w:val="24"/>
        </w:rPr>
        <w:t>Tsoukas</w:t>
      </w:r>
      <w:proofErr w:type="spellEnd"/>
      <w:r w:rsidRPr="000843C6">
        <w:rPr>
          <w:rFonts w:asciiTheme="minorBidi" w:hAnsiTheme="minorBidi"/>
          <w:sz w:val="24"/>
          <w:szCs w:val="24"/>
        </w:rPr>
        <w:t xml:space="preserve">, 2005), the knowledge-creation </w:t>
      </w:r>
      <w:r w:rsidR="00377DFD" w:rsidRPr="000843C6">
        <w:rPr>
          <w:rFonts w:asciiTheme="minorBidi" w:hAnsiTheme="minorBidi"/>
          <w:sz w:val="24"/>
          <w:szCs w:val="24"/>
        </w:rPr>
        <w:t xml:space="preserve">view </w:t>
      </w:r>
      <w:r w:rsidRPr="000843C6">
        <w:rPr>
          <w:rFonts w:asciiTheme="minorBidi" w:hAnsiTheme="minorBidi"/>
          <w:sz w:val="24"/>
          <w:szCs w:val="24"/>
        </w:rPr>
        <w:t xml:space="preserve">regards tacit and explicit knowledge as interchangeable entities. </w:t>
      </w:r>
      <w:r w:rsidR="005757A9" w:rsidRPr="000843C6">
        <w:rPr>
          <w:rFonts w:asciiTheme="minorBidi" w:hAnsiTheme="minorBidi"/>
          <w:sz w:val="24"/>
          <w:szCs w:val="24"/>
        </w:rPr>
        <w:t xml:space="preserve">It then </w:t>
      </w:r>
      <w:r w:rsidR="0059625C" w:rsidRPr="000843C6">
        <w:rPr>
          <w:rFonts w:asciiTheme="minorBidi" w:hAnsiTheme="minorBidi"/>
          <w:sz w:val="24"/>
          <w:szCs w:val="24"/>
        </w:rPr>
        <w:t xml:space="preserve">attributes </w:t>
      </w:r>
      <w:r w:rsidR="005757A9" w:rsidRPr="000843C6">
        <w:rPr>
          <w:rFonts w:asciiTheme="minorBidi" w:hAnsiTheme="minorBidi"/>
          <w:sz w:val="24"/>
          <w:szCs w:val="24"/>
        </w:rPr>
        <w:t xml:space="preserve">knowledge creation </w:t>
      </w:r>
      <w:r w:rsidR="0059625C" w:rsidRPr="000843C6">
        <w:rPr>
          <w:rFonts w:asciiTheme="minorBidi" w:hAnsiTheme="minorBidi"/>
          <w:sz w:val="24"/>
          <w:szCs w:val="24"/>
        </w:rPr>
        <w:t xml:space="preserve">to </w:t>
      </w:r>
      <w:r w:rsidR="00B51332" w:rsidRPr="000843C6">
        <w:rPr>
          <w:rFonts w:asciiTheme="minorBidi" w:hAnsiTheme="minorBidi"/>
          <w:sz w:val="24"/>
          <w:szCs w:val="24"/>
        </w:rPr>
        <w:t xml:space="preserve">the dynamic </w:t>
      </w:r>
      <w:r w:rsidR="00D6770F" w:rsidRPr="000843C6">
        <w:rPr>
          <w:rFonts w:asciiTheme="minorBidi" w:hAnsiTheme="minorBidi"/>
          <w:sz w:val="24"/>
          <w:szCs w:val="24"/>
        </w:rPr>
        <w:t xml:space="preserve">interactions between </w:t>
      </w:r>
      <w:r w:rsidR="0059625C" w:rsidRPr="000843C6">
        <w:rPr>
          <w:rFonts w:asciiTheme="minorBidi" w:hAnsiTheme="minorBidi"/>
          <w:sz w:val="24"/>
          <w:szCs w:val="24"/>
        </w:rPr>
        <w:t>tacit</w:t>
      </w:r>
      <w:r w:rsidR="00D6770F" w:rsidRPr="000843C6">
        <w:rPr>
          <w:rFonts w:asciiTheme="minorBidi" w:hAnsiTheme="minorBidi"/>
          <w:sz w:val="24"/>
          <w:szCs w:val="24"/>
        </w:rPr>
        <w:t xml:space="preserve"> and </w:t>
      </w:r>
      <w:r w:rsidR="0059625C" w:rsidRPr="000843C6">
        <w:rPr>
          <w:rFonts w:asciiTheme="minorBidi" w:hAnsiTheme="minorBidi"/>
          <w:sz w:val="24"/>
          <w:szCs w:val="24"/>
        </w:rPr>
        <w:t xml:space="preserve">explicit </w:t>
      </w:r>
      <w:r w:rsidR="00B51332" w:rsidRPr="000843C6">
        <w:rPr>
          <w:rFonts w:asciiTheme="minorBidi" w:hAnsiTheme="minorBidi"/>
          <w:sz w:val="24"/>
          <w:szCs w:val="24"/>
        </w:rPr>
        <w:t xml:space="preserve">knowledge </w:t>
      </w:r>
      <w:r w:rsidR="0059625C" w:rsidRPr="000843C6">
        <w:rPr>
          <w:rFonts w:asciiTheme="minorBidi" w:hAnsiTheme="minorBidi"/>
          <w:sz w:val="24"/>
          <w:szCs w:val="24"/>
        </w:rPr>
        <w:t xml:space="preserve">(Nonaka, 1991). </w:t>
      </w:r>
      <w:r w:rsidR="005757A9" w:rsidRPr="000843C6">
        <w:rPr>
          <w:rFonts w:asciiTheme="minorBidi" w:hAnsiTheme="minorBidi"/>
          <w:sz w:val="24"/>
          <w:szCs w:val="24"/>
        </w:rPr>
        <w:t xml:space="preserve">Specifically, </w:t>
      </w:r>
      <w:r w:rsidR="0059625C" w:rsidRPr="000843C6">
        <w:rPr>
          <w:rFonts w:asciiTheme="minorBidi" w:hAnsiTheme="minorBidi"/>
          <w:sz w:val="24"/>
          <w:szCs w:val="24"/>
        </w:rPr>
        <w:t xml:space="preserve">Nonaka (1994) presents four </w:t>
      </w:r>
      <w:r w:rsidR="00D6770F" w:rsidRPr="000843C6">
        <w:rPr>
          <w:rFonts w:asciiTheme="minorBidi" w:hAnsiTheme="minorBidi"/>
          <w:sz w:val="24"/>
          <w:szCs w:val="24"/>
        </w:rPr>
        <w:t xml:space="preserve">knowledge </w:t>
      </w:r>
      <w:r w:rsidR="001963C8" w:rsidRPr="000843C6">
        <w:rPr>
          <w:rFonts w:asciiTheme="minorBidi" w:hAnsiTheme="minorBidi"/>
          <w:sz w:val="24"/>
          <w:szCs w:val="24"/>
        </w:rPr>
        <w:t xml:space="preserve">conversion </w:t>
      </w:r>
      <w:r w:rsidR="0059625C" w:rsidRPr="000843C6">
        <w:rPr>
          <w:rFonts w:asciiTheme="minorBidi" w:hAnsiTheme="minorBidi"/>
          <w:sz w:val="24"/>
          <w:szCs w:val="24"/>
        </w:rPr>
        <w:t xml:space="preserve">modes: </w:t>
      </w:r>
      <w:r w:rsidR="0086236F" w:rsidRPr="000843C6">
        <w:rPr>
          <w:rFonts w:asciiTheme="minorBidi" w:hAnsiTheme="minorBidi"/>
          <w:sz w:val="24"/>
          <w:szCs w:val="24"/>
        </w:rPr>
        <w:t xml:space="preserve">a) tacit-to-tacit, where the existing tacit knowledge of an individual is converted into new tacit knowledge of another, through the process of `socialization’; b) tacit-to-explicit, where the tacit knowledge of the individual is transformed into explicit knowledge, i.e. communicated to others, through the process of `externalization’; c) explicit-to-explicit, where explicit information is re-shaped into new explicit knowledge, such as a manual or a workbook, through the process of `combination’; and d) explicit-to-tacit, where explicit knowledge is transformed into tacit knowledge of others through the process of `internalization’. </w:t>
      </w:r>
      <w:r w:rsidR="0059625C" w:rsidRPr="000843C6">
        <w:rPr>
          <w:rFonts w:asciiTheme="minorBidi" w:hAnsiTheme="minorBidi"/>
          <w:sz w:val="24"/>
          <w:szCs w:val="24"/>
        </w:rPr>
        <w:t>T</w:t>
      </w:r>
      <w:r w:rsidR="00B81211" w:rsidRPr="000843C6">
        <w:rPr>
          <w:rFonts w:asciiTheme="minorBidi" w:hAnsiTheme="minorBidi"/>
          <w:sz w:val="24"/>
          <w:szCs w:val="24"/>
        </w:rPr>
        <w:t xml:space="preserve">hese modes repeat and reinforce as a cyclical </w:t>
      </w:r>
      <w:r w:rsidR="0059625C" w:rsidRPr="000843C6">
        <w:rPr>
          <w:rFonts w:asciiTheme="minorBidi" w:hAnsiTheme="minorBidi"/>
          <w:sz w:val="24"/>
          <w:szCs w:val="24"/>
        </w:rPr>
        <w:t>spiral of interactions.</w:t>
      </w:r>
    </w:p>
    <w:p w:rsidR="003C736D" w:rsidRPr="000843C6" w:rsidRDefault="00B7018F" w:rsidP="00DC15C8">
      <w:pPr>
        <w:spacing w:line="480" w:lineRule="auto"/>
        <w:ind w:firstLine="720"/>
        <w:jc w:val="both"/>
        <w:rPr>
          <w:rFonts w:asciiTheme="minorBidi" w:hAnsiTheme="minorBidi"/>
          <w:sz w:val="24"/>
          <w:szCs w:val="24"/>
        </w:rPr>
      </w:pPr>
      <w:r w:rsidRPr="000843C6">
        <w:rPr>
          <w:rFonts w:asciiTheme="minorBidi" w:hAnsiTheme="minorBidi"/>
          <w:sz w:val="24"/>
          <w:szCs w:val="24"/>
        </w:rPr>
        <w:t>Central to the knowledge-creation view is the importance of dialogue. Dialogue</w:t>
      </w:r>
      <w:r w:rsidRPr="000843C6">
        <w:rPr>
          <w:rFonts w:asciiTheme="minorBidi" w:hAnsiTheme="minorBidi"/>
          <w:b/>
          <w:sz w:val="24"/>
          <w:szCs w:val="24"/>
        </w:rPr>
        <w:t xml:space="preserve"> </w:t>
      </w:r>
      <w:r w:rsidRPr="000843C6">
        <w:rPr>
          <w:rFonts w:asciiTheme="minorBidi" w:hAnsiTheme="minorBidi"/>
          <w:sz w:val="24"/>
          <w:szCs w:val="24"/>
        </w:rPr>
        <w:t xml:space="preserve">refers to the dialectical, dynamic and often volatile exchanges between organizational members based on their </w:t>
      </w:r>
      <w:r w:rsidR="00C004E4" w:rsidRPr="000843C6">
        <w:rPr>
          <w:rFonts w:asciiTheme="minorBidi" w:hAnsiTheme="minorBidi"/>
          <w:sz w:val="24"/>
          <w:szCs w:val="24"/>
        </w:rPr>
        <w:t xml:space="preserve">divergent </w:t>
      </w:r>
      <w:r w:rsidRPr="000843C6">
        <w:rPr>
          <w:rFonts w:asciiTheme="minorBidi" w:hAnsiTheme="minorBidi"/>
          <w:sz w:val="24"/>
          <w:szCs w:val="24"/>
        </w:rPr>
        <w:t xml:space="preserve">perspectives, views and opinions. </w:t>
      </w:r>
      <w:r w:rsidR="00745B4E" w:rsidRPr="000843C6">
        <w:rPr>
          <w:rFonts w:asciiTheme="minorBidi" w:hAnsiTheme="minorBidi"/>
          <w:sz w:val="24"/>
          <w:szCs w:val="24"/>
        </w:rPr>
        <w:t xml:space="preserve">Scholars have earlier </w:t>
      </w:r>
      <w:r w:rsidR="004877BF" w:rsidRPr="000843C6">
        <w:rPr>
          <w:rFonts w:asciiTheme="minorBidi" w:hAnsiTheme="minorBidi"/>
          <w:sz w:val="24"/>
          <w:szCs w:val="24"/>
        </w:rPr>
        <w:t xml:space="preserve">recognized </w:t>
      </w:r>
      <w:r w:rsidR="007E0F3E" w:rsidRPr="000843C6">
        <w:rPr>
          <w:rFonts w:asciiTheme="minorBidi" w:hAnsiTheme="minorBidi"/>
          <w:sz w:val="24"/>
          <w:szCs w:val="24"/>
        </w:rPr>
        <w:t xml:space="preserve">the importance of dialogue in varied </w:t>
      </w:r>
      <w:r w:rsidR="00745B4E" w:rsidRPr="000843C6">
        <w:rPr>
          <w:rFonts w:asciiTheme="minorBidi" w:hAnsiTheme="minorBidi"/>
          <w:sz w:val="24"/>
          <w:szCs w:val="24"/>
        </w:rPr>
        <w:t xml:space="preserve">ways. </w:t>
      </w:r>
      <w:r w:rsidR="004877BF" w:rsidRPr="000843C6">
        <w:rPr>
          <w:rFonts w:asciiTheme="minorBidi" w:hAnsiTheme="minorBidi"/>
          <w:sz w:val="24"/>
          <w:szCs w:val="24"/>
        </w:rPr>
        <w:t xml:space="preserve">For example, </w:t>
      </w:r>
      <w:r w:rsidR="00D52D2A" w:rsidRPr="000843C6">
        <w:rPr>
          <w:rFonts w:asciiTheme="minorBidi" w:hAnsiTheme="minorBidi"/>
          <w:sz w:val="24"/>
          <w:szCs w:val="24"/>
        </w:rPr>
        <w:t xml:space="preserve">Phan &amp; </w:t>
      </w:r>
      <w:proofErr w:type="spellStart"/>
      <w:r w:rsidR="00D52D2A" w:rsidRPr="000843C6">
        <w:rPr>
          <w:rFonts w:asciiTheme="minorBidi" w:hAnsiTheme="minorBidi"/>
          <w:sz w:val="24"/>
          <w:szCs w:val="24"/>
        </w:rPr>
        <w:t>Perdic</w:t>
      </w:r>
      <w:proofErr w:type="spellEnd"/>
      <w:r w:rsidR="00D52D2A" w:rsidRPr="000843C6">
        <w:rPr>
          <w:rFonts w:asciiTheme="minorBidi" w:hAnsiTheme="minorBidi"/>
          <w:sz w:val="24"/>
          <w:szCs w:val="24"/>
        </w:rPr>
        <w:t xml:space="preserve"> (2000) in the context of strategic alliances argue that conflict must exist for knowledge creation to occur. Eisenhardt, </w:t>
      </w:r>
      <w:proofErr w:type="spellStart"/>
      <w:r w:rsidR="00D52D2A" w:rsidRPr="000843C6">
        <w:rPr>
          <w:sz w:val="24"/>
          <w:szCs w:val="24"/>
        </w:rPr>
        <w:t>Kahwajy</w:t>
      </w:r>
      <w:proofErr w:type="spellEnd"/>
      <w:r w:rsidR="00D52D2A" w:rsidRPr="000843C6">
        <w:rPr>
          <w:sz w:val="24"/>
          <w:szCs w:val="24"/>
        </w:rPr>
        <w:t xml:space="preserve">, &amp; Bourgeois </w:t>
      </w:r>
      <w:r w:rsidR="00D52D2A" w:rsidRPr="000843C6">
        <w:rPr>
          <w:rFonts w:asciiTheme="minorBidi" w:hAnsiTheme="minorBidi"/>
          <w:sz w:val="24"/>
          <w:szCs w:val="24"/>
        </w:rPr>
        <w:t xml:space="preserve">(1997) note that management teams that challenge one another’s thinking develop a more complete understanding of choices and create a richer range of alternatives. Other scholars highlight that </w:t>
      </w:r>
      <w:r w:rsidR="00390845" w:rsidRPr="000843C6">
        <w:rPr>
          <w:rFonts w:asciiTheme="minorBidi" w:hAnsiTheme="minorBidi"/>
          <w:sz w:val="24"/>
          <w:szCs w:val="24"/>
        </w:rPr>
        <w:t>conflict must exist to spur team creativity because it results in a wide range of ideas, vetting ideas more closely and ultimately converging on more unconventional solutions (</w:t>
      </w:r>
      <w:r w:rsidR="00D52D2A" w:rsidRPr="000843C6">
        <w:rPr>
          <w:sz w:val="24"/>
          <w:szCs w:val="24"/>
        </w:rPr>
        <w:t xml:space="preserve">Fairchild &amp; Hunter, 2014; </w:t>
      </w:r>
      <w:proofErr w:type="spellStart"/>
      <w:r w:rsidR="00390845" w:rsidRPr="000843C6">
        <w:rPr>
          <w:sz w:val="24"/>
          <w:szCs w:val="24"/>
        </w:rPr>
        <w:t>Skilton</w:t>
      </w:r>
      <w:proofErr w:type="spellEnd"/>
      <w:r w:rsidR="00390845" w:rsidRPr="000843C6">
        <w:rPr>
          <w:sz w:val="24"/>
          <w:szCs w:val="24"/>
        </w:rPr>
        <w:t xml:space="preserve"> &amp; Dooley, 2010).</w:t>
      </w:r>
      <w:r w:rsidR="003F6F72" w:rsidRPr="000843C6">
        <w:rPr>
          <w:rFonts w:asciiTheme="minorBidi" w:hAnsiTheme="minorBidi"/>
          <w:sz w:val="24"/>
          <w:szCs w:val="24"/>
        </w:rPr>
        <w:t xml:space="preserve"> </w:t>
      </w:r>
      <w:r w:rsidR="009E0781" w:rsidRPr="000843C6">
        <w:rPr>
          <w:rFonts w:asciiTheme="minorBidi" w:hAnsiTheme="minorBidi"/>
          <w:sz w:val="24"/>
          <w:szCs w:val="24"/>
        </w:rPr>
        <w:t>For the knowledge-creation vi</w:t>
      </w:r>
      <w:r w:rsidR="00745B4E" w:rsidRPr="000843C6">
        <w:rPr>
          <w:rFonts w:asciiTheme="minorBidi" w:hAnsiTheme="minorBidi"/>
          <w:sz w:val="24"/>
          <w:szCs w:val="24"/>
        </w:rPr>
        <w:t>ew, d</w:t>
      </w:r>
      <w:r w:rsidR="003C736D" w:rsidRPr="000843C6">
        <w:rPr>
          <w:rFonts w:asciiTheme="minorBidi" w:hAnsiTheme="minorBidi"/>
          <w:sz w:val="24"/>
          <w:szCs w:val="24"/>
        </w:rPr>
        <w:t>ialogue provides the mechanism to synthesize th</w:t>
      </w:r>
      <w:r w:rsidR="00120DDF" w:rsidRPr="000843C6">
        <w:rPr>
          <w:rFonts w:asciiTheme="minorBidi" w:hAnsiTheme="minorBidi"/>
          <w:sz w:val="24"/>
          <w:szCs w:val="24"/>
        </w:rPr>
        <w:t>e</w:t>
      </w:r>
      <w:r w:rsidR="003C736D" w:rsidRPr="000843C6">
        <w:rPr>
          <w:rFonts w:asciiTheme="minorBidi" w:hAnsiTheme="minorBidi"/>
          <w:sz w:val="24"/>
          <w:szCs w:val="24"/>
        </w:rPr>
        <w:t xml:space="preserve"> conflict</w:t>
      </w:r>
      <w:r w:rsidR="007420FF" w:rsidRPr="000843C6">
        <w:rPr>
          <w:rFonts w:asciiTheme="minorBidi" w:hAnsiTheme="minorBidi"/>
          <w:sz w:val="24"/>
          <w:szCs w:val="24"/>
        </w:rPr>
        <w:t>,</w:t>
      </w:r>
      <w:r w:rsidR="00120DDF" w:rsidRPr="000843C6">
        <w:rPr>
          <w:rFonts w:asciiTheme="minorBidi" w:hAnsiTheme="minorBidi"/>
          <w:sz w:val="24"/>
          <w:szCs w:val="24"/>
        </w:rPr>
        <w:t xml:space="preserve"> or tension</w:t>
      </w:r>
      <w:r w:rsidR="007420FF" w:rsidRPr="000843C6">
        <w:rPr>
          <w:rFonts w:asciiTheme="minorBidi" w:hAnsiTheme="minorBidi"/>
          <w:sz w:val="24"/>
          <w:szCs w:val="24"/>
        </w:rPr>
        <w:t>,</w:t>
      </w:r>
      <w:r w:rsidR="00120DDF" w:rsidRPr="000843C6">
        <w:rPr>
          <w:rFonts w:asciiTheme="minorBidi" w:hAnsiTheme="minorBidi"/>
          <w:sz w:val="24"/>
          <w:szCs w:val="24"/>
        </w:rPr>
        <w:t xml:space="preserve"> </w:t>
      </w:r>
      <w:r w:rsidR="003C736D" w:rsidRPr="000843C6">
        <w:rPr>
          <w:rFonts w:asciiTheme="minorBidi" w:hAnsiTheme="minorBidi"/>
          <w:sz w:val="24"/>
          <w:szCs w:val="24"/>
        </w:rPr>
        <w:t xml:space="preserve">between creativity and efficiency, differentiation (division) and integration (combining), exploration (discovery) and exploitation (implementation) (Nonaka </w:t>
      </w:r>
      <w:r w:rsidR="003C736D" w:rsidRPr="000843C6">
        <w:rPr>
          <w:rFonts w:asciiTheme="minorBidi" w:hAnsiTheme="minorBidi"/>
          <w:iCs/>
          <w:sz w:val="24"/>
          <w:szCs w:val="24"/>
        </w:rPr>
        <w:t>et al</w:t>
      </w:r>
      <w:r w:rsidR="00963809" w:rsidRPr="000843C6">
        <w:rPr>
          <w:rFonts w:asciiTheme="minorBidi" w:hAnsiTheme="minorBidi"/>
          <w:sz w:val="24"/>
          <w:szCs w:val="24"/>
        </w:rPr>
        <w:t>.,</w:t>
      </w:r>
      <w:r w:rsidR="003C736D" w:rsidRPr="000843C6">
        <w:rPr>
          <w:rFonts w:asciiTheme="minorBidi" w:hAnsiTheme="minorBidi"/>
          <w:sz w:val="24"/>
          <w:szCs w:val="24"/>
        </w:rPr>
        <w:t xml:space="preserve"> 2008)</w:t>
      </w:r>
      <w:r w:rsidR="007420FF" w:rsidRPr="000843C6">
        <w:rPr>
          <w:rFonts w:asciiTheme="minorBidi" w:hAnsiTheme="minorBidi"/>
          <w:sz w:val="24"/>
          <w:szCs w:val="24"/>
        </w:rPr>
        <w:t xml:space="preserve">, </w:t>
      </w:r>
      <w:r w:rsidR="007420FF" w:rsidRPr="000843C6">
        <w:rPr>
          <w:sz w:val="24"/>
          <w:szCs w:val="24"/>
        </w:rPr>
        <w:t>among others</w:t>
      </w:r>
      <w:r w:rsidR="003C736D" w:rsidRPr="000843C6">
        <w:rPr>
          <w:rFonts w:asciiTheme="minorBidi" w:hAnsiTheme="minorBidi"/>
          <w:sz w:val="24"/>
          <w:szCs w:val="24"/>
        </w:rPr>
        <w:t>.</w:t>
      </w:r>
      <w:r w:rsidR="00120DDF" w:rsidRPr="000843C6">
        <w:rPr>
          <w:rFonts w:asciiTheme="minorBidi" w:hAnsiTheme="minorBidi"/>
          <w:sz w:val="24"/>
          <w:szCs w:val="24"/>
        </w:rPr>
        <w:t xml:space="preserve"> Nonaka (1991</w:t>
      </w:r>
      <w:r w:rsidR="00B7533A" w:rsidRPr="000843C6">
        <w:rPr>
          <w:rFonts w:asciiTheme="minorBidi" w:hAnsiTheme="minorBidi"/>
          <w:sz w:val="24"/>
          <w:szCs w:val="24"/>
        </w:rPr>
        <w:t>, p.</w:t>
      </w:r>
      <w:r w:rsidR="00120DDF" w:rsidRPr="000843C6">
        <w:rPr>
          <w:rFonts w:asciiTheme="minorBidi" w:hAnsiTheme="minorBidi"/>
          <w:sz w:val="24"/>
          <w:szCs w:val="24"/>
        </w:rPr>
        <w:t xml:space="preserve"> 104) states, '…dialogue can – indeed, should - involve considerable conflict and disagreement. It is precisely such conflict that pushes employees to question existing premises and make sense of their experience in a new way.' </w:t>
      </w:r>
      <w:r w:rsidR="00EA73D2" w:rsidRPr="000843C6">
        <w:rPr>
          <w:rFonts w:asciiTheme="minorBidi" w:hAnsiTheme="minorBidi"/>
          <w:sz w:val="24"/>
          <w:szCs w:val="24"/>
        </w:rPr>
        <w:t xml:space="preserve"> </w:t>
      </w:r>
      <w:r w:rsidR="006F4797" w:rsidRPr="000843C6">
        <w:rPr>
          <w:rFonts w:asciiTheme="minorBidi" w:hAnsiTheme="minorBidi"/>
          <w:sz w:val="24"/>
          <w:szCs w:val="24"/>
        </w:rPr>
        <w:t xml:space="preserve">Indeed, the dynamic interactions between tacit and explicit knowledge themselves reflect </w:t>
      </w:r>
      <w:r w:rsidR="00C004E4" w:rsidRPr="000843C6">
        <w:rPr>
          <w:rFonts w:asciiTheme="minorBidi" w:hAnsiTheme="minorBidi"/>
          <w:sz w:val="24"/>
          <w:szCs w:val="24"/>
        </w:rPr>
        <w:t xml:space="preserve">a </w:t>
      </w:r>
      <w:r w:rsidR="006F4797" w:rsidRPr="000843C6">
        <w:rPr>
          <w:rFonts w:asciiTheme="minorBidi" w:hAnsiTheme="minorBidi"/>
          <w:sz w:val="24"/>
          <w:szCs w:val="24"/>
        </w:rPr>
        <w:t>dia</w:t>
      </w:r>
      <w:r w:rsidR="00C004E4" w:rsidRPr="000843C6">
        <w:rPr>
          <w:rFonts w:asciiTheme="minorBidi" w:hAnsiTheme="minorBidi"/>
          <w:sz w:val="24"/>
          <w:szCs w:val="24"/>
        </w:rPr>
        <w:t>log</w:t>
      </w:r>
      <w:r w:rsidR="00E85F30" w:rsidRPr="000843C6">
        <w:rPr>
          <w:rFonts w:asciiTheme="minorBidi" w:hAnsiTheme="minorBidi"/>
          <w:sz w:val="24"/>
          <w:szCs w:val="24"/>
        </w:rPr>
        <w:t xml:space="preserve">ue </w:t>
      </w:r>
      <w:r w:rsidR="006F4797" w:rsidRPr="000843C6">
        <w:rPr>
          <w:rFonts w:asciiTheme="minorBidi" w:hAnsiTheme="minorBidi"/>
          <w:sz w:val="24"/>
          <w:szCs w:val="24"/>
        </w:rPr>
        <w:t xml:space="preserve">process. </w:t>
      </w:r>
      <w:r w:rsidR="003C736D" w:rsidRPr="000843C6">
        <w:rPr>
          <w:rFonts w:asciiTheme="minorBidi" w:hAnsiTheme="minorBidi"/>
          <w:sz w:val="24"/>
          <w:szCs w:val="24"/>
        </w:rPr>
        <w:t xml:space="preserve">The outcome </w:t>
      </w:r>
      <w:r w:rsidR="00EA73D2" w:rsidRPr="000843C6">
        <w:rPr>
          <w:rFonts w:asciiTheme="minorBidi" w:hAnsiTheme="minorBidi"/>
          <w:sz w:val="24"/>
          <w:szCs w:val="24"/>
        </w:rPr>
        <w:t xml:space="preserve">of dialogue is that organizational members are able to sense what others are struggling to articulate as well as </w:t>
      </w:r>
      <w:r w:rsidR="003C736D" w:rsidRPr="000843C6">
        <w:rPr>
          <w:rFonts w:asciiTheme="minorBidi" w:hAnsiTheme="minorBidi"/>
          <w:sz w:val="24"/>
          <w:szCs w:val="24"/>
        </w:rPr>
        <w:t>articulate their own perspectives (Nonaka</w:t>
      </w:r>
      <w:r w:rsidR="00E5158A" w:rsidRPr="000843C6">
        <w:rPr>
          <w:rFonts w:asciiTheme="minorBidi" w:hAnsiTheme="minorBidi"/>
          <w:sz w:val="24"/>
          <w:szCs w:val="24"/>
        </w:rPr>
        <w:t>, 1994</w:t>
      </w:r>
      <w:r w:rsidR="003C736D" w:rsidRPr="000843C6">
        <w:rPr>
          <w:rFonts w:asciiTheme="minorBidi" w:hAnsiTheme="minorBidi"/>
          <w:sz w:val="24"/>
          <w:szCs w:val="24"/>
        </w:rPr>
        <w:t>).</w:t>
      </w:r>
      <w:r w:rsidR="00745B4E" w:rsidRPr="000843C6">
        <w:rPr>
          <w:rFonts w:asciiTheme="minorBidi" w:hAnsiTheme="minorBidi"/>
          <w:sz w:val="24"/>
          <w:szCs w:val="24"/>
        </w:rPr>
        <w:t xml:space="preserve"> </w:t>
      </w:r>
      <w:r w:rsidR="00EA73D2" w:rsidRPr="000843C6">
        <w:rPr>
          <w:rFonts w:asciiTheme="minorBidi" w:hAnsiTheme="minorBidi"/>
          <w:sz w:val="24"/>
          <w:szCs w:val="24"/>
        </w:rPr>
        <w:t xml:space="preserve">Dialogue, therefore, not only </w:t>
      </w:r>
      <w:r w:rsidR="003C736D" w:rsidRPr="000843C6">
        <w:rPr>
          <w:rFonts w:asciiTheme="minorBidi" w:hAnsiTheme="minorBidi"/>
          <w:sz w:val="24"/>
          <w:szCs w:val="24"/>
        </w:rPr>
        <w:t>develop</w:t>
      </w:r>
      <w:r w:rsidR="00EA73D2" w:rsidRPr="000843C6">
        <w:rPr>
          <w:rFonts w:asciiTheme="minorBidi" w:hAnsiTheme="minorBidi"/>
          <w:sz w:val="24"/>
          <w:szCs w:val="24"/>
        </w:rPr>
        <w:t xml:space="preserve">s </w:t>
      </w:r>
      <w:r w:rsidR="00124FB6" w:rsidRPr="000843C6">
        <w:rPr>
          <w:rFonts w:asciiTheme="minorBidi" w:hAnsiTheme="minorBidi"/>
          <w:sz w:val="24"/>
          <w:szCs w:val="24"/>
        </w:rPr>
        <w:t xml:space="preserve">shared, or collective, </w:t>
      </w:r>
      <w:r w:rsidR="003C736D" w:rsidRPr="000843C6">
        <w:rPr>
          <w:rFonts w:asciiTheme="minorBidi" w:hAnsiTheme="minorBidi"/>
          <w:sz w:val="24"/>
          <w:szCs w:val="24"/>
        </w:rPr>
        <w:t>understanding</w:t>
      </w:r>
      <w:r w:rsidR="00DC15C8" w:rsidRPr="000843C6">
        <w:rPr>
          <w:rFonts w:asciiTheme="minorBidi" w:hAnsiTheme="minorBidi"/>
          <w:sz w:val="24"/>
          <w:szCs w:val="24"/>
        </w:rPr>
        <w:t xml:space="preserve"> (Nonaka</w:t>
      </w:r>
      <w:r w:rsidR="00660535" w:rsidRPr="000843C6">
        <w:rPr>
          <w:rFonts w:asciiTheme="minorBidi" w:hAnsiTheme="minorBidi"/>
          <w:sz w:val="24"/>
          <w:szCs w:val="24"/>
        </w:rPr>
        <w:t xml:space="preserve"> &amp; </w:t>
      </w:r>
      <w:r w:rsidR="00DC15C8" w:rsidRPr="000843C6">
        <w:rPr>
          <w:rFonts w:asciiTheme="minorBidi" w:hAnsiTheme="minorBidi"/>
          <w:sz w:val="24"/>
          <w:szCs w:val="24"/>
        </w:rPr>
        <w:t>Takeuchi, 1995)</w:t>
      </w:r>
      <w:r w:rsidR="003C736D" w:rsidRPr="000843C6">
        <w:rPr>
          <w:rFonts w:asciiTheme="minorBidi" w:hAnsiTheme="minorBidi"/>
          <w:sz w:val="24"/>
          <w:szCs w:val="24"/>
        </w:rPr>
        <w:t xml:space="preserve">, </w:t>
      </w:r>
      <w:r w:rsidR="00EA73D2" w:rsidRPr="000843C6">
        <w:rPr>
          <w:rFonts w:asciiTheme="minorBidi" w:hAnsiTheme="minorBidi"/>
          <w:sz w:val="24"/>
          <w:szCs w:val="24"/>
        </w:rPr>
        <w:t>but also</w:t>
      </w:r>
      <w:r w:rsidR="003C736D" w:rsidRPr="000843C6">
        <w:rPr>
          <w:rFonts w:asciiTheme="minorBidi" w:hAnsiTheme="minorBidi"/>
          <w:sz w:val="24"/>
          <w:szCs w:val="24"/>
        </w:rPr>
        <w:t xml:space="preserve"> helps in generating new ideas and meaning</w:t>
      </w:r>
      <w:r w:rsidR="00164502" w:rsidRPr="000843C6">
        <w:rPr>
          <w:rFonts w:asciiTheme="minorBidi" w:hAnsiTheme="minorBidi"/>
          <w:sz w:val="24"/>
          <w:szCs w:val="24"/>
        </w:rPr>
        <w:t>,</w:t>
      </w:r>
      <w:r w:rsidR="003C736D" w:rsidRPr="000843C6">
        <w:rPr>
          <w:rFonts w:asciiTheme="minorBidi" w:hAnsiTheme="minorBidi"/>
          <w:sz w:val="24"/>
          <w:szCs w:val="24"/>
        </w:rPr>
        <w:t xml:space="preserve"> </w:t>
      </w:r>
      <w:r w:rsidR="00D7430F" w:rsidRPr="000843C6">
        <w:rPr>
          <w:sz w:val="24"/>
          <w:szCs w:val="24"/>
        </w:rPr>
        <w:t xml:space="preserve">which makes the dialogue meaningful </w:t>
      </w:r>
      <w:r w:rsidR="003C736D" w:rsidRPr="000843C6">
        <w:rPr>
          <w:rFonts w:asciiTheme="minorBidi" w:hAnsiTheme="minorBidi"/>
          <w:sz w:val="24"/>
          <w:szCs w:val="24"/>
        </w:rPr>
        <w:t xml:space="preserve">(see Nonaka </w:t>
      </w:r>
      <w:r w:rsidR="003C736D" w:rsidRPr="000843C6">
        <w:rPr>
          <w:rFonts w:asciiTheme="minorBidi" w:hAnsiTheme="minorBidi"/>
          <w:iCs/>
          <w:sz w:val="24"/>
          <w:szCs w:val="24"/>
        </w:rPr>
        <w:t>et al</w:t>
      </w:r>
      <w:r w:rsidR="003C736D" w:rsidRPr="000843C6">
        <w:rPr>
          <w:rFonts w:asciiTheme="minorBidi" w:hAnsiTheme="minorBidi"/>
          <w:sz w:val="24"/>
          <w:szCs w:val="24"/>
        </w:rPr>
        <w:t>.,</w:t>
      </w:r>
      <w:r w:rsidR="003C736D" w:rsidRPr="000843C6">
        <w:rPr>
          <w:rFonts w:asciiTheme="minorBidi" w:hAnsiTheme="minorBidi"/>
          <w:i/>
          <w:sz w:val="24"/>
          <w:szCs w:val="24"/>
        </w:rPr>
        <w:t xml:space="preserve"> </w:t>
      </w:r>
      <w:r w:rsidR="003C736D" w:rsidRPr="000843C6">
        <w:rPr>
          <w:rFonts w:asciiTheme="minorBidi" w:hAnsiTheme="minorBidi"/>
          <w:sz w:val="24"/>
          <w:szCs w:val="24"/>
        </w:rPr>
        <w:t>200</w:t>
      </w:r>
      <w:r w:rsidR="00963809" w:rsidRPr="000843C6">
        <w:rPr>
          <w:rFonts w:asciiTheme="minorBidi" w:hAnsiTheme="minorBidi"/>
          <w:sz w:val="24"/>
          <w:szCs w:val="24"/>
        </w:rPr>
        <w:t>8</w:t>
      </w:r>
      <w:r w:rsidR="003C736D" w:rsidRPr="000843C6">
        <w:rPr>
          <w:rFonts w:asciiTheme="minorBidi" w:hAnsiTheme="minorBidi"/>
          <w:sz w:val="24"/>
          <w:szCs w:val="24"/>
        </w:rPr>
        <w:t>)</w:t>
      </w:r>
      <w:r w:rsidR="00D7430F" w:rsidRPr="000843C6">
        <w:rPr>
          <w:rFonts w:asciiTheme="minorBidi" w:hAnsiTheme="minorBidi"/>
          <w:sz w:val="24"/>
          <w:szCs w:val="24"/>
        </w:rPr>
        <w:t xml:space="preserve">. </w:t>
      </w:r>
    </w:p>
    <w:p w:rsidR="00896661" w:rsidRPr="000843C6" w:rsidRDefault="00024221" w:rsidP="00A9504D">
      <w:pPr>
        <w:tabs>
          <w:tab w:val="left" w:pos="709"/>
        </w:tabs>
        <w:spacing w:line="480" w:lineRule="auto"/>
        <w:jc w:val="both"/>
        <w:rPr>
          <w:rFonts w:asciiTheme="minorBidi" w:hAnsiTheme="minorBidi"/>
          <w:sz w:val="24"/>
          <w:szCs w:val="24"/>
        </w:rPr>
      </w:pPr>
      <w:r w:rsidRPr="000843C6">
        <w:rPr>
          <w:rFonts w:asciiTheme="minorBidi" w:hAnsiTheme="minorBidi"/>
          <w:sz w:val="24"/>
          <w:szCs w:val="24"/>
        </w:rPr>
        <w:tab/>
      </w:r>
      <w:r w:rsidR="008637A0" w:rsidRPr="000843C6">
        <w:rPr>
          <w:rFonts w:asciiTheme="minorBidi" w:hAnsiTheme="minorBidi"/>
          <w:sz w:val="24"/>
          <w:szCs w:val="24"/>
        </w:rPr>
        <w:t xml:space="preserve">Having outlined the </w:t>
      </w:r>
      <w:r w:rsidR="000A65B4" w:rsidRPr="000843C6">
        <w:rPr>
          <w:rFonts w:eastAsia="AdvTimes"/>
          <w:sz w:val="24"/>
          <w:szCs w:val="24"/>
        </w:rPr>
        <w:t xml:space="preserve">underlying perspectives, focus, prescribed processes and creative outcomes of the two influential views on organizational knowledge creation, </w:t>
      </w:r>
      <w:r w:rsidR="008637A0" w:rsidRPr="000843C6">
        <w:rPr>
          <w:rFonts w:asciiTheme="minorBidi" w:hAnsiTheme="minorBidi"/>
          <w:sz w:val="24"/>
          <w:szCs w:val="24"/>
        </w:rPr>
        <w:t>the</w:t>
      </w:r>
      <w:r w:rsidR="000A65B4" w:rsidRPr="000843C6">
        <w:rPr>
          <w:rFonts w:asciiTheme="minorBidi" w:hAnsiTheme="minorBidi"/>
          <w:sz w:val="24"/>
          <w:szCs w:val="24"/>
        </w:rPr>
        <w:t xml:space="preserve"> paper now presents the</w:t>
      </w:r>
      <w:r w:rsidR="003F2822" w:rsidRPr="000843C6">
        <w:rPr>
          <w:rFonts w:asciiTheme="minorBidi" w:hAnsiTheme="minorBidi"/>
          <w:sz w:val="24"/>
          <w:szCs w:val="24"/>
        </w:rPr>
        <w:t xml:space="preserve"> </w:t>
      </w:r>
      <w:r w:rsidR="00A9504D" w:rsidRPr="000843C6">
        <w:rPr>
          <w:rFonts w:asciiTheme="minorBidi" w:hAnsiTheme="minorBidi"/>
          <w:sz w:val="24"/>
          <w:szCs w:val="24"/>
        </w:rPr>
        <w:t xml:space="preserve">underlying commonalities and </w:t>
      </w:r>
      <w:r w:rsidR="008637A0" w:rsidRPr="000843C6">
        <w:rPr>
          <w:rFonts w:asciiTheme="minorBidi" w:hAnsiTheme="minorBidi"/>
          <w:sz w:val="24"/>
          <w:szCs w:val="24"/>
        </w:rPr>
        <w:t>key differences</w:t>
      </w:r>
      <w:r w:rsidR="000A65B4" w:rsidRPr="000843C6">
        <w:rPr>
          <w:rFonts w:asciiTheme="minorBidi" w:hAnsiTheme="minorBidi"/>
          <w:sz w:val="24"/>
          <w:szCs w:val="24"/>
        </w:rPr>
        <w:t xml:space="preserve"> of the two views</w:t>
      </w:r>
      <w:r w:rsidR="008637A0" w:rsidRPr="000843C6">
        <w:rPr>
          <w:rFonts w:asciiTheme="minorBidi" w:hAnsiTheme="minorBidi"/>
          <w:sz w:val="24"/>
          <w:szCs w:val="24"/>
        </w:rPr>
        <w:t xml:space="preserve">. </w:t>
      </w:r>
    </w:p>
    <w:p w:rsidR="00FF05D1" w:rsidRPr="000843C6" w:rsidRDefault="00FF05D1" w:rsidP="005C32D6">
      <w:pPr>
        <w:tabs>
          <w:tab w:val="left" w:pos="3261"/>
        </w:tabs>
        <w:spacing w:line="480" w:lineRule="auto"/>
        <w:jc w:val="both"/>
        <w:rPr>
          <w:rFonts w:asciiTheme="minorBidi" w:hAnsiTheme="minorBidi"/>
          <w:b/>
          <w:bCs/>
          <w:sz w:val="24"/>
          <w:szCs w:val="24"/>
        </w:rPr>
      </w:pPr>
    </w:p>
    <w:p w:rsidR="00720C24" w:rsidRPr="000843C6" w:rsidRDefault="00CC4CA6" w:rsidP="005C32D6">
      <w:pPr>
        <w:tabs>
          <w:tab w:val="left" w:pos="3261"/>
        </w:tabs>
        <w:spacing w:line="480" w:lineRule="auto"/>
        <w:jc w:val="both"/>
        <w:rPr>
          <w:rFonts w:asciiTheme="minorBidi" w:hAnsiTheme="minorBidi"/>
          <w:b/>
          <w:bCs/>
          <w:sz w:val="24"/>
          <w:szCs w:val="24"/>
        </w:rPr>
      </w:pPr>
      <w:r w:rsidRPr="000843C6">
        <w:rPr>
          <w:rFonts w:asciiTheme="minorBidi" w:hAnsiTheme="minorBidi"/>
          <w:b/>
          <w:bCs/>
          <w:sz w:val="24"/>
          <w:szCs w:val="24"/>
        </w:rPr>
        <w:t>U</w:t>
      </w:r>
      <w:r w:rsidR="00E82096" w:rsidRPr="000843C6">
        <w:rPr>
          <w:rFonts w:asciiTheme="minorBidi" w:hAnsiTheme="minorBidi"/>
          <w:b/>
          <w:bCs/>
          <w:sz w:val="24"/>
          <w:szCs w:val="24"/>
        </w:rPr>
        <w:t xml:space="preserve">nderlying Commonalities and Key Differences </w:t>
      </w:r>
    </w:p>
    <w:p w:rsidR="00FF05D1" w:rsidRPr="000843C6" w:rsidRDefault="00FF05D1" w:rsidP="0062598A">
      <w:pPr>
        <w:spacing w:line="480" w:lineRule="auto"/>
        <w:jc w:val="both"/>
        <w:rPr>
          <w:rFonts w:asciiTheme="minorBidi" w:eastAsia="AdvTimes" w:hAnsiTheme="minorBidi"/>
          <w:sz w:val="24"/>
          <w:szCs w:val="24"/>
        </w:rPr>
      </w:pPr>
    </w:p>
    <w:p w:rsidR="004D6B8E" w:rsidRPr="000843C6" w:rsidRDefault="00E35D67" w:rsidP="0062598A">
      <w:pPr>
        <w:spacing w:line="480" w:lineRule="auto"/>
        <w:jc w:val="both"/>
        <w:rPr>
          <w:rFonts w:asciiTheme="minorBidi" w:eastAsia="AdvTimes" w:hAnsiTheme="minorBidi"/>
          <w:sz w:val="24"/>
          <w:szCs w:val="24"/>
        </w:rPr>
      </w:pPr>
      <w:r w:rsidRPr="000843C6">
        <w:rPr>
          <w:rFonts w:asciiTheme="minorBidi" w:eastAsia="AdvTimes" w:hAnsiTheme="minorBidi"/>
          <w:sz w:val="24"/>
          <w:szCs w:val="24"/>
        </w:rPr>
        <w:t xml:space="preserve">The two views </w:t>
      </w:r>
      <w:r w:rsidR="00F62862" w:rsidRPr="000843C6">
        <w:rPr>
          <w:rFonts w:asciiTheme="minorBidi" w:eastAsia="AdvTimes" w:hAnsiTheme="minorBidi"/>
          <w:sz w:val="24"/>
          <w:szCs w:val="24"/>
        </w:rPr>
        <w:t xml:space="preserve">are similar and different in a number of ways. This is detailed </w:t>
      </w:r>
      <w:r w:rsidR="00A77FB6" w:rsidRPr="000843C6">
        <w:rPr>
          <w:rFonts w:eastAsia="AdvTimes"/>
          <w:sz w:val="24"/>
          <w:szCs w:val="24"/>
        </w:rPr>
        <w:t xml:space="preserve">below, </w:t>
      </w:r>
      <w:r w:rsidR="00D22080" w:rsidRPr="000843C6">
        <w:rPr>
          <w:rFonts w:asciiTheme="minorBidi" w:eastAsia="AdvTimes" w:hAnsiTheme="minorBidi"/>
          <w:sz w:val="24"/>
          <w:szCs w:val="24"/>
        </w:rPr>
        <w:t>including their relevant critique</w:t>
      </w:r>
      <w:r w:rsidR="00734D4C" w:rsidRPr="000843C6">
        <w:rPr>
          <w:rFonts w:asciiTheme="minorBidi" w:eastAsia="AdvTimes" w:hAnsiTheme="minorBidi"/>
          <w:sz w:val="24"/>
          <w:szCs w:val="24"/>
        </w:rPr>
        <w:t xml:space="preserve">. </w:t>
      </w:r>
    </w:p>
    <w:p w:rsidR="00CC4071" w:rsidRPr="000843C6" w:rsidRDefault="00CC4071" w:rsidP="00A9504D">
      <w:pPr>
        <w:spacing w:line="480" w:lineRule="auto"/>
        <w:jc w:val="both"/>
        <w:rPr>
          <w:rFonts w:asciiTheme="minorBidi" w:hAnsiTheme="minorBidi"/>
          <w:b/>
          <w:bCs/>
          <w:i/>
          <w:sz w:val="24"/>
          <w:szCs w:val="24"/>
        </w:rPr>
      </w:pPr>
    </w:p>
    <w:p w:rsidR="00A9504D" w:rsidRPr="000843C6" w:rsidRDefault="00A9504D" w:rsidP="00A9504D">
      <w:pPr>
        <w:spacing w:line="480" w:lineRule="auto"/>
        <w:jc w:val="both"/>
        <w:rPr>
          <w:rFonts w:asciiTheme="minorBidi" w:hAnsiTheme="minorBidi"/>
          <w:b/>
          <w:bCs/>
          <w:i/>
          <w:sz w:val="24"/>
          <w:szCs w:val="24"/>
        </w:rPr>
      </w:pPr>
      <w:r w:rsidRPr="000843C6">
        <w:rPr>
          <w:rFonts w:asciiTheme="minorBidi" w:hAnsiTheme="minorBidi"/>
          <w:b/>
          <w:bCs/>
          <w:i/>
          <w:sz w:val="24"/>
          <w:szCs w:val="24"/>
        </w:rPr>
        <w:t xml:space="preserve">Underlying Commonalities </w:t>
      </w:r>
    </w:p>
    <w:p w:rsidR="00FF05D1" w:rsidRPr="000843C6" w:rsidRDefault="00FF05D1" w:rsidP="00A9504D">
      <w:pPr>
        <w:spacing w:line="480" w:lineRule="auto"/>
        <w:jc w:val="both"/>
        <w:rPr>
          <w:rFonts w:asciiTheme="minorBidi" w:eastAsia="AdvTimes" w:hAnsiTheme="minorBidi"/>
          <w:sz w:val="24"/>
          <w:szCs w:val="24"/>
        </w:rPr>
      </w:pPr>
    </w:p>
    <w:p w:rsidR="00A9504D" w:rsidRPr="000843C6" w:rsidRDefault="00BC1534" w:rsidP="00A9504D">
      <w:pPr>
        <w:spacing w:line="480" w:lineRule="auto"/>
        <w:jc w:val="both"/>
        <w:rPr>
          <w:rFonts w:asciiTheme="minorBidi" w:eastAsia="AdvTimes" w:hAnsiTheme="minorBidi"/>
          <w:sz w:val="24"/>
          <w:szCs w:val="24"/>
        </w:rPr>
      </w:pPr>
      <w:r w:rsidRPr="000843C6">
        <w:rPr>
          <w:rFonts w:asciiTheme="minorBidi" w:eastAsia="AdvTimes" w:hAnsiTheme="minorBidi"/>
          <w:sz w:val="24"/>
          <w:szCs w:val="24"/>
        </w:rPr>
        <w:t xml:space="preserve">The two views have a </w:t>
      </w:r>
      <w:r w:rsidR="00A9504D" w:rsidRPr="000843C6">
        <w:rPr>
          <w:rFonts w:asciiTheme="minorBidi" w:eastAsia="AdvTimes" w:hAnsiTheme="minorBidi"/>
          <w:sz w:val="24"/>
          <w:szCs w:val="24"/>
        </w:rPr>
        <w:t>number of underlying commonalities. The first stems from the way reality is understood. As highlighted earlier, the organizational learning view regards that people construct</w:t>
      </w:r>
      <w:r w:rsidR="003D3873" w:rsidRPr="000843C6">
        <w:rPr>
          <w:rFonts w:asciiTheme="minorBidi" w:eastAsia="AdvTimes" w:hAnsiTheme="minorBidi"/>
          <w:sz w:val="24"/>
          <w:szCs w:val="24"/>
        </w:rPr>
        <w:t>, or build,</w:t>
      </w:r>
      <w:r w:rsidR="00A9504D" w:rsidRPr="000843C6">
        <w:rPr>
          <w:rFonts w:asciiTheme="minorBidi" w:eastAsia="AdvTimes" w:hAnsiTheme="minorBidi"/>
          <w:sz w:val="24"/>
          <w:szCs w:val="24"/>
        </w:rPr>
        <w:t xml:space="preserve"> </w:t>
      </w:r>
      <w:r w:rsidR="00A9504D" w:rsidRPr="000843C6">
        <w:rPr>
          <w:rFonts w:asciiTheme="minorBidi" w:hAnsiTheme="minorBidi"/>
          <w:sz w:val="24"/>
          <w:szCs w:val="24"/>
        </w:rPr>
        <w:t>cognitive maps, images, models and schema to make sense of the world (McAdam</w:t>
      </w:r>
      <w:r w:rsidR="00660535" w:rsidRPr="000843C6">
        <w:rPr>
          <w:rFonts w:asciiTheme="minorBidi" w:hAnsiTheme="minorBidi"/>
          <w:sz w:val="24"/>
          <w:szCs w:val="24"/>
        </w:rPr>
        <w:t xml:space="preserve"> &amp; </w:t>
      </w:r>
      <w:proofErr w:type="spellStart"/>
      <w:r w:rsidR="00A9504D" w:rsidRPr="000843C6">
        <w:rPr>
          <w:rFonts w:asciiTheme="minorBidi" w:hAnsiTheme="minorBidi"/>
          <w:sz w:val="24"/>
          <w:szCs w:val="24"/>
        </w:rPr>
        <w:t>McCreedy</w:t>
      </w:r>
      <w:proofErr w:type="spellEnd"/>
      <w:r w:rsidR="00A9504D" w:rsidRPr="000843C6">
        <w:rPr>
          <w:rFonts w:asciiTheme="minorBidi" w:hAnsiTheme="minorBidi"/>
          <w:sz w:val="24"/>
          <w:szCs w:val="24"/>
        </w:rPr>
        <w:t>, 2000) and organize multiple meanings into a manageable set (Daft</w:t>
      </w:r>
      <w:r w:rsidR="00660535" w:rsidRPr="000843C6">
        <w:rPr>
          <w:rFonts w:asciiTheme="minorBidi" w:hAnsiTheme="minorBidi"/>
          <w:sz w:val="24"/>
          <w:szCs w:val="24"/>
        </w:rPr>
        <w:t xml:space="preserve"> &amp; </w:t>
      </w:r>
      <w:r w:rsidR="00A9504D" w:rsidRPr="000843C6">
        <w:rPr>
          <w:rFonts w:asciiTheme="minorBidi" w:hAnsiTheme="minorBidi"/>
          <w:sz w:val="24"/>
          <w:szCs w:val="24"/>
        </w:rPr>
        <w:t>Weick, 1984). Similarly, the</w:t>
      </w:r>
      <w:r w:rsidR="00A9504D" w:rsidRPr="000843C6">
        <w:rPr>
          <w:rFonts w:asciiTheme="minorBidi" w:eastAsia="AdvTimes" w:hAnsiTheme="minorBidi"/>
          <w:sz w:val="24"/>
          <w:szCs w:val="24"/>
        </w:rPr>
        <w:t xml:space="preserve"> knowledge-creation view also takes a constructionist view where reality is essentially constructed from close interaction with self, environment or others (Nonaka</w:t>
      </w:r>
      <w:r w:rsidR="00660535" w:rsidRPr="000843C6">
        <w:rPr>
          <w:rFonts w:asciiTheme="minorBidi" w:eastAsia="AdvTimes" w:hAnsiTheme="minorBidi"/>
          <w:sz w:val="24"/>
          <w:szCs w:val="24"/>
        </w:rPr>
        <w:t xml:space="preserve"> &amp; </w:t>
      </w:r>
      <w:r w:rsidR="00A9504D" w:rsidRPr="000843C6">
        <w:rPr>
          <w:rFonts w:asciiTheme="minorBidi" w:eastAsia="AdvTimes" w:hAnsiTheme="minorBidi"/>
          <w:sz w:val="24"/>
          <w:szCs w:val="24"/>
        </w:rPr>
        <w:t>Takeuchi, 1995; Lam, 2000). Barring their ontological (individual versus collective) differences, both the views consider reality as not something that is given</w:t>
      </w:r>
      <w:r w:rsidR="00DC22D3" w:rsidRPr="000843C6">
        <w:rPr>
          <w:rFonts w:asciiTheme="minorBidi" w:eastAsia="AdvTimes" w:hAnsiTheme="minorBidi"/>
          <w:sz w:val="24"/>
          <w:szCs w:val="24"/>
        </w:rPr>
        <w:t>,</w:t>
      </w:r>
      <w:r w:rsidR="00A9504D" w:rsidRPr="000843C6">
        <w:rPr>
          <w:rFonts w:asciiTheme="minorBidi" w:eastAsia="AdvTimes" w:hAnsiTheme="minorBidi"/>
          <w:sz w:val="24"/>
          <w:szCs w:val="24"/>
        </w:rPr>
        <w:t xml:space="preserve"> but something that is constructed or built.</w:t>
      </w:r>
    </w:p>
    <w:p w:rsidR="00A9504D" w:rsidRPr="000843C6" w:rsidRDefault="00A9504D" w:rsidP="00986992">
      <w:pPr>
        <w:spacing w:line="480" w:lineRule="auto"/>
        <w:jc w:val="both"/>
        <w:rPr>
          <w:rFonts w:asciiTheme="minorBidi" w:hAnsiTheme="minorBidi"/>
          <w:sz w:val="24"/>
          <w:szCs w:val="24"/>
        </w:rPr>
      </w:pPr>
      <w:r w:rsidRPr="000843C6">
        <w:rPr>
          <w:rFonts w:asciiTheme="minorBidi" w:eastAsia="AdvTimes" w:hAnsiTheme="minorBidi"/>
          <w:sz w:val="24"/>
          <w:szCs w:val="24"/>
        </w:rPr>
        <w:tab/>
        <w:t xml:space="preserve">The second commonality relates to the active view of organizations. The </w:t>
      </w:r>
      <w:r w:rsidRPr="000843C6">
        <w:rPr>
          <w:rFonts w:asciiTheme="minorBidi" w:hAnsiTheme="minorBidi"/>
          <w:sz w:val="24"/>
          <w:szCs w:val="24"/>
        </w:rPr>
        <w:t>organizational learning view</w:t>
      </w:r>
      <w:r w:rsidR="00344563" w:rsidRPr="000843C6">
        <w:rPr>
          <w:rFonts w:asciiTheme="minorBidi" w:hAnsiTheme="minorBidi"/>
          <w:sz w:val="24"/>
          <w:szCs w:val="24"/>
        </w:rPr>
        <w:t>’</w:t>
      </w:r>
      <w:r w:rsidRPr="000843C6">
        <w:rPr>
          <w:rFonts w:asciiTheme="minorBidi" w:hAnsiTheme="minorBidi"/>
          <w:sz w:val="24"/>
          <w:szCs w:val="24"/>
        </w:rPr>
        <w:t xml:space="preserve">s active orientation is a reaction to the traditional view of organizations as passive, adaptive and experiential learners (Levitt </w:t>
      </w:r>
      <w:r w:rsidR="00660535" w:rsidRPr="000843C6">
        <w:rPr>
          <w:rFonts w:asciiTheme="minorBidi" w:hAnsiTheme="minorBidi"/>
          <w:sz w:val="24"/>
          <w:szCs w:val="24"/>
        </w:rPr>
        <w:t xml:space="preserve">&amp; </w:t>
      </w:r>
      <w:r w:rsidRPr="000843C6">
        <w:rPr>
          <w:rFonts w:asciiTheme="minorBidi" w:hAnsiTheme="minorBidi"/>
          <w:sz w:val="24"/>
          <w:szCs w:val="24"/>
        </w:rPr>
        <w:t>March, 1988; Nelson</w:t>
      </w:r>
      <w:r w:rsidR="00660535" w:rsidRPr="000843C6">
        <w:rPr>
          <w:rFonts w:asciiTheme="minorBidi" w:hAnsiTheme="minorBidi"/>
          <w:sz w:val="24"/>
          <w:szCs w:val="24"/>
        </w:rPr>
        <w:t xml:space="preserve"> &amp; </w:t>
      </w:r>
      <w:r w:rsidRPr="000843C6">
        <w:rPr>
          <w:rFonts w:asciiTheme="minorBidi" w:hAnsiTheme="minorBidi"/>
          <w:sz w:val="24"/>
          <w:szCs w:val="24"/>
        </w:rPr>
        <w:t>Winter, 1982).</w:t>
      </w:r>
      <w:r w:rsidRPr="000843C6">
        <w:rPr>
          <w:rFonts w:asciiTheme="minorBidi" w:eastAsia="AdvTimes" w:hAnsiTheme="minorBidi"/>
          <w:sz w:val="24"/>
          <w:szCs w:val="24"/>
        </w:rPr>
        <w:t xml:space="preserve"> The organizational learning view forms a part of studies that attempt to reverse that traditional view by regarding organizations as </w:t>
      </w:r>
      <w:r w:rsidRPr="000843C6">
        <w:rPr>
          <w:rFonts w:asciiTheme="minorBidi" w:hAnsiTheme="minorBidi"/>
          <w:sz w:val="24"/>
          <w:szCs w:val="24"/>
        </w:rPr>
        <w:t>active and purposive learners (Argyris</w:t>
      </w:r>
      <w:r w:rsidR="00660535" w:rsidRPr="000843C6">
        <w:rPr>
          <w:rFonts w:asciiTheme="minorBidi" w:hAnsiTheme="minorBidi"/>
          <w:sz w:val="24"/>
          <w:szCs w:val="24"/>
        </w:rPr>
        <w:t xml:space="preserve"> &amp; </w:t>
      </w:r>
      <w:r w:rsidRPr="000843C6">
        <w:rPr>
          <w:rFonts w:asciiTheme="minorBidi" w:hAnsiTheme="minorBidi"/>
          <w:sz w:val="24"/>
          <w:szCs w:val="24"/>
        </w:rPr>
        <w:t xml:space="preserve">Schön, 1978). </w:t>
      </w:r>
      <w:r w:rsidR="00986992" w:rsidRPr="000843C6">
        <w:rPr>
          <w:rFonts w:asciiTheme="minorBidi" w:hAnsiTheme="minorBidi"/>
          <w:sz w:val="24"/>
          <w:szCs w:val="24"/>
        </w:rPr>
        <w:t xml:space="preserve">On similar lines, the </w:t>
      </w:r>
      <w:r w:rsidRPr="000843C6">
        <w:rPr>
          <w:rFonts w:asciiTheme="minorBidi" w:hAnsiTheme="minorBidi"/>
          <w:sz w:val="24"/>
          <w:szCs w:val="24"/>
        </w:rPr>
        <w:t xml:space="preserve">knowledge-creation view takes an active view of organizations, </w:t>
      </w:r>
      <w:r w:rsidR="00986992" w:rsidRPr="000843C6">
        <w:rPr>
          <w:rFonts w:asciiTheme="minorBidi" w:hAnsiTheme="minorBidi"/>
          <w:sz w:val="24"/>
          <w:szCs w:val="24"/>
        </w:rPr>
        <w:t xml:space="preserve">and regards </w:t>
      </w:r>
      <w:r w:rsidR="00084F6C" w:rsidRPr="000843C6">
        <w:rPr>
          <w:rFonts w:asciiTheme="minorBidi" w:hAnsiTheme="minorBidi"/>
          <w:sz w:val="24"/>
          <w:szCs w:val="24"/>
        </w:rPr>
        <w:t xml:space="preserve">organizations as </w:t>
      </w:r>
      <w:r w:rsidR="00986992" w:rsidRPr="000843C6">
        <w:rPr>
          <w:rFonts w:asciiTheme="minorBidi" w:hAnsiTheme="minorBidi"/>
          <w:sz w:val="24"/>
          <w:szCs w:val="24"/>
        </w:rPr>
        <w:t xml:space="preserve">knowledge </w:t>
      </w:r>
      <w:r w:rsidR="00084F6C" w:rsidRPr="000843C6">
        <w:rPr>
          <w:rFonts w:asciiTheme="minorBidi" w:hAnsiTheme="minorBidi"/>
          <w:sz w:val="24"/>
          <w:szCs w:val="24"/>
        </w:rPr>
        <w:t xml:space="preserve">creating </w:t>
      </w:r>
      <w:r w:rsidR="00986992" w:rsidRPr="000843C6">
        <w:rPr>
          <w:rFonts w:asciiTheme="minorBidi" w:hAnsiTheme="minorBidi"/>
          <w:sz w:val="24"/>
          <w:szCs w:val="24"/>
        </w:rPr>
        <w:t xml:space="preserve">entities </w:t>
      </w:r>
      <w:r w:rsidR="00084F6C" w:rsidRPr="000843C6">
        <w:rPr>
          <w:rFonts w:asciiTheme="minorBidi" w:hAnsiTheme="minorBidi"/>
          <w:sz w:val="24"/>
          <w:szCs w:val="24"/>
        </w:rPr>
        <w:t>(</w:t>
      </w:r>
      <w:r w:rsidR="00084F6C" w:rsidRPr="000843C6">
        <w:rPr>
          <w:sz w:val="24"/>
          <w:szCs w:val="24"/>
        </w:rPr>
        <w:t>Nonaka &amp; Toyama, 2003)</w:t>
      </w:r>
      <w:r w:rsidR="00084F6C" w:rsidRPr="000843C6">
        <w:rPr>
          <w:rFonts w:asciiTheme="minorBidi" w:hAnsiTheme="minorBidi"/>
          <w:sz w:val="24"/>
          <w:szCs w:val="24"/>
        </w:rPr>
        <w:t xml:space="preserve">, </w:t>
      </w:r>
      <w:r w:rsidR="00986992" w:rsidRPr="000843C6">
        <w:rPr>
          <w:rFonts w:asciiTheme="minorBidi" w:hAnsiTheme="minorBidi"/>
          <w:sz w:val="24"/>
          <w:szCs w:val="24"/>
        </w:rPr>
        <w:t xml:space="preserve">creating new knowledge and information on a continuous basis </w:t>
      </w:r>
      <w:r w:rsidR="00084F6C" w:rsidRPr="000843C6">
        <w:rPr>
          <w:rFonts w:asciiTheme="minorBidi" w:hAnsiTheme="minorBidi"/>
          <w:sz w:val="24"/>
          <w:szCs w:val="24"/>
        </w:rPr>
        <w:t>(Nonaka</w:t>
      </w:r>
      <w:r w:rsidR="00660535" w:rsidRPr="000843C6">
        <w:rPr>
          <w:rFonts w:asciiTheme="minorBidi" w:hAnsiTheme="minorBidi"/>
          <w:sz w:val="24"/>
          <w:szCs w:val="24"/>
        </w:rPr>
        <w:t xml:space="preserve"> &amp; </w:t>
      </w:r>
      <w:r w:rsidR="00084F6C" w:rsidRPr="000843C6">
        <w:rPr>
          <w:rFonts w:asciiTheme="minorBidi" w:hAnsiTheme="minorBidi"/>
          <w:sz w:val="24"/>
          <w:szCs w:val="24"/>
        </w:rPr>
        <w:t xml:space="preserve">Takeuchi, 1995). </w:t>
      </w:r>
    </w:p>
    <w:p w:rsidR="009C7062" w:rsidRPr="000843C6" w:rsidRDefault="00A9504D" w:rsidP="009C7062">
      <w:pPr>
        <w:spacing w:line="480" w:lineRule="auto"/>
        <w:ind w:firstLine="720"/>
        <w:jc w:val="both"/>
        <w:rPr>
          <w:sz w:val="24"/>
          <w:szCs w:val="24"/>
        </w:rPr>
      </w:pPr>
      <w:r w:rsidRPr="000843C6">
        <w:rPr>
          <w:rFonts w:asciiTheme="minorBidi" w:eastAsia="AdvTimes" w:hAnsiTheme="minorBidi"/>
          <w:sz w:val="24"/>
          <w:szCs w:val="24"/>
        </w:rPr>
        <w:t xml:space="preserve">The third underlying commonality relates to the potential link between tacit and deep knowledge. As highlighted earlier, the organizational learning view traces knowledge creation in deep knowledge, whereas the knowledge-creation view traces it in tacit knowledge. However, several scholars have indicated that there could be a link between deep and tacit knowledge. </w:t>
      </w:r>
      <w:r w:rsidRPr="000843C6">
        <w:rPr>
          <w:rFonts w:asciiTheme="minorBidi" w:hAnsiTheme="minorBidi"/>
          <w:sz w:val="24"/>
          <w:szCs w:val="24"/>
        </w:rPr>
        <w:t>For example, Polanyi (1966)</w:t>
      </w:r>
      <w:r w:rsidRPr="000843C6">
        <w:rPr>
          <w:rFonts w:asciiTheme="minorBidi" w:eastAsia="AdvTimes" w:hAnsiTheme="minorBidi"/>
          <w:sz w:val="24"/>
          <w:szCs w:val="24"/>
        </w:rPr>
        <w:t xml:space="preserve"> refers to tacit knowledge as subsidiary awareness which is deeper than focal awareness</w:t>
      </w:r>
      <w:r w:rsidRPr="000843C6">
        <w:rPr>
          <w:rFonts w:asciiTheme="minorBidi" w:hAnsiTheme="minorBidi"/>
          <w:sz w:val="24"/>
          <w:szCs w:val="24"/>
        </w:rPr>
        <w:t xml:space="preserve">. Similarly, </w:t>
      </w:r>
      <w:proofErr w:type="spellStart"/>
      <w:r w:rsidRPr="000843C6">
        <w:rPr>
          <w:rFonts w:asciiTheme="minorBidi" w:hAnsiTheme="minorBidi"/>
          <w:sz w:val="24"/>
          <w:szCs w:val="24"/>
        </w:rPr>
        <w:t>Gourlay</w:t>
      </w:r>
      <w:proofErr w:type="spellEnd"/>
      <w:r w:rsidRPr="000843C6">
        <w:rPr>
          <w:rFonts w:asciiTheme="minorBidi" w:hAnsiTheme="minorBidi"/>
          <w:sz w:val="24"/>
          <w:szCs w:val="24"/>
        </w:rPr>
        <w:t xml:space="preserve"> (2006) differentiates between inherent and contingent tacit knowledge where the latter is easy to be made explicit but the former is not</w:t>
      </w:r>
      <w:r w:rsidRPr="000843C6">
        <w:rPr>
          <w:rFonts w:asciiTheme="minorBidi" w:eastAsia="AdvTimes" w:hAnsiTheme="minorBidi"/>
          <w:sz w:val="24"/>
          <w:szCs w:val="24"/>
        </w:rPr>
        <w:t xml:space="preserve">. This link between tacit and deep knowledge has not been articulated because tacit knowledge thus far has </w:t>
      </w:r>
      <w:r w:rsidR="00D776A2" w:rsidRPr="000843C6">
        <w:rPr>
          <w:rFonts w:asciiTheme="minorBidi" w:eastAsia="AdvTimes" w:hAnsiTheme="minorBidi"/>
          <w:sz w:val="24"/>
          <w:szCs w:val="24"/>
        </w:rPr>
        <w:t xml:space="preserve">mainly </w:t>
      </w:r>
      <w:r w:rsidRPr="000843C6">
        <w:rPr>
          <w:rFonts w:asciiTheme="minorBidi" w:eastAsia="AdvTimes" w:hAnsiTheme="minorBidi"/>
          <w:sz w:val="24"/>
          <w:szCs w:val="24"/>
        </w:rPr>
        <w:t xml:space="preserve">been defined in terms of its </w:t>
      </w:r>
      <w:r w:rsidRPr="000843C6">
        <w:rPr>
          <w:rFonts w:asciiTheme="minorBidi" w:hAnsiTheme="minorBidi"/>
          <w:sz w:val="24"/>
          <w:szCs w:val="24"/>
        </w:rPr>
        <w:t>conversion character</w:t>
      </w:r>
      <w:r w:rsidR="00192AB3" w:rsidRPr="000843C6">
        <w:rPr>
          <w:rFonts w:asciiTheme="minorBidi" w:hAnsiTheme="minorBidi"/>
          <w:sz w:val="24"/>
          <w:szCs w:val="24"/>
        </w:rPr>
        <w:t>, that is, how easy or difficult it is to express this knowledge,</w:t>
      </w:r>
      <w:r w:rsidRPr="000843C6">
        <w:rPr>
          <w:rFonts w:asciiTheme="minorBidi" w:hAnsiTheme="minorBidi"/>
          <w:sz w:val="24"/>
          <w:szCs w:val="24"/>
        </w:rPr>
        <w:t xml:space="preserve"> and not in terms of its specific cognitive character.</w:t>
      </w:r>
      <w:r w:rsidRPr="000843C6">
        <w:rPr>
          <w:rFonts w:asciiTheme="minorBidi" w:eastAsia="AdvTimes" w:hAnsiTheme="minorBidi"/>
          <w:sz w:val="24"/>
          <w:szCs w:val="24"/>
        </w:rPr>
        <w:t xml:space="preserve"> </w:t>
      </w:r>
      <w:r w:rsidR="009C7062" w:rsidRPr="000843C6">
        <w:rPr>
          <w:rFonts w:asciiTheme="minorBidi" w:eastAsia="AdvTimes" w:hAnsiTheme="minorBidi"/>
          <w:sz w:val="24"/>
          <w:szCs w:val="24"/>
        </w:rPr>
        <w:t xml:space="preserve">It seems like </w:t>
      </w:r>
      <w:r w:rsidR="009C7062" w:rsidRPr="000843C6">
        <w:rPr>
          <w:rFonts w:eastAsia="AdvTimes"/>
          <w:sz w:val="24"/>
          <w:szCs w:val="24"/>
        </w:rPr>
        <w:t xml:space="preserve">an all-encompassing notion, such as </w:t>
      </w:r>
      <w:r w:rsidR="009C7062" w:rsidRPr="000843C6">
        <w:rPr>
          <w:sz w:val="24"/>
          <w:szCs w:val="24"/>
        </w:rPr>
        <w:t>to include insights, hunches, intuition, know-how, know-why, experiences, metal models, personal schemas, broad knowledge, embedded knowledge, vi</w:t>
      </w:r>
      <w:r w:rsidR="00F3483E" w:rsidRPr="000843C6">
        <w:rPr>
          <w:sz w:val="24"/>
          <w:szCs w:val="24"/>
        </w:rPr>
        <w:t>sion, values and ideals (</w:t>
      </w:r>
      <w:proofErr w:type="spellStart"/>
      <w:r w:rsidR="00F3483E" w:rsidRPr="000843C6">
        <w:rPr>
          <w:sz w:val="24"/>
          <w:szCs w:val="24"/>
        </w:rPr>
        <w:t>Ancori</w:t>
      </w:r>
      <w:proofErr w:type="spellEnd"/>
      <w:r w:rsidR="00F3483E" w:rsidRPr="000843C6">
        <w:rPr>
          <w:sz w:val="24"/>
          <w:szCs w:val="24"/>
        </w:rPr>
        <w:t xml:space="preserve">, </w:t>
      </w:r>
      <w:proofErr w:type="spellStart"/>
      <w:r w:rsidR="00F3483E" w:rsidRPr="000843C6">
        <w:rPr>
          <w:sz w:val="24"/>
          <w:szCs w:val="24"/>
        </w:rPr>
        <w:t>Bureth</w:t>
      </w:r>
      <w:proofErr w:type="spellEnd"/>
      <w:r w:rsidR="00F3483E" w:rsidRPr="000843C6">
        <w:rPr>
          <w:sz w:val="24"/>
          <w:szCs w:val="24"/>
        </w:rPr>
        <w:t xml:space="preserve">, &amp; </w:t>
      </w:r>
      <w:proofErr w:type="spellStart"/>
      <w:r w:rsidR="00F3483E" w:rsidRPr="000843C6">
        <w:rPr>
          <w:sz w:val="24"/>
          <w:szCs w:val="24"/>
        </w:rPr>
        <w:t>Cohendet</w:t>
      </w:r>
      <w:proofErr w:type="spellEnd"/>
      <w:r w:rsidR="009C7062" w:rsidRPr="000843C6">
        <w:rPr>
          <w:sz w:val="24"/>
          <w:szCs w:val="24"/>
        </w:rPr>
        <w:t>, 2000; Lam, 2000)</w:t>
      </w:r>
      <w:r w:rsidR="009C7062" w:rsidRPr="000843C6">
        <w:rPr>
          <w:rFonts w:eastAsia="AdvTimes"/>
          <w:sz w:val="24"/>
          <w:szCs w:val="24"/>
        </w:rPr>
        <w:t xml:space="preserve">, just to name a few. A consequence of this all-encompassing approach is that </w:t>
      </w:r>
      <w:r w:rsidR="009C7062" w:rsidRPr="000843C6">
        <w:rPr>
          <w:sz w:val="24"/>
          <w:szCs w:val="24"/>
        </w:rPr>
        <w:t xml:space="preserve">there exists a tendency to deposit anything and everything </w:t>
      </w:r>
      <w:r w:rsidR="00B65389" w:rsidRPr="000843C6">
        <w:rPr>
          <w:sz w:val="24"/>
          <w:szCs w:val="24"/>
        </w:rPr>
        <w:t xml:space="preserve">that has not been theoretically articulated </w:t>
      </w:r>
      <w:r w:rsidR="009C7062" w:rsidRPr="000843C6">
        <w:rPr>
          <w:sz w:val="24"/>
          <w:szCs w:val="24"/>
        </w:rPr>
        <w:t>in the black box of tacit knowledge (see Cowen</w:t>
      </w:r>
      <w:r w:rsidR="000E1B10" w:rsidRPr="000843C6">
        <w:rPr>
          <w:sz w:val="24"/>
          <w:szCs w:val="24"/>
        </w:rPr>
        <w:t xml:space="preserve">, David, &amp; Foray, </w:t>
      </w:r>
      <w:r w:rsidR="009C7062" w:rsidRPr="000843C6">
        <w:rPr>
          <w:sz w:val="24"/>
          <w:szCs w:val="24"/>
        </w:rPr>
        <w:t>2000)</w:t>
      </w:r>
      <w:r w:rsidR="009C7062" w:rsidRPr="000843C6">
        <w:rPr>
          <w:rFonts w:eastAsia="AdvTimes"/>
          <w:sz w:val="24"/>
          <w:szCs w:val="24"/>
        </w:rPr>
        <w:t xml:space="preserve">. Approaching tacit knowledge in terms its cognitive character could allow the </w:t>
      </w:r>
      <w:r w:rsidR="009C7062" w:rsidRPr="000843C6">
        <w:rPr>
          <w:sz w:val="24"/>
          <w:szCs w:val="24"/>
        </w:rPr>
        <w:t>link between tacit and deep knowledge</w:t>
      </w:r>
      <w:r w:rsidR="009C7062" w:rsidRPr="000843C6">
        <w:rPr>
          <w:rFonts w:eastAsia="AdvTimes"/>
          <w:sz w:val="24"/>
          <w:szCs w:val="24"/>
        </w:rPr>
        <w:t xml:space="preserve"> to be articulated. </w:t>
      </w:r>
    </w:p>
    <w:p w:rsidR="00A9504D" w:rsidRPr="000843C6" w:rsidRDefault="00A9504D" w:rsidP="002C64BF">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fourth underlying commonality relates to the role of deviance in </w:t>
      </w:r>
      <w:r w:rsidR="008E3A37" w:rsidRPr="000843C6">
        <w:rPr>
          <w:rFonts w:asciiTheme="minorBidi" w:hAnsiTheme="minorBidi"/>
          <w:sz w:val="24"/>
          <w:szCs w:val="24"/>
        </w:rPr>
        <w:t xml:space="preserve">learning or </w:t>
      </w:r>
      <w:r w:rsidRPr="000843C6">
        <w:rPr>
          <w:rFonts w:asciiTheme="minorBidi" w:hAnsiTheme="minorBidi"/>
          <w:sz w:val="24"/>
          <w:szCs w:val="24"/>
        </w:rPr>
        <w:t xml:space="preserve">knowledge creation. Deviance refers to the anti-dote of a given phenomenon, which is achieved with a departure, conscious or otherwise, from established norms, routines, practices, knowledge bases, etc. The role of deviance in learning </w:t>
      </w:r>
      <w:r w:rsidR="005C7E38" w:rsidRPr="000843C6">
        <w:rPr>
          <w:rFonts w:asciiTheme="minorBidi" w:hAnsiTheme="minorBidi"/>
          <w:sz w:val="24"/>
          <w:szCs w:val="24"/>
        </w:rPr>
        <w:t xml:space="preserve">is </w:t>
      </w:r>
      <w:r w:rsidRPr="000843C6">
        <w:rPr>
          <w:rFonts w:asciiTheme="minorBidi" w:hAnsiTheme="minorBidi"/>
          <w:sz w:val="24"/>
          <w:szCs w:val="24"/>
        </w:rPr>
        <w:t>widely recognized (</w:t>
      </w:r>
      <w:proofErr w:type="spellStart"/>
      <w:r w:rsidRPr="000843C6">
        <w:rPr>
          <w:sz w:val="24"/>
          <w:szCs w:val="24"/>
        </w:rPr>
        <w:t>Inkpen</w:t>
      </w:r>
      <w:proofErr w:type="spellEnd"/>
      <w:r w:rsidR="00660535" w:rsidRPr="000843C6">
        <w:rPr>
          <w:sz w:val="24"/>
          <w:szCs w:val="24"/>
        </w:rPr>
        <w:t xml:space="preserve"> &amp; </w:t>
      </w:r>
      <w:proofErr w:type="spellStart"/>
      <w:r w:rsidRPr="000843C6">
        <w:rPr>
          <w:sz w:val="24"/>
          <w:szCs w:val="24"/>
        </w:rPr>
        <w:t>Crossan</w:t>
      </w:r>
      <w:proofErr w:type="spellEnd"/>
      <w:r w:rsidRPr="000843C6">
        <w:rPr>
          <w:sz w:val="24"/>
          <w:szCs w:val="24"/>
        </w:rPr>
        <w:t>, 1995</w:t>
      </w:r>
      <w:r w:rsidRPr="000843C6">
        <w:rPr>
          <w:rFonts w:asciiTheme="minorBidi" w:hAnsiTheme="minorBidi"/>
          <w:sz w:val="24"/>
          <w:szCs w:val="24"/>
        </w:rPr>
        <w:t>; Shrivastava, 1983)</w:t>
      </w:r>
      <w:r w:rsidR="004D4132" w:rsidRPr="000843C6">
        <w:rPr>
          <w:rFonts w:asciiTheme="minorBidi" w:hAnsiTheme="minorBidi"/>
          <w:sz w:val="24"/>
          <w:szCs w:val="24"/>
        </w:rPr>
        <w:t xml:space="preserve">, which the two views also </w:t>
      </w:r>
      <w:r w:rsidRPr="000843C6">
        <w:rPr>
          <w:rFonts w:asciiTheme="minorBidi" w:hAnsiTheme="minorBidi"/>
          <w:sz w:val="24"/>
          <w:szCs w:val="24"/>
        </w:rPr>
        <w:t>unanimous</w:t>
      </w:r>
      <w:r w:rsidR="004D4132" w:rsidRPr="000843C6">
        <w:rPr>
          <w:rFonts w:asciiTheme="minorBidi" w:hAnsiTheme="minorBidi"/>
          <w:sz w:val="24"/>
          <w:szCs w:val="24"/>
        </w:rPr>
        <w:t xml:space="preserve">ly </w:t>
      </w:r>
      <w:r w:rsidRPr="000843C6">
        <w:rPr>
          <w:rFonts w:asciiTheme="minorBidi" w:hAnsiTheme="minorBidi"/>
          <w:sz w:val="24"/>
          <w:szCs w:val="24"/>
        </w:rPr>
        <w:t xml:space="preserve">highlight. For </w:t>
      </w:r>
      <w:r w:rsidR="00285E1B" w:rsidRPr="000843C6">
        <w:rPr>
          <w:rFonts w:asciiTheme="minorBidi" w:hAnsiTheme="minorBidi"/>
          <w:sz w:val="24"/>
          <w:szCs w:val="24"/>
        </w:rPr>
        <w:t xml:space="preserve">example, the </w:t>
      </w:r>
      <w:r w:rsidRPr="000843C6">
        <w:rPr>
          <w:rFonts w:asciiTheme="minorBidi" w:hAnsiTheme="minorBidi"/>
          <w:sz w:val="24"/>
          <w:szCs w:val="24"/>
        </w:rPr>
        <w:t xml:space="preserve">organizational learning view </w:t>
      </w:r>
      <w:r w:rsidR="00D01584" w:rsidRPr="000843C6">
        <w:rPr>
          <w:rFonts w:asciiTheme="minorBidi" w:hAnsiTheme="minorBidi"/>
          <w:sz w:val="24"/>
          <w:szCs w:val="24"/>
        </w:rPr>
        <w:t xml:space="preserve">regards organizational learning as the detection and correction of mismatch between expected and actual outcomes (Argyris, 1999), and recognizes the importance of </w:t>
      </w:r>
      <w:r w:rsidR="00D01584" w:rsidRPr="000843C6">
        <w:rPr>
          <w:rFonts w:asciiTheme="minorBidi" w:hAnsiTheme="minorBidi"/>
          <w:sz w:val="24"/>
          <w:szCs w:val="24"/>
          <w:lang w:eastAsia="en-US"/>
        </w:rPr>
        <w:t xml:space="preserve">failures, crisis and revolution in inducing learning (Argyris, 1977). </w:t>
      </w:r>
      <w:r w:rsidR="004D4132" w:rsidRPr="000843C6">
        <w:rPr>
          <w:rFonts w:asciiTheme="minorBidi" w:hAnsiTheme="minorBidi"/>
          <w:sz w:val="24"/>
          <w:szCs w:val="24"/>
          <w:lang w:eastAsia="en-US"/>
        </w:rPr>
        <w:t xml:space="preserve">Similarly, </w:t>
      </w:r>
      <w:r w:rsidRPr="000843C6">
        <w:rPr>
          <w:rFonts w:asciiTheme="minorBidi" w:hAnsiTheme="minorBidi"/>
          <w:sz w:val="24"/>
          <w:szCs w:val="24"/>
        </w:rPr>
        <w:t>the knowledge-creation view</w:t>
      </w:r>
      <w:r w:rsidR="004D4132" w:rsidRPr="000843C6">
        <w:rPr>
          <w:rFonts w:asciiTheme="minorBidi" w:hAnsiTheme="minorBidi"/>
          <w:sz w:val="24"/>
          <w:szCs w:val="24"/>
        </w:rPr>
        <w:t xml:space="preserve"> emphasizes</w:t>
      </w:r>
      <w:r w:rsidR="008E3A37" w:rsidRPr="000843C6">
        <w:rPr>
          <w:rFonts w:asciiTheme="minorBidi" w:hAnsiTheme="minorBidi"/>
          <w:sz w:val="24"/>
          <w:szCs w:val="24"/>
        </w:rPr>
        <w:t xml:space="preserve"> the importance of </w:t>
      </w:r>
      <w:r w:rsidRPr="000843C6">
        <w:rPr>
          <w:rFonts w:asciiTheme="minorBidi" w:hAnsiTheme="minorBidi"/>
          <w:sz w:val="24"/>
          <w:szCs w:val="24"/>
        </w:rPr>
        <w:t>dial</w:t>
      </w:r>
      <w:r w:rsidR="008E3A37" w:rsidRPr="000843C6">
        <w:rPr>
          <w:rFonts w:asciiTheme="minorBidi" w:hAnsiTheme="minorBidi"/>
          <w:sz w:val="24"/>
          <w:szCs w:val="24"/>
        </w:rPr>
        <w:t xml:space="preserve">ectics, </w:t>
      </w:r>
      <w:r w:rsidR="004728EC" w:rsidRPr="000843C6">
        <w:rPr>
          <w:rFonts w:asciiTheme="minorBidi" w:hAnsiTheme="minorBidi"/>
          <w:sz w:val="24"/>
          <w:szCs w:val="24"/>
        </w:rPr>
        <w:t xml:space="preserve">or the synthesis of </w:t>
      </w:r>
      <w:r w:rsidR="004728EC" w:rsidRPr="000843C6">
        <w:rPr>
          <w:sz w:val="24"/>
          <w:szCs w:val="24"/>
        </w:rPr>
        <w:t>the thesis-antithesis conflict (Nonaka</w:t>
      </w:r>
      <w:r w:rsidR="00660535" w:rsidRPr="000843C6">
        <w:rPr>
          <w:sz w:val="24"/>
          <w:szCs w:val="24"/>
        </w:rPr>
        <w:t xml:space="preserve"> &amp; </w:t>
      </w:r>
      <w:r w:rsidR="004728EC" w:rsidRPr="000843C6">
        <w:rPr>
          <w:sz w:val="24"/>
          <w:szCs w:val="24"/>
        </w:rPr>
        <w:t xml:space="preserve">Toyama, </w:t>
      </w:r>
      <w:r w:rsidR="007D59A7" w:rsidRPr="000843C6">
        <w:rPr>
          <w:sz w:val="24"/>
          <w:szCs w:val="24"/>
        </w:rPr>
        <w:t>2003</w:t>
      </w:r>
      <w:r w:rsidR="004728EC" w:rsidRPr="000843C6">
        <w:rPr>
          <w:sz w:val="24"/>
          <w:szCs w:val="24"/>
        </w:rPr>
        <w:t>)</w:t>
      </w:r>
      <w:r w:rsidR="002C64BF" w:rsidRPr="000843C6">
        <w:rPr>
          <w:sz w:val="24"/>
          <w:szCs w:val="24"/>
        </w:rPr>
        <w:t>, or</w:t>
      </w:r>
      <w:r w:rsidRPr="000843C6">
        <w:rPr>
          <w:rFonts w:asciiTheme="minorBidi" w:hAnsiTheme="minorBidi"/>
          <w:sz w:val="24"/>
          <w:szCs w:val="24"/>
        </w:rPr>
        <w:t xml:space="preserve"> intentional efforts to evoke a sense of crisis (Nonaka </w:t>
      </w:r>
      <w:r w:rsidRPr="000843C6">
        <w:rPr>
          <w:rFonts w:asciiTheme="minorBidi" w:hAnsiTheme="minorBidi"/>
          <w:iCs/>
          <w:sz w:val="24"/>
          <w:szCs w:val="24"/>
        </w:rPr>
        <w:t>et al</w:t>
      </w:r>
      <w:r w:rsidRPr="000843C6">
        <w:rPr>
          <w:rFonts w:asciiTheme="minorBidi" w:hAnsiTheme="minorBidi"/>
          <w:sz w:val="24"/>
          <w:szCs w:val="24"/>
        </w:rPr>
        <w:t>.</w:t>
      </w:r>
      <w:r w:rsidR="00D7430F" w:rsidRPr="000843C6">
        <w:rPr>
          <w:rFonts w:asciiTheme="minorBidi" w:hAnsiTheme="minorBidi"/>
          <w:sz w:val="24"/>
          <w:szCs w:val="24"/>
        </w:rPr>
        <w:t>, 2008</w:t>
      </w:r>
      <w:r w:rsidRPr="000843C6">
        <w:rPr>
          <w:rFonts w:asciiTheme="minorBidi" w:hAnsiTheme="minorBidi"/>
          <w:sz w:val="24"/>
          <w:szCs w:val="24"/>
        </w:rPr>
        <w:t xml:space="preserve">). </w:t>
      </w:r>
    </w:p>
    <w:p w:rsidR="00A9504D" w:rsidRPr="000843C6" w:rsidRDefault="00A9504D" w:rsidP="00A9504D">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final underlying commonality relates to the level of creative outcomes. The organizational learning view regards that whereas the creative outcomes from lower-level learning are incremental, those from higher-level or double-loop learning are </w:t>
      </w:r>
      <w:r w:rsidRPr="000843C6">
        <w:rPr>
          <w:rFonts w:asciiTheme="minorBidi" w:hAnsiTheme="minorBidi"/>
          <w:sz w:val="24"/>
          <w:szCs w:val="24"/>
          <w:lang w:val="it-IT"/>
        </w:rPr>
        <w:t xml:space="preserve">substaintial or transformative (DiBella </w:t>
      </w:r>
      <w:r w:rsidRPr="000843C6">
        <w:rPr>
          <w:rFonts w:asciiTheme="minorBidi" w:hAnsiTheme="minorBidi"/>
          <w:iCs/>
          <w:sz w:val="24"/>
          <w:szCs w:val="24"/>
          <w:lang w:val="it-IT"/>
        </w:rPr>
        <w:t>et al</w:t>
      </w:r>
      <w:r w:rsidRPr="000843C6">
        <w:rPr>
          <w:rFonts w:asciiTheme="minorBidi" w:hAnsiTheme="minorBidi"/>
          <w:sz w:val="24"/>
          <w:szCs w:val="24"/>
          <w:lang w:val="it-IT"/>
        </w:rPr>
        <w:t xml:space="preserve">., 1996), i.e. where the thoery-of-action itself could be improved, modified, or even </w:t>
      </w:r>
      <w:r w:rsidRPr="000843C6">
        <w:rPr>
          <w:rFonts w:asciiTheme="minorBidi" w:hAnsiTheme="minorBidi"/>
          <w:sz w:val="24"/>
          <w:szCs w:val="24"/>
        </w:rPr>
        <w:t>replaced or radically reoriented (Hedberg</w:t>
      </w:r>
      <w:r w:rsidR="001123DF" w:rsidRPr="000843C6">
        <w:rPr>
          <w:rFonts w:asciiTheme="minorBidi" w:hAnsiTheme="minorBidi"/>
          <w:sz w:val="24"/>
          <w:szCs w:val="24"/>
        </w:rPr>
        <w:t>, 1981</w:t>
      </w:r>
      <w:r w:rsidRPr="000843C6">
        <w:rPr>
          <w:rFonts w:asciiTheme="minorBidi" w:hAnsiTheme="minorBidi"/>
          <w:sz w:val="24"/>
          <w:szCs w:val="24"/>
        </w:rPr>
        <w:t>). These higher-level creative outcomes are equally shared by the knowledge-creation view, where for instance, in the</w:t>
      </w:r>
      <w:r w:rsidR="00AB648C" w:rsidRPr="000843C6">
        <w:rPr>
          <w:rFonts w:asciiTheme="minorBidi" w:hAnsiTheme="minorBidi"/>
          <w:sz w:val="24"/>
          <w:szCs w:val="24"/>
        </w:rPr>
        <w:t xml:space="preserve"> context of </w:t>
      </w:r>
      <w:proofErr w:type="spellStart"/>
      <w:r w:rsidRPr="000843C6">
        <w:rPr>
          <w:rFonts w:asciiTheme="minorBidi" w:hAnsiTheme="minorBidi"/>
          <w:sz w:val="24"/>
          <w:szCs w:val="24"/>
        </w:rPr>
        <w:t>metaphorization</w:t>
      </w:r>
      <w:proofErr w:type="spellEnd"/>
      <w:r w:rsidRPr="000843C6">
        <w:rPr>
          <w:rFonts w:asciiTheme="minorBidi" w:hAnsiTheme="minorBidi"/>
          <w:sz w:val="24"/>
          <w:szCs w:val="24"/>
        </w:rPr>
        <w:t>, Nonaka</w:t>
      </w:r>
      <w:r w:rsidR="00050CC8" w:rsidRPr="000843C6">
        <w:rPr>
          <w:rFonts w:asciiTheme="minorBidi" w:hAnsiTheme="minorBidi"/>
          <w:sz w:val="24"/>
          <w:szCs w:val="24"/>
        </w:rPr>
        <w:t xml:space="preserve">, </w:t>
      </w:r>
      <w:r w:rsidR="00050CC8" w:rsidRPr="000843C6">
        <w:rPr>
          <w:sz w:val="24"/>
          <w:szCs w:val="24"/>
        </w:rPr>
        <w:t xml:space="preserve">Toyama, &amp; </w:t>
      </w:r>
      <w:proofErr w:type="spellStart"/>
      <w:r w:rsidR="00050CC8" w:rsidRPr="000843C6">
        <w:rPr>
          <w:sz w:val="24"/>
          <w:szCs w:val="24"/>
        </w:rPr>
        <w:t>Byosière</w:t>
      </w:r>
      <w:proofErr w:type="spellEnd"/>
      <w:r w:rsidRPr="000843C6">
        <w:rPr>
          <w:rFonts w:asciiTheme="minorBidi" w:hAnsiTheme="minorBidi"/>
          <w:sz w:val="24"/>
          <w:szCs w:val="24"/>
        </w:rPr>
        <w:t xml:space="preserve"> (2001, p. 495) highlight</w:t>
      </w:r>
      <w:r w:rsidR="00864BB3" w:rsidRPr="000843C6">
        <w:rPr>
          <w:rFonts w:asciiTheme="minorBidi" w:hAnsiTheme="minorBidi"/>
          <w:sz w:val="24"/>
          <w:szCs w:val="24"/>
        </w:rPr>
        <w:t>,</w:t>
      </w:r>
      <w:r w:rsidRPr="000843C6">
        <w:rPr>
          <w:rFonts w:asciiTheme="minorBidi" w:hAnsiTheme="minorBidi"/>
          <w:sz w:val="24"/>
          <w:szCs w:val="24"/>
        </w:rPr>
        <w:t xml:space="preserve"> </w:t>
      </w:r>
      <w:r w:rsidR="00864BB3" w:rsidRPr="000843C6">
        <w:rPr>
          <w:rFonts w:asciiTheme="minorBidi" w:hAnsiTheme="minorBidi"/>
          <w:sz w:val="24"/>
          <w:szCs w:val="24"/>
        </w:rPr>
        <w:t>‘</w:t>
      </w:r>
      <w:r w:rsidRPr="000843C6">
        <w:rPr>
          <w:rFonts w:asciiTheme="minorBidi" w:hAnsiTheme="minorBidi"/>
          <w:sz w:val="24"/>
          <w:szCs w:val="24"/>
        </w:rPr>
        <w:t xml:space="preserve">…the association of two unlike concepts through metaphor often leads to the discovery of new meaning and even to the </w:t>
      </w:r>
      <w:r w:rsidRPr="000843C6">
        <w:rPr>
          <w:rFonts w:asciiTheme="minorBidi" w:hAnsiTheme="minorBidi"/>
          <w:i/>
          <w:iCs/>
          <w:sz w:val="24"/>
          <w:szCs w:val="24"/>
        </w:rPr>
        <w:t>formation of a new paradigm</w:t>
      </w:r>
      <w:r w:rsidR="00864BB3" w:rsidRPr="000843C6">
        <w:rPr>
          <w:rFonts w:asciiTheme="minorBidi" w:hAnsiTheme="minorBidi"/>
          <w:sz w:val="24"/>
          <w:szCs w:val="24"/>
        </w:rPr>
        <w:t xml:space="preserve"> [italics added for emphasis]</w:t>
      </w:r>
      <w:r w:rsidRPr="000843C6">
        <w:rPr>
          <w:rFonts w:asciiTheme="minorBidi" w:hAnsiTheme="minorBidi"/>
          <w:sz w:val="24"/>
          <w:szCs w:val="24"/>
        </w:rPr>
        <w:t>.</w:t>
      </w:r>
      <w:r w:rsidR="00864BB3" w:rsidRPr="000843C6">
        <w:rPr>
          <w:rFonts w:asciiTheme="minorBidi" w:hAnsiTheme="minorBidi"/>
          <w:sz w:val="24"/>
          <w:szCs w:val="24"/>
        </w:rPr>
        <w:t>’</w:t>
      </w:r>
      <w:r w:rsidRPr="000843C6">
        <w:rPr>
          <w:rFonts w:asciiTheme="minorBidi" w:hAnsiTheme="minorBidi"/>
          <w:sz w:val="24"/>
          <w:szCs w:val="24"/>
        </w:rPr>
        <w:t xml:space="preserve"> Thus</w:t>
      </w:r>
      <w:r w:rsidR="00572DE7" w:rsidRPr="000843C6">
        <w:rPr>
          <w:rFonts w:asciiTheme="minorBidi" w:hAnsiTheme="minorBidi"/>
          <w:sz w:val="24"/>
          <w:szCs w:val="24"/>
        </w:rPr>
        <w:t>,</w:t>
      </w:r>
      <w:r w:rsidRPr="000843C6">
        <w:rPr>
          <w:rFonts w:asciiTheme="minorBidi" w:hAnsiTheme="minorBidi"/>
          <w:sz w:val="24"/>
          <w:szCs w:val="24"/>
        </w:rPr>
        <w:t xml:space="preserve"> both the views equate knowledge creation with higher-level creative outcomes. </w:t>
      </w:r>
    </w:p>
    <w:p w:rsidR="00D72142" w:rsidRPr="000843C6" w:rsidRDefault="00C46F04" w:rsidP="00B401A0">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w:t>
      </w:r>
      <w:r w:rsidR="00A9504D" w:rsidRPr="000843C6">
        <w:rPr>
          <w:rFonts w:asciiTheme="minorBidi" w:hAnsiTheme="minorBidi"/>
          <w:sz w:val="24"/>
          <w:szCs w:val="24"/>
        </w:rPr>
        <w:t xml:space="preserve">abovementioned commonalities </w:t>
      </w:r>
      <w:r w:rsidRPr="000843C6">
        <w:rPr>
          <w:rFonts w:asciiTheme="minorBidi" w:hAnsiTheme="minorBidi"/>
          <w:sz w:val="24"/>
          <w:szCs w:val="24"/>
        </w:rPr>
        <w:t xml:space="preserve">suggest that </w:t>
      </w:r>
      <w:r w:rsidR="00A9504D" w:rsidRPr="000843C6">
        <w:rPr>
          <w:rFonts w:asciiTheme="minorBidi" w:hAnsiTheme="minorBidi"/>
          <w:sz w:val="24"/>
          <w:szCs w:val="24"/>
        </w:rPr>
        <w:t>there exists an opportunity to integrate the two views. This integration is important and valuable because it would bring greater coherence and depth in our understanding of organizational knowledge creation, a subject which is increasingly becoming crucial for the future growth of firms.</w:t>
      </w:r>
      <w:r w:rsidR="00CB1C9B" w:rsidRPr="000843C6">
        <w:rPr>
          <w:rFonts w:asciiTheme="minorBidi" w:hAnsiTheme="minorBidi"/>
          <w:sz w:val="24"/>
          <w:szCs w:val="24"/>
        </w:rPr>
        <w:t xml:space="preserve"> However, the integration of the two views critically depends upon how well the analysis addresses their divergent positions, for which a closer look at their key differences is imperative.</w:t>
      </w:r>
    </w:p>
    <w:p w:rsidR="00CB1C9B" w:rsidRPr="000843C6" w:rsidRDefault="00CB1C9B" w:rsidP="00A9504D">
      <w:pPr>
        <w:spacing w:line="480" w:lineRule="auto"/>
        <w:jc w:val="both"/>
        <w:rPr>
          <w:rFonts w:asciiTheme="minorBidi" w:eastAsia="AdvTimes" w:hAnsiTheme="minorBidi"/>
          <w:b/>
          <w:bCs/>
          <w:iCs/>
          <w:sz w:val="24"/>
          <w:szCs w:val="24"/>
        </w:rPr>
      </w:pPr>
    </w:p>
    <w:p w:rsidR="004D6B8E" w:rsidRPr="000843C6" w:rsidRDefault="000026BF" w:rsidP="008F011D">
      <w:pPr>
        <w:spacing w:line="480" w:lineRule="auto"/>
        <w:jc w:val="both"/>
        <w:rPr>
          <w:rFonts w:asciiTheme="minorBidi" w:eastAsia="AdvTimes" w:hAnsiTheme="minorBidi"/>
          <w:b/>
          <w:bCs/>
          <w:i/>
          <w:iCs/>
          <w:sz w:val="24"/>
          <w:szCs w:val="24"/>
        </w:rPr>
      </w:pPr>
      <w:r w:rsidRPr="000843C6">
        <w:rPr>
          <w:rFonts w:asciiTheme="minorBidi" w:eastAsia="AdvTimes" w:hAnsiTheme="minorBidi"/>
          <w:b/>
          <w:bCs/>
          <w:i/>
          <w:iCs/>
          <w:sz w:val="24"/>
          <w:szCs w:val="24"/>
        </w:rPr>
        <w:t>Key Di</w:t>
      </w:r>
      <w:r w:rsidR="008F011D" w:rsidRPr="000843C6">
        <w:rPr>
          <w:rFonts w:asciiTheme="minorBidi" w:eastAsia="AdvTimes" w:hAnsiTheme="minorBidi"/>
          <w:b/>
          <w:bCs/>
          <w:i/>
          <w:iCs/>
          <w:sz w:val="24"/>
          <w:szCs w:val="24"/>
        </w:rPr>
        <w:t xml:space="preserve">fferences </w:t>
      </w:r>
      <w:r w:rsidRPr="000843C6">
        <w:rPr>
          <w:rFonts w:asciiTheme="minorBidi" w:eastAsia="AdvTimes" w:hAnsiTheme="minorBidi"/>
          <w:b/>
          <w:bCs/>
          <w:i/>
          <w:iCs/>
          <w:sz w:val="24"/>
          <w:szCs w:val="24"/>
        </w:rPr>
        <w:t xml:space="preserve"> </w:t>
      </w:r>
    </w:p>
    <w:p w:rsidR="00FF05D1" w:rsidRPr="000843C6" w:rsidRDefault="00FF05D1" w:rsidP="00CB1C9B">
      <w:pPr>
        <w:spacing w:line="480" w:lineRule="auto"/>
        <w:jc w:val="both"/>
        <w:rPr>
          <w:rFonts w:asciiTheme="minorBidi" w:eastAsia="AdvTimes" w:hAnsiTheme="minorBidi"/>
          <w:sz w:val="24"/>
          <w:szCs w:val="24"/>
        </w:rPr>
      </w:pPr>
    </w:p>
    <w:p w:rsidR="00F75C50" w:rsidRPr="000843C6" w:rsidRDefault="009D16D3" w:rsidP="00CB1C9B">
      <w:pPr>
        <w:spacing w:line="480" w:lineRule="auto"/>
        <w:jc w:val="both"/>
        <w:rPr>
          <w:rFonts w:asciiTheme="minorBidi" w:eastAsia="AdvTimes" w:hAnsiTheme="minorBidi"/>
          <w:sz w:val="24"/>
          <w:szCs w:val="24"/>
        </w:rPr>
      </w:pPr>
      <w:r w:rsidRPr="000843C6">
        <w:rPr>
          <w:rFonts w:asciiTheme="minorBidi" w:eastAsia="AdvTimes" w:hAnsiTheme="minorBidi"/>
          <w:sz w:val="24"/>
          <w:szCs w:val="24"/>
        </w:rPr>
        <w:t>T</w:t>
      </w:r>
      <w:r w:rsidR="00BA7677" w:rsidRPr="000843C6">
        <w:rPr>
          <w:rFonts w:asciiTheme="minorBidi" w:eastAsia="AdvTimes" w:hAnsiTheme="minorBidi"/>
          <w:sz w:val="24"/>
          <w:szCs w:val="24"/>
        </w:rPr>
        <w:t xml:space="preserve">here are </w:t>
      </w:r>
      <w:r w:rsidR="00CB1C9B" w:rsidRPr="000843C6">
        <w:rPr>
          <w:rFonts w:asciiTheme="minorBidi" w:eastAsia="AdvTimes" w:hAnsiTheme="minorBidi"/>
          <w:sz w:val="24"/>
          <w:szCs w:val="24"/>
        </w:rPr>
        <w:t xml:space="preserve">a number of </w:t>
      </w:r>
      <w:r w:rsidR="00BA7677" w:rsidRPr="000843C6">
        <w:rPr>
          <w:rFonts w:asciiTheme="minorBidi" w:eastAsia="AdvTimes" w:hAnsiTheme="minorBidi"/>
          <w:sz w:val="24"/>
          <w:szCs w:val="24"/>
        </w:rPr>
        <w:t xml:space="preserve">key differences in the two views. </w:t>
      </w:r>
      <w:r w:rsidR="00CB1C9B" w:rsidRPr="000843C6">
        <w:rPr>
          <w:rFonts w:asciiTheme="minorBidi" w:eastAsia="AdvTimes" w:hAnsiTheme="minorBidi"/>
          <w:sz w:val="24"/>
          <w:szCs w:val="24"/>
        </w:rPr>
        <w:t xml:space="preserve">The </w:t>
      </w:r>
      <w:r w:rsidR="00415F97" w:rsidRPr="000843C6">
        <w:rPr>
          <w:rFonts w:asciiTheme="minorBidi" w:eastAsia="AdvTimes" w:hAnsiTheme="minorBidi"/>
          <w:sz w:val="24"/>
          <w:szCs w:val="24"/>
        </w:rPr>
        <w:t xml:space="preserve">first </w:t>
      </w:r>
      <w:r w:rsidR="00CB1C9B" w:rsidRPr="000843C6">
        <w:rPr>
          <w:rFonts w:asciiTheme="minorBidi" w:eastAsia="AdvTimes" w:hAnsiTheme="minorBidi"/>
          <w:sz w:val="24"/>
          <w:szCs w:val="24"/>
        </w:rPr>
        <w:t>difference relates to their underlying philosophies</w:t>
      </w:r>
      <w:r w:rsidR="00E81DCB" w:rsidRPr="000843C6">
        <w:rPr>
          <w:rFonts w:asciiTheme="minorBidi" w:eastAsia="AdvTimes" w:hAnsiTheme="minorBidi"/>
          <w:sz w:val="24"/>
          <w:szCs w:val="24"/>
        </w:rPr>
        <w:t xml:space="preserve"> and approaches</w:t>
      </w:r>
      <w:r w:rsidR="00CB1C9B" w:rsidRPr="000843C6">
        <w:rPr>
          <w:rFonts w:asciiTheme="minorBidi" w:eastAsia="AdvTimes" w:hAnsiTheme="minorBidi"/>
          <w:sz w:val="24"/>
          <w:szCs w:val="24"/>
        </w:rPr>
        <w:t xml:space="preserve">. </w:t>
      </w:r>
      <w:r w:rsidR="00EB6A07" w:rsidRPr="000843C6">
        <w:rPr>
          <w:rFonts w:asciiTheme="minorBidi" w:eastAsia="AdvTimes" w:hAnsiTheme="minorBidi"/>
          <w:sz w:val="24"/>
          <w:szCs w:val="24"/>
        </w:rPr>
        <w:t>A</w:t>
      </w:r>
      <w:r w:rsidRPr="000843C6">
        <w:rPr>
          <w:rFonts w:asciiTheme="minorBidi" w:eastAsia="AdvTimes" w:hAnsiTheme="minorBidi"/>
          <w:sz w:val="24"/>
          <w:szCs w:val="24"/>
        </w:rPr>
        <w:t xml:space="preserve">s highlighted earlier, the </w:t>
      </w:r>
      <w:r w:rsidR="004D7F88" w:rsidRPr="000843C6">
        <w:rPr>
          <w:rFonts w:asciiTheme="minorBidi" w:eastAsia="AdvTimes" w:hAnsiTheme="minorBidi"/>
          <w:sz w:val="24"/>
          <w:szCs w:val="24"/>
        </w:rPr>
        <w:t xml:space="preserve">organizational learning view mainly </w:t>
      </w:r>
      <w:r w:rsidR="00BA7677" w:rsidRPr="000843C6">
        <w:rPr>
          <w:rFonts w:asciiTheme="minorBidi" w:eastAsia="AdvTimes" w:hAnsiTheme="minorBidi"/>
          <w:sz w:val="24"/>
          <w:szCs w:val="24"/>
        </w:rPr>
        <w:t xml:space="preserve">adopts an </w:t>
      </w:r>
      <w:r w:rsidR="00CF2DCC" w:rsidRPr="000843C6">
        <w:rPr>
          <w:rFonts w:asciiTheme="minorBidi" w:eastAsia="AdvTimes" w:hAnsiTheme="minorBidi"/>
          <w:sz w:val="24"/>
          <w:szCs w:val="24"/>
        </w:rPr>
        <w:t xml:space="preserve">individual </w:t>
      </w:r>
      <w:r w:rsidR="00BA7677" w:rsidRPr="000843C6">
        <w:rPr>
          <w:rFonts w:asciiTheme="minorBidi" w:eastAsia="AdvTimes" w:hAnsiTheme="minorBidi"/>
          <w:sz w:val="24"/>
          <w:szCs w:val="24"/>
        </w:rPr>
        <w:t>ontology</w:t>
      </w:r>
      <w:r w:rsidR="00CF2DCC" w:rsidRPr="000843C6">
        <w:rPr>
          <w:rFonts w:asciiTheme="minorBidi" w:eastAsia="AdvTimes" w:hAnsiTheme="minorBidi"/>
          <w:sz w:val="24"/>
          <w:szCs w:val="24"/>
        </w:rPr>
        <w:t xml:space="preserve">, </w:t>
      </w:r>
      <w:r w:rsidR="00BA7677" w:rsidRPr="000843C6">
        <w:rPr>
          <w:rFonts w:asciiTheme="minorBidi" w:eastAsia="AdvTimes" w:hAnsiTheme="minorBidi"/>
          <w:sz w:val="24"/>
          <w:szCs w:val="24"/>
        </w:rPr>
        <w:t xml:space="preserve">because </w:t>
      </w:r>
      <w:r w:rsidR="00BA7677" w:rsidRPr="000843C6">
        <w:rPr>
          <w:rFonts w:asciiTheme="minorBidi" w:hAnsiTheme="minorBidi"/>
          <w:sz w:val="24"/>
          <w:szCs w:val="24"/>
        </w:rPr>
        <w:t xml:space="preserve">individuals are </w:t>
      </w:r>
      <w:r w:rsidR="0060588C" w:rsidRPr="000843C6">
        <w:rPr>
          <w:rFonts w:asciiTheme="minorBidi" w:hAnsiTheme="minorBidi"/>
          <w:sz w:val="24"/>
          <w:szCs w:val="24"/>
        </w:rPr>
        <w:t xml:space="preserve">regarded as </w:t>
      </w:r>
      <w:r w:rsidR="00BA7677" w:rsidRPr="000843C6">
        <w:rPr>
          <w:rFonts w:asciiTheme="minorBidi" w:hAnsiTheme="minorBidi"/>
          <w:sz w:val="24"/>
          <w:szCs w:val="24"/>
        </w:rPr>
        <w:t>agents through whom organizations learn (Kim, 1993; Shrivastava, 1983)</w:t>
      </w:r>
      <w:r w:rsidR="00EB6A07" w:rsidRPr="000843C6">
        <w:rPr>
          <w:rFonts w:asciiTheme="minorBidi" w:hAnsiTheme="minorBidi"/>
          <w:sz w:val="24"/>
          <w:szCs w:val="24"/>
        </w:rPr>
        <w:t xml:space="preserve">. </w:t>
      </w:r>
      <w:r w:rsidR="00BA7677" w:rsidRPr="000843C6">
        <w:rPr>
          <w:rFonts w:asciiTheme="minorBidi" w:eastAsia="AdvTimes" w:hAnsiTheme="minorBidi"/>
          <w:sz w:val="24"/>
          <w:szCs w:val="24"/>
        </w:rPr>
        <w:t xml:space="preserve">In contrast, the knowledge-creation view </w:t>
      </w:r>
      <w:r w:rsidR="00E57E6D" w:rsidRPr="000843C6">
        <w:rPr>
          <w:rFonts w:asciiTheme="minorBidi" w:eastAsia="AdvTimes" w:hAnsiTheme="minorBidi"/>
          <w:sz w:val="24"/>
          <w:szCs w:val="24"/>
        </w:rPr>
        <w:t xml:space="preserve">gives a cursory focus to the individual level ontology </w:t>
      </w:r>
      <w:r w:rsidR="00E57E6D" w:rsidRPr="000843C6">
        <w:rPr>
          <w:rFonts w:asciiTheme="minorBidi" w:hAnsiTheme="minorBidi"/>
          <w:sz w:val="24"/>
          <w:szCs w:val="24"/>
        </w:rPr>
        <w:t>(</w:t>
      </w:r>
      <w:proofErr w:type="spellStart"/>
      <w:r w:rsidR="00E57E6D" w:rsidRPr="000843C6">
        <w:rPr>
          <w:rFonts w:asciiTheme="minorBidi" w:hAnsiTheme="minorBidi"/>
          <w:sz w:val="24"/>
          <w:szCs w:val="24"/>
        </w:rPr>
        <w:t>Easterby</w:t>
      </w:r>
      <w:proofErr w:type="spellEnd"/>
      <w:r w:rsidR="00E57E6D" w:rsidRPr="000843C6">
        <w:rPr>
          <w:rFonts w:asciiTheme="minorBidi" w:hAnsiTheme="minorBidi"/>
          <w:sz w:val="24"/>
          <w:szCs w:val="24"/>
        </w:rPr>
        <w:t>-</w:t>
      </w:r>
      <w:r w:rsidR="00FB0E39" w:rsidRPr="000843C6">
        <w:rPr>
          <w:rFonts w:asciiTheme="minorBidi" w:hAnsiTheme="minorBidi"/>
          <w:sz w:val="24"/>
          <w:szCs w:val="24"/>
        </w:rPr>
        <w:t xml:space="preserve">Smith, </w:t>
      </w:r>
      <w:proofErr w:type="spellStart"/>
      <w:r w:rsidR="00FB0E39" w:rsidRPr="000843C6">
        <w:rPr>
          <w:sz w:val="24"/>
          <w:szCs w:val="24"/>
        </w:rPr>
        <w:t>Crossan</w:t>
      </w:r>
      <w:proofErr w:type="spellEnd"/>
      <w:r w:rsidR="00FB0E39" w:rsidRPr="000843C6">
        <w:rPr>
          <w:sz w:val="24"/>
          <w:szCs w:val="24"/>
        </w:rPr>
        <w:t xml:space="preserve">, &amp; </w:t>
      </w:r>
      <w:proofErr w:type="spellStart"/>
      <w:r w:rsidR="00FB0E39" w:rsidRPr="000843C6">
        <w:rPr>
          <w:sz w:val="24"/>
          <w:szCs w:val="24"/>
        </w:rPr>
        <w:t>Nicolini</w:t>
      </w:r>
      <w:proofErr w:type="spellEnd"/>
      <w:r w:rsidR="00115CDA" w:rsidRPr="000843C6">
        <w:rPr>
          <w:rFonts w:asciiTheme="minorBidi" w:hAnsiTheme="minorBidi"/>
          <w:sz w:val="24"/>
          <w:szCs w:val="24"/>
        </w:rPr>
        <w:t>, 2000</w:t>
      </w:r>
      <w:r w:rsidR="00E57E6D" w:rsidRPr="000843C6">
        <w:rPr>
          <w:rFonts w:asciiTheme="minorBidi" w:hAnsiTheme="minorBidi"/>
          <w:sz w:val="24"/>
          <w:szCs w:val="24"/>
        </w:rPr>
        <w:t xml:space="preserve">) and puts greater </w:t>
      </w:r>
      <w:r w:rsidR="00E57E6D" w:rsidRPr="000843C6">
        <w:rPr>
          <w:rFonts w:asciiTheme="minorBidi" w:eastAsia="AdvTimes" w:hAnsiTheme="minorBidi"/>
          <w:sz w:val="24"/>
          <w:szCs w:val="24"/>
        </w:rPr>
        <w:t xml:space="preserve">emphasis </w:t>
      </w:r>
      <w:r w:rsidR="00BA7677" w:rsidRPr="000843C6">
        <w:rPr>
          <w:rFonts w:asciiTheme="minorBidi" w:eastAsia="AdvTimes" w:hAnsiTheme="minorBidi"/>
          <w:sz w:val="24"/>
          <w:szCs w:val="24"/>
        </w:rPr>
        <w:t xml:space="preserve">on the </w:t>
      </w:r>
      <w:r w:rsidR="0025183F" w:rsidRPr="000843C6">
        <w:rPr>
          <w:rFonts w:asciiTheme="minorBidi" w:eastAsia="AdvTimes" w:hAnsiTheme="minorBidi"/>
          <w:sz w:val="24"/>
          <w:szCs w:val="24"/>
        </w:rPr>
        <w:t xml:space="preserve">collective ontology, such as group </w:t>
      </w:r>
      <w:r w:rsidR="00447874" w:rsidRPr="000843C6">
        <w:rPr>
          <w:rFonts w:asciiTheme="minorBidi" w:eastAsia="AdvTimes" w:hAnsiTheme="minorBidi"/>
          <w:sz w:val="24"/>
          <w:szCs w:val="24"/>
        </w:rPr>
        <w:t xml:space="preserve">and organizational </w:t>
      </w:r>
      <w:r w:rsidR="0025183F" w:rsidRPr="000843C6">
        <w:rPr>
          <w:rFonts w:asciiTheme="minorBidi" w:eastAsia="AdvTimes" w:hAnsiTheme="minorBidi"/>
          <w:sz w:val="24"/>
          <w:szCs w:val="24"/>
        </w:rPr>
        <w:t>level</w:t>
      </w:r>
      <w:r w:rsidR="00447874" w:rsidRPr="000843C6">
        <w:rPr>
          <w:rFonts w:asciiTheme="minorBidi" w:eastAsia="AdvTimes" w:hAnsiTheme="minorBidi"/>
          <w:sz w:val="24"/>
          <w:szCs w:val="24"/>
        </w:rPr>
        <w:t>s</w:t>
      </w:r>
      <w:r w:rsidR="00BA7677" w:rsidRPr="000843C6">
        <w:rPr>
          <w:rFonts w:asciiTheme="minorBidi" w:eastAsia="AdvTimes" w:hAnsiTheme="minorBidi"/>
          <w:sz w:val="24"/>
          <w:szCs w:val="24"/>
        </w:rPr>
        <w:t>.</w:t>
      </w:r>
      <w:r w:rsidR="00E57E6D" w:rsidRPr="000843C6">
        <w:rPr>
          <w:rFonts w:asciiTheme="minorBidi" w:eastAsia="AdvTimes" w:hAnsiTheme="minorBidi"/>
          <w:sz w:val="24"/>
          <w:szCs w:val="24"/>
        </w:rPr>
        <w:t xml:space="preserve"> </w:t>
      </w:r>
      <w:r w:rsidR="00AB1C06" w:rsidRPr="000843C6">
        <w:rPr>
          <w:rFonts w:asciiTheme="minorBidi" w:eastAsia="AdvTimes" w:hAnsiTheme="minorBidi"/>
          <w:sz w:val="24"/>
          <w:szCs w:val="24"/>
        </w:rPr>
        <w:t xml:space="preserve">In terms of </w:t>
      </w:r>
      <w:r w:rsidR="00F75C50" w:rsidRPr="000843C6">
        <w:rPr>
          <w:rFonts w:asciiTheme="minorBidi" w:eastAsia="AdvTimes" w:hAnsiTheme="minorBidi"/>
          <w:sz w:val="24"/>
          <w:szCs w:val="24"/>
        </w:rPr>
        <w:t>epistemology</w:t>
      </w:r>
      <w:r w:rsidR="00AB1C06" w:rsidRPr="000843C6">
        <w:rPr>
          <w:rFonts w:asciiTheme="minorBidi" w:eastAsia="AdvTimes" w:hAnsiTheme="minorBidi"/>
          <w:sz w:val="24"/>
          <w:szCs w:val="24"/>
        </w:rPr>
        <w:t xml:space="preserve">, </w:t>
      </w:r>
      <w:r w:rsidR="00737788" w:rsidRPr="000843C6">
        <w:rPr>
          <w:rFonts w:asciiTheme="minorBidi" w:eastAsia="AdvTimes" w:hAnsiTheme="minorBidi"/>
          <w:sz w:val="24"/>
          <w:szCs w:val="24"/>
        </w:rPr>
        <w:t>the</w:t>
      </w:r>
      <w:r w:rsidR="00F75C50" w:rsidRPr="000843C6">
        <w:rPr>
          <w:rFonts w:asciiTheme="minorBidi" w:eastAsia="AdvTimes" w:hAnsiTheme="minorBidi"/>
          <w:sz w:val="24"/>
          <w:szCs w:val="24"/>
        </w:rPr>
        <w:t xml:space="preserve"> organizational learning view</w:t>
      </w:r>
      <w:r w:rsidR="008724AE" w:rsidRPr="000843C6">
        <w:rPr>
          <w:rFonts w:asciiTheme="minorBidi" w:eastAsia="AdvTimes" w:hAnsiTheme="minorBidi"/>
          <w:sz w:val="24"/>
          <w:szCs w:val="24"/>
        </w:rPr>
        <w:t xml:space="preserve"> </w:t>
      </w:r>
      <w:r w:rsidR="003C4E97" w:rsidRPr="000843C6">
        <w:rPr>
          <w:rFonts w:asciiTheme="minorBidi" w:eastAsia="AdvTimes" w:hAnsiTheme="minorBidi"/>
          <w:sz w:val="24"/>
          <w:szCs w:val="24"/>
        </w:rPr>
        <w:t xml:space="preserve">adopts </w:t>
      </w:r>
      <w:r w:rsidR="008724AE" w:rsidRPr="000843C6">
        <w:rPr>
          <w:rFonts w:asciiTheme="minorBidi" w:eastAsia="AdvTimes" w:hAnsiTheme="minorBidi"/>
          <w:sz w:val="24"/>
          <w:szCs w:val="24"/>
        </w:rPr>
        <w:t>a</w:t>
      </w:r>
      <w:r w:rsidR="003C4E97" w:rsidRPr="000843C6">
        <w:rPr>
          <w:rFonts w:asciiTheme="minorBidi" w:eastAsia="AdvTimes" w:hAnsiTheme="minorBidi"/>
          <w:sz w:val="24"/>
          <w:szCs w:val="24"/>
        </w:rPr>
        <w:t xml:space="preserve"> </w:t>
      </w:r>
      <w:r w:rsidR="008724AE" w:rsidRPr="000843C6">
        <w:rPr>
          <w:rFonts w:asciiTheme="minorBidi" w:eastAsia="AdvTimes" w:hAnsiTheme="minorBidi"/>
          <w:sz w:val="24"/>
          <w:szCs w:val="24"/>
        </w:rPr>
        <w:t>perspective</w:t>
      </w:r>
      <w:r w:rsidR="003C4E97" w:rsidRPr="000843C6">
        <w:rPr>
          <w:rFonts w:asciiTheme="minorBidi" w:eastAsia="AdvTimes" w:hAnsiTheme="minorBidi"/>
          <w:sz w:val="24"/>
          <w:szCs w:val="24"/>
        </w:rPr>
        <w:t xml:space="preserve"> that focuses more on how information is processed by </w:t>
      </w:r>
      <w:r w:rsidR="003C4E97" w:rsidRPr="000843C6">
        <w:rPr>
          <w:rFonts w:asciiTheme="minorBidi" w:hAnsiTheme="minorBidi"/>
          <w:sz w:val="24"/>
          <w:szCs w:val="24"/>
        </w:rPr>
        <w:t xml:space="preserve">individuals and organizations, and later retrieved and used. </w:t>
      </w:r>
      <w:r w:rsidR="00E37F22" w:rsidRPr="000843C6">
        <w:rPr>
          <w:rFonts w:asciiTheme="minorBidi" w:hAnsiTheme="minorBidi"/>
          <w:sz w:val="24"/>
          <w:szCs w:val="24"/>
        </w:rPr>
        <w:t>In contrast, the</w:t>
      </w:r>
      <w:r w:rsidR="00E37F22" w:rsidRPr="000843C6">
        <w:rPr>
          <w:rFonts w:asciiTheme="minorBidi" w:eastAsia="AdvTimes" w:hAnsiTheme="minorBidi"/>
          <w:sz w:val="24"/>
          <w:szCs w:val="24"/>
        </w:rPr>
        <w:t xml:space="preserve"> </w:t>
      </w:r>
      <w:r w:rsidR="00925F63" w:rsidRPr="000843C6">
        <w:rPr>
          <w:rFonts w:asciiTheme="minorBidi" w:eastAsia="AdvTimes" w:hAnsiTheme="minorBidi"/>
          <w:sz w:val="24"/>
          <w:szCs w:val="24"/>
        </w:rPr>
        <w:t xml:space="preserve">knowledge-creation view </w:t>
      </w:r>
      <w:r w:rsidR="00E37F22" w:rsidRPr="000843C6">
        <w:rPr>
          <w:rFonts w:asciiTheme="minorBidi" w:eastAsia="AdvTimes" w:hAnsiTheme="minorBidi"/>
          <w:sz w:val="24"/>
          <w:szCs w:val="24"/>
        </w:rPr>
        <w:t xml:space="preserve">takes a </w:t>
      </w:r>
      <w:r w:rsidR="009A6995" w:rsidRPr="000843C6">
        <w:rPr>
          <w:rFonts w:asciiTheme="minorBidi" w:eastAsia="AdvTimes" w:hAnsiTheme="minorBidi"/>
          <w:sz w:val="24"/>
          <w:szCs w:val="24"/>
        </w:rPr>
        <w:t xml:space="preserve">perspective that focuses less on </w:t>
      </w:r>
      <w:r w:rsidR="00EF186D" w:rsidRPr="000843C6">
        <w:rPr>
          <w:rFonts w:asciiTheme="minorBidi" w:eastAsia="AdvTimes" w:hAnsiTheme="minorBidi"/>
          <w:sz w:val="24"/>
          <w:szCs w:val="24"/>
        </w:rPr>
        <w:t xml:space="preserve">information processing </w:t>
      </w:r>
      <w:r w:rsidR="009A6995" w:rsidRPr="000843C6">
        <w:rPr>
          <w:rFonts w:asciiTheme="minorBidi" w:eastAsia="AdvTimes" w:hAnsiTheme="minorBidi"/>
          <w:sz w:val="24"/>
          <w:szCs w:val="24"/>
        </w:rPr>
        <w:t xml:space="preserve">but more on how </w:t>
      </w:r>
      <w:r w:rsidR="00E37F22" w:rsidRPr="000843C6">
        <w:rPr>
          <w:rFonts w:asciiTheme="minorBidi" w:eastAsia="AdvTimes" w:hAnsiTheme="minorBidi"/>
          <w:sz w:val="24"/>
          <w:szCs w:val="24"/>
        </w:rPr>
        <w:t xml:space="preserve">individuals </w:t>
      </w:r>
      <w:r w:rsidR="009A6995" w:rsidRPr="000843C6">
        <w:rPr>
          <w:rFonts w:asciiTheme="minorBidi" w:eastAsia="AdvTimes" w:hAnsiTheme="minorBidi"/>
          <w:sz w:val="24"/>
          <w:szCs w:val="24"/>
        </w:rPr>
        <w:t>learn via social interactions and practice</w:t>
      </w:r>
      <w:r w:rsidR="00E37F22" w:rsidRPr="000843C6">
        <w:rPr>
          <w:rFonts w:asciiTheme="minorBidi" w:eastAsia="AdvTimes" w:hAnsiTheme="minorBidi"/>
          <w:sz w:val="24"/>
          <w:szCs w:val="24"/>
        </w:rPr>
        <w:t>.</w:t>
      </w:r>
      <w:r w:rsidR="008724AE" w:rsidRPr="000843C6">
        <w:rPr>
          <w:rFonts w:asciiTheme="minorBidi" w:eastAsia="AdvTimes" w:hAnsiTheme="minorBidi"/>
          <w:sz w:val="24"/>
          <w:szCs w:val="24"/>
        </w:rPr>
        <w:t xml:space="preserve"> </w:t>
      </w:r>
      <w:r w:rsidR="00AB1C06" w:rsidRPr="000843C6">
        <w:rPr>
          <w:rFonts w:asciiTheme="minorBidi" w:eastAsia="AdvTimes" w:hAnsiTheme="minorBidi"/>
          <w:sz w:val="24"/>
          <w:szCs w:val="24"/>
        </w:rPr>
        <w:t>T</w:t>
      </w:r>
      <w:r w:rsidR="00F75C50" w:rsidRPr="000843C6">
        <w:rPr>
          <w:rFonts w:asciiTheme="minorBidi" w:eastAsia="AdvTimes" w:hAnsiTheme="minorBidi"/>
          <w:sz w:val="24"/>
          <w:szCs w:val="24"/>
        </w:rPr>
        <w:t xml:space="preserve">hus, the organizational learning view is </w:t>
      </w:r>
      <w:r w:rsidR="00276F1D" w:rsidRPr="000843C6">
        <w:rPr>
          <w:rFonts w:asciiTheme="minorBidi" w:eastAsia="AdvTimes" w:hAnsiTheme="minorBidi"/>
          <w:sz w:val="24"/>
          <w:szCs w:val="24"/>
        </w:rPr>
        <w:t>tilted more towards the</w:t>
      </w:r>
      <w:r w:rsidR="00F75C50" w:rsidRPr="000843C6">
        <w:rPr>
          <w:rFonts w:asciiTheme="minorBidi" w:eastAsia="AdvTimes" w:hAnsiTheme="minorBidi"/>
          <w:sz w:val="24"/>
          <w:szCs w:val="24"/>
        </w:rPr>
        <w:t xml:space="preserve"> Cartesian emphasis on the </w:t>
      </w:r>
      <w:r w:rsidR="00C4008E" w:rsidRPr="000843C6">
        <w:rPr>
          <w:rFonts w:asciiTheme="minorBidi" w:eastAsia="AdvTimes" w:hAnsiTheme="minorBidi"/>
          <w:sz w:val="24"/>
          <w:szCs w:val="24"/>
        </w:rPr>
        <w:t>rational thought</w:t>
      </w:r>
      <w:r w:rsidR="008044B0" w:rsidRPr="000843C6">
        <w:rPr>
          <w:rFonts w:asciiTheme="minorBidi" w:eastAsia="AdvTimes" w:hAnsiTheme="minorBidi"/>
          <w:sz w:val="24"/>
          <w:szCs w:val="24"/>
        </w:rPr>
        <w:t xml:space="preserve"> (or </w:t>
      </w:r>
      <w:r w:rsidR="00FE21BE" w:rsidRPr="000843C6">
        <w:rPr>
          <w:rFonts w:asciiTheme="minorBidi" w:eastAsia="AdvTimes" w:hAnsiTheme="minorBidi"/>
          <w:sz w:val="24"/>
          <w:szCs w:val="24"/>
        </w:rPr>
        <w:t>mind</w:t>
      </w:r>
      <w:r w:rsidR="008044B0" w:rsidRPr="000843C6">
        <w:rPr>
          <w:rFonts w:asciiTheme="minorBidi" w:eastAsia="AdvTimes" w:hAnsiTheme="minorBidi"/>
          <w:sz w:val="24"/>
          <w:szCs w:val="24"/>
        </w:rPr>
        <w:t xml:space="preserve">) </w:t>
      </w:r>
      <w:r w:rsidR="00F75C50" w:rsidRPr="000843C6">
        <w:rPr>
          <w:rFonts w:asciiTheme="minorBidi" w:eastAsia="AdvTimes" w:hAnsiTheme="minorBidi"/>
          <w:sz w:val="24"/>
          <w:szCs w:val="24"/>
        </w:rPr>
        <w:t xml:space="preserve">rather than </w:t>
      </w:r>
      <w:r w:rsidR="00C4008E" w:rsidRPr="000843C6">
        <w:rPr>
          <w:rFonts w:asciiTheme="minorBidi" w:eastAsia="AdvTimes" w:hAnsiTheme="minorBidi"/>
          <w:sz w:val="24"/>
          <w:szCs w:val="24"/>
        </w:rPr>
        <w:t>sensory experiences</w:t>
      </w:r>
      <w:r w:rsidR="008044B0" w:rsidRPr="000843C6">
        <w:rPr>
          <w:rFonts w:asciiTheme="minorBidi" w:eastAsia="AdvTimes" w:hAnsiTheme="minorBidi"/>
          <w:sz w:val="24"/>
          <w:szCs w:val="24"/>
        </w:rPr>
        <w:t xml:space="preserve"> (or </w:t>
      </w:r>
      <w:r w:rsidR="00FE21BE" w:rsidRPr="000843C6">
        <w:rPr>
          <w:rFonts w:asciiTheme="minorBidi" w:eastAsia="AdvTimes" w:hAnsiTheme="minorBidi"/>
          <w:sz w:val="24"/>
          <w:szCs w:val="24"/>
        </w:rPr>
        <w:t>body</w:t>
      </w:r>
      <w:r w:rsidR="008044B0" w:rsidRPr="000843C6">
        <w:rPr>
          <w:rFonts w:asciiTheme="minorBidi" w:eastAsia="AdvTimes" w:hAnsiTheme="minorBidi"/>
          <w:sz w:val="24"/>
          <w:szCs w:val="24"/>
        </w:rPr>
        <w:t xml:space="preserve">), </w:t>
      </w:r>
      <w:r w:rsidR="00FE21BE" w:rsidRPr="000843C6">
        <w:rPr>
          <w:rFonts w:asciiTheme="minorBidi" w:eastAsia="AdvTimes" w:hAnsiTheme="minorBidi"/>
          <w:sz w:val="24"/>
          <w:szCs w:val="24"/>
        </w:rPr>
        <w:t xml:space="preserve">and </w:t>
      </w:r>
      <w:r w:rsidR="00FE21BE" w:rsidRPr="000843C6">
        <w:rPr>
          <w:rFonts w:asciiTheme="minorBidi" w:eastAsia="AdvTimes" w:hAnsiTheme="minorBidi"/>
          <w:i/>
          <w:iCs/>
          <w:sz w:val="24"/>
          <w:szCs w:val="24"/>
        </w:rPr>
        <w:t xml:space="preserve">vice versa </w:t>
      </w:r>
      <w:r w:rsidR="00FE21BE" w:rsidRPr="000843C6">
        <w:rPr>
          <w:rFonts w:asciiTheme="minorBidi" w:eastAsia="AdvTimes" w:hAnsiTheme="minorBidi"/>
          <w:sz w:val="24"/>
          <w:szCs w:val="24"/>
        </w:rPr>
        <w:t xml:space="preserve">in the case of </w:t>
      </w:r>
      <w:r w:rsidR="009B74B5" w:rsidRPr="000843C6">
        <w:rPr>
          <w:rFonts w:asciiTheme="minorBidi" w:eastAsia="AdvTimes" w:hAnsiTheme="minorBidi"/>
          <w:sz w:val="24"/>
          <w:szCs w:val="24"/>
        </w:rPr>
        <w:t xml:space="preserve">the </w:t>
      </w:r>
      <w:r w:rsidR="00F75C50" w:rsidRPr="000843C6">
        <w:rPr>
          <w:rFonts w:asciiTheme="minorBidi" w:eastAsia="AdvTimes" w:hAnsiTheme="minorBidi"/>
          <w:sz w:val="24"/>
          <w:szCs w:val="24"/>
        </w:rPr>
        <w:t>knowledge-creation view</w:t>
      </w:r>
      <w:r w:rsidR="008044B0" w:rsidRPr="000843C6">
        <w:rPr>
          <w:rFonts w:asciiTheme="minorBidi" w:eastAsia="AdvTimes" w:hAnsiTheme="minorBidi"/>
          <w:sz w:val="24"/>
          <w:szCs w:val="24"/>
        </w:rPr>
        <w:t xml:space="preserve"> (Nonaka</w:t>
      </w:r>
      <w:r w:rsidR="00660535" w:rsidRPr="000843C6">
        <w:rPr>
          <w:rFonts w:asciiTheme="minorBidi" w:eastAsia="AdvTimes" w:hAnsiTheme="minorBidi"/>
          <w:sz w:val="24"/>
          <w:szCs w:val="24"/>
        </w:rPr>
        <w:t xml:space="preserve"> &amp; </w:t>
      </w:r>
      <w:r w:rsidR="008044B0" w:rsidRPr="000843C6">
        <w:rPr>
          <w:rFonts w:asciiTheme="minorBidi" w:eastAsia="AdvTimes" w:hAnsiTheme="minorBidi"/>
          <w:sz w:val="24"/>
          <w:szCs w:val="24"/>
        </w:rPr>
        <w:t>Takeuchi, 1995</w:t>
      </w:r>
      <w:r w:rsidR="00CC19B3" w:rsidRPr="000843C6">
        <w:rPr>
          <w:rFonts w:asciiTheme="minorBidi" w:eastAsia="AdvTimes" w:hAnsiTheme="minorBidi"/>
          <w:sz w:val="24"/>
          <w:szCs w:val="24"/>
        </w:rPr>
        <w:t xml:space="preserve">; see also </w:t>
      </w:r>
      <w:r w:rsidR="008044B0" w:rsidRPr="000843C6">
        <w:rPr>
          <w:rFonts w:asciiTheme="minorBidi" w:eastAsia="AdvTimes" w:hAnsiTheme="minorBidi"/>
          <w:sz w:val="24"/>
          <w:szCs w:val="24"/>
        </w:rPr>
        <w:t xml:space="preserve">Nonaka </w:t>
      </w:r>
      <w:r w:rsidR="008044B0" w:rsidRPr="000843C6">
        <w:rPr>
          <w:rFonts w:asciiTheme="minorBidi" w:eastAsia="AdvTimes" w:hAnsiTheme="minorBidi"/>
          <w:iCs/>
          <w:sz w:val="24"/>
          <w:szCs w:val="24"/>
        </w:rPr>
        <w:t>et al</w:t>
      </w:r>
      <w:r w:rsidR="008044B0" w:rsidRPr="000843C6">
        <w:rPr>
          <w:rFonts w:asciiTheme="minorBidi" w:eastAsia="AdvTimes" w:hAnsiTheme="minorBidi"/>
          <w:sz w:val="24"/>
          <w:szCs w:val="24"/>
        </w:rPr>
        <w:t xml:space="preserve">., </w:t>
      </w:r>
      <w:r w:rsidR="001123DF" w:rsidRPr="000843C6">
        <w:rPr>
          <w:rFonts w:asciiTheme="minorBidi" w:eastAsia="AdvTimes" w:hAnsiTheme="minorBidi"/>
          <w:sz w:val="24"/>
          <w:szCs w:val="24"/>
        </w:rPr>
        <w:t>2001</w:t>
      </w:r>
      <w:r w:rsidR="00CC19B3" w:rsidRPr="000843C6">
        <w:rPr>
          <w:rFonts w:asciiTheme="minorBidi" w:eastAsia="AdvTimes" w:hAnsiTheme="minorBidi"/>
          <w:sz w:val="24"/>
          <w:szCs w:val="24"/>
        </w:rPr>
        <w:t>)</w:t>
      </w:r>
      <w:r w:rsidR="008044B0" w:rsidRPr="000843C6">
        <w:rPr>
          <w:rFonts w:asciiTheme="minorBidi" w:eastAsia="AdvTimes" w:hAnsiTheme="minorBidi"/>
          <w:sz w:val="24"/>
          <w:szCs w:val="24"/>
        </w:rPr>
        <w:t>.</w:t>
      </w:r>
      <w:r w:rsidR="00CC19B3" w:rsidRPr="000843C6">
        <w:rPr>
          <w:rFonts w:asciiTheme="minorBidi" w:eastAsia="AdvTimes" w:hAnsiTheme="minorBidi"/>
          <w:i/>
          <w:iCs/>
          <w:sz w:val="24"/>
          <w:szCs w:val="24"/>
        </w:rPr>
        <w:t xml:space="preserve"> </w:t>
      </w:r>
      <w:r w:rsidR="00815BCD" w:rsidRPr="000843C6">
        <w:rPr>
          <w:rFonts w:asciiTheme="minorBidi" w:eastAsia="AdvTimes" w:hAnsiTheme="minorBidi"/>
          <w:sz w:val="24"/>
          <w:szCs w:val="24"/>
        </w:rPr>
        <w:t xml:space="preserve">These underlying perspectives in turn shape how the </w:t>
      </w:r>
      <w:r w:rsidR="00441D7B" w:rsidRPr="000843C6">
        <w:rPr>
          <w:rFonts w:asciiTheme="minorBidi" w:eastAsia="AdvTimes" w:hAnsiTheme="minorBidi"/>
          <w:sz w:val="24"/>
          <w:szCs w:val="24"/>
        </w:rPr>
        <w:t xml:space="preserve">two views approach the </w:t>
      </w:r>
      <w:r w:rsidR="00815BCD" w:rsidRPr="000843C6">
        <w:rPr>
          <w:rFonts w:asciiTheme="minorBidi" w:eastAsia="AdvTimes" w:hAnsiTheme="minorBidi"/>
          <w:sz w:val="24"/>
          <w:szCs w:val="24"/>
        </w:rPr>
        <w:t>creation of new knowledge</w:t>
      </w:r>
      <w:r w:rsidR="00441D7B" w:rsidRPr="000843C6">
        <w:rPr>
          <w:rFonts w:asciiTheme="minorBidi" w:eastAsia="AdvTimes" w:hAnsiTheme="minorBidi"/>
          <w:sz w:val="24"/>
          <w:szCs w:val="24"/>
        </w:rPr>
        <w:t>.</w:t>
      </w:r>
      <w:r w:rsidR="00815BCD" w:rsidRPr="000843C6">
        <w:rPr>
          <w:rFonts w:asciiTheme="minorBidi" w:eastAsia="AdvTimes" w:hAnsiTheme="minorBidi"/>
          <w:sz w:val="24"/>
          <w:szCs w:val="24"/>
        </w:rPr>
        <w:t xml:space="preserve"> </w:t>
      </w:r>
    </w:p>
    <w:p w:rsidR="00986992" w:rsidRPr="000843C6" w:rsidRDefault="00986992" w:rsidP="002C0240">
      <w:pPr>
        <w:spacing w:line="480" w:lineRule="auto"/>
        <w:ind w:firstLine="720"/>
        <w:jc w:val="both"/>
        <w:rPr>
          <w:rFonts w:asciiTheme="minorBidi" w:eastAsia="AdvTimes" w:hAnsiTheme="minorBidi"/>
          <w:sz w:val="24"/>
          <w:szCs w:val="24"/>
        </w:rPr>
      </w:pPr>
      <w:r w:rsidRPr="000843C6">
        <w:rPr>
          <w:rFonts w:asciiTheme="minorBidi" w:eastAsia="AdvTimes" w:hAnsiTheme="minorBidi"/>
          <w:sz w:val="24"/>
          <w:szCs w:val="24"/>
        </w:rPr>
        <w:t xml:space="preserve">The second </w:t>
      </w:r>
      <w:r w:rsidR="00EB6A07" w:rsidRPr="000843C6">
        <w:rPr>
          <w:rFonts w:asciiTheme="minorBidi" w:eastAsia="AdvTimes" w:hAnsiTheme="minorBidi"/>
          <w:sz w:val="24"/>
          <w:szCs w:val="24"/>
        </w:rPr>
        <w:t xml:space="preserve">difference relates to the notion of new knowledge. While the </w:t>
      </w:r>
      <w:r w:rsidRPr="000843C6">
        <w:rPr>
          <w:rFonts w:asciiTheme="minorBidi" w:hAnsiTheme="minorBidi"/>
          <w:sz w:val="24"/>
          <w:szCs w:val="24"/>
        </w:rPr>
        <w:t>organizational learning view</w:t>
      </w:r>
      <w:r w:rsidR="00EB6A07" w:rsidRPr="000843C6">
        <w:rPr>
          <w:rFonts w:asciiTheme="minorBidi" w:hAnsiTheme="minorBidi"/>
          <w:sz w:val="24"/>
          <w:szCs w:val="24"/>
        </w:rPr>
        <w:t xml:space="preserve"> regards </w:t>
      </w:r>
      <w:r w:rsidRPr="000843C6">
        <w:rPr>
          <w:rFonts w:asciiTheme="minorBidi" w:eastAsia="AdvTimes" w:hAnsiTheme="minorBidi"/>
          <w:sz w:val="24"/>
          <w:szCs w:val="24"/>
        </w:rPr>
        <w:t xml:space="preserve">organizations as </w:t>
      </w:r>
      <w:r w:rsidRPr="000843C6">
        <w:rPr>
          <w:rFonts w:asciiTheme="minorBidi" w:hAnsiTheme="minorBidi"/>
          <w:sz w:val="24"/>
          <w:szCs w:val="24"/>
        </w:rPr>
        <w:t>active and purposive learners (Argyris</w:t>
      </w:r>
      <w:r w:rsidR="00660535" w:rsidRPr="000843C6">
        <w:rPr>
          <w:rFonts w:asciiTheme="minorBidi" w:hAnsiTheme="minorBidi"/>
          <w:sz w:val="24"/>
          <w:szCs w:val="24"/>
        </w:rPr>
        <w:t xml:space="preserve"> &amp; </w:t>
      </w:r>
      <w:r w:rsidRPr="000843C6">
        <w:rPr>
          <w:rFonts w:asciiTheme="minorBidi" w:hAnsiTheme="minorBidi"/>
          <w:sz w:val="24"/>
          <w:szCs w:val="24"/>
        </w:rPr>
        <w:t>Schön, 1978)</w:t>
      </w:r>
      <w:r w:rsidR="00EB6A07" w:rsidRPr="000843C6">
        <w:rPr>
          <w:rFonts w:asciiTheme="minorBidi" w:hAnsiTheme="minorBidi"/>
          <w:sz w:val="24"/>
          <w:szCs w:val="24"/>
        </w:rPr>
        <w:t>, this</w:t>
      </w:r>
      <w:r w:rsidRPr="000843C6">
        <w:rPr>
          <w:rFonts w:asciiTheme="minorBidi" w:hAnsiTheme="minorBidi"/>
          <w:sz w:val="24"/>
          <w:szCs w:val="24"/>
        </w:rPr>
        <w:t xml:space="preserve"> active orientation is restricted to solving existing problems or improving existing knowledge (see </w:t>
      </w:r>
      <w:r w:rsidRPr="000843C6">
        <w:rPr>
          <w:sz w:val="24"/>
          <w:szCs w:val="24"/>
        </w:rPr>
        <w:t>Nonaka et al, 2001)</w:t>
      </w:r>
      <w:r w:rsidRPr="000843C6">
        <w:rPr>
          <w:rFonts w:asciiTheme="minorBidi" w:hAnsiTheme="minorBidi"/>
          <w:sz w:val="24"/>
          <w:szCs w:val="24"/>
        </w:rPr>
        <w:t xml:space="preserve">. </w:t>
      </w:r>
      <w:r w:rsidR="00EB6A07" w:rsidRPr="000843C6">
        <w:rPr>
          <w:rFonts w:asciiTheme="minorBidi" w:hAnsiTheme="minorBidi"/>
          <w:sz w:val="24"/>
          <w:szCs w:val="24"/>
        </w:rPr>
        <w:t xml:space="preserve">In contrast, the active view of organizations that the </w:t>
      </w:r>
      <w:r w:rsidRPr="000843C6">
        <w:rPr>
          <w:rFonts w:asciiTheme="minorBidi" w:hAnsiTheme="minorBidi"/>
          <w:sz w:val="24"/>
          <w:szCs w:val="24"/>
        </w:rPr>
        <w:t>knowledge-creation view</w:t>
      </w:r>
      <w:r w:rsidR="00EB6A07" w:rsidRPr="000843C6">
        <w:rPr>
          <w:rFonts w:asciiTheme="minorBidi" w:hAnsiTheme="minorBidi"/>
          <w:sz w:val="24"/>
          <w:szCs w:val="24"/>
        </w:rPr>
        <w:t xml:space="preserve"> </w:t>
      </w:r>
      <w:r w:rsidRPr="000843C6">
        <w:rPr>
          <w:rFonts w:asciiTheme="minorBidi" w:hAnsiTheme="minorBidi"/>
          <w:sz w:val="24"/>
          <w:szCs w:val="24"/>
        </w:rPr>
        <w:t xml:space="preserve">takes transcends </w:t>
      </w:r>
      <w:r w:rsidR="00EB6A07" w:rsidRPr="000843C6">
        <w:rPr>
          <w:rFonts w:asciiTheme="minorBidi" w:hAnsiTheme="minorBidi"/>
          <w:sz w:val="24"/>
          <w:szCs w:val="24"/>
        </w:rPr>
        <w:t>th</w:t>
      </w:r>
      <w:r w:rsidR="0026606C" w:rsidRPr="000843C6">
        <w:rPr>
          <w:rFonts w:asciiTheme="minorBidi" w:hAnsiTheme="minorBidi"/>
          <w:sz w:val="24"/>
          <w:szCs w:val="24"/>
        </w:rPr>
        <w:t xml:space="preserve">at of the organizational learning view. </w:t>
      </w:r>
      <w:r w:rsidRPr="000843C6">
        <w:rPr>
          <w:rFonts w:asciiTheme="minorBidi" w:hAnsiTheme="minorBidi"/>
          <w:sz w:val="24"/>
          <w:szCs w:val="24"/>
        </w:rPr>
        <w:t>It regards organizations as creating new knowledge rather than just improvements in existing knowledge (</w:t>
      </w:r>
      <w:r w:rsidRPr="000843C6">
        <w:rPr>
          <w:sz w:val="24"/>
          <w:szCs w:val="24"/>
        </w:rPr>
        <w:t>Nonaka &amp; Toyama, 2003)</w:t>
      </w:r>
      <w:r w:rsidR="00EB6A07" w:rsidRPr="000843C6">
        <w:rPr>
          <w:rFonts w:asciiTheme="minorBidi" w:hAnsiTheme="minorBidi"/>
          <w:sz w:val="24"/>
          <w:szCs w:val="24"/>
        </w:rPr>
        <w:t xml:space="preserve">; </w:t>
      </w:r>
      <w:r w:rsidRPr="000843C6">
        <w:rPr>
          <w:rFonts w:asciiTheme="minorBidi" w:hAnsiTheme="minorBidi"/>
          <w:sz w:val="24"/>
          <w:szCs w:val="24"/>
        </w:rPr>
        <w:t>‘When organizations innovate, they do not simply process information, from outside in, in order to solve existing problems and adapt to a changing environment. They actually create new knowledge and information, from the inside out, in order to redefine both problems and solutions…’ (Nonaka</w:t>
      </w:r>
      <w:r w:rsidR="00660535" w:rsidRPr="000843C6">
        <w:rPr>
          <w:rFonts w:asciiTheme="minorBidi" w:hAnsiTheme="minorBidi"/>
          <w:sz w:val="24"/>
          <w:szCs w:val="24"/>
        </w:rPr>
        <w:t xml:space="preserve"> &amp; </w:t>
      </w:r>
      <w:r w:rsidRPr="000843C6">
        <w:rPr>
          <w:rFonts w:asciiTheme="minorBidi" w:hAnsiTheme="minorBidi"/>
          <w:sz w:val="24"/>
          <w:szCs w:val="24"/>
        </w:rPr>
        <w:t xml:space="preserve">Takeuchi, 1995, p. 56). By arguing that, the knowledge-creation view shifts </w:t>
      </w:r>
      <w:r w:rsidR="0026606C" w:rsidRPr="000843C6">
        <w:rPr>
          <w:rFonts w:asciiTheme="minorBidi" w:hAnsiTheme="minorBidi"/>
          <w:sz w:val="24"/>
          <w:szCs w:val="24"/>
        </w:rPr>
        <w:t xml:space="preserve">the organization’s </w:t>
      </w:r>
      <w:r w:rsidRPr="000843C6">
        <w:rPr>
          <w:rFonts w:asciiTheme="minorBidi" w:hAnsiTheme="minorBidi"/>
          <w:sz w:val="24"/>
          <w:szCs w:val="24"/>
        </w:rPr>
        <w:t xml:space="preserve">active orientation to a higher level, </w:t>
      </w:r>
      <w:r w:rsidR="00413CC2" w:rsidRPr="000843C6">
        <w:rPr>
          <w:rFonts w:asciiTheme="minorBidi" w:hAnsiTheme="minorBidi"/>
          <w:sz w:val="24"/>
          <w:szCs w:val="24"/>
        </w:rPr>
        <w:t>i.e.</w:t>
      </w:r>
      <w:r w:rsidRPr="000843C6">
        <w:rPr>
          <w:rFonts w:asciiTheme="minorBidi" w:hAnsiTheme="minorBidi"/>
          <w:sz w:val="24"/>
          <w:szCs w:val="24"/>
        </w:rPr>
        <w:t xml:space="preserve"> from improving knowledge to creating knowledge or from mere problem solving to redefining problems.</w:t>
      </w:r>
    </w:p>
    <w:p w:rsidR="00F63C08" w:rsidRPr="000843C6" w:rsidRDefault="006B21CB" w:rsidP="00F63C08">
      <w:pPr>
        <w:spacing w:line="480" w:lineRule="auto"/>
        <w:ind w:firstLine="720"/>
        <w:jc w:val="both"/>
        <w:rPr>
          <w:rFonts w:asciiTheme="minorBidi" w:hAnsiTheme="minorBidi"/>
          <w:sz w:val="24"/>
          <w:szCs w:val="24"/>
        </w:rPr>
      </w:pPr>
      <w:r w:rsidRPr="000843C6">
        <w:rPr>
          <w:rFonts w:asciiTheme="minorBidi" w:eastAsia="AdvTimes" w:hAnsiTheme="minorBidi"/>
          <w:sz w:val="24"/>
          <w:szCs w:val="24"/>
        </w:rPr>
        <w:t xml:space="preserve">The </w:t>
      </w:r>
      <w:r w:rsidR="00413CC2" w:rsidRPr="000843C6">
        <w:rPr>
          <w:rFonts w:asciiTheme="minorBidi" w:eastAsia="AdvTimes" w:hAnsiTheme="minorBidi"/>
          <w:sz w:val="24"/>
          <w:szCs w:val="24"/>
        </w:rPr>
        <w:t xml:space="preserve">third </w:t>
      </w:r>
      <w:r w:rsidRPr="000843C6">
        <w:rPr>
          <w:rFonts w:asciiTheme="minorBidi" w:eastAsia="AdvTimes" w:hAnsiTheme="minorBidi"/>
          <w:sz w:val="24"/>
          <w:szCs w:val="24"/>
        </w:rPr>
        <w:t xml:space="preserve">key difference relates to the processes that are emphasized. </w:t>
      </w:r>
      <w:r w:rsidR="00326BEE" w:rsidRPr="000843C6">
        <w:rPr>
          <w:rFonts w:asciiTheme="minorBidi" w:eastAsia="AdvTimes" w:hAnsiTheme="minorBidi"/>
          <w:sz w:val="24"/>
          <w:szCs w:val="24"/>
        </w:rPr>
        <w:t>As highlighted earlier, the organizational learning view traces knowledge creation in deep knowledge</w:t>
      </w:r>
      <w:r w:rsidR="00990305" w:rsidRPr="000843C6">
        <w:rPr>
          <w:rFonts w:asciiTheme="minorBidi" w:eastAsia="AdvTimes" w:hAnsiTheme="minorBidi"/>
          <w:sz w:val="24"/>
          <w:szCs w:val="24"/>
        </w:rPr>
        <w:t xml:space="preserve">, </w:t>
      </w:r>
      <w:r w:rsidR="000F7A1D" w:rsidRPr="000843C6">
        <w:rPr>
          <w:rFonts w:asciiTheme="minorBidi" w:eastAsia="AdvTimes" w:hAnsiTheme="minorBidi"/>
          <w:sz w:val="24"/>
          <w:szCs w:val="24"/>
        </w:rPr>
        <w:t xml:space="preserve">and subsequently </w:t>
      </w:r>
      <w:r w:rsidR="00251E38" w:rsidRPr="000843C6">
        <w:rPr>
          <w:rFonts w:asciiTheme="minorBidi" w:eastAsia="AdvTimes" w:hAnsiTheme="minorBidi"/>
          <w:sz w:val="24"/>
          <w:szCs w:val="24"/>
        </w:rPr>
        <w:t xml:space="preserve">attempts to identify the type of learning that </w:t>
      </w:r>
      <w:r w:rsidR="000F7A1D" w:rsidRPr="000843C6">
        <w:rPr>
          <w:rFonts w:asciiTheme="minorBidi" w:eastAsia="AdvTimes" w:hAnsiTheme="minorBidi"/>
          <w:sz w:val="24"/>
          <w:szCs w:val="24"/>
        </w:rPr>
        <w:t xml:space="preserve">best develops </w:t>
      </w:r>
      <w:r w:rsidR="00251E38" w:rsidRPr="000843C6">
        <w:rPr>
          <w:rFonts w:asciiTheme="minorBidi" w:eastAsia="AdvTimes" w:hAnsiTheme="minorBidi"/>
          <w:sz w:val="24"/>
          <w:szCs w:val="24"/>
        </w:rPr>
        <w:t>deep knowledge</w:t>
      </w:r>
      <w:r w:rsidR="00251E38" w:rsidRPr="000843C6">
        <w:rPr>
          <w:rFonts w:asciiTheme="minorBidi" w:hAnsiTheme="minorBidi"/>
          <w:sz w:val="24"/>
          <w:szCs w:val="24"/>
        </w:rPr>
        <w:t xml:space="preserve">. </w:t>
      </w:r>
      <w:r w:rsidR="005C386F" w:rsidRPr="000843C6">
        <w:rPr>
          <w:rFonts w:asciiTheme="minorBidi" w:eastAsia="AdvTimes" w:hAnsiTheme="minorBidi"/>
          <w:sz w:val="24"/>
          <w:szCs w:val="24"/>
        </w:rPr>
        <w:t xml:space="preserve">It thus emphasizes higher-level learning, </w:t>
      </w:r>
      <w:r w:rsidR="006F1DEC" w:rsidRPr="000843C6">
        <w:rPr>
          <w:rFonts w:asciiTheme="minorBidi" w:eastAsia="AdvTimes" w:hAnsiTheme="minorBidi"/>
          <w:sz w:val="24"/>
          <w:szCs w:val="24"/>
        </w:rPr>
        <w:t xml:space="preserve">such as double-loop learning, </w:t>
      </w:r>
      <w:r w:rsidR="005C386F" w:rsidRPr="000843C6">
        <w:rPr>
          <w:rFonts w:asciiTheme="minorBidi" w:eastAsia="AdvTimes" w:hAnsiTheme="minorBidi"/>
          <w:sz w:val="24"/>
          <w:szCs w:val="24"/>
        </w:rPr>
        <w:t>regarding it as something special</w:t>
      </w:r>
      <w:r w:rsidR="006F1DEC" w:rsidRPr="000843C6">
        <w:rPr>
          <w:rFonts w:asciiTheme="minorBidi" w:eastAsia="AdvTimes" w:hAnsiTheme="minorBidi"/>
          <w:sz w:val="24"/>
          <w:szCs w:val="24"/>
        </w:rPr>
        <w:t xml:space="preserve">. It admits that </w:t>
      </w:r>
      <w:r w:rsidR="005C386F" w:rsidRPr="000843C6">
        <w:rPr>
          <w:rFonts w:asciiTheme="minorBidi" w:eastAsia="AdvTimes" w:hAnsiTheme="minorBidi"/>
          <w:sz w:val="24"/>
          <w:szCs w:val="24"/>
        </w:rPr>
        <w:t xml:space="preserve">organizations rarely promote </w:t>
      </w:r>
      <w:r w:rsidR="006F1DEC" w:rsidRPr="000843C6">
        <w:rPr>
          <w:rFonts w:asciiTheme="minorBidi" w:eastAsia="AdvTimes" w:hAnsiTheme="minorBidi"/>
          <w:sz w:val="24"/>
          <w:szCs w:val="24"/>
        </w:rPr>
        <w:t xml:space="preserve">higher-level or double-loop </w:t>
      </w:r>
      <w:r w:rsidR="005C386F" w:rsidRPr="000843C6">
        <w:rPr>
          <w:rFonts w:asciiTheme="minorBidi" w:eastAsia="AdvTimes" w:hAnsiTheme="minorBidi"/>
          <w:sz w:val="24"/>
          <w:szCs w:val="24"/>
        </w:rPr>
        <w:t xml:space="preserve">learning (Argyris, 1999; </w:t>
      </w:r>
      <w:r w:rsidR="005C386F" w:rsidRPr="000843C6">
        <w:rPr>
          <w:rFonts w:asciiTheme="minorBidi" w:hAnsiTheme="minorBidi"/>
          <w:sz w:val="24"/>
          <w:szCs w:val="24"/>
        </w:rPr>
        <w:t>Friedman, 2001</w:t>
      </w:r>
      <w:r w:rsidR="00B32414" w:rsidRPr="000843C6">
        <w:rPr>
          <w:rFonts w:asciiTheme="minorBidi" w:hAnsiTheme="minorBidi"/>
          <w:sz w:val="24"/>
          <w:szCs w:val="24"/>
        </w:rPr>
        <w:t>)</w:t>
      </w:r>
      <w:r w:rsidR="00326BEE" w:rsidRPr="000843C6">
        <w:rPr>
          <w:rFonts w:asciiTheme="minorBidi" w:hAnsiTheme="minorBidi"/>
          <w:sz w:val="24"/>
          <w:szCs w:val="24"/>
        </w:rPr>
        <w:t xml:space="preserve">, which perhaps serves to make </w:t>
      </w:r>
      <w:r w:rsidR="002C0240" w:rsidRPr="000843C6">
        <w:rPr>
          <w:rFonts w:asciiTheme="minorBidi" w:hAnsiTheme="minorBidi"/>
          <w:sz w:val="24"/>
          <w:szCs w:val="24"/>
        </w:rPr>
        <w:t xml:space="preserve">such </w:t>
      </w:r>
      <w:r w:rsidR="00326BEE" w:rsidRPr="000843C6">
        <w:rPr>
          <w:rFonts w:asciiTheme="minorBidi" w:hAnsiTheme="minorBidi"/>
          <w:sz w:val="24"/>
          <w:szCs w:val="24"/>
        </w:rPr>
        <w:t xml:space="preserve">learning </w:t>
      </w:r>
      <w:r w:rsidR="002A5ADD" w:rsidRPr="000843C6">
        <w:rPr>
          <w:rFonts w:asciiTheme="minorBidi" w:hAnsiTheme="minorBidi"/>
          <w:sz w:val="24"/>
          <w:szCs w:val="24"/>
        </w:rPr>
        <w:t xml:space="preserve">a rare event, and thus </w:t>
      </w:r>
      <w:r w:rsidR="00326BEE" w:rsidRPr="000843C6">
        <w:rPr>
          <w:rFonts w:asciiTheme="minorBidi" w:hAnsiTheme="minorBidi"/>
          <w:sz w:val="24"/>
          <w:szCs w:val="24"/>
        </w:rPr>
        <w:t>special</w:t>
      </w:r>
      <w:r w:rsidR="005C386F" w:rsidRPr="000843C6">
        <w:rPr>
          <w:rFonts w:asciiTheme="minorBidi" w:eastAsia="AdvTimes" w:hAnsiTheme="minorBidi"/>
          <w:sz w:val="24"/>
          <w:szCs w:val="24"/>
        </w:rPr>
        <w:t xml:space="preserve">. </w:t>
      </w:r>
      <w:r w:rsidR="005C386F" w:rsidRPr="000843C6">
        <w:rPr>
          <w:rFonts w:asciiTheme="minorBidi" w:hAnsiTheme="minorBidi"/>
          <w:sz w:val="24"/>
          <w:szCs w:val="24"/>
        </w:rPr>
        <w:t xml:space="preserve">The </w:t>
      </w:r>
      <w:r w:rsidR="009B2E8F" w:rsidRPr="000843C6">
        <w:rPr>
          <w:rFonts w:asciiTheme="minorBidi" w:hAnsiTheme="minorBidi"/>
          <w:sz w:val="24"/>
          <w:szCs w:val="24"/>
        </w:rPr>
        <w:t>knowledge-creation view</w:t>
      </w:r>
      <w:r w:rsidR="005C386F" w:rsidRPr="000843C6">
        <w:rPr>
          <w:rFonts w:asciiTheme="minorBidi" w:hAnsiTheme="minorBidi"/>
          <w:sz w:val="24"/>
          <w:szCs w:val="24"/>
        </w:rPr>
        <w:t xml:space="preserve">, </w:t>
      </w:r>
      <w:r w:rsidR="006F1DEC" w:rsidRPr="000843C6">
        <w:rPr>
          <w:rFonts w:asciiTheme="minorBidi" w:hAnsiTheme="minorBidi"/>
          <w:sz w:val="24"/>
          <w:szCs w:val="24"/>
        </w:rPr>
        <w:t>on the other hand</w:t>
      </w:r>
      <w:r w:rsidR="005C386F" w:rsidRPr="000843C6">
        <w:rPr>
          <w:rFonts w:asciiTheme="minorBidi" w:hAnsiTheme="minorBidi"/>
          <w:sz w:val="24"/>
          <w:szCs w:val="24"/>
        </w:rPr>
        <w:t>, plays down th</w:t>
      </w:r>
      <w:r w:rsidR="006F1DEC" w:rsidRPr="000843C6">
        <w:rPr>
          <w:rFonts w:asciiTheme="minorBidi" w:hAnsiTheme="minorBidi"/>
          <w:sz w:val="24"/>
          <w:szCs w:val="24"/>
        </w:rPr>
        <w:t xml:space="preserve">e importance of </w:t>
      </w:r>
      <w:r w:rsidR="005C386F" w:rsidRPr="000843C6">
        <w:rPr>
          <w:rFonts w:asciiTheme="minorBidi" w:hAnsiTheme="minorBidi"/>
          <w:sz w:val="24"/>
          <w:szCs w:val="24"/>
        </w:rPr>
        <w:t xml:space="preserve">double-loop learning </w:t>
      </w:r>
      <w:r w:rsidR="006F1DEC" w:rsidRPr="000843C6">
        <w:rPr>
          <w:rFonts w:asciiTheme="minorBidi" w:hAnsiTheme="minorBidi"/>
          <w:sz w:val="24"/>
          <w:szCs w:val="24"/>
        </w:rPr>
        <w:t xml:space="preserve">by arguing that it </w:t>
      </w:r>
      <w:r w:rsidR="005C386F" w:rsidRPr="000843C6">
        <w:rPr>
          <w:rFonts w:asciiTheme="minorBidi" w:hAnsiTheme="minorBidi"/>
          <w:sz w:val="24"/>
          <w:szCs w:val="24"/>
        </w:rPr>
        <w:t xml:space="preserve">is nothing special, but rather </w:t>
      </w:r>
      <w:r w:rsidR="00943E01" w:rsidRPr="000843C6">
        <w:rPr>
          <w:rFonts w:asciiTheme="minorBidi" w:hAnsiTheme="minorBidi"/>
          <w:sz w:val="24"/>
          <w:szCs w:val="24"/>
        </w:rPr>
        <w:t xml:space="preserve">routinely </w:t>
      </w:r>
      <w:r w:rsidR="005C386F" w:rsidRPr="000843C6">
        <w:rPr>
          <w:rFonts w:asciiTheme="minorBidi" w:hAnsiTheme="minorBidi"/>
          <w:sz w:val="24"/>
          <w:szCs w:val="24"/>
        </w:rPr>
        <w:t xml:space="preserve">built into knowledge creating organizations and that </w:t>
      </w:r>
      <w:r w:rsidR="00D92992" w:rsidRPr="000843C6">
        <w:rPr>
          <w:rFonts w:asciiTheme="minorBidi" w:hAnsiTheme="minorBidi"/>
          <w:sz w:val="24"/>
          <w:szCs w:val="24"/>
        </w:rPr>
        <w:t>‘</w:t>
      </w:r>
      <w:r w:rsidR="005C386F" w:rsidRPr="000843C6">
        <w:rPr>
          <w:rFonts w:asciiTheme="minorBidi" w:hAnsiTheme="minorBidi"/>
          <w:sz w:val="24"/>
          <w:szCs w:val="24"/>
        </w:rPr>
        <w:t>…organizations question and reconstruct existing perspectives, frameworks, or premises on a daily basis through continuou</w:t>
      </w:r>
      <w:r w:rsidR="00D92992" w:rsidRPr="000843C6">
        <w:rPr>
          <w:rFonts w:asciiTheme="minorBidi" w:hAnsiTheme="minorBidi"/>
          <w:sz w:val="24"/>
          <w:szCs w:val="24"/>
        </w:rPr>
        <w:t>s process of knowledge creation’</w:t>
      </w:r>
      <w:r w:rsidR="005C386F" w:rsidRPr="000843C6">
        <w:rPr>
          <w:rFonts w:asciiTheme="minorBidi" w:hAnsiTheme="minorBidi"/>
          <w:sz w:val="24"/>
          <w:szCs w:val="24"/>
        </w:rPr>
        <w:t xml:space="preserve"> (Nonaka </w:t>
      </w:r>
      <w:r w:rsidR="005C386F" w:rsidRPr="000843C6">
        <w:rPr>
          <w:rFonts w:asciiTheme="minorBidi" w:hAnsiTheme="minorBidi"/>
          <w:iCs/>
          <w:sz w:val="24"/>
          <w:szCs w:val="24"/>
        </w:rPr>
        <w:t>et al</w:t>
      </w:r>
      <w:r w:rsidR="00F63E1B" w:rsidRPr="000843C6">
        <w:rPr>
          <w:rFonts w:asciiTheme="minorBidi" w:hAnsiTheme="minorBidi"/>
          <w:sz w:val="24"/>
          <w:szCs w:val="24"/>
        </w:rPr>
        <w:t xml:space="preserve">., 2001, p. </w:t>
      </w:r>
      <w:r w:rsidR="005C386F" w:rsidRPr="000843C6">
        <w:rPr>
          <w:rFonts w:asciiTheme="minorBidi" w:hAnsiTheme="minorBidi"/>
          <w:sz w:val="24"/>
          <w:szCs w:val="24"/>
        </w:rPr>
        <w:t>492).</w:t>
      </w:r>
      <w:r w:rsidR="005C386F" w:rsidRPr="000843C6">
        <w:rPr>
          <w:rFonts w:asciiTheme="minorBidi" w:eastAsia="AdvTimes" w:hAnsiTheme="minorBidi"/>
          <w:sz w:val="24"/>
          <w:szCs w:val="24"/>
        </w:rPr>
        <w:t xml:space="preserve"> Instead, the knowledge-creation view emphasizes </w:t>
      </w:r>
      <w:r w:rsidR="00EF186D" w:rsidRPr="000843C6">
        <w:rPr>
          <w:rFonts w:asciiTheme="minorBidi" w:eastAsia="AdvTimes" w:hAnsiTheme="minorBidi"/>
          <w:sz w:val="24"/>
          <w:szCs w:val="24"/>
        </w:rPr>
        <w:t xml:space="preserve">tacit knowledge, and </w:t>
      </w:r>
      <w:r w:rsidR="00251E38" w:rsidRPr="000843C6">
        <w:rPr>
          <w:rFonts w:asciiTheme="minorBidi" w:eastAsia="AdvTimes" w:hAnsiTheme="minorBidi"/>
          <w:sz w:val="24"/>
          <w:szCs w:val="24"/>
        </w:rPr>
        <w:t xml:space="preserve">because </w:t>
      </w:r>
      <w:r w:rsidR="00EF186D" w:rsidRPr="000843C6">
        <w:rPr>
          <w:rFonts w:asciiTheme="minorBidi" w:eastAsia="AdvTimes" w:hAnsiTheme="minorBidi"/>
          <w:sz w:val="24"/>
          <w:szCs w:val="24"/>
        </w:rPr>
        <w:t xml:space="preserve">such </w:t>
      </w:r>
      <w:r w:rsidR="005C386F" w:rsidRPr="000843C6">
        <w:rPr>
          <w:rFonts w:asciiTheme="minorBidi" w:eastAsia="AdvTimes" w:hAnsiTheme="minorBidi"/>
          <w:sz w:val="24"/>
          <w:szCs w:val="24"/>
        </w:rPr>
        <w:t xml:space="preserve">knowledge </w:t>
      </w:r>
      <w:r w:rsidR="00251E38" w:rsidRPr="000843C6">
        <w:rPr>
          <w:rFonts w:asciiTheme="minorBidi" w:hAnsiTheme="minorBidi"/>
          <w:sz w:val="24"/>
          <w:szCs w:val="24"/>
        </w:rPr>
        <w:t>is difficult to articulat</w:t>
      </w:r>
      <w:r w:rsidR="006F1DEC" w:rsidRPr="000843C6">
        <w:rPr>
          <w:rFonts w:asciiTheme="minorBidi" w:hAnsiTheme="minorBidi"/>
          <w:sz w:val="24"/>
          <w:szCs w:val="24"/>
        </w:rPr>
        <w:t>e</w:t>
      </w:r>
      <w:r w:rsidR="00251E38" w:rsidRPr="000843C6">
        <w:rPr>
          <w:rFonts w:asciiTheme="minorBidi" w:hAnsiTheme="minorBidi"/>
          <w:sz w:val="24"/>
          <w:szCs w:val="24"/>
        </w:rPr>
        <w:t xml:space="preserve"> </w:t>
      </w:r>
      <w:r w:rsidR="00EF186D" w:rsidRPr="000843C6">
        <w:rPr>
          <w:rFonts w:asciiTheme="minorBidi" w:hAnsiTheme="minorBidi"/>
          <w:sz w:val="24"/>
          <w:szCs w:val="24"/>
        </w:rPr>
        <w:t xml:space="preserve">and </w:t>
      </w:r>
      <w:r w:rsidR="00251E38" w:rsidRPr="000843C6">
        <w:rPr>
          <w:rFonts w:asciiTheme="minorBidi" w:hAnsiTheme="minorBidi"/>
          <w:sz w:val="24"/>
          <w:szCs w:val="24"/>
        </w:rPr>
        <w:t xml:space="preserve">can </w:t>
      </w:r>
      <w:r w:rsidR="009E2A97" w:rsidRPr="000843C6">
        <w:rPr>
          <w:rFonts w:asciiTheme="minorBidi" w:hAnsiTheme="minorBidi"/>
          <w:sz w:val="24"/>
          <w:szCs w:val="24"/>
        </w:rPr>
        <w:t xml:space="preserve">mainly be </w:t>
      </w:r>
      <w:r w:rsidR="000F7A1D" w:rsidRPr="000843C6">
        <w:rPr>
          <w:rFonts w:asciiTheme="minorBidi" w:hAnsiTheme="minorBidi"/>
          <w:sz w:val="24"/>
          <w:szCs w:val="24"/>
        </w:rPr>
        <w:t xml:space="preserve">shared rather than transferred </w:t>
      </w:r>
      <w:r w:rsidR="00251E38" w:rsidRPr="000843C6">
        <w:rPr>
          <w:rFonts w:asciiTheme="minorBidi" w:hAnsiTheme="minorBidi"/>
          <w:sz w:val="24"/>
          <w:szCs w:val="24"/>
        </w:rPr>
        <w:t>(Lam, 2000)</w:t>
      </w:r>
      <w:r w:rsidR="00EF186D" w:rsidRPr="000843C6">
        <w:rPr>
          <w:rFonts w:asciiTheme="minorBidi" w:hAnsiTheme="minorBidi"/>
          <w:sz w:val="24"/>
          <w:szCs w:val="24"/>
        </w:rPr>
        <w:t xml:space="preserve"> it emphasizes interactions</w:t>
      </w:r>
      <w:r w:rsidR="00251E38" w:rsidRPr="000843C6">
        <w:rPr>
          <w:rFonts w:asciiTheme="minorBidi" w:hAnsiTheme="minorBidi"/>
          <w:sz w:val="24"/>
          <w:szCs w:val="24"/>
        </w:rPr>
        <w:t xml:space="preserve">. </w:t>
      </w:r>
      <w:r w:rsidR="009E2A97" w:rsidRPr="000843C6">
        <w:rPr>
          <w:rFonts w:asciiTheme="minorBidi" w:eastAsia="AdvTimes" w:hAnsiTheme="minorBidi"/>
          <w:sz w:val="24"/>
          <w:szCs w:val="24"/>
        </w:rPr>
        <w:t>Interactions</w:t>
      </w:r>
      <w:r w:rsidR="005C66ED" w:rsidRPr="000843C6">
        <w:rPr>
          <w:rFonts w:asciiTheme="minorBidi" w:eastAsia="AdvTimes" w:hAnsiTheme="minorBidi"/>
          <w:sz w:val="24"/>
          <w:szCs w:val="24"/>
        </w:rPr>
        <w:t>, as highlighted earlier,</w:t>
      </w:r>
      <w:r w:rsidR="009E2A97" w:rsidRPr="000843C6">
        <w:rPr>
          <w:rFonts w:asciiTheme="minorBidi" w:eastAsia="AdvTimes" w:hAnsiTheme="minorBidi"/>
          <w:sz w:val="24"/>
          <w:szCs w:val="24"/>
        </w:rPr>
        <w:t xml:space="preserve"> could reflect in myriad ways, such as </w:t>
      </w:r>
      <w:r w:rsidR="00EF1D03" w:rsidRPr="000843C6">
        <w:rPr>
          <w:rFonts w:asciiTheme="minorBidi" w:hAnsiTheme="minorBidi"/>
          <w:sz w:val="24"/>
          <w:szCs w:val="24"/>
        </w:rPr>
        <w:t>observation-imitation-practice, joint problem-solving</w:t>
      </w:r>
      <w:r w:rsidR="006F1DEC" w:rsidRPr="000843C6">
        <w:rPr>
          <w:rFonts w:asciiTheme="minorBidi" w:hAnsiTheme="minorBidi"/>
          <w:sz w:val="24"/>
          <w:szCs w:val="24"/>
        </w:rPr>
        <w:t xml:space="preserve"> activities</w:t>
      </w:r>
      <w:r w:rsidR="00EF1D03" w:rsidRPr="000843C6">
        <w:rPr>
          <w:rFonts w:asciiTheme="minorBidi" w:hAnsiTheme="minorBidi"/>
          <w:sz w:val="24"/>
          <w:szCs w:val="24"/>
        </w:rPr>
        <w:t>, experience sharing,</w:t>
      </w:r>
      <w:r w:rsidR="006F1DEC" w:rsidRPr="000843C6">
        <w:rPr>
          <w:rFonts w:asciiTheme="minorBidi" w:hAnsiTheme="minorBidi"/>
          <w:sz w:val="24"/>
          <w:szCs w:val="24"/>
        </w:rPr>
        <w:t xml:space="preserve"> communities of practice,</w:t>
      </w:r>
      <w:r w:rsidR="00EF1D03" w:rsidRPr="000843C6">
        <w:rPr>
          <w:rFonts w:asciiTheme="minorBidi" w:hAnsiTheme="minorBidi"/>
          <w:sz w:val="24"/>
          <w:szCs w:val="24"/>
        </w:rPr>
        <w:t xml:space="preserve"> etc. (Nonaka, 1994, Nonaka </w:t>
      </w:r>
      <w:r w:rsidR="00EF1D03" w:rsidRPr="000843C6">
        <w:rPr>
          <w:rFonts w:asciiTheme="minorBidi" w:hAnsiTheme="minorBidi"/>
          <w:iCs/>
          <w:sz w:val="24"/>
          <w:szCs w:val="24"/>
        </w:rPr>
        <w:t>et al</w:t>
      </w:r>
      <w:r w:rsidR="00F63E1B" w:rsidRPr="000843C6">
        <w:rPr>
          <w:rFonts w:asciiTheme="minorBidi" w:hAnsiTheme="minorBidi"/>
          <w:sz w:val="24"/>
          <w:szCs w:val="24"/>
        </w:rPr>
        <w:t>.</w:t>
      </w:r>
      <w:r w:rsidR="00EF1D03" w:rsidRPr="000843C6">
        <w:rPr>
          <w:rFonts w:asciiTheme="minorBidi" w:hAnsiTheme="minorBidi"/>
          <w:sz w:val="24"/>
          <w:szCs w:val="24"/>
        </w:rPr>
        <w:t>, 2008)</w:t>
      </w:r>
      <w:r w:rsidR="009E2A97" w:rsidRPr="000843C6">
        <w:rPr>
          <w:rFonts w:asciiTheme="minorBidi" w:hAnsiTheme="minorBidi"/>
          <w:sz w:val="24"/>
          <w:szCs w:val="24"/>
        </w:rPr>
        <w:t xml:space="preserve">, and, unlike double-loop learning, no one type of process can be regarded as special to be preferred over another because each one of these contributes in part </w:t>
      </w:r>
      <w:r w:rsidR="007917FE" w:rsidRPr="000843C6">
        <w:rPr>
          <w:rFonts w:asciiTheme="minorBidi" w:hAnsiTheme="minorBidi"/>
          <w:sz w:val="24"/>
          <w:szCs w:val="24"/>
        </w:rPr>
        <w:t xml:space="preserve">to and has its own role to play in the </w:t>
      </w:r>
      <w:r w:rsidR="009E2A97" w:rsidRPr="000843C6">
        <w:rPr>
          <w:rFonts w:asciiTheme="minorBidi" w:hAnsiTheme="minorBidi"/>
          <w:sz w:val="24"/>
          <w:szCs w:val="24"/>
        </w:rPr>
        <w:t xml:space="preserve">wider objective of transferring/internalizing tacit knowledge. </w:t>
      </w:r>
    </w:p>
    <w:p w:rsidR="00F63C08" w:rsidRPr="000843C6" w:rsidRDefault="00F63C08" w:rsidP="00F63C08">
      <w:pPr>
        <w:spacing w:line="480" w:lineRule="auto"/>
        <w:ind w:firstLine="720"/>
        <w:jc w:val="both"/>
        <w:rPr>
          <w:sz w:val="24"/>
          <w:szCs w:val="24"/>
        </w:rPr>
      </w:pPr>
      <w:r w:rsidRPr="000843C6">
        <w:rPr>
          <w:sz w:val="24"/>
          <w:szCs w:val="24"/>
        </w:rPr>
        <w:t>Moreover, while the two views recognize the importance of deviance, they differ on how it is to be achieved. For the organizational learning view deviance originates from double-loop learning. Rothman</w:t>
      </w:r>
      <w:r w:rsidR="00660535" w:rsidRPr="000843C6">
        <w:rPr>
          <w:sz w:val="24"/>
          <w:szCs w:val="24"/>
        </w:rPr>
        <w:t xml:space="preserve"> &amp; </w:t>
      </w:r>
      <w:r w:rsidRPr="000843C6">
        <w:rPr>
          <w:sz w:val="24"/>
          <w:szCs w:val="24"/>
        </w:rPr>
        <w:t>Fried</w:t>
      </w:r>
      <w:r w:rsidR="00D92992" w:rsidRPr="000843C6">
        <w:rPr>
          <w:sz w:val="24"/>
          <w:szCs w:val="24"/>
        </w:rPr>
        <w:t>man (2001, p. 583) state, ‘</w:t>
      </w:r>
      <w:r w:rsidRPr="000843C6">
        <w:rPr>
          <w:sz w:val="24"/>
          <w:szCs w:val="24"/>
        </w:rPr>
        <w:t>Double-loop learning is a form of conflict resolution in which organizational members inquire into the reasoning behind the positions they take and the mean</w:t>
      </w:r>
      <w:r w:rsidR="00D92992" w:rsidRPr="000843C6">
        <w:rPr>
          <w:sz w:val="24"/>
          <w:szCs w:val="24"/>
        </w:rPr>
        <w:t>ing of these positions for them</w:t>
      </w:r>
      <w:r w:rsidRPr="000843C6">
        <w:rPr>
          <w:sz w:val="24"/>
          <w:szCs w:val="24"/>
        </w:rPr>
        <w:t>.</w:t>
      </w:r>
      <w:r w:rsidR="00D92992" w:rsidRPr="000843C6">
        <w:rPr>
          <w:sz w:val="24"/>
          <w:szCs w:val="24"/>
        </w:rPr>
        <w:t>’</w:t>
      </w:r>
      <w:r w:rsidRPr="000843C6">
        <w:rPr>
          <w:sz w:val="24"/>
          <w:szCs w:val="24"/>
        </w:rPr>
        <w:t xml:space="preserve"> For the knowledge-creation view, on the other hand, deviance originates from dialogue</w:t>
      </w:r>
      <w:r w:rsidR="0060068D" w:rsidRPr="000843C6">
        <w:rPr>
          <w:sz w:val="24"/>
          <w:szCs w:val="24"/>
        </w:rPr>
        <w:t>, conflict</w:t>
      </w:r>
      <w:r w:rsidRPr="000843C6">
        <w:rPr>
          <w:sz w:val="24"/>
          <w:szCs w:val="24"/>
        </w:rPr>
        <w:t xml:space="preserve"> (Nonaka, 1994), or intentional efforts to evoke a sense of crisis (Nonaka </w:t>
      </w:r>
      <w:r w:rsidRPr="000843C6">
        <w:rPr>
          <w:iCs/>
          <w:sz w:val="24"/>
          <w:szCs w:val="24"/>
        </w:rPr>
        <w:t>et al</w:t>
      </w:r>
      <w:r w:rsidRPr="000843C6">
        <w:rPr>
          <w:sz w:val="24"/>
          <w:szCs w:val="24"/>
        </w:rPr>
        <w:t xml:space="preserve">., 2001). </w:t>
      </w:r>
    </w:p>
    <w:p w:rsidR="00413CC2" w:rsidRPr="000843C6" w:rsidRDefault="00413CC2" w:rsidP="00413CC2">
      <w:pPr>
        <w:tabs>
          <w:tab w:val="left" w:pos="3261"/>
        </w:tabs>
        <w:spacing w:line="480" w:lineRule="auto"/>
        <w:ind w:firstLine="720"/>
        <w:jc w:val="both"/>
        <w:rPr>
          <w:sz w:val="24"/>
          <w:szCs w:val="24"/>
        </w:rPr>
      </w:pPr>
      <w:r w:rsidRPr="000843C6">
        <w:rPr>
          <w:sz w:val="24"/>
          <w:szCs w:val="24"/>
        </w:rPr>
        <w:t xml:space="preserve">Related </w:t>
      </w:r>
      <w:r w:rsidR="003D1912" w:rsidRPr="000843C6">
        <w:rPr>
          <w:sz w:val="24"/>
          <w:szCs w:val="24"/>
        </w:rPr>
        <w:t xml:space="preserve">also </w:t>
      </w:r>
      <w:r w:rsidRPr="000843C6">
        <w:rPr>
          <w:sz w:val="24"/>
          <w:szCs w:val="24"/>
        </w:rPr>
        <w:t xml:space="preserve">to the </w:t>
      </w:r>
      <w:r w:rsidR="00F63C08" w:rsidRPr="000843C6">
        <w:rPr>
          <w:sz w:val="24"/>
          <w:szCs w:val="24"/>
        </w:rPr>
        <w:t xml:space="preserve">processes </w:t>
      </w:r>
      <w:r w:rsidRPr="000843C6">
        <w:rPr>
          <w:sz w:val="24"/>
          <w:szCs w:val="24"/>
        </w:rPr>
        <w:t>is the difference in the direction of analysis and the emphasis on internalization or externalization. Internalization refers to a deeper retention of knowledge in an individual</w:t>
      </w:r>
      <w:r w:rsidR="00440199" w:rsidRPr="000843C6">
        <w:rPr>
          <w:sz w:val="24"/>
          <w:szCs w:val="24"/>
        </w:rPr>
        <w:t>’</w:t>
      </w:r>
      <w:r w:rsidRPr="000843C6">
        <w:rPr>
          <w:sz w:val="24"/>
          <w:szCs w:val="24"/>
        </w:rPr>
        <w:t>s mind, whereas externalization refers to making knowledge explicit for availability to others. The organizational learning view mainly works backwards in its analysis, for example, from information available external to human mind to how it is processed internally by human mind. This backward movement is also reflected in the movement from the superficial phenomena to their underlying governing variables (Argyris, 1999), insights (</w:t>
      </w:r>
      <w:proofErr w:type="spellStart"/>
      <w:r w:rsidRPr="000843C6">
        <w:rPr>
          <w:sz w:val="24"/>
          <w:szCs w:val="24"/>
        </w:rPr>
        <w:t>Fiol</w:t>
      </w:r>
      <w:proofErr w:type="spellEnd"/>
      <w:r w:rsidR="00660535" w:rsidRPr="000843C6">
        <w:rPr>
          <w:sz w:val="24"/>
          <w:szCs w:val="24"/>
        </w:rPr>
        <w:t xml:space="preserve"> &amp; </w:t>
      </w:r>
      <w:r w:rsidRPr="000843C6">
        <w:rPr>
          <w:sz w:val="24"/>
          <w:szCs w:val="24"/>
        </w:rPr>
        <w:t>Lyles, 1985) or principles (Argyris</w:t>
      </w:r>
      <w:r w:rsidR="00660535" w:rsidRPr="000843C6">
        <w:rPr>
          <w:sz w:val="24"/>
          <w:szCs w:val="24"/>
        </w:rPr>
        <w:t xml:space="preserve"> &amp; </w:t>
      </w:r>
      <w:r w:rsidRPr="000843C6">
        <w:rPr>
          <w:sz w:val="24"/>
          <w:szCs w:val="24"/>
        </w:rPr>
        <w:t xml:space="preserve">Schön, 1978; </w:t>
      </w:r>
      <w:proofErr w:type="spellStart"/>
      <w:r w:rsidRPr="000843C6">
        <w:rPr>
          <w:sz w:val="24"/>
          <w:szCs w:val="24"/>
        </w:rPr>
        <w:t>Swieringa</w:t>
      </w:r>
      <w:proofErr w:type="spellEnd"/>
      <w:r w:rsidR="00660535" w:rsidRPr="000843C6">
        <w:rPr>
          <w:sz w:val="24"/>
          <w:szCs w:val="24"/>
        </w:rPr>
        <w:t xml:space="preserve"> &amp; </w:t>
      </w:r>
      <w:proofErr w:type="spellStart"/>
      <w:r w:rsidRPr="000843C6">
        <w:rPr>
          <w:sz w:val="24"/>
          <w:szCs w:val="24"/>
        </w:rPr>
        <w:t>Wierdsma</w:t>
      </w:r>
      <w:proofErr w:type="spellEnd"/>
      <w:r w:rsidRPr="000843C6">
        <w:rPr>
          <w:sz w:val="24"/>
          <w:szCs w:val="24"/>
        </w:rPr>
        <w:t xml:space="preserve">, 1992). As a result, it emphasizes internalization more than externalization, and, perhaps as a consequence of that, learning more than the creative outcomes of learning (see Nonaka, 1994). In contrast, the knowledge-creation view mainly works forwards in its analysis. For example, it works from the tacit knowledge held by individuals to making it available to others (Nonaka </w:t>
      </w:r>
      <w:r w:rsidRPr="000843C6">
        <w:rPr>
          <w:iCs/>
          <w:sz w:val="24"/>
          <w:szCs w:val="24"/>
        </w:rPr>
        <w:t>et al</w:t>
      </w:r>
      <w:r w:rsidRPr="000843C6">
        <w:rPr>
          <w:sz w:val="24"/>
          <w:szCs w:val="24"/>
        </w:rPr>
        <w:t>., 200</w:t>
      </w:r>
      <w:r w:rsidR="001123DF" w:rsidRPr="000843C6">
        <w:rPr>
          <w:sz w:val="24"/>
          <w:szCs w:val="24"/>
        </w:rPr>
        <w:t>8</w:t>
      </w:r>
      <w:r w:rsidRPr="000843C6">
        <w:rPr>
          <w:sz w:val="24"/>
          <w:szCs w:val="24"/>
        </w:rPr>
        <w:t>). It, therefore, emphasizes externalization more than internalization, such as knowledge sharing and knowledge dissemination (Nonaka, 1994; Nonaka</w:t>
      </w:r>
      <w:r w:rsidR="00660535" w:rsidRPr="000843C6">
        <w:rPr>
          <w:sz w:val="24"/>
          <w:szCs w:val="24"/>
        </w:rPr>
        <w:t xml:space="preserve"> &amp; </w:t>
      </w:r>
      <w:r w:rsidRPr="000843C6">
        <w:rPr>
          <w:sz w:val="24"/>
          <w:szCs w:val="24"/>
        </w:rPr>
        <w:t xml:space="preserve">Takeuchi, 1995). A natural extension of that forward movement is to focus more on creative outcomes of learning </w:t>
      </w:r>
      <w:r w:rsidR="0060068D" w:rsidRPr="000843C6">
        <w:rPr>
          <w:sz w:val="24"/>
          <w:szCs w:val="24"/>
        </w:rPr>
        <w:t xml:space="preserve">rather </w:t>
      </w:r>
      <w:r w:rsidRPr="000843C6">
        <w:rPr>
          <w:sz w:val="24"/>
          <w:szCs w:val="24"/>
        </w:rPr>
        <w:t xml:space="preserve">than learning </w:t>
      </w:r>
      <w:r w:rsidRPr="000843C6">
        <w:rPr>
          <w:i/>
          <w:iCs/>
          <w:sz w:val="24"/>
          <w:szCs w:val="24"/>
        </w:rPr>
        <w:t>per se</w:t>
      </w:r>
      <w:r w:rsidRPr="000843C6">
        <w:rPr>
          <w:sz w:val="24"/>
          <w:szCs w:val="24"/>
        </w:rPr>
        <w:t xml:space="preserve"> because the latter is only meaningful in so far as it leads to the former (Nonaka</w:t>
      </w:r>
      <w:r w:rsidR="00660535" w:rsidRPr="000843C6">
        <w:rPr>
          <w:sz w:val="24"/>
          <w:szCs w:val="24"/>
        </w:rPr>
        <w:t xml:space="preserve"> &amp; </w:t>
      </w:r>
      <w:r w:rsidRPr="000843C6">
        <w:rPr>
          <w:sz w:val="24"/>
          <w:szCs w:val="24"/>
        </w:rPr>
        <w:t xml:space="preserve">Takeuchi, 1995). This forward movement is evident in Nonaka's (1991) metaphor-analogy-model framework where intuitive understanding via imagination/symbols use (or metaphor), reconciles contradictions and makes distinctions (or analogy), to create consistent/systematic logic that resolves differences (model). In other words, both the views are unidirectional in their analysis, that is, backward in the case of organizational learning view and forward in the case of the knowledge-creation view. However, whereas the former view inadequately considers how deep knowledge is creatively translated into action, the latter view inadequately accounts for how individuals and organizations learn to translate action into knowledge (see </w:t>
      </w:r>
      <w:proofErr w:type="spellStart"/>
      <w:r w:rsidRPr="000843C6">
        <w:rPr>
          <w:sz w:val="24"/>
          <w:szCs w:val="24"/>
        </w:rPr>
        <w:t>Easterby</w:t>
      </w:r>
      <w:proofErr w:type="spellEnd"/>
      <w:r w:rsidRPr="000843C6">
        <w:rPr>
          <w:sz w:val="24"/>
          <w:szCs w:val="24"/>
        </w:rPr>
        <w:t xml:space="preserve">-Smith </w:t>
      </w:r>
      <w:r w:rsidRPr="000843C6">
        <w:rPr>
          <w:iCs/>
          <w:sz w:val="24"/>
          <w:szCs w:val="24"/>
        </w:rPr>
        <w:t>et al</w:t>
      </w:r>
      <w:r w:rsidRPr="000843C6">
        <w:rPr>
          <w:sz w:val="24"/>
          <w:szCs w:val="24"/>
        </w:rPr>
        <w:t>., 2000).</w:t>
      </w:r>
    </w:p>
    <w:p w:rsidR="00987F86" w:rsidRPr="000843C6" w:rsidRDefault="00F14F8F" w:rsidP="00987F86">
      <w:pPr>
        <w:spacing w:line="480" w:lineRule="auto"/>
        <w:ind w:firstLine="720"/>
        <w:jc w:val="both"/>
        <w:rPr>
          <w:rFonts w:asciiTheme="minorBidi" w:hAnsiTheme="minorBidi"/>
          <w:sz w:val="24"/>
          <w:szCs w:val="24"/>
        </w:rPr>
      </w:pPr>
      <w:r w:rsidRPr="000843C6">
        <w:rPr>
          <w:rFonts w:asciiTheme="minorBidi" w:hAnsiTheme="minorBidi"/>
          <w:sz w:val="24"/>
          <w:szCs w:val="24"/>
        </w:rPr>
        <w:t>What</w:t>
      </w:r>
      <w:r w:rsidR="00D0201B" w:rsidRPr="000843C6">
        <w:rPr>
          <w:rFonts w:asciiTheme="minorBidi" w:hAnsiTheme="minorBidi"/>
          <w:sz w:val="24"/>
          <w:szCs w:val="24"/>
        </w:rPr>
        <w:t xml:space="preserve"> markedly stands out in both the views is that owing to their </w:t>
      </w:r>
      <w:r w:rsidR="00D0201B" w:rsidRPr="000843C6">
        <w:rPr>
          <w:rFonts w:asciiTheme="minorBidi" w:eastAsia="AdvTimes" w:hAnsiTheme="minorBidi"/>
          <w:sz w:val="24"/>
          <w:szCs w:val="24"/>
        </w:rPr>
        <w:t>underlying epistemologies they over-emphasize one or the other element that narrowly fit</w:t>
      </w:r>
      <w:r w:rsidR="00D243A6" w:rsidRPr="000843C6">
        <w:rPr>
          <w:rFonts w:asciiTheme="minorBidi" w:eastAsia="AdvTimes" w:hAnsiTheme="minorBidi"/>
          <w:sz w:val="24"/>
          <w:szCs w:val="24"/>
        </w:rPr>
        <w:t>s</w:t>
      </w:r>
      <w:r w:rsidR="00D0201B" w:rsidRPr="000843C6">
        <w:rPr>
          <w:rFonts w:asciiTheme="minorBidi" w:eastAsia="AdvTimes" w:hAnsiTheme="minorBidi"/>
          <w:sz w:val="24"/>
          <w:szCs w:val="24"/>
        </w:rPr>
        <w:t xml:space="preserve"> their own purposes. For instance, the organizational learning view over-emphasizes learning </w:t>
      </w:r>
      <w:r w:rsidR="00D0201B" w:rsidRPr="000843C6">
        <w:rPr>
          <w:rFonts w:asciiTheme="minorBidi" w:eastAsia="AdvTimes" w:hAnsiTheme="minorBidi"/>
          <w:i/>
          <w:sz w:val="24"/>
          <w:szCs w:val="24"/>
        </w:rPr>
        <w:t xml:space="preserve">per se </w:t>
      </w:r>
      <w:r w:rsidR="00D0201B" w:rsidRPr="000843C6">
        <w:rPr>
          <w:rFonts w:asciiTheme="minorBidi" w:hAnsiTheme="minorBidi"/>
          <w:sz w:val="24"/>
          <w:szCs w:val="24"/>
        </w:rPr>
        <w:t>(Nonaka, 1994)</w:t>
      </w:r>
      <w:r w:rsidR="00D0201B" w:rsidRPr="000843C6">
        <w:rPr>
          <w:rFonts w:asciiTheme="minorBidi" w:eastAsia="AdvTimes" w:hAnsiTheme="minorBidi"/>
          <w:sz w:val="24"/>
          <w:szCs w:val="24"/>
        </w:rPr>
        <w:t xml:space="preserve"> and because it </w:t>
      </w:r>
      <w:r w:rsidR="001B1400" w:rsidRPr="000843C6">
        <w:rPr>
          <w:rFonts w:asciiTheme="minorBidi" w:eastAsia="AdvTimes" w:hAnsiTheme="minorBidi"/>
          <w:sz w:val="24"/>
          <w:szCs w:val="24"/>
        </w:rPr>
        <w:t xml:space="preserve">excessively </w:t>
      </w:r>
      <w:r w:rsidR="00D0201B" w:rsidRPr="000843C6">
        <w:rPr>
          <w:rFonts w:asciiTheme="minorBidi" w:eastAsia="AdvTimes" w:hAnsiTheme="minorBidi"/>
          <w:sz w:val="24"/>
          <w:szCs w:val="24"/>
        </w:rPr>
        <w:t xml:space="preserve">focuses on individual learning it </w:t>
      </w:r>
      <w:r w:rsidR="00D0201B" w:rsidRPr="000843C6">
        <w:rPr>
          <w:rFonts w:asciiTheme="minorBidi" w:hAnsiTheme="minorBidi"/>
          <w:sz w:val="24"/>
          <w:szCs w:val="24"/>
        </w:rPr>
        <w:t>inadequately accounts for knowledge creation's interactive dynamics (Nonaka</w:t>
      </w:r>
      <w:r w:rsidR="00660535" w:rsidRPr="000843C6">
        <w:rPr>
          <w:rFonts w:asciiTheme="minorBidi" w:hAnsiTheme="minorBidi"/>
          <w:sz w:val="24"/>
          <w:szCs w:val="24"/>
        </w:rPr>
        <w:t xml:space="preserve"> &amp; </w:t>
      </w:r>
      <w:r w:rsidR="00D0201B" w:rsidRPr="000843C6">
        <w:rPr>
          <w:rFonts w:asciiTheme="minorBidi" w:hAnsiTheme="minorBidi"/>
          <w:sz w:val="24"/>
          <w:szCs w:val="24"/>
        </w:rPr>
        <w:t xml:space="preserve">Takeuchi, 1995). For example, it largely ignores that challenging and questioning of the theory-of-action are not the only ways through which </w:t>
      </w:r>
      <w:r w:rsidR="00381DE1" w:rsidRPr="000843C6">
        <w:rPr>
          <w:rFonts w:asciiTheme="minorBidi" w:hAnsiTheme="minorBidi"/>
          <w:sz w:val="24"/>
          <w:szCs w:val="24"/>
        </w:rPr>
        <w:t xml:space="preserve">deep/broad knowledge </w:t>
      </w:r>
      <w:r w:rsidR="00D0201B" w:rsidRPr="000843C6">
        <w:rPr>
          <w:rFonts w:asciiTheme="minorBidi" w:hAnsiTheme="minorBidi"/>
          <w:sz w:val="24"/>
          <w:szCs w:val="24"/>
        </w:rPr>
        <w:t xml:space="preserve">can be developed, and that divergent views and perspectives of different employees, especially at different organizational levels, may equally serve the purpose. Similarly, </w:t>
      </w:r>
      <w:r w:rsidR="00D0201B" w:rsidRPr="000843C6">
        <w:rPr>
          <w:rFonts w:asciiTheme="minorBidi" w:eastAsia="AdvTimes" w:hAnsiTheme="minorBidi"/>
          <w:sz w:val="24"/>
          <w:szCs w:val="24"/>
        </w:rPr>
        <w:t>the knowledge-creation view over-emphasizes knowledge creation's person-embodied aspects (</w:t>
      </w:r>
      <w:proofErr w:type="spellStart"/>
      <w:r w:rsidR="00D0201B" w:rsidRPr="000843C6">
        <w:rPr>
          <w:rFonts w:asciiTheme="minorBidi" w:hAnsiTheme="minorBidi"/>
          <w:sz w:val="24"/>
          <w:szCs w:val="24"/>
        </w:rPr>
        <w:t>Easterby</w:t>
      </w:r>
      <w:proofErr w:type="spellEnd"/>
      <w:r w:rsidR="00D0201B" w:rsidRPr="000843C6">
        <w:rPr>
          <w:rFonts w:asciiTheme="minorBidi" w:hAnsiTheme="minorBidi"/>
          <w:sz w:val="24"/>
          <w:szCs w:val="24"/>
        </w:rPr>
        <w:t>-Smith</w:t>
      </w:r>
      <w:r w:rsidR="00D0201B" w:rsidRPr="000843C6">
        <w:rPr>
          <w:rFonts w:asciiTheme="minorBidi" w:hAnsiTheme="minorBidi"/>
          <w:i/>
          <w:sz w:val="24"/>
          <w:szCs w:val="24"/>
        </w:rPr>
        <w:t xml:space="preserve"> </w:t>
      </w:r>
      <w:r w:rsidR="00D0201B" w:rsidRPr="000843C6">
        <w:rPr>
          <w:rFonts w:asciiTheme="minorBidi" w:hAnsiTheme="minorBidi"/>
          <w:iCs/>
          <w:sz w:val="24"/>
          <w:szCs w:val="24"/>
        </w:rPr>
        <w:t>et al</w:t>
      </w:r>
      <w:r w:rsidR="00E12761" w:rsidRPr="000843C6">
        <w:rPr>
          <w:rFonts w:asciiTheme="minorBidi" w:hAnsiTheme="minorBidi"/>
          <w:i/>
          <w:sz w:val="24"/>
          <w:szCs w:val="24"/>
        </w:rPr>
        <w:t>.</w:t>
      </w:r>
      <w:r w:rsidR="00D0201B" w:rsidRPr="000843C6">
        <w:rPr>
          <w:rFonts w:asciiTheme="minorBidi" w:hAnsiTheme="minorBidi"/>
          <w:sz w:val="24"/>
          <w:szCs w:val="24"/>
        </w:rPr>
        <w:t xml:space="preserve">, 2000; </w:t>
      </w:r>
      <w:proofErr w:type="spellStart"/>
      <w:r w:rsidR="00D0201B" w:rsidRPr="000843C6">
        <w:rPr>
          <w:rFonts w:asciiTheme="minorBidi" w:hAnsiTheme="minorBidi"/>
          <w:sz w:val="24"/>
          <w:szCs w:val="24"/>
        </w:rPr>
        <w:t>Essers</w:t>
      </w:r>
      <w:proofErr w:type="spellEnd"/>
      <w:r w:rsidR="00660535" w:rsidRPr="000843C6">
        <w:rPr>
          <w:rFonts w:asciiTheme="minorBidi" w:hAnsiTheme="minorBidi"/>
          <w:sz w:val="24"/>
          <w:szCs w:val="24"/>
        </w:rPr>
        <w:t xml:space="preserve"> &amp; </w:t>
      </w:r>
      <w:proofErr w:type="spellStart"/>
      <w:r w:rsidR="00D0201B" w:rsidRPr="000843C6">
        <w:rPr>
          <w:rFonts w:asciiTheme="minorBidi" w:hAnsiTheme="minorBidi"/>
          <w:sz w:val="24"/>
          <w:szCs w:val="24"/>
        </w:rPr>
        <w:t>Schreinemakers</w:t>
      </w:r>
      <w:proofErr w:type="spellEnd"/>
      <w:r w:rsidR="00D0201B" w:rsidRPr="000843C6">
        <w:rPr>
          <w:rFonts w:asciiTheme="minorBidi" w:hAnsiTheme="minorBidi"/>
          <w:sz w:val="24"/>
          <w:szCs w:val="24"/>
        </w:rPr>
        <w:t>, 1997)</w:t>
      </w:r>
      <w:r w:rsidR="00987F86" w:rsidRPr="000843C6">
        <w:rPr>
          <w:rFonts w:asciiTheme="minorBidi" w:eastAsia="AdvTimes" w:hAnsiTheme="minorBidi"/>
          <w:sz w:val="24"/>
          <w:szCs w:val="24"/>
        </w:rPr>
        <w:t xml:space="preserve"> </w:t>
      </w:r>
      <w:r w:rsidRPr="000843C6">
        <w:rPr>
          <w:rFonts w:asciiTheme="minorBidi" w:eastAsia="AdvTimes" w:hAnsiTheme="minorBidi"/>
          <w:sz w:val="24"/>
          <w:szCs w:val="24"/>
        </w:rPr>
        <w:t xml:space="preserve">and </w:t>
      </w:r>
      <w:r w:rsidRPr="000843C6">
        <w:rPr>
          <w:rFonts w:asciiTheme="minorBidi" w:hAnsiTheme="minorBidi"/>
          <w:sz w:val="24"/>
          <w:szCs w:val="24"/>
        </w:rPr>
        <w:t xml:space="preserve">is poorly integrated with individual learning (see </w:t>
      </w:r>
      <w:proofErr w:type="spellStart"/>
      <w:r w:rsidRPr="000843C6">
        <w:rPr>
          <w:rFonts w:asciiTheme="minorBidi" w:hAnsiTheme="minorBidi"/>
          <w:sz w:val="24"/>
          <w:szCs w:val="24"/>
        </w:rPr>
        <w:t>Easterby</w:t>
      </w:r>
      <w:proofErr w:type="spellEnd"/>
      <w:r w:rsidRPr="000843C6">
        <w:rPr>
          <w:rFonts w:asciiTheme="minorBidi" w:hAnsiTheme="minorBidi"/>
          <w:sz w:val="24"/>
          <w:szCs w:val="24"/>
        </w:rPr>
        <w:t>-Smith</w:t>
      </w:r>
      <w:r w:rsidR="00FD059F" w:rsidRPr="000843C6">
        <w:rPr>
          <w:rFonts w:asciiTheme="minorBidi" w:hAnsiTheme="minorBidi"/>
          <w:sz w:val="24"/>
          <w:szCs w:val="24"/>
        </w:rPr>
        <w:t xml:space="preserve"> </w:t>
      </w:r>
      <w:r w:rsidR="00FD059F" w:rsidRPr="000843C6">
        <w:rPr>
          <w:rFonts w:asciiTheme="minorBidi" w:hAnsiTheme="minorBidi"/>
          <w:iCs/>
          <w:sz w:val="24"/>
          <w:szCs w:val="24"/>
        </w:rPr>
        <w:t>et al</w:t>
      </w:r>
      <w:r w:rsidR="00FD059F" w:rsidRPr="000843C6">
        <w:rPr>
          <w:rFonts w:asciiTheme="minorBidi" w:hAnsiTheme="minorBidi"/>
          <w:sz w:val="24"/>
          <w:szCs w:val="24"/>
        </w:rPr>
        <w:t xml:space="preserve">., </w:t>
      </w:r>
      <w:r w:rsidRPr="000843C6">
        <w:rPr>
          <w:rFonts w:asciiTheme="minorBidi" w:hAnsiTheme="minorBidi"/>
          <w:sz w:val="24"/>
          <w:szCs w:val="24"/>
        </w:rPr>
        <w:t xml:space="preserve">2000; </w:t>
      </w:r>
      <w:proofErr w:type="spellStart"/>
      <w:r w:rsidRPr="000843C6">
        <w:rPr>
          <w:rFonts w:asciiTheme="minorBidi" w:hAnsiTheme="minorBidi"/>
          <w:sz w:val="24"/>
          <w:szCs w:val="24"/>
        </w:rPr>
        <w:t>Gourlay</w:t>
      </w:r>
      <w:proofErr w:type="spellEnd"/>
      <w:r w:rsidRPr="000843C6">
        <w:rPr>
          <w:rFonts w:asciiTheme="minorBidi" w:hAnsiTheme="minorBidi"/>
          <w:sz w:val="24"/>
          <w:szCs w:val="24"/>
        </w:rPr>
        <w:t xml:space="preserve">, 2006; </w:t>
      </w:r>
      <w:proofErr w:type="spellStart"/>
      <w:r w:rsidRPr="000843C6">
        <w:rPr>
          <w:rFonts w:asciiTheme="minorBidi" w:hAnsiTheme="minorBidi"/>
          <w:sz w:val="24"/>
          <w:szCs w:val="24"/>
        </w:rPr>
        <w:t>Gourlay</w:t>
      </w:r>
      <w:proofErr w:type="spellEnd"/>
      <w:r w:rsidR="00660535" w:rsidRPr="000843C6">
        <w:rPr>
          <w:rFonts w:asciiTheme="minorBidi" w:hAnsiTheme="minorBidi"/>
          <w:sz w:val="24"/>
          <w:szCs w:val="24"/>
        </w:rPr>
        <w:t xml:space="preserve"> &amp; </w:t>
      </w:r>
      <w:r w:rsidRPr="000843C6">
        <w:rPr>
          <w:rFonts w:asciiTheme="minorBidi" w:hAnsiTheme="minorBidi"/>
          <w:sz w:val="24"/>
          <w:szCs w:val="24"/>
        </w:rPr>
        <w:t>Nurse, 2005)</w:t>
      </w:r>
      <w:r w:rsidR="00D0201B" w:rsidRPr="000843C6">
        <w:rPr>
          <w:rFonts w:asciiTheme="minorBidi" w:eastAsia="AdvTimes" w:hAnsiTheme="minorBidi"/>
          <w:sz w:val="24"/>
          <w:szCs w:val="24"/>
        </w:rPr>
        <w:t xml:space="preserve">. It </w:t>
      </w:r>
      <w:r w:rsidR="00D0201B" w:rsidRPr="000843C6">
        <w:rPr>
          <w:rFonts w:asciiTheme="minorBidi" w:hAnsiTheme="minorBidi"/>
          <w:sz w:val="24"/>
          <w:szCs w:val="24"/>
        </w:rPr>
        <w:t>ignores that the meaning of words and acti</w:t>
      </w:r>
      <w:r w:rsidR="00987F86" w:rsidRPr="000843C6">
        <w:rPr>
          <w:rFonts w:asciiTheme="minorBidi" w:hAnsiTheme="minorBidi"/>
          <w:sz w:val="24"/>
          <w:szCs w:val="24"/>
        </w:rPr>
        <w:t xml:space="preserve">on can also be modified through processes other than social interactions. </w:t>
      </w:r>
    </w:p>
    <w:p w:rsidR="004833D3" w:rsidRPr="000843C6" w:rsidRDefault="004833D3" w:rsidP="006B21CB">
      <w:pPr>
        <w:spacing w:line="480" w:lineRule="auto"/>
        <w:ind w:firstLine="720"/>
        <w:jc w:val="both"/>
        <w:rPr>
          <w:rFonts w:asciiTheme="minorBidi" w:hAnsiTheme="minorBidi"/>
          <w:sz w:val="24"/>
          <w:szCs w:val="24"/>
        </w:rPr>
      </w:pPr>
      <w:r w:rsidRPr="000843C6">
        <w:rPr>
          <w:rFonts w:asciiTheme="minorBidi" w:hAnsiTheme="minorBidi"/>
          <w:sz w:val="24"/>
          <w:szCs w:val="24"/>
        </w:rPr>
        <w:t>Having outlined the key di</w:t>
      </w:r>
      <w:r w:rsidR="00D54102" w:rsidRPr="000843C6">
        <w:rPr>
          <w:rFonts w:asciiTheme="minorBidi" w:hAnsiTheme="minorBidi"/>
          <w:sz w:val="24"/>
          <w:szCs w:val="24"/>
        </w:rPr>
        <w:t xml:space="preserve">fferences </w:t>
      </w:r>
      <w:r w:rsidRPr="000843C6">
        <w:rPr>
          <w:rFonts w:asciiTheme="minorBidi" w:hAnsiTheme="minorBidi"/>
          <w:sz w:val="24"/>
          <w:szCs w:val="24"/>
        </w:rPr>
        <w:t xml:space="preserve">between the two views, </w:t>
      </w:r>
      <w:r w:rsidR="006B21CB" w:rsidRPr="000843C6">
        <w:rPr>
          <w:rFonts w:asciiTheme="minorBidi" w:hAnsiTheme="minorBidi"/>
          <w:sz w:val="24"/>
          <w:szCs w:val="24"/>
        </w:rPr>
        <w:t>this paper now turns to the integration</w:t>
      </w:r>
      <w:r w:rsidR="00511101" w:rsidRPr="000843C6">
        <w:rPr>
          <w:rFonts w:asciiTheme="minorBidi" w:hAnsiTheme="minorBidi"/>
          <w:sz w:val="24"/>
          <w:szCs w:val="24"/>
        </w:rPr>
        <w:t xml:space="preserve"> of the two views</w:t>
      </w:r>
      <w:r w:rsidR="006B21CB" w:rsidRPr="000843C6">
        <w:rPr>
          <w:rFonts w:asciiTheme="minorBidi" w:hAnsiTheme="minorBidi"/>
          <w:sz w:val="24"/>
          <w:szCs w:val="24"/>
        </w:rPr>
        <w:t xml:space="preserve">. </w:t>
      </w:r>
    </w:p>
    <w:p w:rsidR="00D0201B" w:rsidRPr="000843C6" w:rsidRDefault="00D0201B" w:rsidP="005C32D6">
      <w:pPr>
        <w:spacing w:line="480" w:lineRule="auto"/>
        <w:jc w:val="both"/>
        <w:rPr>
          <w:rFonts w:asciiTheme="minorBidi" w:hAnsiTheme="minorBidi"/>
          <w:i/>
          <w:iCs/>
          <w:sz w:val="24"/>
          <w:szCs w:val="24"/>
        </w:rPr>
      </w:pPr>
    </w:p>
    <w:p w:rsidR="00D660D8" w:rsidRPr="000843C6" w:rsidRDefault="00E82096" w:rsidP="005C32D6">
      <w:pPr>
        <w:spacing w:line="480" w:lineRule="auto"/>
        <w:ind w:right="-7"/>
        <w:jc w:val="both"/>
        <w:rPr>
          <w:rFonts w:asciiTheme="minorBidi" w:hAnsiTheme="minorBidi"/>
          <w:b/>
          <w:bCs/>
          <w:sz w:val="24"/>
          <w:szCs w:val="24"/>
        </w:rPr>
      </w:pPr>
      <w:r w:rsidRPr="000843C6">
        <w:rPr>
          <w:rFonts w:asciiTheme="minorBidi" w:hAnsiTheme="minorBidi"/>
          <w:b/>
          <w:bCs/>
          <w:sz w:val="24"/>
          <w:szCs w:val="24"/>
        </w:rPr>
        <w:t>Integrating Divergent Views on Organizational Knowledge Creation</w:t>
      </w:r>
    </w:p>
    <w:p w:rsidR="00E82096" w:rsidRPr="000843C6" w:rsidRDefault="00E82096" w:rsidP="005C32D6">
      <w:pPr>
        <w:spacing w:line="480" w:lineRule="auto"/>
        <w:ind w:right="-7"/>
        <w:jc w:val="both"/>
        <w:rPr>
          <w:rFonts w:asciiTheme="minorBidi" w:hAnsiTheme="minorBidi"/>
          <w:b/>
          <w:bCs/>
          <w:sz w:val="24"/>
          <w:szCs w:val="24"/>
        </w:rPr>
      </w:pPr>
    </w:p>
    <w:p w:rsidR="008F3288" w:rsidRPr="000843C6" w:rsidRDefault="008F3288" w:rsidP="006B21CB">
      <w:pPr>
        <w:spacing w:line="480" w:lineRule="auto"/>
        <w:jc w:val="both"/>
        <w:rPr>
          <w:rFonts w:asciiTheme="minorBidi" w:hAnsiTheme="minorBidi"/>
          <w:sz w:val="24"/>
          <w:szCs w:val="24"/>
        </w:rPr>
      </w:pPr>
      <w:r w:rsidRPr="000843C6">
        <w:rPr>
          <w:rFonts w:asciiTheme="minorBidi" w:eastAsia="AdvTimes" w:hAnsiTheme="minorBidi"/>
          <w:sz w:val="24"/>
          <w:szCs w:val="24"/>
        </w:rPr>
        <w:t>The discussion in the previous section suggests that perhaps the</w:t>
      </w:r>
      <w:r w:rsidR="00AF2BF6" w:rsidRPr="000843C6">
        <w:rPr>
          <w:rFonts w:asciiTheme="minorBidi" w:eastAsia="AdvTimes" w:hAnsiTheme="minorBidi"/>
          <w:sz w:val="24"/>
          <w:szCs w:val="24"/>
        </w:rPr>
        <w:t xml:space="preserve">re is value in integrating the </w:t>
      </w:r>
      <w:r w:rsidRPr="000843C6">
        <w:rPr>
          <w:rFonts w:asciiTheme="minorBidi" w:eastAsia="AdvTimes" w:hAnsiTheme="minorBidi"/>
          <w:sz w:val="24"/>
          <w:szCs w:val="24"/>
        </w:rPr>
        <w:t>two views</w:t>
      </w:r>
      <w:r w:rsidR="00AF2BF6" w:rsidRPr="000843C6">
        <w:rPr>
          <w:rFonts w:asciiTheme="minorBidi" w:eastAsia="AdvTimes" w:hAnsiTheme="minorBidi"/>
          <w:sz w:val="24"/>
          <w:szCs w:val="24"/>
        </w:rPr>
        <w:t xml:space="preserve">. Such integration, following the discussion above, would require an analysis that is able to reconcile </w:t>
      </w:r>
      <w:r w:rsidR="006B21CB" w:rsidRPr="000843C6">
        <w:rPr>
          <w:rFonts w:asciiTheme="minorBidi" w:eastAsia="AdvTimes" w:hAnsiTheme="minorBidi"/>
          <w:sz w:val="24"/>
          <w:szCs w:val="24"/>
        </w:rPr>
        <w:t>the key differences between the two views</w:t>
      </w:r>
      <w:r w:rsidR="003E45CF" w:rsidRPr="000843C6">
        <w:rPr>
          <w:rFonts w:asciiTheme="minorBidi" w:eastAsia="AdvTimes" w:hAnsiTheme="minorBidi"/>
          <w:sz w:val="24"/>
          <w:szCs w:val="24"/>
        </w:rPr>
        <w:t xml:space="preserve"> in terms of: a) </w:t>
      </w:r>
      <w:r w:rsidR="00AF2BF6" w:rsidRPr="000843C6">
        <w:rPr>
          <w:rFonts w:asciiTheme="minorBidi" w:hAnsiTheme="minorBidi"/>
          <w:sz w:val="24"/>
          <w:szCs w:val="24"/>
        </w:rPr>
        <w:t>information processing and knowledge creation</w:t>
      </w:r>
      <w:r w:rsidR="003E45CF" w:rsidRPr="000843C6">
        <w:rPr>
          <w:rFonts w:asciiTheme="minorBidi" w:hAnsiTheme="minorBidi"/>
          <w:sz w:val="24"/>
          <w:szCs w:val="24"/>
        </w:rPr>
        <w:t xml:space="preserve">; b) </w:t>
      </w:r>
      <w:r w:rsidR="00AF2BF6" w:rsidRPr="000843C6">
        <w:rPr>
          <w:rFonts w:asciiTheme="minorBidi" w:hAnsiTheme="minorBidi"/>
          <w:sz w:val="24"/>
          <w:szCs w:val="24"/>
        </w:rPr>
        <w:t>tacit and deep knowledge</w:t>
      </w:r>
      <w:r w:rsidR="003E45CF" w:rsidRPr="000843C6">
        <w:rPr>
          <w:rFonts w:asciiTheme="minorBidi" w:hAnsiTheme="minorBidi"/>
          <w:sz w:val="24"/>
          <w:szCs w:val="24"/>
        </w:rPr>
        <w:t xml:space="preserve">; c) </w:t>
      </w:r>
      <w:r w:rsidR="00C107A4" w:rsidRPr="000843C6">
        <w:rPr>
          <w:rFonts w:asciiTheme="minorBidi" w:hAnsiTheme="minorBidi"/>
          <w:sz w:val="24"/>
          <w:szCs w:val="24"/>
        </w:rPr>
        <w:t xml:space="preserve">differences in levels of </w:t>
      </w:r>
      <w:r w:rsidR="00AF2BF6" w:rsidRPr="000843C6">
        <w:rPr>
          <w:rFonts w:asciiTheme="minorBidi" w:hAnsiTheme="minorBidi"/>
          <w:sz w:val="24"/>
          <w:szCs w:val="24"/>
        </w:rPr>
        <w:t>creative outcomes</w:t>
      </w:r>
      <w:r w:rsidR="003E45CF" w:rsidRPr="000843C6">
        <w:rPr>
          <w:rFonts w:asciiTheme="minorBidi" w:hAnsiTheme="minorBidi"/>
          <w:sz w:val="24"/>
          <w:szCs w:val="24"/>
        </w:rPr>
        <w:t xml:space="preserve">; and d) </w:t>
      </w:r>
      <w:r w:rsidR="00AF2BF6" w:rsidRPr="000843C6">
        <w:rPr>
          <w:rFonts w:asciiTheme="minorBidi" w:hAnsiTheme="minorBidi"/>
          <w:sz w:val="24"/>
          <w:szCs w:val="24"/>
        </w:rPr>
        <w:t xml:space="preserve">the role of deviance. </w:t>
      </w:r>
    </w:p>
    <w:p w:rsidR="00A36DA8" w:rsidRPr="000843C6" w:rsidRDefault="008F3288" w:rsidP="00956CC6">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paper here brings in the work on </w:t>
      </w:r>
      <w:r w:rsidR="00EA13E6" w:rsidRPr="000843C6">
        <w:rPr>
          <w:rFonts w:asciiTheme="minorBidi" w:hAnsiTheme="minorBidi"/>
          <w:sz w:val="24"/>
          <w:szCs w:val="24"/>
        </w:rPr>
        <w:t xml:space="preserve">knowledge levels advanced earlier in the literature (Akbar, 2003; </w:t>
      </w:r>
      <w:r w:rsidR="00406EA7" w:rsidRPr="000843C6">
        <w:rPr>
          <w:rFonts w:asciiTheme="minorBidi" w:hAnsiTheme="minorBidi"/>
          <w:sz w:val="24"/>
          <w:szCs w:val="24"/>
        </w:rPr>
        <w:t xml:space="preserve">see also </w:t>
      </w:r>
      <w:r w:rsidR="00EA13E6" w:rsidRPr="000843C6">
        <w:rPr>
          <w:rFonts w:asciiTheme="minorBidi" w:hAnsiTheme="minorBidi"/>
          <w:sz w:val="24"/>
          <w:szCs w:val="24"/>
        </w:rPr>
        <w:t>Akbar</w:t>
      </w:r>
      <w:r w:rsidR="00406EA7" w:rsidRPr="000843C6">
        <w:rPr>
          <w:rFonts w:asciiTheme="minorBidi" w:hAnsiTheme="minorBidi"/>
          <w:sz w:val="24"/>
          <w:szCs w:val="24"/>
        </w:rPr>
        <w:t xml:space="preserve"> </w:t>
      </w:r>
      <w:r w:rsidR="00406EA7" w:rsidRPr="000843C6">
        <w:rPr>
          <w:rFonts w:asciiTheme="minorBidi" w:hAnsiTheme="minorBidi"/>
          <w:iCs/>
          <w:sz w:val="24"/>
          <w:szCs w:val="24"/>
        </w:rPr>
        <w:t>et al</w:t>
      </w:r>
      <w:r w:rsidR="00406EA7" w:rsidRPr="000843C6">
        <w:rPr>
          <w:rFonts w:asciiTheme="minorBidi" w:hAnsiTheme="minorBidi"/>
          <w:sz w:val="24"/>
          <w:szCs w:val="24"/>
        </w:rPr>
        <w:t xml:space="preserve">., </w:t>
      </w:r>
      <w:r w:rsidR="00EA13E6" w:rsidRPr="000843C6">
        <w:rPr>
          <w:rFonts w:asciiTheme="minorBidi" w:hAnsiTheme="minorBidi"/>
          <w:sz w:val="24"/>
          <w:szCs w:val="24"/>
        </w:rPr>
        <w:t xml:space="preserve">2008). </w:t>
      </w:r>
      <w:r w:rsidR="00D1211C" w:rsidRPr="000843C6">
        <w:rPr>
          <w:rFonts w:asciiTheme="minorBidi" w:hAnsiTheme="minorBidi"/>
          <w:sz w:val="24"/>
          <w:szCs w:val="24"/>
        </w:rPr>
        <w:t xml:space="preserve">This </w:t>
      </w:r>
      <w:r w:rsidR="00EF4385" w:rsidRPr="000843C6">
        <w:rPr>
          <w:rFonts w:asciiTheme="minorBidi" w:hAnsiTheme="minorBidi"/>
          <w:sz w:val="24"/>
          <w:szCs w:val="24"/>
        </w:rPr>
        <w:t>work</w:t>
      </w:r>
      <w:r w:rsidR="00D1211C" w:rsidRPr="000843C6">
        <w:rPr>
          <w:rFonts w:asciiTheme="minorBidi" w:hAnsiTheme="minorBidi"/>
          <w:sz w:val="24"/>
          <w:szCs w:val="24"/>
        </w:rPr>
        <w:t xml:space="preserve"> broadly defines knowledge levels as the ability to view things in a broader perspective based on the degree of coherence in an individual's knowledge. Knowledge is at </w:t>
      </w:r>
      <w:r w:rsidR="006A0495" w:rsidRPr="000843C6">
        <w:rPr>
          <w:rFonts w:asciiTheme="minorBidi" w:hAnsiTheme="minorBidi"/>
          <w:sz w:val="24"/>
          <w:szCs w:val="24"/>
        </w:rPr>
        <w:t xml:space="preserve">a lower-level </w:t>
      </w:r>
      <w:r w:rsidR="00D1211C" w:rsidRPr="000843C6">
        <w:rPr>
          <w:rFonts w:asciiTheme="minorBidi" w:hAnsiTheme="minorBidi"/>
          <w:sz w:val="24"/>
          <w:szCs w:val="24"/>
        </w:rPr>
        <w:t>if it is cursory and disjointed. It has traditionally been referred to as know-what and know-how, where the former involves book l</w:t>
      </w:r>
      <w:r w:rsidR="0074057D" w:rsidRPr="000843C6">
        <w:rPr>
          <w:rFonts w:asciiTheme="minorBidi" w:hAnsiTheme="minorBidi"/>
          <w:sz w:val="24"/>
          <w:szCs w:val="24"/>
        </w:rPr>
        <w:t xml:space="preserve">earning but which is segmented and </w:t>
      </w:r>
      <w:r w:rsidR="00D1211C" w:rsidRPr="000843C6">
        <w:rPr>
          <w:rFonts w:asciiTheme="minorBidi" w:hAnsiTheme="minorBidi"/>
          <w:sz w:val="24"/>
          <w:szCs w:val="24"/>
        </w:rPr>
        <w:t>the latter involves experiential learning but where each learned unit exists independently of another. Knowledge is at a higher level when the degree of independence between different segmented or independent parts of knowledge is reduced. This happens by inter-relating them with a common denominator</w:t>
      </w:r>
      <w:r w:rsidR="00EA4C18" w:rsidRPr="000843C6">
        <w:rPr>
          <w:rFonts w:asciiTheme="minorBidi" w:hAnsiTheme="minorBidi"/>
          <w:sz w:val="24"/>
          <w:szCs w:val="24"/>
        </w:rPr>
        <w:t xml:space="preserve"> (see </w:t>
      </w:r>
      <w:r w:rsidR="00956CC6" w:rsidRPr="000843C6">
        <w:rPr>
          <w:rFonts w:asciiTheme="minorBidi" w:hAnsiTheme="minorBidi"/>
          <w:sz w:val="24"/>
          <w:szCs w:val="24"/>
        </w:rPr>
        <w:t xml:space="preserve">Akbar, 2003 </w:t>
      </w:r>
      <w:r w:rsidR="00EA4C18" w:rsidRPr="000843C6">
        <w:rPr>
          <w:rFonts w:asciiTheme="minorBidi" w:hAnsiTheme="minorBidi"/>
          <w:sz w:val="24"/>
          <w:szCs w:val="24"/>
        </w:rPr>
        <w:t>for details)</w:t>
      </w:r>
      <w:r w:rsidR="000740B5" w:rsidRPr="000843C6">
        <w:rPr>
          <w:rFonts w:asciiTheme="minorBidi" w:hAnsiTheme="minorBidi"/>
          <w:sz w:val="24"/>
          <w:szCs w:val="24"/>
        </w:rPr>
        <w:t xml:space="preserve">. While </w:t>
      </w:r>
      <w:r w:rsidR="00BD6578" w:rsidRPr="000843C6">
        <w:rPr>
          <w:rFonts w:asciiTheme="minorBidi" w:hAnsiTheme="minorBidi"/>
          <w:sz w:val="24"/>
          <w:szCs w:val="24"/>
        </w:rPr>
        <w:t xml:space="preserve">this seems </w:t>
      </w:r>
      <w:r w:rsidR="00D1211C" w:rsidRPr="000843C6">
        <w:rPr>
          <w:rFonts w:asciiTheme="minorBidi" w:hAnsiTheme="minorBidi"/>
          <w:sz w:val="24"/>
          <w:szCs w:val="24"/>
        </w:rPr>
        <w:t xml:space="preserve">similar to the systems thinking concept, </w:t>
      </w:r>
      <w:r w:rsidR="000740B5" w:rsidRPr="000843C6">
        <w:rPr>
          <w:rFonts w:asciiTheme="minorBidi" w:hAnsiTheme="minorBidi"/>
          <w:sz w:val="24"/>
          <w:szCs w:val="24"/>
        </w:rPr>
        <w:t>th</w:t>
      </w:r>
      <w:r w:rsidR="00A06015" w:rsidRPr="000843C6">
        <w:rPr>
          <w:rFonts w:asciiTheme="minorBidi" w:hAnsiTheme="minorBidi"/>
          <w:sz w:val="24"/>
          <w:szCs w:val="24"/>
        </w:rPr>
        <w:t xml:space="preserve">is definition is </w:t>
      </w:r>
      <w:r w:rsidR="00D1211C" w:rsidRPr="000843C6">
        <w:rPr>
          <w:rFonts w:asciiTheme="minorBidi" w:hAnsiTheme="minorBidi"/>
          <w:sz w:val="24"/>
          <w:szCs w:val="24"/>
        </w:rPr>
        <w:t xml:space="preserve">able to specify the level at which thinking exists which systems thinking cannot. </w:t>
      </w:r>
      <w:r w:rsidR="00355319" w:rsidRPr="000843C6">
        <w:rPr>
          <w:rFonts w:asciiTheme="minorBidi" w:hAnsiTheme="minorBidi"/>
          <w:sz w:val="24"/>
          <w:szCs w:val="24"/>
        </w:rPr>
        <w:t>For example, k</w:t>
      </w:r>
      <w:r w:rsidR="00D1211C" w:rsidRPr="000843C6">
        <w:rPr>
          <w:rFonts w:asciiTheme="minorBidi" w:hAnsiTheme="minorBidi"/>
          <w:sz w:val="24"/>
          <w:szCs w:val="24"/>
        </w:rPr>
        <w:t>nowledge could be at different levels (α, β, γ, etc.) depending upon the level at which inter-linkage</w:t>
      </w:r>
      <w:r w:rsidR="00755689" w:rsidRPr="000843C6">
        <w:rPr>
          <w:rFonts w:asciiTheme="minorBidi" w:hAnsiTheme="minorBidi"/>
          <w:sz w:val="24"/>
          <w:szCs w:val="24"/>
        </w:rPr>
        <w:t>s are made</w:t>
      </w:r>
      <w:r w:rsidR="00D1211C" w:rsidRPr="000843C6">
        <w:rPr>
          <w:rFonts w:asciiTheme="minorBidi" w:hAnsiTheme="minorBidi"/>
          <w:sz w:val="24"/>
          <w:szCs w:val="24"/>
        </w:rPr>
        <w:t xml:space="preserve">. To illustrate that, </w:t>
      </w:r>
      <w:r w:rsidR="00CA34A7" w:rsidRPr="000843C6">
        <w:rPr>
          <w:rFonts w:asciiTheme="minorBidi" w:hAnsiTheme="minorBidi"/>
          <w:sz w:val="24"/>
          <w:szCs w:val="24"/>
        </w:rPr>
        <w:t xml:space="preserve">this paper elaborates upon the example </w:t>
      </w:r>
      <w:r w:rsidR="0019088D" w:rsidRPr="000843C6">
        <w:rPr>
          <w:rFonts w:asciiTheme="minorBidi" w:hAnsiTheme="minorBidi"/>
          <w:sz w:val="24"/>
          <w:szCs w:val="24"/>
        </w:rPr>
        <w:t xml:space="preserve">of </w:t>
      </w:r>
      <w:r w:rsidR="006A475C" w:rsidRPr="000843C6">
        <w:rPr>
          <w:rFonts w:asciiTheme="minorBidi" w:hAnsiTheme="minorBidi"/>
          <w:sz w:val="24"/>
          <w:szCs w:val="24"/>
        </w:rPr>
        <w:t>‘</w:t>
      </w:r>
      <w:r w:rsidR="0019088D" w:rsidRPr="000843C6">
        <w:rPr>
          <w:rFonts w:asciiTheme="minorBidi" w:hAnsiTheme="minorBidi"/>
          <w:sz w:val="24"/>
          <w:szCs w:val="24"/>
        </w:rPr>
        <w:t>branding</w:t>
      </w:r>
      <w:r w:rsidR="006A475C" w:rsidRPr="000843C6">
        <w:rPr>
          <w:rFonts w:asciiTheme="minorBidi" w:hAnsiTheme="minorBidi"/>
          <w:sz w:val="24"/>
          <w:szCs w:val="24"/>
        </w:rPr>
        <w:t>’</w:t>
      </w:r>
      <w:r w:rsidR="0019088D" w:rsidRPr="000843C6">
        <w:rPr>
          <w:rFonts w:asciiTheme="minorBidi" w:hAnsiTheme="minorBidi"/>
          <w:sz w:val="24"/>
          <w:szCs w:val="24"/>
        </w:rPr>
        <w:t xml:space="preserve">, </w:t>
      </w:r>
      <w:r w:rsidR="006A475C" w:rsidRPr="000843C6">
        <w:rPr>
          <w:rFonts w:asciiTheme="minorBidi" w:hAnsiTheme="minorBidi"/>
          <w:sz w:val="24"/>
          <w:szCs w:val="24"/>
        </w:rPr>
        <w:t>‘</w:t>
      </w:r>
      <w:r w:rsidR="0019088D" w:rsidRPr="000843C6">
        <w:rPr>
          <w:rFonts w:asciiTheme="minorBidi" w:hAnsiTheme="minorBidi"/>
          <w:sz w:val="24"/>
          <w:szCs w:val="24"/>
        </w:rPr>
        <w:t xml:space="preserve">product differentiation’, </w:t>
      </w:r>
      <w:r w:rsidR="006A475C" w:rsidRPr="000843C6">
        <w:rPr>
          <w:rFonts w:asciiTheme="minorBidi" w:hAnsiTheme="minorBidi"/>
          <w:sz w:val="24"/>
          <w:szCs w:val="24"/>
        </w:rPr>
        <w:t>‘</w:t>
      </w:r>
      <w:r w:rsidR="0019088D" w:rsidRPr="000843C6">
        <w:rPr>
          <w:rFonts w:asciiTheme="minorBidi" w:hAnsiTheme="minorBidi"/>
          <w:sz w:val="24"/>
          <w:szCs w:val="24"/>
        </w:rPr>
        <w:t>non-price competition</w:t>
      </w:r>
      <w:r w:rsidR="006A475C" w:rsidRPr="000843C6">
        <w:rPr>
          <w:rFonts w:asciiTheme="minorBidi" w:hAnsiTheme="minorBidi"/>
          <w:sz w:val="24"/>
          <w:szCs w:val="24"/>
        </w:rPr>
        <w:t>’</w:t>
      </w:r>
      <w:r w:rsidR="0019088D" w:rsidRPr="000843C6">
        <w:rPr>
          <w:rFonts w:asciiTheme="minorBidi" w:hAnsiTheme="minorBidi"/>
          <w:sz w:val="24"/>
          <w:szCs w:val="24"/>
        </w:rPr>
        <w:t xml:space="preserve">, etc. </w:t>
      </w:r>
      <w:r w:rsidR="00CA34A7" w:rsidRPr="000843C6">
        <w:rPr>
          <w:rFonts w:asciiTheme="minorBidi" w:hAnsiTheme="minorBidi"/>
          <w:sz w:val="24"/>
          <w:szCs w:val="24"/>
        </w:rPr>
        <w:t xml:space="preserve">that </w:t>
      </w:r>
      <w:r w:rsidR="00D1211C" w:rsidRPr="000843C6">
        <w:rPr>
          <w:rFonts w:asciiTheme="minorBidi" w:hAnsiTheme="minorBidi"/>
          <w:sz w:val="24"/>
          <w:szCs w:val="24"/>
        </w:rPr>
        <w:t xml:space="preserve">Akbar </w:t>
      </w:r>
      <w:r w:rsidR="005763CD" w:rsidRPr="000843C6">
        <w:rPr>
          <w:rFonts w:asciiTheme="minorBidi" w:hAnsiTheme="minorBidi"/>
          <w:iCs/>
          <w:sz w:val="24"/>
          <w:szCs w:val="24"/>
        </w:rPr>
        <w:t>et al</w:t>
      </w:r>
      <w:r w:rsidR="005763CD" w:rsidRPr="000843C6">
        <w:rPr>
          <w:rFonts w:asciiTheme="minorBidi" w:hAnsiTheme="minorBidi"/>
          <w:sz w:val="24"/>
          <w:szCs w:val="24"/>
        </w:rPr>
        <w:t xml:space="preserve"> </w:t>
      </w:r>
      <w:r w:rsidR="00D1211C" w:rsidRPr="000843C6">
        <w:rPr>
          <w:rFonts w:asciiTheme="minorBidi" w:hAnsiTheme="minorBidi"/>
          <w:sz w:val="24"/>
          <w:szCs w:val="24"/>
        </w:rPr>
        <w:t>(200</w:t>
      </w:r>
      <w:r w:rsidR="005763CD" w:rsidRPr="000843C6">
        <w:rPr>
          <w:rFonts w:asciiTheme="minorBidi" w:hAnsiTheme="minorBidi"/>
          <w:sz w:val="24"/>
          <w:szCs w:val="24"/>
        </w:rPr>
        <w:t>8</w:t>
      </w:r>
      <w:r w:rsidR="00D1211C" w:rsidRPr="000843C6">
        <w:rPr>
          <w:rFonts w:asciiTheme="minorBidi" w:hAnsiTheme="minorBidi"/>
          <w:sz w:val="24"/>
          <w:szCs w:val="24"/>
        </w:rPr>
        <w:t>) use</w:t>
      </w:r>
      <w:r w:rsidR="00CA34A7" w:rsidRPr="000843C6">
        <w:rPr>
          <w:rFonts w:asciiTheme="minorBidi" w:hAnsiTheme="minorBidi"/>
          <w:sz w:val="24"/>
          <w:szCs w:val="24"/>
        </w:rPr>
        <w:t xml:space="preserve">. </w:t>
      </w:r>
      <w:r w:rsidR="00D1211C" w:rsidRPr="000843C6">
        <w:rPr>
          <w:rFonts w:asciiTheme="minorBidi" w:hAnsiTheme="minorBidi"/>
          <w:sz w:val="24"/>
          <w:szCs w:val="24"/>
        </w:rPr>
        <w:t xml:space="preserve">An MBA graduate may know all these concepts independently of one another (know-what). S/he may then experience how branding is done in actual practice (know-how). </w:t>
      </w:r>
      <w:r w:rsidR="00CA34A7" w:rsidRPr="000843C6">
        <w:rPr>
          <w:rFonts w:asciiTheme="minorBidi" w:hAnsiTheme="minorBidi"/>
          <w:sz w:val="24"/>
          <w:szCs w:val="24"/>
        </w:rPr>
        <w:t>But if his</w:t>
      </w:r>
      <w:r w:rsidR="0019088D" w:rsidRPr="000843C6">
        <w:rPr>
          <w:rFonts w:asciiTheme="minorBidi" w:hAnsiTheme="minorBidi"/>
          <w:sz w:val="24"/>
          <w:szCs w:val="24"/>
        </w:rPr>
        <w:t>/her</w:t>
      </w:r>
      <w:r w:rsidR="00CA34A7" w:rsidRPr="000843C6">
        <w:rPr>
          <w:rFonts w:asciiTheme="minorBidi" w:hAnsiTheme="minorBidi"/>
          <w:sz w:val="24"/>
          <w:szCs w:val="24"/>
        </w:rPr>
        <w:t xml:space="preserve"> knowledge remains at this trajectory s/he is most likely to be only able to </w:t>
      </w:r>
      <w:r w:rsidR="00463526" w:rsidRPr="000843C6">
        <w:rPr>
          <w:rFonts w:asciiTheme="minorBidi" w:hAnsiTheme="minorBidi"/>
          <w:sz w:val="24"/>
          <w:szCs w:val="24"/>
        </w:rPr>
        <w:t>‘</w:t>
      </w:r>
      <w:r w:rsidR="00CA34A7" w:rsidRPr="000843C6">
        <w:rPr>
          <w:rFonts w:asciiTheme="minorBidi" w:hAnsiTheme="minorBidi"/>
          <w:sz w:val="24"/>
          <w:szCs w:val="24"/>
        </w:rPr>
        <w:t>do</w:t>
      </w:r>
      <w:r w:rsidR="00463526" w:rsidRPr="000843C6">
        <w:rPr>
          <w:rFonts w:asciiTheme="minorBidi" w:hAnsiTheme="minorBidi"/>
          <w:sz w:val="24"/>
          <w:szCs w:val="24"/>
        </w:rPr>
        <w:t>’</w:t>
      </w:r>
      <w:r w:rsidR="00D228BF" w:rsidRPr="000843C6">
        <w:rPr>
          <w:rFonts w:asciiTheme="minorBidi" w:hAnsiTheme="minorBidi"/>
          <w:sz w:val="24"/>
          <w:szCs w:val="24"/>
        </w:rPr>
        <w:t>, or practice,</w:t>
      </w:r>
      <w:r w:rsidR="00CA34A7" w:rsidRPr="000843C6">
        <w:rPr>
          <w:rFonts w:asciiTheme="minorBidi" w:hAnsiTheme="minorBidi"/>
          <w:sz w:val="24"/>
          <w:szCs w:val="24"/>
        </w:rPr>
        <w:t xml:space="preserve"> branding for products that are similar because that is what her/his understanding permits. It </w:t>
      </w:r>
      <w:r w:rsidR="000C63E0" w:rsidRPr="000843C6">
        <w:rPr>
          <w:rFonts w:asciiTheme="minorBidi" w:hAnsiTheme="minorBidi"/>
          <w:sz w:val="24"/>
          <w:szCs w:val="24"/>
        </w:rPr>
        <w:t xml:space="preserve">is only when the individual understands that </w:t>
      </w:r>
      <w:r w:rsidR="00CA34A7" w:rsidRPr="000843C6">
        <w:rPr>
          <w:rFonts w:asciiTheme="minorBidi" w:hAnsiTheme="minorBidi"/>
          <w:sz w:val="24"/>
          <w:szCs w:val="24"/>
        </w:rPr>
        <w:t>the concept of branding also underpins products that are apparently different in nature that her/his understanding shifts to the α-level.</w:t>
      </w:r>
      <w:r w:rsidR="0019088D" w:rsidRPr="000843C6">
        <w:rPr>
          <w:rFonts w:asciiTheme="minorBidi" w:hAnsiTheme="minorBidi"/>
          <w:sz w:val="24"/>
          <w:szCs w:val="24"/>
        </w:rPr>
        <w:t xml:space="preserve"> Similarly, if the individual also understands that branding is underpinned by the concept of product differentiation that her/his knowledge shifts to the β-level</w:t>
      </w:r>
      <w:r w:rsidR="00B81A73" w:rsidRPr="000843C6">
        <w:rPr>
          <w:rFonts w:asciiTheme="minorBidi" w:hAnsiTheme="minorBidi"/>
          <w:sz w:val="24"/>
          <w:szCs w:val="24"/>
        </w:rPr>
        <w:t xml:space="preserve">, or that </w:t>
      </w:r>
      <w:r w:rsidR="000C63E0" w:rsidRPr="000843C6">
        <w:rPr>
          <w:rFonts w:asciiTheme="minorBidi" w:hAnsiTheme="minorBidi"/>
          <w:sz w:val="24"/>
          <w:szCs w:val="24"/>
        </w:rPr>
        <w:t xml:space="preserve">product differentiation </w:t>
      </w:r>
      <w:r w:rsidR="00B81A73" w:rsidRPr="000843C6">
        <w:rPr>
          <w:rFonts w:asciiTheme="minorBidi" w:hAnsiTheme="minorBidi"/>
          <w:sz w:val="24"/>
          <w:szCs w:val="24"/>
        </w:rPr>
        <w:t xml:space="preserve">itself </w:t>
      </w:r>
      <w:r w:rsidR="000C63E0" w:rsidRPr="000843C6">
        <w:rPr>
          <w:rFonts w:asciiTheme="minorBidi" w:hAnsiTheme="minorBidi"/>
          <w:sz w:val="24"/>
          <w:szCs w:val="24"/>
        </w:rPr>
        <w:t xml:space="preserve">is governed by the non-price competition </w:t>
      </w:r>
      <w:r w:rsidR="00B81A73" w:rsidRPr="000843C6">
        <w:rPr>
          <w:rFonts w:asciiTheme="minorBidi" w:hAnsiTheme="minorBidi"/>
          <w:sz w:val="24"/>
          <w:szCs w:val="24"/>
        </w:rPr>
        <w:t xml:space="preserve">concept </w:t>
      </w:r>
      <w:r w:rsidR="000C63E0" w:rsidRPr="000843C6">
        <w:rPr>
          <w:rFonts w:asciiTheme="minorBidi" w:hAnsiTheme="minorBidi"/>
          <w:sz w:val="24"/>
          <w:szCs w:val="24"/>
        </w:rPr>
        <w:t xml:space="preserve">that her/his knowledge shifts to the </w:t>
      </w:r>
      <w:r w:rsidR="00A36DA8" w:rsidRPr="000843C6">
        <w:rPr>
          <w:rFonts w:asciiTheme="minorBidi" w:hAnsiTheme="minorBidi"/>
          <w:sz w:val="24"/>
          <w:szCs w:val="24"/>
        </w:rPr>
        <w:t>γ-level. In other words, the individual is able to</w:t>
      </w:r>
      <w:r w:rsidR="000C63E0" w:rsidRPr="000843C6">
        <w:rPr>
          <w:rFonts w:asciiTheme="minorBidi" w:hAnsiTheme="minorBidi"/>
          <w:sz w:val="24"/>
          <w:szCs w:val="24"/>
        </w:rPr>
        <w:t xml:space="preserve"> inter-relate</w:t>
      </w:r>
      <w:r w:rsidR="0019088D" w:rsidRPr="000843C6">
        <w:rPr>
          <w:rFonts w:asciiTheme="minorBidi" w:hAnsiTheme="minorBidi"/>
          <w:sz w:val="24"/>
          <w:szCs w:val="24"/>
        </w:rPr>
        <w:t xml:space="preserve"> as well as </w:t>
      </w:r>
      <w:r w:rsidR="00A36DA8" w:rsidRPr="000843C6">
        <w:rPr>
          <w:rFonts w:asciiTheme="minorBidi" w:hAnsiTheme="minorBidi"/>
          <w:sz w:val="24"/>
          <w:szCs w:val="24"/>
        </w:rPr>
        <w:t>rank phenomena at different levels which otherwise existed as segmented pieces of information in her/his mind. The greater the number of different levels that the individual</w:t>
      </w:r>
      <w:r w:rsidR="00463526" w:rsidRPr="000843C6">
        <w:rPr>
          <w:rFonts w:asciiTheme="minorBidi" w:hAnsiTheme="minorBidi"/>
          <w:sz w:val="24"/>
          <w:szCs w:val="24"/>
        </w:rPr>
        <w:t>’</w:t>
      </w:r>
      <w:r w:rsidR="00A36DA8" w:rsidRPr="000843C6">
        <w:rPr>
          <w:rFonts w:asciiTheme="minorBidi" w:hAnsiTheme="minorBidi"/>
          <w:sz w:val="24"/>
          <w:szCs w:val="24"/>
        </w:rPr>
        <w:t xml:space="preserve">s knowledge is able to capture and rank the deeper is the understanding. </w:t>
      </w:r>
      <w:r w:rsidR="003D51B0" w:rsidRPr="000843C6">
        <w:rPr>
          <w:rFonts w:asciiTheme="minorBidi" w:hAnsiTheme="minorBidi"/>
          <w:sz w:val="24"/>
          <w:szCs w:val="24"/>
        </w:rPr>
        <w:t>Akbar (2003</w:t>
      </w:r>
      <w:r w:rsidR="002F5B4A" w:rsidRPr="000843C6">
        <w:rPr>
          <w:rFonts w:asciiTheme="minorBidi" w:hAnsiTheme="minorBidi"/>
          <w:sz w:val="24"/>
          <w:szCs w:val="24"/>
        </w:rPr>
        <w:t>, p. 2004</w:t>
      </w:r>
      <w:r w:rsidR="003D51B0" w:rsidRPr="000843C6">
        <w:rPr>
          <w:rFonts w:asciiTheme="minorBidi" w:hAnsiTheme="minorBidi"/>
          <w:sz w:val="24"/>
          <w:szCs w:val="24"/>
        </w:rPr>
        <w:t xml:space="preserve">) refers to it as the 'vertical stretch' in understanding. </w:t>
      </w:r>
    </w:p>
    <w:p w:rsidR="00EA13E6" w:rsidRPr="000843C6" w:rsidRDefault="00D1211C" w:rsidP="00727DEC">
      <w:pPr>
        <w:spacing w:line="480" w:lineRule="auto"/>
        <w:jc w:val="both"/>
        <w:rPr>
          <w:rFonts w:asciiTheme="minorBidi" w:hAnsiTheme="minorBidi"/>
          <w:sz w:val="24"/>
          <w:szCs w:val="24"/>
        </w:rPr>
      </w:pPr>
      <w:r w:rsidRPr="000843C6">
        <w:rPr>
          <w:rFonts w:asciiTheme="minorBidi" w:hAnsiTheme="minorBidi"/>
          <w:sz w:val="24"/>
          <w:szCs w:val="24"/>
        </w:rPr>
        <w:tab/>
        <w:t xml:space="preserve">Having </w:t>
      </w:r>
      <w:r w:rsidR="004D3E57" w:rsidRPr="000843C6">
        <w:rPr>
          <w:rFonts w:asciiTheme="minorBidi" w:hAnsiTheme="minorBidi"/>
          <w:sz w:val="24"/>
          <w:szCs w:val="24"/>
        </w:rPr>
        <w:t xml:space="preserve">elaborated upon </w:t>
      </w:r>
      <w:r w:rsidRPr="000843C6">
        <w:rPr>
          <w:rFonts w:asciiTheme="minorBidi" w:hAnsiTheme="minorBidi"/>
          <w:sz w:val="24"/>
          <w:szCs w:val="24"/>
        </w:rPr>
        <w:t>knowledge levels</w:t>
      </w:r>
      <w:r w:rsidR="005C7220" w:rsidRPr="000843C6">
        <w:rPr>
          <w:rFonts w:asciiTheme="minorBidi" w:hAnsiTheme="minorBidi"/>
          <w:sz w:val="24"/>
          <w:szCs w:val="24"/>
        </w:rPr>
        <w:t xml:space="preserve">, the subsequent discussion </w:t>
      </w:r>
      <w:r w:rsidRPr="000843C6">
        <w:rPr>
          <w:rFonts w:asciiTheme="minorBidi" w:hAnsiTheme="minorBidi"/>
          <w:sz w:val="24"/>
          <w:szCs w:val="24"/>
        </w:rPr>
        <w:t>integrat</w:t>
      </w:r>
      <w:r w:rsidR="005C7220" w:rsidRPr="000843C6">
        <w:rPr>
          <w:rFonts w:asciiTheme="minorBidi" w:hAnsiTheme="minorBidi"/>
          <w:sz w:val="24"/>
          <w:szCs w:val="24"/>
        </w:rPr>
        <w:t>es</w:t>
      </w:r>
      <w:r w:rsidRPr="000843C6">
        <w:rPr>
          <w:rFonts w:asciiTheme="minorBidi" w:hAnsiTheme="minorBidi"/>
          <w:sz w:val="24"/>
          <w:szCs w:val="24"/>
        </w:rPr>
        <w:t xml:space="preserve"> the two views. </w:t>
      </w:r>
      <w:r w:rsidR="00EA13E6" w:rsidRPr="000843C6">
        <w:rPr>
          <w:rFonts w:asciiTheme="minorBidi" w:hAnsiTheme="minorBidi"/>
          <w:sz w:val="24"/>
          <w:szCs w:val="24"/>
        </w:rPr>
        <w:t>The integration is divided in to two sub-sections</w:t>
      </w:r>
      <w:r w:rsidRPr="000843C6">
        <w:rPr>
          <w:rFonts w:asciiTheme="minorBidi" w:hAnsiTheme="minorBidi"/>
          <w:sz w:val="24"/>
          <w:szCs w:val="24"/>
        </w:rPr>
        <w:t>.</w:t>
      </w:r>
      <w:r w:rsidR="00EA13E6" w:rsidRPr="000843C6">
        <w:rPr>
          <w:rFonts w:asciiTheme="minorBidi" w:hAnsiTheme="minorBidi"/>
          <w:sz w:val="24"/>
          <w:szCs w:val="24"/>
        </w:rPr>
        <w:t xml:space="preserve"> The first sub-section integrates the information processing</w:t>
      </w:r>
      <w:r w:rsidRPr="000843C6">
        <w:rPr>
          <w:rFonts w:asciiTheme="minorBidi" w:hAnsiTheme="minorBidi"/>
          <w:sz w:val="24"/>
          <w:szCs w:val="24"/>
        </w:rPr>
        <w:t xml:space="preserve"> </w:t>
      </w:r>
      <w:r w:rsidR="00727DEC" w:rsidRPr="000843C6">
        <w:rPr>
          <w:rFonts w:asciiTheme="minorBidi" w:hAnsiTheme="minorBidi"/>
          <w:sz w:val="24"/>
          <w:szCs w:val="24"/>
        </w:rPr>
        <w:t xml:space="preserve">perspective </w:t>
      </w:r>
      <w:r w:rsidRPr="000843C6">
        <w:rPr>
          <w:rFonts w:asciiTheme="minorBidi" w:hAnsiTheme="minorBidi"/>
          <w:sz w:val="24"/>
          <w:szCs w:val="24"/>
        </w:rPr>
        <w:t xml:space="preserve">with </w:t>
      </w:r>
      <w:r w:rsidR="00727DEC" w:rsidRPr="000843C6">
        <w:rPr>
          <w:rFonts w:asciiTheme="minorBidi" w:hAnsiTheme="minorBidi"/>
          <w:sz w:val="24"/>
          <w:szCs w:val="24"/>
        </w:rPr>
        <w:t xml:space="preserve">the </w:t>
      </w:r>
      <w:r w:rsidR="000D001B" w:rsidRPr="000843C6">
        <w:rPr>
          <w:rFonts w:asciiTheme="minorBidi" w:hAnsiTheme="minorBidi"/>
          <w:sz w:val="24"/>
          <w:szCs w:val="24"/>
        </w:rPr>
        <w:t>knowledge creation</w:t>
      </w:r>
      <w:r w:rsidR="00727DEC" w:rsidRPr="000843C6">
        <w:rPr>
          <w:rFonts w:asciiTheme="minorBidi" w:hAnsiTheme="minorBidi"/>
          <w:sz w:val="24"/>
          <w:szCs w:val="24"/>
        </w:rPr>
        <w:t xml:space="preserve"> perspective by using the distinction between a shift and movement in knowledge which</w:t>
      </w:r>
      <w:r w:rsidRPr="000843C6">
        <w:rPr>
          <w:rFonts w:asciiTheme="minorBidi" w:hAnsiTheme="minorBidi"/>
          <w:sz w:val="24"/>
          <w:szCs w:val="24"/>
        </w:rPr>
        <w:t xml:space="preserve">, </w:t>
      </w:r>
      <w:r w:rsidR="00B03AEB" w:rsidRPr="000843C6">
        <w:rPr>
          <w:rFonts w:asciiTheme="minorBidi" w:hAnsiTheme="minorBidi"/>
          <w:sz w:val="24"/>
          <w:szCs w:val="24"/>
        </w:rPr>
        <w:t xml:space="preserve">and </w:t>
      </w:r>
      <w:r w:rsidR="00375362" w:rsidRPr="000843C6">
        <w:rPr>
          <w:rFonts w:asciiTheme="minorBidi" w:hAnsiTheme="minorBidi"/>
          <w:sz w:val="24"/>
          <w:szCs w:val="24"/>
        </w:rPr>
        <w:t>highlight</w:t>
      </w:r>
      <w:r w:rsidR="00B03AEB" w:rsidRPr="000843C6">
        <w:rPr>
          <w:rFonts w:asciiTheme="minorBidi" w:hAnsiTheme="minorBidi"/>
          <w:sz w:val="24"/>
          <w:szCs w:val="24"/>
        </w:rPr>
        <w:t xml:space="preserve">s </w:t>
      </w:r>
      <w:r w:rsidR="0049670E" w:rsidRPr="000843C6">
        <w:rPr>
          <w:rFonts w:asciiTheme="minorBidi" w:hAnsiTheme="minorBidi"/>
          <w:sz w:val="24"/>
          <w:szCs w:val="24"/>
        </w:rPr>
        <w:t xml:space="preserve">differences in levels of creative outcomes. The second sub-section </w:t>
      </w:r>
      <w:r w:rsidR="00727DEC" w:rsidRPr="000843C6">
        <w:rPr>
          <w:rFonts w:asciiTheme="minorBidi" w:hAnsiTheme="minorBidi"/>
          <w:sz w:val="24"/>
          <w:szCs w:val="24"/>
        </w:rPr>
        <w:t xml:space="preserve">integrates the deep knowledge and </w:t>
      </w:r>
      <w:r w:rsidR="00837395" w:rsidRPr="000843C6">
        <w:rPr>
          <w:rFonts w:asciiTheme="minorBidi" w:hAnsiTheme="minorBidi"/>
          <w:sz w:val="24"/>
          <w:szCs w:val="24"/>
        </w:rPr>
        <w:t xml:space="preserve">tacit knowledge </w:t>
      </w:r>
      <w:r w:rsidR="00727DEC" w:rsidRPr="000843C6">
        <w:rPr>
          <w:rFonts w:asciiTheme="minorBidi" w:hAnsiTheme="minorBidi"/>
          <w:sz w:val="24"/>
          <w:szCs w:val="24"/>
        </w:rPr>
        <w:t xml:space="preserve">based on the problems </w:t>
      </w:r>
      <w:r w:rsidR="00837395" w:rsidRPr="000843C6">
        <w:rPr>
          <w:rFonts w:asciiTheme="minorBidi" w:hAnsiTheme="minorBidi"/>
          <w:sz w:val="24"/>
          <w:szCs w:val="24"/>
        </w:rPr>
        <w:t xml:space="preserve">and the </w:t>
      </w:r>
      <w:r w:rsidR="0049670E" w:rsidRPr="000843C6">
        <w:rPr>
          <w:rFonts w:asciiTheme="minorBidi" w:hAnsiTheme="minorBidi"/>
          <w:sz w:val="24"/>
          <w:szCs w:val="24"/>
        </w:rPr>
        <w:t>transfer</w:t>
      </w:r>
      <w:r w:rsidR="00F3573B" w:rsidRPr="000843C6">
        <w:rPr>
          <w:rFonts w:asciiTheme="minorBidi" w:hAnsiTheme="minorBidi"/>
          <w:sz w:val="24"/>
          <w:szCs w:val="24"/>
        </w:rPr>
        <w:t>/</w:t>
      </w:r>
      <w:r w:rsidR="0049670E" w:rsidRPr="000843C6">
        <w:rPr>
          <w:rFonts w:asciiTheme="minorBidi" w:hAnsiTheme="minorBidi"/>
          <w:sz w:val="24"/>
          <w:szCs w:val="24"/>
        </w:rPr>
        <w:t>acquisition of knowledge levels</w:t>
      </w:r>
      <w:r w:rsidR="003614F4" w:rsidRPr="000843C6">
        <w:rPr>
          <w:rFonts w:asciiTheme="minorBidi" w:hAnsiTheme="minorBidi"/>
          <w:sz w:val="24"/>
          <w:szCs w:val="24"/>
        </w:rPr>
        <w:t xml:space="preserve"> </w:t>
      </w:r>
      <w:r w:rsidR="00837395" w:rsidRPr="000843C6">
        <w:rPr>
          <w:rFonts w:asciiTheme="minorBidi" w:hAnsiTheme="minorBidi"/>
          <w:sz w:val="24"/>
          <w:szCs w:val="24"/>
        </w:rPr>
        <w:t xml:space="preserve">to integrate </w:t>
      </w:r>
      <w:r w:rsidR="003614F4" w:rsidRPr="000843C6">
        <w:rPr>
          <w:rFonts w:asciiTheme="minorBidi" w:hAnsiTheme="minorBidi"/>
          <w:sz w:val="24"/>
          <w:szCs w:val="24"/>
        </w:rPr>
        <w:t xml:space="preserve">why </w:t>
      </w:r>
      <w:r w:rsidR="0049670E" w:rsidRPr="000843C6">
        <w:rPr>
          <w:rFonts w:asciiTheme="minorBidi" w:hAnsiTheme="minorBidi"/>
          <w:sz w:val="24"/>
          <w:szCs w:val="24"/>
        </w:rPr>
        <w:t>deviance in learning and knowledge creation</w:t>
      </w:r>
      <w:r w:rsidR="003614F4" w:rsidRPr="000843C6">
        <w:rPr>
          <w:rFonts w:asciiTheme="minorBidi" w:hAnsiTheme="minorBidi"/>
          <w:sz w:val="24"/>
          <w:szCs w:val="24"/>
        </w:rPr>
        <w:t xml:space="preserve"> is required</w:t>
      </w:r>
      <w:r w:rsidR="0049670E" w:rsidRPr="000843C6">
        <w:rPr>
          <w:rFonts w:asciiTheme="minorBidi" w:hAnsiTheme="minorBidi"/>
          <w:sz w:val="24"/>
          <w:szCs w:val="24"/>
        </w:rPr>
        <w:t xml:space="preserve">. </w:t>
      </w:r>
    </w:p>
    <w:p w:rsidR="00EA13E6" w:rsidRPr="000843C6" w:rsidRDefault="00EA13E6" w:rsidP="005C32D6">
      <w:pPr>
        <w:spacing w:line="480" w:lineRule="auto"/>
        <w:jc w:val="both"/>
        <w:rPr>
          <w:rFonts w:asciiTheme="minorBidi" w:hAnsiTheme="minorBidi"/>
          <w:sz w:val="24"/>
          <w:szCs w:val="24"/>
        </w:rPr>
      </w:pPr>
    </w:p>
    <w:p w:rsidR="00580DDB" w:rsidRPr="000843C6" w:rsidRDefault="000A7A48" w:rsidP="005C32D6">
      <w:pPr>
        <w:spacing w:line="480" w:lineRule="auto"/>
        <w:jc w:val="both"/>
        <w:rPr>
          <w:rFonts w:asciiTheme="minorBidi" w:hAnsiTheme="minorBidi"/>
          <w:b/>
          <w:bCs/>
          <w:i/>
          <w:sz w:val="24"/>
          <w:szCs w:val="24"/>
        </w:rPr>
      </w:pPr>
      <w:r w:rsidRPr="000843C6">
        <w:rPr>
          <w:rFonts w:asciiTheme="minorBidi" w:hAnsiTheme="minorBidi"/>
          <w:b/>
          <w:bCs/>
          <w:i/>
          <w:sz w:val="24"/>
          <w:szCs w:val="24"/>
        </w:rPr>
        <w:t>Shift</w:t>
      </w:r>
      <w:r w:rsidR="00CC4CA6" w:rsidRPr="000843C6">
        <w:rPr>
          <w:rFonts w:asciiTheme="minorBidi" w:hAnsiTheme="minorBidi"/>
          <w:b/>
          <w:bCs/>
          <w:i/>
          <w:sz w:val="24"/>
          <w:szCs w:val="24"/>
        </w:rPr>
        <w:t xml:space="preserve"> and Movement in Knowledge </w:t>
      </w:r>
    </w:p>
    <w:p w:rsidR="00FF05D1" w:rsidRPr="000843C6" w:rsidRDefault="00FF05D1" w:rsidP="008A5547">
      <w:pPr>
        <w:spacing w:line="480" w:lineRule="auto"/>
        <w:jc w:val="both"/>
        <w:rPr>
          <w:rFonts w:asciiTheme="minorBidi" w:hAnsiTheme="minorBidi"/>
          <w:sz w:val="24"/>
          <w:szCs w:val="24"/>
        </w:rPr>
      </w:pPr>
    </w:p>
    <w:p w:rsidR="004E4FD8" w:rsidRPr="000843C6" w:rsidRDefault="00381732" w:rsidP="008A5547">
      <w:pPr>
        <w:spacing w:line="480" w:lineRule="auto"/>
        <w:jc w:val="both"/>
        <w:rPr>
          <w:rFonts w:asciiTheme="minorBidi" w:hAnsiTheme="minorBidi"/>
          <w:sz w:val="24"/>
          <w:szCs w:val="24"/>
        </w:rPr>
      </w:pPr>
      <w:r w:rsidRPr="000843C6">
        <w:rPr>
          <w:rFonts w:asciiTheme="minorBidi" w:hAnsiTheme="minorBidi"/>
          <w:sz w:val="24"/>
          <w:szCs w:val="24"/>
        </w:rPr>
        <w:t xml:space="preserve">The shift </w:t>
      </w:r>
      <w:r w:rsidR="00E51FAF" w:rsidRPr="000843C6">
        <w:rPr>
          <w:rFonts w:asciiTheme="minorBidi" w:hAnsiTheme="minorBidi"/>
          <w:sz w:val="24"/>
          <w:szCs w:val="24"/>
        </w:rPr>
        <w:t xml:space="preserve">of </w:t>
      </w:r>
      <w:r w:rsidR="00880E36" w:rsidRPr="000843C6">
        <w:rPr>
          <w:rFonts w:asciiTheme="minorBidi" w:hAnsiTheme="minorBidi"/>
          <w:sz w:val="24"/>
          <w:szCs w:val="24"/>
        </w:rPr>
        <w:t xml:space="preserve">knowledge </w:t>
      </w:r>
      <w:r w:rsidR="00E51FAF" w:rsidRPr="000843C6">
        <w:rPr>
          <w:rFonts w:asciiTheme="minorBidi" w:hAnsiTheme="minorBidi"/>
          <w:sz w:val="24"/>
          <w:szCs w:val="24"/>
        </w:rPr>
        <w:t xml:space="preserve">trajectory </w:t>
      </w:r>
      <w:r w:rsidRPr="000843C6">
        <w:rPr>
          <w:rFonts w:asciiTheme="minorBidi" w:hAnsiTheme="minorBidi"/>
          <w:sz w:val="24"/>
          <w:szCs w:val="24"/>
        </w:rPr>
        <w:t xml:space="preserve">represents </w:t>
      </w:r>
      <w:r w:rsidR="002F6521" w:rsidRPr="000843C6">
        <w:rPr>
          <w:rFonts w:asciiTheme="minorBidi" w:hAnsiTheme="minorBidi"/>
          <w:sz w:val="24"/>
          <w:szCs w:val="24"/>
        </w:rPr>
        <w:t>internalization</w:t>
      </w:r>
      <w:r w:rsidR="00375362" w:rsidRPr="000843C6">
        <w:rPr>
          <w:rFonts w:asciiTheme="minorBidi" w:hAnsiTheme="minorBidi"/>
          <w:sz w:val="24"/>
          <w:szCs w:val="24"/>
        </w:rPr>
        <w:t>, and</w:t>
      </w:r>
      <w:r w:rsidR="001676BA" w:rsidRPr="000843C6">
        <w:rPr>
          <w:rFonts w:asciiTheme="minorBidi" w:hAnsiTheme="minorBidi"/>
          <w:sz w:val="24"/>
          <w:szCs w:val="24"/>
        </w:rPr>
        <w:t>, just as the organizational learning view regards,</w:t>
      </w:r>
      <w:r w:rsidR="00375362" w:rsidRPr="000843C6">
        <w:rPr>
          <w:rFonts w:asciiTheme="minorBidi" w:hAnsiTheme="minorBidi"/>
          <w:sz w:val="24"/>
          <w:szCs w:val="24"/>
        </w:rPr>
        <w:t xml:space="preserve"> involves the mind </w:t>
      </w:r>
      <w:r w:rsidR="00806EE9" w:rsidRPr="000843C6">
        <w:rPr>
          <w:rFonts w:asciiTheme="minorBidi" w:hAnsiTheme="minorBidi"/>
          <w:sz w:val="24"/>
          <w:szCs w:val="24"/>
        </w:rPr>
        <w:t>process</w:t>
      </w:r>
      <w:r w:rsidR="00375362" w:rsidRPr="000843C6">
        <w:rPr>
          <w:rFonts w:asciiTheme="minorBidi" w:hAnsiTheme="minorBidi"/>
          <w:sz w:val="24"/>
          <w:szCs w:val="24"/>
        </w:rPr>
        <w:t xml:space="preserve">ing </w:t>
      </w:r>
      <w:r w:rsidR="00806EE9" w:rsidRPr="000843C6">
        <w:rPr>
          <w:rFonts w:asciiTheme="minorBidi" w:hAnsiTheme="minorBidi"/>
          <w:sz w:val="24"/>
          <w:szCs w:val="24"/>
        </w:rPr>
        <w:t>information and/or experiences</w:t>
      </w:r>
      <w:r w:rsidR="005F2BD8" w:rsidRPr="000843C6">
        <w:rPr>
          <w:rFonts w:asciiTheme="minorBidi" w:hAnsiTheme="minorBidi"/>
          <w:sz w:val="24"/>
          <w:szCs w:val="24"/>
        </w:rPr>
        <w:t xml:space="preserve"> to translate action into knowledge</w:t>
      </w:r>
      <w:r w:rsidR="00723CAF" w:rsidRPr="000843C6">
        <w:rPr>
          <w:rFonts w:asciiTheme="minorBidi" w:hAnsiTheme="minorBidi"/>
          <w:sz w:val="24"/>
          <w:szCs w:val="24"/>
        </w:rPr>
        <w:t xml:space="preserve">. </w:t>
      </w:r>
      <w:r w:rsidR="00375362" w:rsidRPr="000843C6">
        <w:rPr>
          <w:rFonts w:asciiTheme="minorBidi" w:hAnsiTheme="minorBidi"/>
          <w:sz w:val="24"/>
          <w:szCs w:val="24"/>
        </w:rPr>
        <w:t xml:space="preserve">Such processing is inductive because the </w:t>
      </w:r>
      <w:r w:rsidR="00880E36" w:rsidRPr="000843C6">
        <w:rPr>
          <w:rFonts w:asciiTheme="minorBidi" w:hAnsiTheme="minorBidi"/>
          <w:sz w:val="24"/>
          <w:szCs w:val="24"/>
        </w:rPr>
        <w:t xml:space="preserve">understanding moves </w:t>
      </w:r>
      <w:r w:rsidRPr="000843C6">
        <w:rPr>
          <w:rFonts w:asciiTheme="minorBidi" w:hAnsiTheme="minorBidi"/>
          <w:sz w:val="24"/>
          <w:szCs w:val="24"/>
        </w:rPr>
        <w:t>backward</w:t>
      </w:r>
      <w:r w:rsidR="00880E36" w:rsidRPr="000843C6">
        <w:rPr>
          <w:rFonts w:asciiTheme="minorBidi" w:hAnsiTheme="minorBidi"/>
          <w:sz w:val="24"/>
          <w:szCs w:val="24"/>
        </w:rPr>
        <w:t>s from the explained to the explanatory</w:t>
      </w:r>
      <w:r w:rsidR="00375362" w:rsidRPr="000843C6">
        <w:rPr>
          <w:rFonts w:asciiTheme="minorBidi" w:hAnsiTheme="minorBidi"/>
          <w:sz w:val="24"/>
          <w:szCs w:val="24"/>
        </w:rPr>
        <w:t xml:space="preserve"> to capture the cause-and-effect relationship</w:t>
      </w:r>
      <w:r w:rsidRPr="000843C6">
        <w:rPr>
          <w:rFonts w:asciiTheme="minorBidi" w:hAnsiTheme="minorBidi"/>
          <w:sz w:val="24"/>
          <w:szCs w:val="24"/>
        </w:rPr>
        <w:t xml:space="preserve">. </w:t>
      </w:r>
      <w:r w:rsidR="00B608E0" w:rsidRPr="000843C6">
        <w:rPr>
          <w:rFonts w:asciiTheme="minorBidi" w:hAnsiTheme="minorBidi"/>
          <w:sz w:val="24"/>
          <w:szCs w:val="24"/>
        </w:rPr>
        <w:t>The differences in levels of experience</w:t>
      </w:r>
      <w:r w:rsidR="008C3B88" w:rsidRPr="000843C6">
        <w:rPr>
          <w:rFonts w:asciiTheme="minorBidi" w:hAnsiTheme="minorBidi"/>
          <w:sz w:val="24"/>
          <w:szCs w:val="24"/>
        </w:rPr>
        <w:t>s</w:t>
      </w:r>
      <w:r w:rsidR="00B608E0" w:rsidRPr="000843C6">
        <w:rPr>
          <w:rFonts w:asciiTheme="minorBidi" w:hAnsiTheme="minorBidi"/>
          <w:sz w:val="24"/>
          <w:szCs w:val="24"/>
        </w:rPr>
        <w:t xml:space="preserve"> that are needed for such inductive learning are determined by the knowledge trajectory that the individual is at. For example, an individual at </w:t>
      </w:r>
      <w:r w:rsidR="00D7363E" w:rsidRPr="000843C6">
        <w:rPr>
          <w:rFonts w:asciiTheme="minorBidi" w:hAnsiTheme="minorBidi"/>
          <w:sz w:val="24"/>
          <w:szCs w:val="24"/>
        </w:rPr>
        <w:t xml:space="preserve">a </w:t>
      </w:r>
      <w:r w:rsidR="00B608E0" w:rsidRPr="000843C6">
        <w:rPr>
          <w:rFonts w:asciiTheme="minorBidi" w:hAnsiTheme="minorBidi"/>
          <w:sz w:val="24"/>
          <w:szCs w:val="24"/>
        </w:rPr>
        <w:t xml:space="preserve">lower knowledge trajectory lacks depth in understanding, and hence requires blatantly obvious </w:t>
      </w:r>
      <w:r w:rsidR="00D93BE0" w:rsidRPr="000843C6">
        <w:rPr>
          <w:rFonts w:asciiTheme="minorBidi" w:hAnsiTheme="minorBidi"/>
          <w:sz w:val="24"/>
          <w:szCs w:val="24"/>
        </w:rPr>
        <w:t xml:space="preserve">experiences </w:t>
      </w:r>
      <w:r w:rsidR="00B608E0" w:rsidRPr="000843C6">
        <w:rPr>
          <w:rFonts w:asciiTheme="minorBidi" w:hAnsiTheme="minorBidi"/>
          <w:sz w:val="24"/>
          <w:szCs w:val="24"/>
        </w:rPr>
        <w:t xml:space="preserve">to be able to </w:t>
      </w:r>
      <w:r w:rsidR="00391C72" w:rsidRPr="000843C6">
        <w:rPr>
          <w:rFonts w:asciiTheme="minorBidi" w:hAnsiTheme="minorBidi"/>
          <w:sz w:val="24"/>
          <w:szCs w:val="24"/>
        </w:rPr>
        <w:t>understand a given phenomenon</w:t>
      </w:r>
      <w:r w:rsidR="00B608E0" w:rsidRPr="000843C6">
        <w:rPr>
          <w:rFonts w:asciiTheme="minorBidi" w:hAnsiTheme="minorBidi"/>
          <w:sz w:val="24"/>
          <w:szCs w:val="24"/>
        </w:rPr>
        <w:t xml:space="preserve">. As a result, learning </w:t>
      </w:r>
      <w:r w:rsidR="00B10BAF" w:rsidRPr="000843C6">
        <w:rPr>
          <w:rFonts w:asciiTheme="minorBidi" w:hAnsiTheme="minorBidi"/>
          <w:sz w:val="24"/>
          <w:szCs w:val="24"/>
        </w:rPr>
        <w:t xml:space="preserve">at </w:t>
      </w:r>
      <w:r w:rsidR="00B608E0" w:rsidRPr="000843C6">
        <w:rPr>
          <w:rFonts w:asciiTheme="minorBidi" w:hAnsiTheme="minorBidi"/>
          <w:sz w:val="24"/>
          <w:szCs w:val="24"/>
        </w:rPr>
        <w:t xml:space="preserve">a </w:t>
      </w:r>
      <w:r w:rsidR="00B10BAF" w:rsidRPr="000843C6">
        <w:rPr>
          <w:rFonts w:asciiTheme="minorBidi" w:hAnsiTheme="minorBidi"/>
          <w:sz w:val="24"/>
          <w:szCs w:val="24"/>
        </w:rPr>
        <w:t xml:space="preserve">lower knowledge trajectory is more likely to be based on </w:t>
      </w:r>
      <w:r w:rsidR="00651A70" w:rsidRPr="000843C6">
        <w:rPr>
          <w:rFonts w:asciiTheme="minorBidi" w:hAnsiTheme="minorBidi"/>
          <w:sz w:val="24"/>
          <w:szCs w:val="24"/>
        </w:rPr>
        <w:t>‘</w:t>
      </w:r>
      <w:r w:rsidR="00B10BAF" w:rsidRPr="000843C6">
        <w:rPr>
          <w:rFonts w:asciiTheme="minorBidi" w:hAnsiTheme="minorBidi"/>
          <w:sz w:val="24"/>
          <w:szCs w:val="24"/>
        </w:rPr>
        <w:t>hard</w:t>
      </w:r>
      <w:r w:rsidR="00651A70" w:rsidRPr="000843C6">
        <w:rPr>
          <w:rFonts w:asciiTheme="minorBidi" w:hAnsiTheme="minorBidi"/>
          <w:sz w:val="24"/>
          <w:szCs w:val="24"/>
        </w:rPr>
        <w:t>’</w:t>
      </w:r>
      <w:r w:rsidR="00B10BAF" w:rsidRPr="000843C6">
        <w:rPr>
          <w:rFonts w:asciiTheme="minorBidi" w:hAnsiTheme="minorBidi"/>
          <w:sz w:val="24"/>
          <w:szCs w:val="24"/>
        </w:rPr>
        <w:t xml:space="preserve"> sensory experiences</w:t>
      </w:r>
      <w:r w:rsidR="00B608E0" w:rsidRPr="000843C6">
        <w:rPr>
          <w:rFonts w:asciiTheme="minorBidi" w:hAnsiTheme="minorBidi"/>
          <w:sz w:val="24"/>
          <w:szCs w:val="24"/>
        </w:rPr>
        <w:t xml:space="preserve">, such as from </w:t>
      </w:r>
      <w:r w:rsidR="00AA4ECC" w:rsidRPr="000843C6">
        <w:rPr>
          <w:rFonts w:asciiTheme="minorBidi" w:hAnsiTheme="minorBidi"/>
          <w:sz w:val="24"/>
          <w:szCs w:val="24"/>
        </w:rPr>
        <w:t>lived-</w:t>
      </w:r>
      <w:r w:rsidR="00B10BAF" w:rsidRPr="000843C6">
        <w:rPr>
          <w:rFonts w:asciiTheme="minorBidi" w:hAnsiTheme="minorBidi"/>
          <w:sz w:val="24"/>
          <w:szCs w:val="24"/>
        </w:rPr>
        <w:t xml:space="preserve">experiences. However, as knowledge progresses to </w:t>
      </w:r>
      <w:r w:rsidR="00B608E0" w:rsidRPr="000843C6">
        <w:rPr>
          <w:rFonts w:asciiTheme="minorBidi" w:hAnsiTheme="minorBidi"/>
          <w:sz w:val="24"/>
          <w:szCs w:val="24"/>
        </w:rPr>
        <w:t xml:space="preserve">a </w:t>
      </w:r>
      <w:r w:rsidR="00B10BAF" w:rsidRPr="000843C6">
        <w:rPr>
          <w:rFonts w:asciiTheme="minorBidi" w:hAnsiTheme="minorBidi"/>
          <w:sz w:val="24"/>
          <w:szCs w:val="24"/>
        </w:rPr>
        <w:t xml:space="preserve">higher trajectory, the individual develops more depth in understanding and </w:t>
      </w:r>
      <w:r w:rsidR="00B42A43" w:rsidRPr="000843C6">
        <w:rPr>
          <w:rFonts w:asciiTheme="minorBidi" w:hAnsiTheme="minorBidi"/>
          <w:sz w:val="24"/>
          <w:szCs w:val="24"/>
        </w:rPr>
        <w:t>can capture subtle</w:t>
      </w:r>
      <w:r w:rsidR="004C4EEC" w:rsidRPr="000843C6">
        <w:rPr>
          <w:rFonts w:asciiTheme="minorBidi" w:hAnsiTheme="minorBidi"/>
          <w:sz w:val="24"/>
          <w:szCs w:val="24"/>
        </w:rPr>
        <w:t xml:space="preserve"> </w:t>
      </w:r>
      <w:r w:rsidR="00B42A43" w:rsidRPr="000843C6">
        <w:rPr>
          <w:rFonts w:asciiTheme="minorBidi" w:hAnsiTheme="minorBidi"/>
          <w:sz w:val="24"/>
          <w:szCs w:val="24"/>
        </w:rPr>
        <w:t xml:space="preserve">or delicate distinctions, thereby reducing his/her reliance on blatantly obvious </w:t>
      </w:r>
      <w:r w:rsidR="00D93BE0" w:rsidRPr="000843C6">
        <w:rPr>
          <w:rFonts w:asciiTheme="minorBidi" w:hAnsiTheme="minorBidi"/>
          <w:sz w:val="24"/>
          <w:szCs w:val="24"/>
        </w:rPr>
        <w:t>experiences</w:t>
      </w:r>
      <w:r w:rsidR="00391C72" w:rsidRPr="000843C6">
        <w:rPr>
          <w:rFonts w:asciiTheme="minorBidi" w:hAnsiTheme="minorBidi"/>
          <w:sz w:val="24"/>
          <w:szCs w:val="24"/>
        </w:rPr>
        <w:t xml:space="preserve"> to understand phenomena</w:t>
      </w:r>
      <w:r w:rsidR="00B42A43" w:rsidRPr="000843C6">
        <w:rPr>
          <w:rFonts w:asciiTheme="minorBidi" w:hAnsiTheme="minorBidi"/>
          <w:sz w:val="24"/>
          <w:szCs w:val="24"/>
        </w:rPr>
        <w:t xml:space="preserve">. </w:t>
      </w:r>
      <w:r w:rsidR="005B1F0C" w:rsidRPr="000843C6">
        <w:rPr>
          <w:rFonts w:asciiTheme="minorBidi" w:hAnsiTheme="minorBidi"/>
          <w:sz w:val="24"/>
          <w:szCs w:val="24"/>
        </w:rPr>
        <w:t xml:space="preserve">As a result, </w:t>
      </w:r>
      <w:r w:rsidR="00B608E0" w:rsidRPr="000843C6">
        <w:rPr>
          <w:rFonts w:asciiTheme="minorBidi" w:hAnsiTheme="minorBidi"/>
          <w:sz w:val="24"/>
          <w:szCs w:val="24"/>
        </w:rPr>
        <w:t xml:space="preserve">learning at a higher trajectory is </w:t>
      </w:r>
      <w:r w:rsidR="00B42A43" w:rsidRPr="000843C6">
        <w:rPr>
          <w:rFonts w:asciiTheme="minorBidi" w:hAnsiTheme="minorBidi"/>
          <w:sz w:val="24"/>
          <w:szCs w:val="24"/>
        </w:rPr>
        <w:t xml:space="preserve">more </w:t>
      </w:r>
      <w:r w:rsidR="00B608E0" w:rsidRPr="000843C6">
        <w:rPr>
          <w:rFonts w:asciiTheme="minorBidi" w:hAnsiTheme="minorBidi"/>
          <w:sz w:val="24"/>
          <w:szCs w:val="24"/>
        </w:rPr>
        <w:t xml:space="preserve">likely to be </w:t>
      </w:r>
      <w:r w:rsidR="00B42A43" w:rsidRPr="000843C6">
        <w:rPr>
          <w:rFonts w:asciiTheme="minorBidi" w:hAnsiTheme="minorBidi"/>
          <w:sz w:val="24"/>
          <w:szCs w:val="24"/>
        </w:rPr>
        <w:t xml:space="preserve">based on </w:t>
      </w:r>
      <w:r w:rsidR="00651A70" w:rsidRPr="000843C6">
        <w:rPr>
          <w:rFonts w:asciiTheme="minorBidi" w:hAnsiTheme="minorBidi"/>
          <w:sz w:val="24"/>
          <w:szCs w:val="24"/>
        </w:rPr>
        <w:t>‘</w:t>
      </w:r>
      <w:r w:rsidR="00B10BAF" w:rsidRPr="000843C6">
        <w:rPr>
          <w:rFonts w:asciiTheme="minorBidi" w:hAnsiTheme="minorBidi"/>
          <w:sz w:val="24"/>
          <w:szCs w:val="24"/>
        </w:rPr>
        <w:t>soft</w:t>
      </w:r>
      <w:r w:rsidR="00651A70" w:rsidRPr="000843C6">
        <w:rPr>
          <w:rFonts w:asciiTheme="minorBidi" w:hAnsiTheme="minorBidi"/>
          <w:sz w:val="24"/>
          <w:szCs w:val="24"/>
        </w:rPr>
        <w:t>’</w:t>
      </w:r>
      <w:r w:rsidR="00B10BAF" w:rsidRPr="000843C6">
        <w:rPr>
          <w:rFonts w:asciiTheme="minorBidi" w:hAnsiTheme="minorBidi"/>
          <w:sz w:val="24"/>
          <w:szCs w:val="24"/>
        </w:rPr>
        <w:t>, or less obvious</w:t>
      </w:r>
      <w:r w:rsidR="00B608E0" w:rsidRPr="000843C6">
        <w:rPr>
          <w:rFonts w:asciiTheme="minorBidi" w:hAnsiTheme="minorBidi"/>
          <w:sz w:val="24"/>
          <w:szCs w:val="24"/>
        </w:rPr>
        <w:t>,</w:t>
      </w:r>
      <w:r w:rsidR="00B10BAF" w:rsidRPr="000843C6">
        <w:rPr>
          <w:rFonts w:asciiTheme="minorBidi" w:hAnsiTheme="minorBidi"/>
          <w:sz w:val="24"/>
          <w:szCs w:val="24"/>
        </w:rPr>
        <w:t xml:space="preserve"> </w:t>
      </w:r>
      <w:r w:rsidR="00992589" w:rsidRPr="000843C6">
        <w:rPr>
          <w:rFonts w:asciiTheme="minorBidi" w:hAnsiTheme="minorBidi"/>
          <w:sz w:val="24"/>
          <w:szCs w:val="24"/>
        </w:rPr>
        <w:t xml:space="preserve">sensory </w:t>
      </w:r>
      <w:r w:rsidR="00B10BAF" w:rsidRPr="000843C6">
        <w:rPr>
          <w:rFonts w:asciiTheme="minorBidi" w:hAnsiTheme="minorBidi"/>
          <w:sz w:val="24"/>
          <w:szCs w:val="24"/>
        </w:rPr>
        <w:t>experiences</w:t>
      </w:r>
      <w:r w:rsidR="00B608E0" w:rsidRPr="000843C6">
        <w:rPr>
          <w:rFonts w:asciiTheme="minorBidi" w:hAnsiTheme="minorBidi"/>
          <w:sz w:val="24"/>
          <w:szCs w:val="24"/>
        </w:rPr>
        <w:t xml:space="preserve">, </w:t>
      </w:r>
      <w:r w:rsidR="00B42A43" w:rsidRPr="000843C6">
        <w:rPr>
          <w:rFonts w:asciiTheme="minorBidi" w:hAnsiTheme="minorBidi"/>
          <w:sz w:val="24"/>
          <w:szCs w:val="24"/>
        </w:rPr>
        <w:t>for example, simple observation</w:t>
      </w:r>
      <w:r w:rsidR="00871B7E" w:rsidRPr="000843C6">
        <w:rPr>
          <w:rFonts w:asciiTheme="minorBidi" w:hAnsiTheme="minorBidi"/>
          <w:sz w:val="24"/>
          <w:szCs w:val="24"/>
        </w:rPr>
        <w:t xml:space="preserve"> </w:t>
      </w:r>
      <w:r w:rsidR="00992589" w:rsidRPr="000843C6">
        <w:rPr>
          <w:rFonts w:asciiTheme="minorBidi" w:hAnsiTheme="minorBidi"/>
          <w:sz w:val="24"/>
          <w:szCs w:val="24"/>
        </w:rPr>
        <w:t>rather than lived experience</w:t>
      </w:r>
      <w:r w:rsidR="00B42A43" w:rsidRPr="000843C6">
        <w:rPr>
          <w:rFonts w:asciiTheme="minorBidi" w:hAnsiTheme="minorBidi"/>
          <w:sz w:val="24"/>
          <w:szCs w:val="24"/>
        </w:rPr>
        <w:t>. This need for less obvious experiences reduce</w:t>
      </w:r>
      <w:r w:rsidR="00391C72" w:rsidRPr="000843C6">
        <w:rPr>
          <w:rFonts w:asciiTheme="minorBidi" w:hAnsiTheme="minorBidi"/>
          <w:sz w:val="24"/>
          <w:szCs w:val="24"/>
        </w:rPr>
        <w:t>s</w:t>
      </w:r>
      <w:r w:rsidR="00B42A43" w:rsidRPr="000843C6">
        <w:rPr>
          <w:rFonts w:asciiTheme="minorBidi" w:hAnsiTheme="minorBidi"/>
          <w:sz w:val="24"/>
          <w:szCs w:val="24"/>
        </w:rPr>
        <w:t xml:space="preserve"> even further as knowledge shift to </w:t>
      </w:r>
      <w:r w:rsidR="000D6427" w:rsidRPr="000843C6">
        <w:rPr>
          <w:rFonts w:asciiTheme="minorBidi" w:hAnsiTheme="minorBidi"/>
          <w:sz w:val="24"/>
          <w:szCs w:val="24"/>
        </w:rPr>
        <w:t xml:space="preserve">a yet another </w:t>
      </w:r>
      <w:r w:rsidR="00651A70" w:rsidRPr="000843C6">
        <w:rPr>
          <w:rFonts w:asciiTheme="minorBidi" w:hAnsiTheme="minorBidi"/>
          <w:sz w:val="24"/>
          <w:szCs w:val="24"/>
        </w:rPr>
        <w:t>(</w:t>
      </w:r>
      <w:r w:rsidR="00B42A43" w:rsidRPr="000843C6">
        <w:rPr>
          <w:rFonts w:asciiTheme="minorBidi" w:hAnsiTheme="minorBidi"/>
          <w:sz w:val="24"/>
          <w:szCs w:val="24"/>
        </w:rPr>
        <w:t>higher</w:t>
      </w:r>
      <w:r w:rsidR="00651A70" w:rsidRPr="000843C6">
        <w:rPr>
          <w:rFonts w:asciiTheme="minorBidi" w:hAnsiTheme="minorBidi"/>
          <w:sz w:val="24"/>
          <w:szCs w:val="24"/>
        </w:rPr>
        <w:t>)</w:t>
      </w:r>
      <w:r w:rsidR="00B42A43" w:rsidRPr="000843C6">
        <w:rPr>
          <w:rFonts w:asciiTheme="minorBidi" w:hAnsiTheme="minorBidi"/>
          <w:sz w:val="24"/>
          <w:szCs w:val="24"/>
        </w:rPr>
        <w:t xml:space="preserve"> trajector</w:t>
      </w:r>
      <w:r w:rsidR="000D6427" w:rsidRPr="000843C6">
        <w:rPr>
          <w:rFonts w:asciiTheme="minorBidi" w:hAnsiTheme="minorBidi"/>
          <w:sz w:val="24"/>
          <w:szCs w:val="24"/>
        </w:rPr>
        <w:t xml:space="preserve">y </w:t>
      </w:r>
      <w:r w:rsidR="00391C72" w:rsidRPr="000843C6">
        <w:rPr>
          <w:rFonts w:asciiTheme="minorBidi" w:hAnsiTheme="minorBidi"/>
          <w:sz w:val="24"/>
          <w:szCs w:val="24"/>
        </w:rPr>
        <w:t xml:space="preserve">and the learning from </w:t>
      </w:r>
      <w:r w:rsidR="00B42A43" w:rsidRPr="000843C6">
        <w:rPr>
          <w:rFonts w:asciiTheme="minorBidi" w:hAnsiTheme="minorBidi"/>
          <w:sz w:val="24"/>
          <w:szCs w:val="24"/>
        </w:rPr>
        <w:t>sensory experiences become</w:t>
      </w:r>
      <w:r w:rsidR="00391C72" w:rsidRPr="000843C6">
        <w:rPr>
          <w:rFonts w:asciiTheme="minorBidi" w:hAnsiTheme="minorBidi"/>
          <w:sz w:val="24"/>
          <w:szCs w:val="24"/>
        </w:rPr>
        <w:t>s</w:t>
      </w:r>
      <w:r w:rsidR="00B42A43" w:rsidRPr="000843C6">
        <w:rPr>
          <w:rFonts w:asciiTheme="minorBidi" w:hAnsiTheme="minorBidi"/>
          <w:sz w:val="24"/>
          <w:szCs w:val="24"/>
        </w:rPr>
        <w:t xml:space="preserve"> so subtle that </w:t>
      </w:r>
      <w:r w:rsidR="00391C72" w:rsidRPr="000843C6">
        <w:rPr>
          <w:rFonts w:asciiTheme="minorBidi" w:hAnsiTheme="minorBidi"/>
          <w:sz w:val="24"/>
          <w:szCs w:val="24"/>
        </w:rPr>
        <w:t>it becomes dif</w:t>
      </w:r>
      <w:r w:rsidR="008D1DA7" w:rsidRPr="000843C6">
        <w:rPr>
          <w:rFonts w:asciiTheme="minorBidi" w:hAnsiTheme="minorBidi"/>
          <w:sz w:val="24"/>
          <w:szCs w:val="24"/>
        </w:rPr>
        <w:t>ficult to differentiate it from human thinking</w:t>
      </w:r>
      <w:r w:rsidR="00B42A43" w:rsidRPr="000843C6">
        <w:rPr>
          <w:rFonts w:asciiTheme="minorBidi" w:hAnsiTheme="minorBidi"/>
          <w:sz w:val="24"/>
          <w:szCs w:val="24"/>
        </w:rPr>
        <w:t xml:space="preserve">. </w:t>
      </w:r>
      <w:r w:rsidR="004E4FD8" w:rsidRPr="000843C6">
        <w:rPr>
          <w:rFonts w:asciiTheme="minorBidi" w:hAnsiTheme="minorBidi"/>
          <w:sz w:val="24"/>
          <w:szCs w:val="24"/>
        </w:rPr>
        <w:t xml:space="preserve">Senge (1990) refers to it as </w:t>
      </w:r>
      <w:r w:rsidR="00651A70" w:rsidRPr="000843C6">
        <w:rPr>
          <w:rFonts w:asciiTheme="minorBidi" w:hAnsiTheme="minorBidi"/>
          <w:sz w:val="24"/>
          <w:szCs w:val="24"/>
        </w:rPr>
        <w:t>‘</w:t>
      </w:r>
      <w:r w:rsidR="004E4FD8" w:rsidRPr="000843C6">
        <w:rPr>
          <w:rFonts w:asciiTheme="minorBidi" w:hAnsiTheme="minorBidi"/>
          <w:sz w:val="24"/>
          <w:szCs w:val="24"/>
        </w:rPr>
        <w:t>highly-trained intuition</w:t>
      </w:r>
      <w:r w:rsidR="00651A70" w:rsidRPr="000843C6">
        <w:rPr>
          <w:rFonts w:asciiTheme="minorBidi" w:hAnsiTheme="minorBidi"/>
          <w:sz w:val="24"/>
          <w:szCs w:val="24"/>
        </w:rPr>
        <w:t>’</w:t>
      </w:r>
      <w:r w:rsidR="004E4FD8" w:rsidRPr="000843C6">
        <w:rPr>
          <w:rFonts w:asciiTheme="minorBidi" w:hAnsiTheme="minorBidi"/>
          <w:sz w:val="24"/>
          <w:szCs w:val="24"/>
        </w:rPr>
        <w:t>,</w:t>
      </w:r>
      <w:r w:rsidR="00B42A43" w:rsidRPr="000843C6">
        <w:rPr>
          <w:rFonts w:asciiTheme="minorBidi" w:hAnsiTheme="minorBidi"/>
          <w:sz w:val="24"/>
          <w:szCs w:val="24"/>
        </w:rPr>
        <w:t xml:space="preserve"> or</w:t>
      </w:r>
      <w:r w:rsidR="004E4FD8" w:rsidRPr="000843C6">
        <w:rPr>
          <w:rFonts w:asciiTheme="minorBidi" w:hAnsiTheme="minorBidi"/>
          <w:sz w:val="24"/>
          <w:szCs w:val="24"/>
        </w:rPr>
        <w:t xml:space="preserve"> the insight of a seasoned research director who knows instinctively which project to fund and exactly when to do so.</w:t>
      </w:r>
      <w:r w:rsidR="00A00A9D" w:rsidRPr="000843C6">
        <w:rPr>
          <w:rFonts w:asciiTheme="minorBidi" w:hAnsiTheme="minorBidi"/>
          <w:sz w:val="24"/>
          <w:szCs w:val="24"/>
        </w:rPr>
        <w:t xml:space="preserve"> </w:t>
      </w:r>
    </w:p>
    <w:p w:rsidR="00F9722E" w:rsidRPr="000843C6" w:rsidRDefault="00381732" w:rsidP="00F062BA">
      <w:pPr>
        <w:spacing w:line="480" w:lineRule="auto"/>
        <w:ind w:firstLine="720"/>
        <w:jc w:val="both"/>
        <w:rPr>
          <w:rFonts w:asciiTheme="minorBidi" w:hAnsiTheme="minorBidi"/>
          <w:sz w:val="24"/>
          <w:szCs w:val="24"/>
        </w:rPr>
      </w:pPr>
      <w:r w:rsidRPr="000843C6">
        <w:rPr>
          <w:rFonts w:asciiTheme="minorBidi" w:hAnsiTheme="minorBidi"/>
          <w:sz w:val="24"/>
          <w:szCs w:val="24"/>
        </w:rPr>
        <w:t>The movement on a given knowledge trajectory</w:t>
      </w:r>
      <w:r w:rsidR="001676BA" w:rsidRPr="000843C6">
        <w:rPr>
          <w:rFonts w:asciiTheme="minorBidi" w:hAnsiTheme="minorBidi"/>
          <w:sz w:val="24"/>
          <w:szCs w:val="24"/>
        </w:rPr>
        <w:t xml:space="preserve"> </w:t>
      </w:r>
      <w:r w:rsidR="004B7625" w:rsidRPr="000843C6">
        <w:rPr>
          <w:rFonts w:asciiTheme="minorBidi" w:hAnsiTheme="minorBidi"/>
          <w:sz w:val="24"/>
          <w:szCs w:val="24"/>
        </w:rPr>
        <w:t xml:space="preserve">represents the creative dimension and </w:t>
      </w:r>
      <w:r w:rsidR="00BE7322" w:rsidRPr="000843C6">
        <w:rPr>
          <w:rFonts w:asciiTheme="minorBidi" w:hAnsiTheme="minorBidi"/>
          <w:sz w:val="24"/>
          <w:szCs w:val="24"/>
        </w:rPr>
        <w:t xml:space="preserve">translates knowledge </w:t>
      </w:r>
      <w:r w:rsidR="004B7625" w:rsidRPr="000843C6">
        <w:rPr>
          <w:rFonts w:asciiTheme="minorBidi" w:hAnsiTheme="minorBidi"/>
          <w:sz w:val="24"/>
          <w:szCs w:val="24"/>
        </w:rPr>
        <w:t xml:space="preserve">or learning </w:t>
      </w:r>
      <w:r w:rsidR="00BE7322" w:rsidRPr="000843C6">
        <w:rPr>
          <w:rFonts w:asciiTheme="minorBidi" w:hAnsiTheme="minorBidi"/>
          <w:sz w:val="24"/>
          <w:szCs w:val="24"/>
        </w:rPr>
        <w:t>into action</w:t>
      </w:r>
      <w:r w:rsidR="004B7625" w:rsidRPr="000843C6">
        <w:rPr>
          <w:rFonts w:asciiTheme="minorBidi" w:hAnsiTheme="minorBidi"/>
          <w:sz w:val="24"/>
          <w:szCs w:val="24"/>
        </w:rPr>
        <w:t>, thereby</w:t>
      </w:r>
      <w:r w:rsidR="004B7625" w:rsidRPr="000843C6">
        <w:rPr>
          <w:sz w:val="24"/>
          <w:szCs w:val="24"/>
        </w:rPr>
        <w:t xml:space="preserve"> bridging the gap between internalization and externalization</w:t>
      </w:r>
      <w:r w:rsidR="00BE7322" w:rsidRPr="000843C6">
        <w:rPr>
          <w:rFonts w:asciiTheme="minorBidi" w:hAnsiTheme="minorBidi"/>
          <w:sz w:val="24"/>
          <w:szCs w:val="24"/>
        </w:rPr>
        <w:t>.</w:t>
      </w:r>
      <w:r w:rsidR="00C94268" w:rsidRPr="000843C6">
        <w:rPr>
          <w:rFonts w:asciiTheme="minorBidi" w:hAnsiTheme="minorBidi"/>
          <w:sz w:val="24"/>
          <w:szCs w:val="24"/>
        </w:rPr>
        <w:t xml:space="preserve"> </w:t>
      </w:r>
      <w:r w:rsidR="004B7625" w:rsidRPr="000843C6">
        <w:rPr>
          <w:rFonts w:asciiTheme="minorBidi" w:hAnsiTheme="minorBidi"/>
          <w:sz w:val="24"/>
          <w:szCs w:val="24"/>
        </w:rPr>
        <w:t xml:space="preserve">This </w:t>
      </w:r>
      <w:r w:rsidR="00F06332" w:rsidRPr="000843C6">
        <w:rPr>
          <w:rFonts w:asciiTheme="minorBidi" w:hAnsiTheme="minorBidi"/>
          <w:sz w:val="24"/>
          <w:szCs w:val="24"/>
        </w:rPr>
        <w:t xml:space="preserve">movement </w:t>
      </w:r>
      <w:r w:rsidR="00DD3DFB" w:rsidRPr="000843C6">
        <w:rPr>
          <w:rFonts w:asciiTheme="minorBidi" w:hAnsiTheme="minorBidi"/>
          <w:sz w:val="24"/>
          <w:szCs w:val="24"/>
        </w:rPr>
        <w:t xml:space="preserve">is </w:t>
      </w:r>
      <w:r w:rsidR="00880E36" w:rsidRPr="000843C6">
        <w:rPr>
          <w:rFonts w:asciiTheme="minorBidi" w:hAnsiTheme="minorBidi"/>
          <w:sz w:val="24"/>
          <w:szCs w:val="24"/>
        </w:rPr>
        <w:t xml:space="preserve">deductive, where the understanding moves forward to creatively apply </w:t>
      </w:r>
      <w:r w:rsidRPr="000843C6">
        <w:rPr>
          <w:rFonts w:asciiTheme="minorBidi" w:hAnsiTheme="minorBidi"/>
          <w:sz w:val="24"/>
          <w:szCs w:val="24"/>
        </w:rPr>
        <w:t xml:space="preserve">previously internalized knowledge. </w:t>
      </w:r>
      <w:r w:rsidR="00B87C01" w:rsidRPr="000843C6">
        <w:rPr>
          <w:rFonts w:asciiTheme="minorBidi" w:hAnsiTheme="minorBidi"/>
          <w:sz w:val="24"/>
          <w:szCs w:val="24"/>
        </w:rPr>
        <w:t>For instance, using the previous example, the concept of branding is applied to Product A, Product B, and so on. The greater the number of explained variables (or products in this example) relative to the explanatory (branding concept), the greater is the scale of creative applications. This movement is similar to the concept of analogy</w:t>
      </w:r>
      <w:r w:rsidR="008432FD" w:rsidRPr="000843C6">
        <w:rPr>
          <w:rFonts w:asciiTheme="minorBidi" w:hAnsiTheme="minorBidi"/>
          <w:sz w:val="24"/>
          <w:szCs w:val="24"/>
        </w:rPr>
        <w:t xml:space="preserve"> that Nonaka uses</w:t>
      </w:r>
      <w:r w:rsidR="00B87C01" w:rsidRPr="000843C6">
        <w:rPr>
          <w:rFonts w:asciiTheme="minorBidi" w:hAnsiTheme="minorBidi"/>
          <w:sz w:val="24"/>
          <w:szCs w:val="24"/>
        </w:rPr>
        <w:t xml:space="preserve">, that is, where apparently different phenomena, but with similar underlying basis, are interrelated. </w:t>
      </w:r>
      <w:r w:rsidR="00153F29" w:rsidRPr="000843C6">
        <w:rPr>
          <w:rFonts w:asciiTheme="minorBidi" w:hAnsiTheme="minorBidi"/>
          <w:sz w:val="24"/>
          <w:szCs w:val="24"/>
        </w:rPr>
        <w:t>The scope of creative applications, however, require</w:t>
      </w:r>
      <w:r w:rsidR="002004B7" w:rsidRPr="000843C6">
        <w:rPr>
          <w:rFonts w:asciiTheme="minorBidi" w:hAnsiTheme="minorBidi"/>
          <w:sz w:val="24"/>
          <w:szCs w:val="24"/>
        </w:rPr>
        <w:t>s</w:t>
      </w:r>
      <w:r w:rsidR="00153F29" w:rsidRPr="000843C6">
        <w:rPr>
          <w:rFonts w:asciiTheme="minorBidi" w:hAnsiTheme="minorBidi"/>
          <w:sz w:val="24"/>
          <w:szCs w:val="24"/>
        </w:rPr>
        <w:t xml:space="preserve"> </w:t>
      </w:r>
      <w:r w:rsidR="002004B7" w:rsidRPr="000843C6">
        <w:rPr>
          <w:rFonts w:asciiTheme="minorBidi" w:hAnsiTheme="minorBidi"/>
          <w:sz w:val="24"/>
          <w:szCs w:val="24"/>
        </w:rPr>
        <w:t xml:space="preserve">a vertical stretch in </w:t>
      </w:r>
      <w:r w:rsidR="00153F29" w:rsidRPr="000843C6">
        <w:rPr>
          <w:rFonts w:asciiTheme="minorBidi" w:hAnsiTheme="minorBidi"/>
          <w:sz w:val="24"/>
          <w:szCs w:val="24"/>
        </w:rPr>
        <w:t>creative applications</w:t>
      </w:r>
      <w:r w:rsidR="002004B7" w:rsidRPr="000843C6">
        <w:rPr>
          <w:rFonts w:asciiTheme="minorBidi" w:hAnsiTheme="minorBidi"/>
          <w:sz w:val="24"/>
          <w:szCs w:val="24"/>
        </w:rPr>
        <w:t xml:space="preserve">, that is where the concept becomes </w:t>
      </w:r>
      <w:r w:rsidR="002004B7" w:rsidRPr="000843C6">
        <w:rPr>
          <w:rFonts w:asciiTheme="minorBidi" w:hAnsiTheme="minorBidi"/>
          <w:i/>
          <w:iCs/>
          <w:sz w:val="24"/>
          <w:szCs w:val="24"/>
        </w:rPr>
        <w:t>deeper</w:t>
      </w:r>
      <w:r w:rsidR="002004B7" w:rsidRPr="000843C6">
        <w:rPr>
          <w:rFonts w:asciiTheme="minorBidi" w:hAnsiTheme="minorBidi"/>
          <w:sz w:val="24"/>
          <w:szCs w:val="24"/>
        </w:rPr>
        <w:t xml:space="preserve"> and its creative applications </w:t>
      </w:r>
      <w:r w:rsidR="00DA4B3F" w:rsidRPr="000843C6">
        <w:rPr>
          <w:rFonts w:asciiTheme="minorBidi" w:hAnsiTheme="minorBidi"/>
          <w:i/>
          <w:iCs/>
          <w:sz w:val="24"/>
          <w:szCs w:val="24"/>
        </w:rPr>
        <w:t>broader</w:t>
      </w:r>
      <w:r w:rsidR="002004B7" w:rsidRPr="000843C6">
        <w:rPr>
          <w:rFonts w:asciiTheme="minorBidi" w:hAnsiTheme="minorBidi"/>
          <w:sz w:val="24"/>
          <w:szCs w:val="24"/>
        </w:rPr>
        <w:t xml:space="preserve">. </w:t>
      </w:r>
      <w:r w:rsidR="00DA4B3F" w:rsidRPr="000843C6">
        <w:rPr>
          <w:rFonts w:asciiTheme="minorBidi" w:hAnsiTheme="minorBidi"/>
          <w:sz w:val="24"/>
          <w:szCs w:val="24"/>
        </w:rPr>
        <w:t xml:space="preserve">Using our previous example, </w:t>
      </w:r>
      <w:r w:rsidR="00153F29" w:rsidRPr="000843C6">
        <w:rPr>
          <w:rFonts w:asciiTheme="minorBidi" w:hAnsiTheme="minorBidi"/>
          <w:sz w:val="24"/>
          <w:szCs w:val="24"/>
        </w:rPr>
        <w:t xml:space="preserve">whereas at the </w:t>
      </w:r>
      <w:r w:rsidRPr="000843C6">
        <w:rPr>
          <w:rFonts w:asciiTheme="minorBidi" w:hAnsiTheme="minorBidi"/>
          <w:sz w:val="24"/>
          <w:szCs w:val="24"/>
        </w:rPr>
        <w:t>α</w:t>
      </w:r>
      <w:r w:rsidR="00880E36" w:rsidRPr="000843C6">
        <w:rPr>
          <w:rFonts w:asciiTheme="minorBidi" w:hAnsiTheme="minorBidi"/>
          <w:sz w:val="24"/>
          <w:szCs w:val="24"/>
        </w:rPr>
        <w:t>-level</w:t>
      </w:r>
      <w:r w:rsidRPr="000843C6">
        <w:rPr>
          <w:rFonts w:asciiTheme="minorBidi" w:hAnsiTheme="minorBidi"/>
          <w:sz w:val="24"/>
          <w:szCs w:val="24"/>
        </w:rPr>
        <w:t xml:space="preserve"> </w:t>
      </w:r>
      <w:r w:rsidR="002004B7" w:rsidRPr="000843C6">
        <w:rPr>
          <w:rFonts w:asciiTheme="minorBidi" w:hAnsiTheme="minorBidi"/>
          <w:sz w:val="24"/>
          <w:szCs w:val="24"/>
        </w:rPr>
        <w:t xml:space="preserve">it is the </w:t>
      </w:r>
      <w:r w:rsidR="00880E36" w:rsidRPr="000843C6">
        <w:rPr>
          <w:rFonts w:asciiTheme="minorBidi" w:hAnsiTheme="minorBidi"/>
          <w:sz w:val="24"/>
          <w:szCs w:val="24"/>
        </w:rPr>
        <w:t xml:space="preserve">concept of </w:t>
      </w:r>
      <w:r w:rsidRPr="000843C6">
        <w:rPr>
          <w:rFonts w:asciiTheme="minorBidi" w:hAnsiTheme="minorBidi"/>
          <w:i/>
          <w:iCs/>
          <w:sz w:val="24"/>
          <w:szCs w:val="24"/>
        </w:rPr>
        <w:t xml:space="preserve">branding </w:t>
      </w:r>
      <w:r w:rsidR="002004B7" w:rsidRPr="000843C6">
        <w:rPr>
          <w:rFonts w:asciiTheme="minorBidi" w:hAnsiTheme="minorBidi"/>
          <w:sz w:val="24"/>
          <w:szCs w:val="24"/>
        </w:rPr>
        <w:t xml:space="preserve">that is </w:t>
      </w:r>
      <w:r w:rsidRPr="000843C6">
        <w:rPr>
          <w:rFonts w:asciiTheme="minorBidi" w:hAnsiTheme="minorBidi"/>
          <w:sz w:val="24"/>
          <w:szCs w:val="24"/>
        </w:rPr>
        <w:t xml:space="preserve">applied to </w:t>
      </w:r>
      <w:r w:rsidRPr="000843C6">
        <w:rPr>
          <w:rFonts w:asciiTheme="minorBidi" w:hAnsiTheme="minorBidi"/>
          <w:i/>
          <w:iCs/>
          <w:sz w:val="24"/>
          <w:szCs w:val="24"/>
        </w:rPr>
        <w:t xml:space="preserve">individual </w:t>
      </w:r>
      <w:r w:rsidR="00153F29" w:rsidRPr="000843C6">
        <w:rPr>
          <w:rFonts w:asciiTheme="minorBidi" w:hAnsiTheme="minorBidi"/>
          <w:sz w:val="24"/>
          <w:szCs w:val="24"/>
        </w:rPr>
        <w:t xml:space="preserve">products </w:t>
      </w:r>
      <w:r w:rsidRPr="000843C6">
        <w:rPr>
          <w:rFonts w:asciiTheme="minorBidi" w:hAnsiTheme="minorBidi"/>
          <w:sz w:val="24"/>
          <w:szCs w:val="24"/>
        </w:rPr>
        <w:t>A, B</w:t>
      </w:r>
      <w:r w:rsidR="00153F29" w:rsidRPr="000843C6">
        <w:rPr>
          <w:rFonts w:asciiTheme="minorBidi" w:hAnsiTheme="minorBidi"/>
          <w:sz w:val="24"/>
          <w:szCs w:val="24"/>
        </w:rPr>
        <w:t xml:space="preserve"> and C, </w:t>
      </w:r>
      <w:r w:rsidRPr="000843C6">
        <w:rPr>
          <w:rFonts w:asciiTheme="minorBidi" w:hAnsiTheme="minorBidi"/>
          <w:sz w:val="24"/>
          <w:szCs w:val="24"/>
        </w:rPr>
        <w:t xml:space="preserve">at </w:t>
      </w:r>
      <w:r w:rsidR="00F9722E" w:rsidRPr="000843C6">
        <w:rPr>
          <w:rFonts w:asciiTheme="minorBidi" w:hAnsiTheme="minorBidi"/>
          <w:sz w:val="24"/>
          <w:szCs w:val="24"/>
        </w:rPr>
        <w:t xml:space="preserve">the </w:t>
      </w:r>
      <w:r w:rsidRPr="000843C6">
        <w:rPr>
          <w:rFonts w:asciiTheme="minorBidi" w:hAnsiTheme="minorBidi"/>
          <w:sz w:val="24"/>
          <w:szCs w:val="24"/>
        </w:rPr>
        <w:t>β</w:t>
      </w:r>
      <w:r w:rsidR="00880E36" w:rsidRPr="000843C6">
        <w:rPr>
          <w:rFonts w:asciiTheme="minorBidi" w:hAnsiTheme="minorBidi"/>
          <w:sz w:val="24"/>
          <w:szCs w:val="24"/>
        </w:rPr>
        <w:t>-level</w:t>
      </w:r>
      <w:r w:rsidR="00F9722E" w:rsidRPr="000843C6">
        <w:rPr>
          <w:rFonts w:asciiTheme="minorBidi" w:hAnsiTheme="minorBidi"/>
          <w:sz w:val="24"/>
          <w:szCs w:val="24"/>
        </w:rPr>
        <w:t xml:space="preserve"> it is </w:t>
      </w:r>
      <w:r w:rsidR="002F0414" w:rsidRPr="000843C6">
        <w:rPr>
          <w:rFonts w:asciiTheme="minorBidi" w:hAnsiTheme="minorBidi"/>
          <w:sz w:val="24"/>
          <w:szCs w:val="24"/>
        </w:rPr>
        <w:t xml:space="preserve">the </w:t>
      </w:r>
      <w:r w:rsidR="00F9722E" w:rsidRPr="000843C6">
        <w:rPr>
          <w:rFonts w:asciiTheme="minorBidi" w:hAnsiTheme="minorBidi"/>
          <w:sz w:val="24"/>
          <w:szCs w:val="24"/>
        </w:rPr>
        <w:t xml:space="preserve">application of </w:t>
      </w:r>
      <w:r w:rsidRPr="000843C6">
        <w:rPr>
          <w:rFonts w:asciiTheme="minorBidi" w:hAnsiTheme="minorBidi"/>
          <w:i/>
          <w:iCs/>
          <w:sz w:val="24"/>
          <w:szCs w:val="24"/>
        </w:rPr>
        <w:t>product differentiation</w:t>
      </w:r>
      <w:r w:rsidRPr="000843C6">
        <w:rPr>
          <w:rFonts w:asciiTheme="minorBidi" w:hAnsiTheme="minorBidi"/>
          <w:sz w:val="24"/>
          <w:szCs w:val="24"/>
        </w:rPr>
        <w:t xml:space="preserve"> </w:t>
      </w:r>
      <w:r w:rsidR="00F9722E" w:rsidRPr="000843C6">
        <w:rPr>
          <w:rFonts w:asciiTheme="minorBidi" w:hAnsiTheme="minorBidi"/>
          <w:sz w:val="24"/>
          <w:szCs w:val="24"/>
        </w:rPr>
        <w:t>(</w:t>
      </w:r>
      <w:r w:rsidR="0051021D" w:rsidRPr="000843C6">
        <w:rPr>
          <w:rFonts w:asciiTheme="minorBidi" w:hAnsiTheme="minorBidi"/>
          <w:sz w:val="24"/>
          <w:szCs w:val="24"/>
        </w:rPr>
        <w:t xml:space="preserve">a concept </w:t>
      </w:r>
      <w:r w:rsidR="00DA4B3F" w:rsidRPr="000843C6">
        <w:rPr>
          <w:rFonts w:asciiTheme="minorBidi" w:hAnsiTheme="minorBidi"/>
          <w:sz w:val="24"/>
          <w:szCs w:val="24"/>
        </w:rPr>
        <w:t xml:space="preserve">deeper </w:t>
      </w:r>
      <w:r w:rsidR="00F9722E" w:rsidRPr="000843C6">
        <w:rPr>
          <w:rFonts w:asciiTheme="minorBidi" w:hAnsiTheme="minorBidi"/>
          <w:sz w:val="24"/>
          <w:szCs w:val="24"/>
        </w:rPr>
        <w:t xml:space="preserve">than branding) to </w:t>
      </w:r>
      <w:r w:rsidRPr="000843C6">
        <w:rPr>
          <w:rFonts w:asciiTheme="minorBidi" w:hAnsiTheme="minorBidi"/>
          <w:sz w:val="24"/>
          <w:szCs w:val="24"/>
        </w:rPr>
        <w:t xml:space="preserve">a </w:t>
      </w:r>
      <w:r w:rsidRPr="000843C6">
        <w:rPr>
          <w:rFonts w:asciiTheme="minorBidi" w:hAnsiTheme="minorBidi"/>
          <w:i/>
          <w:iCs/>
          <w:sz w:val="24"/>
          <w:szCs w:val="24"/>
        </w:rPr>
        <w:t>group</w:t>
      </w:r>
      <w:r w:rsidRPr="000843C6">
        <w:rPr>
          <w:rFonts w:asciiTheme="minorBidi" w:hAnsiTheme="minorBidi"/>
          <w:sz w:val="24"/>
          <w:szCs w:val="24"/>
        </w:rPr>
        <w:t xml:space="preserve"> of differentiating activities, such as not just branding, but also merchandizing, sales promotion, etc.</w:t>
      </w:r>
      <w:r w:rsidR="00F9722E" w:rsidRPr="000843C6">
        <w:rPr>
          <w:rFonts w:asciiTheme="minorBidi" w:hAnsiTheme="minorBidi"/>
          <w:sz w:val="24"/>
          <w:szCs w:val="24"/>
        </w:rPr>
        <w:t xml:space="preserve"> </w:t>
      </w:r>
      <w:r w:rsidR="0051021D" w:rsidRPr="000843C6">
        <w:rPr>
          <w:rFonts w:asciiTheme="minorBidi" w:hAnsiTheme="minorBidi"/>
          <w:sz w:val="24"/>
          <w:szCs w:val="24"/>
        </w:rPr>
        <w:t xml:space="preserve">The greater the number of levels of explained variables relative to the explanatory, the greater is the scope of creative applications. </w:t>
      </w:r>
      <w:r w:rsidR="00F9722E" w:rsidRPr="000843C6">
        <w:rPr>
          <w:rFonts w:asciiTheme="minorBidi" w:hAnsiTheme="minorBidi"/>
          <w:sz w:val="24"/>
          <w:szCs w:val="24"/>
        </w:rPr>
        <w:t xml:space="preserve">The analysis can be stretched to the application of </w:t>
      </w:r>
      <w:r w:rsidR="00F9722E" w:rsidRPr="000843C6">
        <w:rPr>
          <w:rFonts w:asciiTheme="minorBidi" w:hAnsiTheme="minorBidi"/>
          <w:i/>
          <w:iCs/>
          <w:sz w:val="24"/>
          <w:szCs w:val="24"/>
        </w:rPr>
        <w:t>non-price competition</w:t>
      </w:r>
      <w:r w:rsidR="00F9722E" w:rsidRPr="000843C6">
        <w:rPr>
          <w:rFonts w:asciiTheme="minorBidi" w:hAnsiTheme="minorBidi"/>
          <w:sz w:val="24"/>
          <w:szCs w:val="24"/>
        </w:rPr>
        <w:t xml:space="preserve"> at the industrial </w:t>
      </w:r>
      <w:r w:rsidR="00F9722E" w:rsidRPr="000843C6">
        <w:rPr>
          <w:rFonts w:asciiTheme="minorBidi" w:hAnsiTheme="minorBidi"/>
          <w:i/>
          <w:iCs/>
          <w:sz w:val="24"/>
          <w:szCs w:val="24"/>
        </w:rPr>
        <w:t>organization</w:t>
      </w:r>
      <w:r w:rsidR="00F9722E" w:rsidRPr="000843C6">
        <w:rPr>
          <w:rFonts w:asciiTheme="minorBidi" w:hAnsiTheme="minorBidi"/>
          <w:sz w:val="24"/>
          <w:szCs w:val="24"/>
        </w:rPr>
        <w:t xml:space="preserve"> level</w:t>
      </w:r>
      <w:r w:rsidR="0051021D" w:rsidRPr="000843C6">
        <w:rPr>
          <w:rFonts w:asciiTheme="minorBidi" w:hAnsiTheme="minorBidi"/>
          <w:sz w:val="24"/>
          <w:szCs w:val="24"/>
        </w:rPr>
        <w:t>, which could lead to what the organizational learning view regards as the enactment of change (Argyris</w:t>
      </w:r>
      <w:r w:rsidR="00660535" w:rsidRPr="000843C6">
        <w:rPr>
          <w:rFonts w:asciiTheme="minorBidi" w:hAnsiTheme="minorBidi"/>
          <w:sz w:val="24"/>
          <w:szCs w:val="24"/>
        </w:rPr>
        <w:t xml:space="preserve"> &amp; </w:t>
      </w:r>
      <w:r w:rsidR="0051021D" w:rsidRPr="000843C6">
        <w:rPr>
          <w:rFonts w:asciiTheme="minorBidi" w:hAnsiTheme="minorBidi"/>
          <w:sz w:val="24"/>
          <w:szCs w:val="24"/>
        </w:rPr>
        <w:t>Schön, 1978)</w:t>
      </w:r>
      <w:r w:rsidR="00F9722E" w:rsidRPr="000843C6">
        <w:rPr>
          <w:rFonts w:asciiTheme="minorBidi" w:hAnsiTheme="minorBidi"/>
          <w:sz w:val="24"/>
          <w:szCs w:val="24"/>
        </w:rPr>
        <w:t>. It is th</w:t>
      </w:r>
      <w:r w:rsidR="0051021D" w:rsidRPr="000843C6">
        <w:rPr>
          <w:rFonts w:asciiTheme="minorBidi" w:hAnsiTheme="minorBidi"/>
          <w:sz w:val="24"/>
          <w:szCs w:val="24"/>
        </w:rPr>
        <w:t xml:space="preserve">e level </w:t>
      </w:r>
      <w:r w:rsidR="002F0414" w:rsidRPr="000843C6">
        <w:rPr>
          <w:rFonts w:asciiTheme="minorBidi" w:hAnsiTheme="minorBidi"/>
          <w:sz w:val="24"/>
          <w:szCs w:val="24"/>
        </w:rPr>
        <w:t xml:space="preserve">at which </w:t>
      </w:r>
      <w:r w:rsidR="0051021D" w:rsidRPr="000843C6">
        <w:rPr>
          <w:rFonts w:asciiTheme="minorBidi" w:hAnsiTheme="minorBidi"/>
          <w:sz w:val="24"/>
          <w:szCs w:val="24"/>
        </w:rPr>
        <w:t>creative</w:t>
      </w:r>
      <w:r w:rsidR="00F9722E" w:rsidRPr="000843C6">
        <w:rPr>
          <w:rFonts w:asciiTheme="minorBidi" w:hAnsiTheme="minorBidi"/>
          <w:sz w:val="24"/>
          <w:szCs w:val="24"/>
        </w:rPr>
        <w:t xml:space="preserve"> applications </w:t>
      </w:r>
      <w:r w:rsidR="002F0414" w:rsidRPr="000843C6">
        <w:rPr>
          <w:rFonts w:asciiTheme="minorBidi" w:hAnsiTheme="minorBidi"/>
          <w:sz w:val="24"/>
          <w:szCs w:val="24"/>
        </w:rPr>
        <w:t xml:space="preserve">are made </w:t>
      </w:r>
      <w:r w:rsidR="00F9722E" w:rsidRPr="000843C6">
        <w:rPr>
          <w:rFonts w:asciiTheme="minorBidi" w:hAnsiTheme="minorBidi"/>
          <w:sz w:val="24"/>
          <w:szCs w:val="24"/>
        </w:rPr>
        <w:t xml:space="preserve">that </w:t>
      </w:r>
      <w:r w:rsidR="0051021D" w:rsidRPr="000843C6">
        <w:rPr>
          <w:rFonts w:asciiTheme="minorBidi" w:hAnsiTheme="minorBidi"/>
          <w:sz w:val="24"/>
          <w:szCs w:val="24"/>
        </w:rPr>
        <w:t xml:space="preserve">determines what </w:t>
      </w:r>
      <w:r w:rsidR="004E4FD8" w:rsidRPr="000843C6">
        <w:rPr>
          <w:rFonts w:asciiTheme="minorBidi" w:hAnsiTheme="minorBidi"/>
          <w:sz w:val="24"/>
          <w:szCs w:val="24"/>
        </w:rPr>
        <w:t xml:space="preserve">Nonaka </w:t>
      </w:r>
      <w:r w:rsidR="004E4FD8" w:rsidRPr="000843C6">
        <w:rPr>
          <w:rFonts w:asciiTheme="minorBidi" w:hAnsiTheme="minorBidi"/>
          <w:iCs/>
          <w:sz w:val="24"/>
          <w:szCs w:val="24"/>
        </w:rPr>
        <w:t>et al</w:t>
      </w:r>
      <w:r w:rsidR="004E4FD8" w:rsidRPr="000843C6">
        <w:rPr>
          <w:rFonts w:asciiTheme="minorBidi" w:hAnsiTheme="minorBidi"/>
          <w:sz w:val="24"/>
          <w:szCs w:val="24"/>
        </w:rPr>
        <w:t xml:space="preserve"> (2001</w:t>
      </w:r>
      <w:r w:rsidR="00E80124" w:rsidRPr="000843C6">
        <w:rPr>
          <w:rFonts w:asciiTheme="minorBidi" w:hAnsiTheme="minorBidi"/>
          <w:sz w:val="24"/>
          <w:szCs w:val="24"/>
        </w:rPr>
        <w:t>, p.</w:t>
      </w:r>
      <w:r w:rsidR="004E4FD8" w:rsidRPr="000843C6">
        <w:rPr>
          <w:rFonts w:asciiTheme="minorBidi" w:hAnsiTheme="minorBidi"/>
          <w:sz w:val="24"/>
          <w:szCs w:val="24"/>
        </w:rPr>
        <w:t xml:space="preserve"> 495) </w:t>
      </w:r>
      <w:r w:rsidR="00F9722E" w:rsidRPr="000843C6">
        <w:rPr>
          <w:rFonts w:asciiTheme="minorBidi" w:hAnsiTheme="minorBidi"/>
          <w:sz w:val="24"/>
          <w:szCs w:val="24"/>
        </w:rPr>
        <w:t xml:space="preserve">in the context of </w:t>
      </w:r>
      <w:proofErr w:type="spellStart"/>
      <w:r w:rsidR="00F9722E" w:rsidRPr="000843C6">
        <w:rPr>
          <w:rFonts w:asciiTheme="minorBidi" w:hAnsiTheme="minorBidi"/>
          <w:sz w:val="24"/>
          <w:szCs w:val="24"/>
        </w:rPr>
        <w:t>metaphorization</w:t>
      </w:r>
      <w:proofErr w:type="spellEnd"/>
      <w:r w:rsidR="00F9722E" w:rsidRPr="000843C6">
        <w:rPr>
          <w:rFonts w:asciiTheme="minorBidi" w:hAnsiTheme="minorBidi"/>
          <w:sz w:val="24"/>
          <w:szCs w:val="24"/>
        </w:rPr>
        <w:t xml:space="preserve"> (or the </w:t>
      </w:r>
      <w:r w:rsidR="004E4FD8" w:rsidRPr="000843C6">
        <w:rPr>
          <w:rFonts w:asciiTheme="minorBidi" w:hAnsiTheme="minorBidi"/>
          <w:sz w:val="24"/>
          <w:szCs w:val="24"/>
        </w:rPr>
        <w:t>association of two unlike concepts through metaphor</w:t>
      </w:r>
      <w:r w:rsidR="00F9722E" w:rsidRPr="000843C6">
        <w:rPr>
          <w:rFonts w:asciiTheme="minorBidi" w:hAnsiTheme="minorBidi"/>
          <w:sz w:val="24"/>
          <w:szCs w:val="24"/>
        </w:rPr>
        <w:t xml:space="preserve">) as, </w:t>
      </w:r>
      <w:r w:rsidR="00D92992" w:rsidRPr="000843C6">
        <w:rPr>
          <w:rFonts w:asciiTheme="minorBidi" w:hAnsiTheme="minorBidi"/>
          <w:sz w:val="24"/>
          <w:szCs w:val="24"/>
        </w:rPr>
        <w:t>‘</w:t>
      </w:r>
      <w:r w:rsidR="00F9722E" w:rsidRPr="000843C6">
        <w:rPr>
          <w:rFonts w:asciiTheme="minorBidi" w:hAnsiTheme="minorBidi"/>
          <w:sz w:val="24"/>
          <w:szCs w:val="24"/>
        </w:rPr>
        <w:t>…</w:t>
      </w:r>
      <w:r w:rsidR="004E4FD8" w:rsidRPr="000843C6">
        <w:rPr>
          <w:rFonts w:asciiTheme="minorBidi" w:hAnsiTheme="minorBidi"/>
          <w:sz w:val="24"/>
          <w:szCs w:val="24"/>
        </w:rPr>
        <w:t xml:space="preserve">the </w:t>
      </w:r>
      <w:r w:rsidR="004E4FD8" w:rsidRPr="000843C6">
        <w:rPr>
          <w:rFonts w:asciiTheme="minorBidi" w:hAnsiTheme="minorBidi"/>
          <w:i/>
          <w:iCs/>
          <w:sz w:val="24"/>
          <w:szCs w:val="24"/>
        </w:rPr>
        <w:t>formation of a new paradigm</w:t>
      </w:r>
      <w:r w:rsidR="00D92992" w:rsidRPr="000843C6">
        <w:rPr>
          <w:rFonts w:asciiTheme="minorBidi" w:hAnsiTheme="minorBidi"/>
          <w:sz w:val="24"/>
          <w:szCs w:val="24"/>
        </w:rPr>
        <w:t xml:space="preserve"> [italics added for emphasis]</w:t>
      </w:r>
      <w:r w:rsidR="004E4FD8" w:rsidRPr="000843C6">
        <w:rPr>
          <w:rFonts w:asciiTheme="minorBidi" w:hAnsiTheme="minorBidi"/>
          <w:sz w:val="24"/>
          <w:szCs w:val="24"/>
        </w:rPr>
        <w:t>.</w:t>
      </w:r>
      <w:r w:rsidR="00D92992" w:rsidRPr="000843C6">
        <w:rPr>
          <w:rFonts w:asciiTheme="minorBidi" w:hAnsiTheme="minorBidi"/>
          <w:sz w:val="24"/>
          <w:szCs w:val="24"/>
        </w:rPr>
        <w:t>’</w:t>
      </w:r>
      <w:r w:rsidR="004E4FD8" w:rsidRPr="000843C6">
        <w:rPr>
          <w:rFonts w:asciiTheme="minorBidi" w:hAnsiTheme="minorBidi"/>
          <w:sz w:val="24"/>
          <w:szCs w:val="24"/>
        </w:rPr>
        <w:t xml:space="preserve"> </w:t>
      </w:r>
    </w:p>
    <w:p w:rsidR="00F632D2" w:rsidRPr="000843C6" w:rsidRDefault="00F632D2" w:rsidP="009E2973">
      <w:pPr>
        <w:spacing w:line="480" w:lineRule="auto"/>
        <w:ind w:firstLine="720"/>
        <w:jc w:val="both"/>
        <w:rPr>
          <w:rFonts w:asciiTheme="minorBidi" w:hAnsiTheme="minorBidi"/>
          <w:color w:val="FF0000"/>
          <w:sz w:val="24"/>
          <w:szCs w:val="24"/>
        </w:rPr>
      </w:pPr>
      <w:r w:rsidRPr="000843C6">
        <w:rPr>
          <w:rFonts w:asciiTheme="minorBidi" w:hAnsiTheme="minorBidi"/>
          <w:sz w:val="24"/>
          <w:szCs w:val="24"/>
        </w:rPr>
        <w:t>Having integrated the information processing and creative dimension</w:t>
      </w:r>
      <w:r w:rsidR="00DF1EEA" w:rsidRPr="000843C6">
        <w:rPr>
          <w:rFonts w:asciiTheme="minorBidi" w:hAnsiTheme="minorBidi"/>
          <w:sz w:val="24"/>
          <w:szCs w:val="24"/>
        </w:rPr>
        <w:t>s</w:t>
      </w:r>
      <w:r w:rsidRPr="000843C6">
        <w:rPr>
          <w:rFonts w:asciiTheme="minorBidi" w:hAnsiTheme="minorBidi"/>
          <w:sz w:val="24"/>
          <w:szCs w:val="24"/>
        </w:rPr>
        <w:t>, and the differences in levels of creative outcomes, the paper now turns to the integration of tacit and deep knowledge a</w:t>
      </w:r>
      <w:r w:rsidR="00551F16" w:rsidRPr="000843C6">
        <w:rPr>
          <w:rFonts w:asciiTheme="minorBidi" w:hAnsiTheme="minorBidi"/>
          <w:sz w:val="24"/>
          <w:szCs w:val="24"/>
        </w:rPr>
        <w:t xml:space="preserve">s well as </w:t>
      </w:r>
      <w:r w:rsidRPr="000843C6">
        <w:rPr>
          <w:rFonts w:asciiTheme="minorBidi" w:hAnsiTheme="minorBidi"/>
          <w:sz w:val="24"/>
          <w:szCs w:val="24"/>
        </w:rPr>
        <w:t>the</w:t>
      </w:r>
      <w:r w:rsidR="00551F16" w:rsidRPr="000843C6">
        <w:rPr>
          <w:rFonts w:asciiTheme="minorBidi" w:hAnsiTheme="minorBidi"/>
          <w:sz w:val="24"/>
          <w:szCs w:val="24"/>
        </w:rPr>
        <w:t>ir</w:t>
      </w:r>
      <w:r w:rsidRPr="000843C6">
        <w:rPr>
          <w:rFonts w:asciiTheme="minorBidi" w:hAnsiTheme="minorBidi"/>
          <w:sz w:val="24"/>
          <w:szCs w:val="24"/>
        </w:rPr>
        <w:t xml:space="preserve"> </w:t>
      </w:r>
      <w:r w:rsidR="00EF26D3" w:rsidRPr="000843C6">
        <w:rPr>
          <w:rFonts w:asciiTheme="minorBidi" w:hAnsiTheme="minorBidi"/>
          <w:sz w:val="24"/>
          <w:szCs w:val="24"/>
        </w:rPr>
        <w:t>transfer/acquisition</w:t>
      </w:r>
      <w:r w:rsidR="009E2973" w:rsidRPr="000843C6">
        <w:rPr>
          <w:rFonts w:asciiTheme="minorBidi" w:hAnsiTheme="minorBidi"/>
          <w:sz w:val="24"/>
          <w:szCs w:val="24"/>
        </w:rPr>
        <w:t>, or transformation</w:t>
      </w:r>
      <w:r w:rsidRPr="000843C6">
        <w:rPr>
          <w:rFonts w:asciiTheme="minorBidi" w:hAnsiTheme="minorBidi"/>
          <w:color w:val="FF0000"/>
          <w:sz w:val="24"/>
          <w:szCs w:val="24"/>
        </w:rPr>
        <w:t xml:space="preserve">. </w:t>
      </w:r>
    </w:p>
    <w:p w:rsidR="00F632D2" w:rsidRPr="000843C6" w:rsidRDefault="00F632D2" w:rsidP="005C32D6">
      <w:pPr>
        <w:spacing w:line="480" w:lineRule="auto"/>
        <w:jc w:val="both"/>
        <w:rPr>
          <w:rFonts w:asciiTheme="minorBidi" w:hAnsiTheme="minorBidi"/>
          <w:sz w:val="24"/>
          <w:szCs w:val="24"/>
        </w:rPr>
      </w:pPr>
    </w:p>
    <w:p w:rsidR="000E264D" w:rsidRPr="000843C6" w:rsidRDefault="00D660D8" w:rsidP="005C32D6">
      <w:pPr>
        <w:spacing w:line="480" w:lineRule="auto"/>
        <w:jc w:val="both"/>
        <w:rPr>
          <w:rFonts w:asciiTheme="minorBidi" w:hAnsiTheme="minorBidi"/>
          <w:b/>
          <w:bCs/>
          <w:i/>
          <w:sz w:val="24"/>
          <w:szCs w:val="24"/>
        </w:rPr>
      </w:pPr>
      <w:r w:rsidRPr="000843C6">
        <w:rPr>
          <w:rFonts w:asciiTheme="minorBidi" w:hAnsiTheme="minorBidi"/>
          <w:b/>
          <w:bCs/>
          <w:i/>
          <w:sz w:val="24"/>
          <w:szCs w:val="24"/>
        </w:rPr>
        <w:t xml:space="preserve">Transformation </w:t>
      </w:r>
      <w:r w:rsidR="00CC4CA6" w:rsidRPr="000843C6">
        <w:rPr>
          <w:rFonts w:asciiTheme="minorBidi" w:hAnsiTheme="minorBidi"/>
          <w:b/>
          <w:bCs/>
          <w:i/>
          <w:sz w:val="24"/>
          <w:szCs w:val="24"/>
        </w:rPr>
        <w:t>of Knowledge Levels</w:t>
      </w:r>
    </w:p>
    <w:p w:rsidR="00FF05D1" w:rsidRPr="000843C6" w:rsidRDefault="00FF05D1" w:rsidP="00297634">
      <w:pPr>
        <w:spacing w:line="480" w:lineRule="auto"/>
        <w:jc w:val="both"/>
        <w:rPr>
          <w:rFonts w:asciiTheme="minorBidi" w:hAnsiTheme="minorBidi"/>
          <w:sz w:val="24"/>
          <w:szCs w:val="24"/>
        </w:rPr>
      </w:pPr>
    </w:p>
    <w:p w:rsidR="009852F1" w:rsidRPr="000843C6" w:rsidRDefault="005851CB" w:rsidP="00297634">
      <w:pPr>
        <w:spacing w:line="480" w:lineRule="auto"/>
        <w:jc w:val="both"/>
        <w:rPr>
          <w:rFonts w:asciiTheme="minorBidi" w:hAnsiTheme="minorBidi"/>
          <w:sz w:val="24"/>
          <w:szCs w:val="24"/>
        </w:rPr>
      </w:pPr>
      <w:r w:rsidRPr="000843C6">
        <w:rPr>
          <w:rFonts w:asciiTheme="minorBidi" w:hAnsiTheme="minorBidi"/>
          <w:sz w:val="24"/>
          <w:szCs w:val="24"/>
        </w:rPr>
        <w:t xml:space="preserve">The first integration </w:t>
      </w:r>
      <w:r w:rsidR="002026BF" w:rsidRPr="000843C6">
        <w:rPr>
          <w:rFonts w:asciiTheme="minorBidi" w:hAnsiTheme="minorBidi"/>
          <w:sz w:val="24"/>
          <w:szCs w:val="24"/>
        </w:rPr>
        <w:t xml:space="preserve">here </w:t>
      </w:r>
      <w:r w:rsidRPr="000843C6">
        <w:rPr>
          <w:rFonts w:asciiTheme="minorBidi" w:hAnsiTheme="minorBidi"/>
          <w:sz w:val="24"/>
          <w:szCs w:val="24"/>
        </w:rPr>
        <w:t>is that of tacit and deep knowledge</w:t>
      </w:r>
      <w:r w:rsidR="00AF4C68" w:rsidRPr="000843C6">
        <w:rPr>
          <w:rFonts w:asciiTheme="minorBidi" w:hAnsiTheme="minorBidi"/>
          <w:sz w:val="24"/>
          <w:szCs w:val="24"/>
        </w:rPr>
        <w:t xml:space="preserve">, and </w:t>
      </w:r>
      <w:r w:rsidR="003D061A" w:rsidRPr="000843C6">
        <w:rPr>
          <w:rFonts w:asciiTheme="minorBidi" w:hAnsiTheme="minorBidi"/>
          <w:sz w:val="24"/>
          <w:szCs w:val="24"/>
        </w:rPr>
        <w:t>their conversion</w:t>
      </w:r>
      <w:r w:rsidRPr="000843C6">
        <w:rPr>
          <w:rFonts w:asciiTheme="minorBidi" w:hAnsiTheme="minorBidi"/>
          <w:sz w:val="24"/>
          <w:szCs w:val="24"/>
        </w:rPr>
        <w:t xml:space="preserve">. Akbar (2003) </w:t>
      </w:r>
      <w:r w:rsidR="00C62895" w:rsidRPr="000843C6">
        <w:rPr>
          <w:rFonts w:asciiTheme="minorBidi" w:hAnsiTheme="minorBidi"/>
          <w:sz w:val="24"/>
          <w:szCs w:val="24"/>
        </w:rPr>
        <w:t xml:space="preserve">notes </w:t>
      </w:r>
      <w:r w:rsidRPr="000843C6">
        <w:rPr>
          <w:rFonts w:asciiTheme="minorBidi" w:hAnsiTheme="minorBidi"/>
          <w:sz w:val="24"/>
          <w:szCs w:val="24"/>
        </w:rPr>
        <w:t xml:space="preserve">that knowledge levels are characterized by </w:t>
      </w:r>
      <w:r w:rsidR="00FB66AD" w:rsidRPr="000843C6">
        <w:rPr>
          <w:rFonts w:asciiTheme="minorBidi" w:hAnsiTheme="minorBidi"/>
          <w:i/>
          <w:iCs/>
          <w:sz w:val="24"/>
          <w:szCs w:val="24"/>
        </w:rPr>
        <w:t xml:space="preserve">inversely-related </w:t>
      </w:r>
      <w:r w:rsidR="00850F88" w:rsidRPr="000843C6">
        <w:rPr>
          <w:rFonts w:asciiTheme="minorBidi" w:hAnsiTheme="minorBidi"/>
          <w:sz w:val="24"/>
          <w:szCs w:val="24"/>
        </w:rPr>
        <w:t xml:space="preserve">levels </w:t>
      </w:r>
      <w:r w:rsidRPr="000843C6">
        <w:rPr>
          <w:rFonts w:asciiTheme="minorBidi" w:hAnsiTheme="minorBidi"/>
          <w:sz w:val="24"/>
          <w:szCs w:val="24"/>
        </w:rPr>
        <w:t xml:space="preserve">of </w:t>
      </w:r>
      <w:proofErr w:type="spellStart"/>
      <w:r w:rsidRPr="000843C6">
        <w:rPr>
          <w:rFonts w:asciiTheme="minorBidi" w:hAnsiTheme="minorBidi"/>
          <w:sz w:val="24"/>
          <w:szCs w:val="24"/>
        </w:rPr>
        <w:t>tacitness</w:t>
      </w:r>
      <w:proofErr w:type="spellEnd"/>
      <w:r w:rsidRPr="000843C6">
        <w:rPr>
          <w:rFonts w:asciiTheme="minorBidi" w:hAnsiTheme="minorBidi"/>
          <w:sz w:val="24"/>
          <w:szCs w:val="24"/>
        </w:rPr>
        <w:t xml:space="preserve"> and explicitness. It is argued that the acquisition of lower-level knowledge does not involve too many experiential</w:t>
      </w:r>
      <w:r w:rsidR="006C0AD8" w:rsidRPr="000843C6">
        <w:rPr>
          <w:rFonts w:asciiTheme="minorBidi" w:hAnsiTheme="minorBidi"/>
          <w:sz w:val="24"/>
          <w:szCs w:val="24"/>
        </w:rPr>
        <w:t xml:space="preserve"> and/or </w:t>
      </w:r>
      <w:r w:rsidR="009F4AC4" w:rsidRPr="000843C6">
        <w:rPr>
          <w:rFonts w:asciiTheme="minorBidi" w:hAnsiTheme="minorBidi"/>
          <w:sz w:val="24"/>
          <w:szCs w:val="24"/>
        </w:rPr>
        <w:t>thought</w:t>
      </w:r>
      <w:r w:rsidR="006C0AD8" w:rsidRPr="000843C6">
        <w:rPr>
          <w:rFonts w:asciiTheme="minorBidi" w:hAnsiTheme="minorBidi"/>
          <w:sz w:val="24"/>
          <w:szCs w:val="24"/>
        </w:rPr>
        <w:t>-related</w:t>
      </w:r>
      <w:r w:rsidRPr="000843C6">
        <w:rPr>
          <w:rFonts w:asciiTheme="minorBidi" w:hAnsiTheme="minorBidi"/>
          <w:sz w:val="24"/>
          <w:szCs w:val="24"/>
        </w:rPr>
        <w:t xml:space="preserve"> challenges other than labor-intensive effort. For example, know-what requires simple retention</w:t>
      </w:r>
      <w:r w:rsidR="006C0AD8" w:rsidRPr="000843C6">
        <w:rPr>
          <w:rFonts w:asciiTheme="minorBidi" w:hAnsiTheme="minorBidi"/>
          <w:sz w:val="24"/>
          <w:szCs w:val="24"/>
        </w:rPr>
        <w:t>, such as</w:t>
      </w:r>
      <w:r w:rsidRPr="000843C6">
        <w:rPr>
          <w:rFonts w:asciiTheme="minorBidi" w:hAnsiTheme="minorBidi"/>
          <w:sz w:val="24"/>
          <w:szCs w:val="24"/>
        </w:rPr>
        <w:t xml:space="preserve"> through rote learning, </w:t>
      </w:r>
      <w:r w:rsidR="00993888" w:rsidRPr="000843C6">
        <w:rPr>
          <w:rFonts w:asciiTheme="minorBidi" w:hAnsiTheme="minorBidi"/>
          <w:sz w:val="24"/>
          <w:szCs w:val="24"/>
        </w:rPr>
        <w:t xml:space="preserve">and </w:t>
      </w:r>
      <w:r w:rsidRPr="000843C6">
        <w:rPr>
          <w:rFonts w:asciiTheme="minorBidi" w:hAnsiTheme="minorBidi"/>
          <w:sz w:val="24"/>
          <w:szCs w:val="24"/>
        </w:rPr>
        <w:t xml:space="preserve">know-how requires </w:t>
      </w:r>
      <w:r w:rsidR="006C0AD8" w:rsidRPr="000843C6">
        <w:rPr>
          <w:rFonts w:asciiTheme="minorBidi" w:hAnsiTheme="minorBidi"/>
          <w:sz w:val="24"/>
          <w:szCs w:val="24"/>
        </w:rPr>
        <w:t xml:space="preserve">simply </w:t>
      </w:r>
      <w:r w:rsidRPr="000843C6">
        <w:rPr>
          <w:rFonts w:asciiTheme="minorBidi" w:hAnsiTheme="minorBidi"/>
          <w:sz w:val="24"/>
          <w:szCs w:val="24"/>
        </w:rPr>
        <w:t xml:space="preserve">living </w:t>
      </w:r>
      <w:r w:rsidR="006C0AD8" w:rsidRPr="000843C6">
        <w:rPr>
          <w:rFonts w:asciiTheme="minorBidi" w:hAnsiTheme="minorBidi"/>
          <w:sz w:val="24"/>
          <w:szCs w:val="24"/>
        </w:rPr>
        <w:t xml:space="preserve">the experience </w:t>
      </w:r>
      <w:r w:rsidRPr="000843C6">
        <w:rPr>
          <w:rFonts w:asciiTheme="minorBidi" w:hAnsiTheme="minorBidi"/>
          <w:sz w:val="24"/>
          <w:szCs w:val="24"/>
        </w:rPr>
        <w:t>through time. As a result</w:t>
      </w:r>
      <w:r w:rsidR="004C0F57" w:rsidRPr="000843C6">
        <w:rPr>
          <w:rFonts w:asciiTheme="minorBidi" w:hAnsiTheme="minorBidi"/>
          <w:sz w:val="24"/>
          <w:szCs w:val="24"/>
        </w:rPr>
        <w:t xml:space="preserve">, </w:t>
      </w:r>
      <w:r w:rsidRPr="000843C6">
        <w:rPr>
          <w:rFonts w:asciiTheme="minorBidi" w:hAnsiTheme="minorBidi"/>
          <w:sz w:val="24"/>
          <w:szCs w:val="24"/>
        </w:rPr>
        <w:t xml:space="preserve">lower-level knowledge </w:t>
      </w:r>
      <w:r w:rsidR="004C0F57" w:rsidRPr="000843C6">
        <w:rPr>
          <w:rFonts w:asciiTheme="minorBidi" w:hAnsiTheme="minorBidi"/>
          <w:sz w:val="24"/>
          <w:szCs w:val="24"/>
        </w:rPr>
        <w:t xml:space="preserve">is </w:t>
      </w:r>
      <w:r w:rsidR="00966955" w:rsidRPr="000843C6">
        <w:rPr>
          <w:rFonts w:asciiTheme="minorBidi" w:hAnsiTheme="minorBidi"/>
          <w:sz w:val="24"/>
          <w:szCs w:val="24"/>
        </w:rPr>
        <w:t xml:space="preserve">less </w:t>
      </w:r>
      <w:r w:rsidR="004C0F57" w:rsidRPr="000843C6">
        <w:rPr>
          <w:rFonts w:asciiTheme="minorBidi" w:hAnsiTheme="minorBidi"/>
          <w:sz w:val="24"/>
          <w:szCs w:val="24"/>
        </w:rPr>
        <w:t xml:space="preserve">connected to </w:t>
      </w:r>
      <w:r w:rsidR="00886530" w:rsidRPr="000843C6">
        <w:rPr>
          <w:rFonts w:asciiTheme="minorBidi" w:hAnsiTheme="minorBidi"/>
          <w:sz w:val="24"/>
          <w:szCs w:val="24"/>
        </w:rPr>
        <w:t>deep</w:t>
      </w:r>
      <w:r w:rsidR="00595E74" w:rsidRPr="000843C6">
        <w:rPr>
          <w:rFonts w:asciiTheme="minorBidi" w:hAnsiTheme="minorBidi"/>
          <w:sz w:val="24"/>
          <w:szCs w:val="24"/>
        </w:rPr>
        <w:t xml:space="preserve">-seated </w:t>
      </w:r>
      <w:r w:rsidR="004C0F57" w:rsidRPr="000843C6">
        <w:rPr>
          <w:rFonts w:asciiTheme="minorBidi" w:hAnsiTheme="minorBidi"/>
          <w:sz w:val="24"/>
          <w:szCs w:val="24"/>
        </w:rPr>
        <w:t xml:space="preserve">human experience or thought </w:t>
      </w:r>
      <w:r w:rsidR="00254AD6" w:rsidRPr="000843C6">
        <w:rPr>
          <w:rFonts w:asciiTheme="minorBidi" w:hAnsiTheme="minorBidi"/>
          <w:sz w:val="24"/>
          <w:szCs w:val="24"/>
        </w:rPr>
        <w:t xml:space="preserve">for it to </w:t>
      </w:r>
      <w:r w:rsidR="004C0F57" w:rsidRPr="000843C6">
        <w:rPr>
          <w:rFonts w:asciiTheme="minorBidi" w:hAnsiTheme="minorBidi"/>
          <w:sz w:val="24"/>
          <w:szCs w:val="24"/>
        </w:rPr>
        <w:t>deeply reside an individual's mind (</w:t>
      </w:r>
      <w:r w:rsidRPr="000843C6">
        <w:rPr>
          <w:rFonts w:asciiTheme="minorBidi" w:hAnsiTheme="minorBidi"/>
          <w:sz w:val="24"/>
          <w:szCs w:val="24"/>
        </w:rPr>
        <w:t>see Senge, 1990)</w:t>
      </w:r>
      <w:r w:rsidR="004C0F57" w:rsidRPr="000843C6">
        <w:rPr>
          <w:rFonts w:asciiTheme="minorBidi" w:hAnsiTheme="minorBidi"/>
          <w:sz w:val="24"/>
          <w:szCs w:val="24"/>
        </w:rPr>
        <w:t xml:space="preserve">. It is </w:t>
      </w:r>
      <w:r w:rsidR="00AF4C68" w:rsidRPr="000843C6">
        <w:rPr>
          <w:rFonts w:asciiTheme="minorBidi" w:hAnsiTheme="minorBidi"/>
          <w:sz w:val="24"/>
          <w:szCs w:val="24"/>
        </w:rPr>
        <w:t xml:space="preserve">thus </w:t>
      </w:r>
      <w:r w:rsidRPr="000843C6">
        <w:rPr>
          <w:rFonts w:asciiTheme="minorBidi" w:hAnsiTheme="minorBidi"/>
          <w:sz w:val="24"/>
          <w:szCs w:val="24"/>
        </w:rPr>
        <w:t xml:space="preserve">characterized by a lower degree of </w:t>
      </w:r>
      <w:proofErr w:type="spellStart"/>
      <w:r w:rsidRPr="000843C6">
        <w:rPr>
          <w:rFonts w:asciiTheme="minorBidi" w:hAnsiTheme="minorBidi"/>
          <w:sz w:val="24"/>
          <w:szCs w:val="24"/>
        </w:rPr>
        <w:t>tacitness</w:t>
      </w:r>
      <w:proofErr w:type="spellEnd"/>
      <w:r w:rsidRPr="000843C6">
        <w:rPr>
          <w:rFonts w:asciiTheme="minorBidi" w:hAnsiTheme="minorBidi"/>
          <w:sz w:val="24"/>
          <w:szCs w:val="24"/>
        </w:rPr>
        <w:t>. In contrast, the acqui</w:t>
      </w:r>
      <w:r w:rsidR="0024521E" w:rsidRPr="000843C6">
        <w:rPr>
          <w:rFonts w:asciiTheme="minorBidi" w:hAnsiTheme="minorBidi"/>
          <w:sz w:val="24"/>
          <w:szCs w:val="24"/>
        </w:rPr>
        <w:t>sition of higher-level knowledge</w:t>
      </w:r>
      <w:r w:rsidRPr="000843C6">
        <w:rPr>
          <w:rFonts w:asciiTheme="minorBidi" w:hAnsiTheme="minorBidi"/>
          <w:sz w:val="24"/>
          <w:szCs w:val="24"/>
        </w:rPr>
        <w:t xml:space="preserve"> </w:t>
      </w:r>
      <w:r w:rsidR="004550F2" w:rsidRPr="000843C6">
        <w:rPr>
          <w:rFonts w:asciiTheme="minorBidi" w:hAnsiTheme="minorBidi"/>
          <w:sz w:val="24"/>
          <w:szCs w:val="24"/>
        </w:rPr>
        <w:t>requires</w:t>
      </w:r>
      <w:r w:rsidR="00727258" w:rsidRPr="000843C6">
        <w:rPr>
          <w:rFonts w:asciiTheme="minorBidi" w:hAnsiTheme="minorBidi"/>
          <w:sz w:val="24"/>
          <w:szCs w:val="24"/>
        </w:rPr>
        <w:t xml:space="preserve"> internalization, </w:t>
      </w:r>
      <w:r w:rsidR="0024521E" w:rsidRPr="000843C6">
        <w:rPr>
          <w:rFonts w:asciiTheme="minorBidi" w:hAnsiTheme="minorBidi"/>
          <w:sz w:val="24"/>
          <w:szCs w:val="24"/>
        </w:rPr>
        <w:t xml:space="preserve">as opposed to simple retention, </w:t>
      </w:r>
      <w:r w:rsidR="00727258" w:rsidRPr="000843C6">
        <w:rPr>
          <w:rFonts w:asciiTheme="minorBidi" w:hAnsiTheme="minorBidi"/>
          <w:sz w:val="24"/>
          <w:szCs w:val="24"/>
        </w:rPr>
        <w:t xml:space="preserve">which requires </w:t>
      </w:r>
      <w:r w:rsidR="004550F2" w:rsidRPr="000843C6">
        <w:rPr>
          <w:rFonts w:asciiTheme="minorBidi" w:hAnsiTheme="minorBidi"/>
          <w:sz w:val="24"/>
          <w:szCs w:val="24"/>
        </w:rPr>
        <w:t>deeper experiences</w:t>
      </w:r>
      <w:r w:rsidR="005579FD" w:rsidRPr="000843C6">
        <w:rPr>
          <w:rFonts w:asciiTheme="minorBidi" w:hAnsiTheme="minorBidi"/>
          <w:sz w:val="24"/>
          <w:szCs w:val="24"/>
        </w:rPr>
        <w:t xml:space="preserve">, </w:t>
      </w:r>
      <w:r w:rsidR="00727258" w:rsidRPr="000843C6">
        <w:rPr>
          <w:rFonts w:asciiTheme="minorBidi" w:hAnsiTheme="minorBidi"/>
          <w:sz w:val="24"/>
          <w:szCs w:val="24"/>
        </w:rPr>
        <w:t xml:space="preserve">such as </w:t>
      </w:r>
      <w:r w:rsidR="005579FD" w:rsidRPr="000843C6">
        <w:rPr>
          <w:rFonts w:asciiTheme="minorBidi" w:hAnsiTheme="minorBidi"/>
          <w:sz w:val="24"/>
          <w:szCs w:val="24"/>
        </w:rPr>
        <w:t>problems and struggles,</w:t>
      </w:r>
      <w:r w:rsidR="004550F2" w:rsidRPr="000843C6">
        <w:rPr>
          <w:rFonts w:asciiTheme="minorBidi" w:hAnsiTheme="minorBidi"/>
          <w:sz w:val="24"/>
          <w:szCs w:val="24"/>
        </w:rPr>
        <w:t xml:space="preserve"> </w:t>
      </w:r>
      <w:r w:rsidR="007F197C" w:rsidRPr="000843C6">
        <w:rPr>
          <w:rFonts w:asciiTheme="minorBidi" w:hAnsiTheme="minorBidi"/>
          <w:sz w:val="24"/>
          <w:szCs w:val="24"/>
        </w:rPr>
        <w:t>a</w:t>
      </w:r>
      <w:r w:rsidR="00727258" w:rsidRPr="000843C6">
        <w:rPr>
          <w:rFonts w:asciiTheme="minorBidi" w:hAnsiTheme="minorBidi"/>
          <w:sz w:val="24"/>
          <w:szCs w:val="24"/>
        </w:rPr>
        <w:t xml:space="preserve">s well as </w:t>
      </w:r>
      <w:r w:rsidR="007F197C" w:rsidRPr="000843C6">
        <w:rPr>
          <w:rFonts w:asciiTheme="minorBidi" w:hAnsiTheme="minorBidi"/>
          <w:sz w:val="24"/>
          <w:szCs w:val="24"/>
        </w:rPr>
        <w:t>considerable thought-related</w:t>
      </w:r>
      <w:r w:rsidR="005579FD" w:rsidRPr="000843C6">
        <w:rPr>
          <w:rFonts w:asciiTheme="minorBidi" w:hAnsiTheme="minorBidi"/>
          <w:sz w:val="24"/>
          <w:szCs w:val="24"/>
        </w:rPr>
        <w:t xml:space="preserve"> </w:t>
      </w:r>
      <w:r w:rsidRPr="000843C6">
        <w:rPr>
          <w:rFonts w:asciiTheme="minorBidi" w:hAnsiTheme="minorBidi"/>
          <w:sz w:val="24"/>
          <w:szCs w:val="24"/>
        </w:rPr>
        <w:t>challenges</w:t>
      </w:r>
      <w:r w:rsidR="00966955" w:rsidRPr="000843C6">
        <w:rPr>
          <w:rFonts w:asciiTheme="minorBidi" w:hAnsiTheme="minorBidi"/>
          <w:sz w:val="24"/>
          <w:szCs w:val="24"/>
        </w:rPr>
        <w:t>,</w:t>
      </w:r>
      <w:r w:rsidR="005579FD" w:rsidRPr="000843C6">
        <w:rPr>
          <w:rFonts w:asciiTheme="minorBidi" w:hAnsiTheme="minorBidi"/>
          <w:sz w:val="24"/>
          <w:szCs w:val="24"/>
        </w:rPr>
        <w:t xml:space="preserve"> </w:t>
      </w:r>
      <w:r w:rsidR="00966955" w:rsidRPr="000843C6">
        <w:rPr>
          <w:rFonts w:asciiTheme="minorBidi" w:hAnsiTheme="minorBidi"/>
          <w:sz w:val="24"/>
          <w:szCs w:val="24"/>
        </w:rPr>
        <w:t xml:space="preserve">for sense making. </w:t>
      </w:r>
      <w:r w:rsidR="005579FD" w:rsidRPr="000843C6">
        <w:rPr>
          <w:rFonts w:asciiTheme="minorBidi" w:hAnsiTheme="minorBidi"/>
          <w:sz w:val="24"/>
          <w:szCs w:val="24"/>
        </w:rPr>
        <w:t xml:space="preserve">As a result, higher-level knowledge </w:t>
      </w:r>
      <w:r w:rsidR="008F61EB" w:rsidRPr="000843C6">
        <w:rPr>
          <w:rFonts w:asciiTheme="minorBidi" w:hAnsiTheme="minorBidi"/>
          <w:sz w:val="24"/>
          <w:szCs w:val="24"/>
        </w:rPr>
        <w:t xml:space="preserve">is </w:t>
      </w:r>
      <w:r w:rsidR="0031655E" w:rsidRPr="000843C6">
        <w:rPr>
          <w:rFonts w:asciiTheme="minorBidi" w:hAnsiTheme="minorBidi"/>
          <w:sz w:val="24"/>
          <w:szCs w:val="24"/>
        </w:rPr>
        <w:t>connected to human experience</w:t>
      </w:r>
      <w:r w:rsidR="008F61EB" w:rsidRPr="000843C6">
        <w:rPr>
          <w:rFonts w:asciiTheme="minorBidi" w:hAnsiTheme="minorBidi"/>
          <w:sz w:val="24"/>
          <w:szCs w:val="24"/>
        </w:rPr>
        <w:t xml:space="preserve"> </w:t>
      </w:r>
      <w:r w:rsidR="00C31AF5" w:rsidRPr="000843C6">
        <w:rPr>
          <w:rFonts w:asciiTheme="minorBidi" w:hAnsiTheme="minorBidi"/>
          <w:sz w:val="24"/>
          <w:szCs w:val="24"/>
        </w:rPr>
        <w:t xml:space="preserve">and </w:t>
      </w:r>
      <w:r w:rsidR="008F61EB" w:rsidRPr="000843C6">
        <w:rPr>
          <w:rFonts w:asciiTheme="minorBidi" w:hAnsiTheme="minorBidi"/>
          <w:sz w:val="24"/>
          <w:szCs w:val="24"/>
        </w:rPr>
        <w:t xml:space="preserve">thought that deeply reside </w:t>
      </w:r>
      <w:r w:rsidR="00C31AF5" w:rsidRPr="000843C6">
        <w:rPr>
          <w:rFonts w:asciiTheme="minorBidi" w:hAnsiTheme="minorBidi"/>
          <w:sz w:val="24"/>
          <w:szCs w:val="24"/>
        </w:rPr>
        <w:t xml:space="preserve">in </w:t>
      </w:r>
      <w:r w:rsidR="008F61EB" w:rsidRPr="000843C6">
        <w:rPr>
          <w:rFonts w:asciiTheme="minorBidi" w:hAnsiTheme="minorBidi"/>
          <w:sz w:val="24"/>
          <w:szCs w:val="24"/>
        </w:rPr>
        <w:t xml:space="preserve">an individual's mind, and thus </w:t>
      </w:r>
      <w:r w:rsidR="004550F2" w:rsidRPr="000843C6">
        <w:rPr>
          <w:rFonts w:asciiTheme="minorBidi" w:hAnsiTheme="minorBidi"/>
          <w:sz w:val="24"/>
          <w:szCs w:val="24"/>
        </w:rPr>
        <w:t xml:space="preserve">characterized by a higher degree of </w:t>
      </w:r>
      <w:proofErr w:type="spellStart"/>
      <w:r w:rsidR="004550F2" w:rsidRPr="000843C6">
        <w:rPr>
          <w:rFonts w:asciiTheme="minorBidi" w:hAnsiTheme="minorBidi"/>
          <w:sz w:val="24"/>
          <w:szCs w:val="24"/>
        </w:rPr>
        <w:t>tacitness</w:t>
      </w:r>
      <w:proofErr w:type="spellEnd"/>
      <w:r w:rsidR="004550F2" w:rsidRPr="000843C6">
        <w:rPr>
          <w:rFonts w:asciiTheme="minorBidi" w:hAnsiTheme="minorBidi"/>
          <w:sz w:val="24"/>
          <w:szCs w:val="24"/>
        </w:rPr>
        <w:t xml:space="preserve">. This degree of </w:t>
      </w:r>
      <w:proofErr w:type="spellStart"/>
      <w:r w:rsidR="004550F2" w:rsidRPr="000843C6">
        <w:rPr>
          <w:rFonts w:asciiTheme="minorBidi" w:hAnsiTheme="minorBidi"/>
          <w:sz w:val="24"/>
          <w:szCs w:val="24"/>
        </w:rPr>
        <w:t>tacitness</w:t>
      </w:r>
      <w:proofErr w:type="spellEnd"/>
      <w:r w:rsidR="004550F2" w:rsidRPr="000843C6">
        <w:rPr>
          <w:rFonts w:asciiTheme="minorBidi" w:hAnsiTheme="minorBidi"/>
          <w:sz w:val="24"/>
          <w:szCs w:val="24"/>
        </w:rPr>
        <w:t xml:space="preserve"> is implicit in </w:t>
      </w:r>
      <w:r w:rsidR="005B49FF" w:rsidRPr="000843C6">
        <w:rPr>
          <w:rFonts w:asciiTheme="minorBidi" w:hAnsiTheme="minorBidi"/>
          <w:sz w:val="24"/>
          <w:szCs w:val="24"/>
        </w:rPr>
        <w:t>Polanyi</w:t>
      </w:r>
      <w:r w:rsidR="004550F2" w:rsidRPr="000843C6">
        <w:rPr>
          <w:rFonts w:asciiTheme="minorBidi" w:hAnsiTheme="minorBidi"/>
          <w:sz w:val="24"/>
          <w:szCs w:val="24"/>
        </w:rPr>
        <w:t xml:space="preserve">'s (1966) </w:t>
      </w:r>
      <w:r w:rsidR="004550F2" w:rsidRPr="000843C6">
        <w:rPr>
          <w:rFonts w:asciiTheme="minorBidi" w:eastAsia="AdvTimes" w:hAnsiTheme="minorBidi"/>
          <w:sz w:val="24"/>
          <w:szCs w:val="24"/>
        </w:rPr>
        <w:t xml:space="preserve">subsidiary awareness, </w:t>
      </w:r>
      <w:r w:rsidR="00630A6A" w:rsidRPr="000843C6">
        <w:rPr>
          <w:rFonts w:asciiTheme="minorBidi" w:eastAsia="AdvTimes" w:hAnsiTheme="minorBidi"/>
          <w:sz w:val="24"/>
          <w:szCs w:val="24"/>
        </w:rPr>
        <w:t xml:space="preserve">or </w:t>
      </w:r>
      <w:proofErr w:type="spellStart"/>
      <w:r w:rsidR="009B3AFC" w:rsidRPr="000843C6">
        <w:rPr>
          <w:rFonts w:asciiTheme="minorBidi" w:eastAsia="AdvTimes" w:hAnsiTheme="minorBidi"/>
          <w:sz w:val="24"/>
          <w:szCs w:val="24"/>
        </w:rPr>
        <w:t>Janik's</w:t>
      </w:r>
      <w:proofErr w:type="spellEnd"/>
      <w:r w:rsidR="009B3AFC" w:rsidRPr="000843C6">
        <w:rPr>
          <w:rFonts w:asciiTheme="minorBidi" w:eastAsia="AdvTimes" w:hAnsiTheme="minorBidi"/>
          <w:sz w:val="24"/>
          <w:szCs w:val="24"/>
        </w:rPr>
        <w:t xml:space="preserve"> (1998</w:t>
      </w:r>
      <w:r w:rsidR="005E232D" w:rsidRPr="000843C6">
        <w:rPr>
          <w:rFonts w:asciiTheme="minorBidi" w:eastAsia="AdvTimes" w:hAnsiTheme="minorBidi"/>
          <w:sz w:val="24"/>
          <w:szCs w:val="24"/>
        </w:rPr>
        <w:t>, pp.</w:t>
      </w:r>
      <w:r w:rsidR="009B3AFC" w:rsidRPr="000843C6">
        <w:rPr>
          <w:rFonts w:asciiTheme="minorBidi" w:eastAsia="AdvTimes" w:hAnsiTheme="minorBidi"/>
          <w:sz w:val="24"/>
          <w:szCs w:val="24"/>
        </w:rPr>
        <w:t xml:space="preserve"> 54-56) reference to </w:t>
      </w:r>
      <w:r w:rsidR="007009AC" w:rsidRPr="000843C6">
        <w:rPr>
          <w:rFonts w:asciiTheme="minorBidi" w:eastAsia="AdvTimes" w:hAnsiTheme="minorBidi"/>
          <w:sz w:val="24"/>
          <w:szCs w:val="24"/>
        </w:rPr>
        <w:t xml:space="preserve">tacit </w:t>
      </w:r>
      <w:r w:rsidR="009B3AFC" w:rsidRPr="000843C6">
        <w:rPr>
          <w:rFonts w:asciiTheme="minorBidi" w:eastAsia="AdvTimes" w:hAnsiTheme="minorBidi"/>
          <w:sz w:val="24"/>
          <w:szCs w:val="24"/>
        </w:rPr>
        <w:t xml:space="preserve">aspects of human experience which are </w:t>
      </w:r>
      <w:r w:rsidR="009B3AFC" w:rsidRPr="000843C6">
        <w:rPr>
          <w:rFonts w:asciiTheme="minorBidi" w:eastAsia="AdvTimes" w:hAnsiTheme="minorBidi"/>
          <w:i/>
          <w:iCs/>
          <w:sz w:val="24"/>
          <w:szCs w:val="24"/>
        </w:rPr>
        <w:t xml:space="preserve">wholly </w:t>
      </w:r>
      <w:r w:rsidR="009B3AFC" w:rsidRPr="000843C6">
        <w:rPr>
          <w:rFonts w:asciiTheme="minorBidi" w:eastAsia="AdvTimes" w:hAnsiTheme="minorBidi"/>
          <w:sz w:val="24"/>
          <w:szCs w:val="24"/>
        </w:rPr>
        <w:t>knowable self-reflectively and by their very nature incapable of precise articulation</w:t>
      </w:r>
      <w:r w:rsidR="00596C2D" w:rsidRPr="000843C6">
        <w:rPr>
          <w:rFonts w:asciiTheme="minorBidi" w:hAnsiTheme="minorBidi"/>
          <w:sz w:val="24"/>
          <w:szCs w:val="24"/>
        </w:rPr>
        <w:t xml:space="preserve">. </w:t>
      </w:r>
    </w:p>
    <w:p w:rsidR="005851CB" w:rsidRPr="000843C6" w:rsidRDefault="00BB7534" w:rsidP="001872FD">
      <w:pPr>
        <w:spacing w:line="480" w:lineRule="auto"/>
        <w:ind w:firstLine="720"/>
        <w:jc w:val="both"/>
        <w:rPr>
          <w:rFonts w:asciiTheme="minorBidi" w:hAnsiTheme="minorBidi"/>
          <w:sz w:val="24"/>
          <w:szCs w:val="24"/>
        </w:rPr>
      </w:pPr>
      <w:r w:rsidRPr="000843C6">
        <w:rPr>
          <w:rFonts w:asciiTheme="minorBidi" w:hAnsiTheme="minorBidi"/>
          <w:sz w:val="24"/>
          <w:szCs w:val="24"/>
        </w:rPr>
        <w:t>S</w:t>
      </w:r>
      <w:r w:rsidR="0088197B" w:rsidRPr="000843C6">
        <w:rPr>
          <w:rFonts w:asciiTheme="minorBidi" w:hAnsiTheme="minorBidi"/>
          <w:sz w:val="24"/>
          <w:szCs w:val="24"/>
        </w:rPr>
        <w:t xml:space="preserve">cholars have </w:t>
      </w:r>
      <w:r w:rsidR="00C71086" w:rsidRPr="000843C6">
        <w:rPr>
          <w:rFonts w:asciiTheme="minorBidi" w:hAnsiTheme="minorBidi"/>
          <w:sz w:val="24"/>
          <w:szCs w:val="24"/>
        </w:rPr>
        <w:t>argued that some types of knowledge are difficult to be made explicit than others (</w:t>
      </w:r>
      <w:proofErr w:type="spellStart"/>
      <w:r w:rsidR="00C71086" w:rsidRPr="000843C6">
        <w:rPr>
          <w:rFonts w:asciiTheme="minorBidi" w:hAnsiTheme="minorBidi"/>
          <w:sz w:val="24"/>
          <w:szCs w:val="24"/>
        </w:rPr>
        <w:t>Gourlay</w:t>
      </w:r>
      <w:proofErr w:type="spellEnd"/>
      <w:r w:rsidR="00C71086" w:rsidRPr="000843C6">
        <w:rPr>
          <w:rFonts w:asciiTheme="minorBidi" w:hAnsiTheme="minorBidi"/>
          <w:sz w:val="24"/>
          <w:szCs w:val="24"/>
        </w:rPr>
        <w:t xml:space="preserve">, 2003; </w:t>
      </w:r>
      <w:proofErr w:type="spellStart"/>
      <w:r w:rsidR="00C71086" w:rsidRPr="000843C6">
        <w:rPr>
          <w:rFonts w:asciiTheme="minorBidi" w:hAnsiTheme="minorBidi"/>
          <w:sz w:val="24"/>
          <w:szCs w:val="24"/>
        </w:rPr>
        <w:t>Gourlay</w:t>
      </w:r>
      <w:proofErr w:type="spellEnd"/>
      <w:r w:rsidR="00660535" w:rsidRPr="000843C6">
        <w:rPr>
          <w:rFonts w:asciiTheme="minorBidi" w:hAnsiTheme="minorBidi"/>
          <w:sz w:val="24"/>
          <w:szCs w:val="24"/>
        </w:rPr>
        <w:t xml:space="preserve"> &amp; </w:t>
      </w:r>
      <w:r w:rsidR="00C71086" w:rsidRPr="000843C6">
        <w:rPr>
          <w:rFonts w:asciiTheme="minorBidi" w:hAnsiTheme="minorBidi"/>
          <w:sz w:val="24"/>
          <w:szCs w:val="24"/>
        </w:rPr>
        <w:t xml:space="preserve">Nurse, 2005; </w:t>
      </w:r>
      <w:proofErr w:type="spellStart"/>
      <w:r w:rsidR="00C71086" w:rsidRPr="000843C6">
        <w:rPr>
          <w:rFonts w:asciiTheme="minorBidi" w:hAnsiTheme="minorBidi"/>
          <w:sz w:val="24"/>
          <w:szCs w:val="24"/>
        </w:rPr>
        <w:t>Janik</w:t>
      </w:r>
      <w:proofErr w:type="spellEnd"/>
      <w:r w:rsidR="00C71086" w:rsidRPr="000843C6">
        <w:rPr>
          <w:rFonts w:asciiTheme="minorBidi" w:hAnsiTheme="minorBidi"/>
          <w:sz w:val="24"/>
          <w:szCs w:val="24"/>
        </w:rPr>
        <w:t xml:space="preserve">, 1988; </w:t>
      </w:r>
      <w:proofErr w:type="spellStart"/>
      <w:r w:rsidR="00C71086" w:rsidRPr="000843C6">
        <w:rPr>
          <w:rFonts w:asciiTheme="minorBidi" w:hAnsiTheme="minorBidi"/>
          <w:sz w:val="24"/>
          <w:szCs w:val="24"/>
        </w:rPr>
        <w:t>Tsoukas</w:t>
      </w:r>
      <w:proofErr w:type="spellEnd"/>
      <w:r w:rsidR="00C71086" w:rsidRPr="000843C6">
        <w:rPr>
          <w:rFonts w:asciiTheme="minorBidi" w:hAnsiTheme="minorBidi"/>
          <w:sz w:val="24"/>
          <w:szCs w:val="24"/>
        </w:rPr>
        <w:t xml:space="preserve">, 2005). </w:t>
      </w:r>
      <w:r w:rsidR="00F93AAE" w:rsidRPr="000843C6">
        <w:rPr>
          <w:rFonts w:asciiTheme="minorBidi" w:hAnsiTheme="minorBidi"/>
          <w:sz w:val="24"/>
          <w:szCs w:val="24"/>
        </w:rPr>
        <w:t>For example, a</w:t>
      </w:r>
      <w:r w:rsidR="00C71086" w:rsidRPr="000843C6">
        <w:rPr>
          <w:rFonts w:asciiTheme="minorBidi" w:hAnsiTheme="minorBidi"/>
          <w:sz w:val="24"/>
          <w:szCs w:val="24"/>
        </w:rPr>
        <w:t xml:space="preserve">s highlighted earlier, </w:t>
      </w:r>
      <w:proofErr w:type="spellStart"/>
      <w:r w:rsidR="0088197B" w:rsidRPr="000843C6">
        <w:rPr>
          <w:rFonts w:asciiTheme="minorBidi" w:eastAsia="AdvTimes" w:hAnsiTheme="minorBidi"/>
          <w:sz w:val="24"/>
          <w:szCs w:val="24"/>
        </w:rPr>
        <w:t>Gourlay</w:t>
      </w:r>
      <w:proofErr w:type="spellEnd"/>
      <w:r w:rsidR="0088197B" w:rsidRPr="000843C6">
        <w:rPr>
          <w:rFonts w:asciiTheme="minorBidi" w:eastAsia="AdvTimes" w:hAnsiTheme="minorBidi"/>
          <w:sz w:val="24"/>
          <w:szCs w:val="24"/>
        </w:rPr>
        <w:t xml:space="preserve"> (2006) argues that </w:t>
      </w:r>
      <w:r w:rsidR="0088197B" w:rsidRPr="000843C6">
        <w:rPr>
          <w:rFonts w:asciiTheme="minorBidi" w:hAnsiTheme="minorBidi"/>
          <w:sz w:val="24"/>
          <w:szCs w:val="24"/>
        </w:rPr>
        <w:t>inherent tacit knowledge is difficult to be made explicit than contingent tacit knowledge</w:t>
      </w:r>
      <w:r w:rsidR="00C71086" w:rsidRPr="000843C6">
        <w:rPr>
          <w:rFonts w:asciiTheme="minorBidi" w:hAnsiTheme="minorBidi"/>
          <w:sz w:val="24"/>
          <w:szCs w:val="24"/>
        </w:rPr>
        <w:t xml:space="preserve">. </w:t>
      </w:r>
      <w:r w:rsidR="0088197B" w:rsidRPr="000843C6">
        <w:rPr>
          <w:rFonts w:asciiTheme="minorBidi" w:hAnsiTheme="minorBidi"/>
          <w:sz w:val="24"/>
          <w:szCs w:val="24"/>
        </w:rPr>
        <w:t xml:space="preserve">Akbar (2003) </w:t>
      </w:r>
      <w:r w:rsidR="00C71086" w:rsidRPr="000843C6">
        <w:rPr>
          <w:rFonts w:asciiTheme="minorBidi" w:hAnsiTheme="minorBidi"/>
          <w:sz w:val="24"/>
          <w:szCs w:val="24"/>
        </w:rPr>
        <w:t xml:space="preserve">extends that even further by showing differences in levels of explicitness. It is argued that </w:t>
      </w:r>
      <w:r w:rsidR="009852F1" w:rsidRPr="000843C6">
        <w:rPr>
          <w:rFonts w:asciiTheme="minorBidi" w:hAnsiTheme="minorBidi"/>
          <w:sz w:val="24"/>
          <w:szCs w:val="24"/>
        </w:rPr>
        <w:t>when lower-level knowledge is made explicit, that is, converted from a subjective to an objective regime, it enjoys a higher degree of explicitness because there are not too many deeper experiential/thought-related challenges to be lost in the tacit-explicit conversion. It can be unequivocally and unambiguously communicated, and thus easy to be made explicit (Lam, 2000; Leroy</w:t>
      </w:r>
      <w:r w:rsidR="00660535" w:rsidRPr="000843C6">
        <w:rPr>
          <w:rFonts w:asciiTheme="minorBidi" w:hAnsiTheme="minorBidi"/>
          <w:sz w:val="24"/>
          <w:szCs w:val="24"/>
        </w:rPr>
        <w:t xml:space="preserve"> &amp; </w:t>
      </w:r>
      <w:proofErr w:type="spellStart"/>
      <w:r w:rsidR="009852F1" w:rsidRPr="000843C6">
        <w:rPr>
          <w:rFonts w:asciiTheme="minorBidi" w:hAnsiTheme="minorBidi"/>
          <w:sz w:val="24"/>
          <w:szCs w:val="24"/>
        </w:rPr>
        <w:t>Ramanantsoa</w:t>
      </w:r>
      <w:proofErr w:type="spellEnd"/>
      <w:r w:rsidR="009852F1" w:rsidRPr="000843C6">
        <w:rPr>
          <w:rFonts w:asciiTheme="minorBidi" w:hAnsiTheme="minorBidi"/>
          <w:sz w:val="24"/>
          <w:szCs w:val="24"/>
        </w:rPr>
        <w:t>, 1997).</w:t>
      </w:r>
      <w:r w:rsidR="00C71086" w:rsidRPr="000843C6">
        <w:rPr>
          <w:rFonts w:asciiTheme="minorBidi" w:hAnsiTheme="minorBidi"/>
          <w:sz w:val="24"/>
          <w:szCs w:val="24"/>
        </w:rPr>
        <w:t xml:space="preserve"> In contrast, higher-level knowledge involves considerable challenges and struggles to be acquired, and when it is made explicit </w:t>
      </w:r>
      <w:r w:rsidR="005851CB" w:rsidRPr="000843C6">
        <w:rPr>
          <w:rFonts w:asciiTheme="minorBidi" w:hAnsiTheme="minorBidi"/>
          <w:sz w:val="24"/>
          <w:szCs w:val="24"/>
        </w:rPr>
        <w:t xml:space="preserve">what </w:t>
      </w:r>
      <w:r w:rsidR="00ED0C53" w:rsidRPr="000843C6">
        <w:rPr>
          <w:rFonts w:asciiTheme="minorBidi" w:hAnsiTheme="minorBidi"/>
          <w:sz w:val="24"/>
          <w:szCs w:val="24"/>
        </w:rPr>
        <w:t xml:space="preserve">flows </w:t>
      </w:r>
      <w:r w:rsidR="005851CB" w:rsidRPr="000843C6">
        <w:rPr>
          <w:rFonts w:asciiTheme="minorBidi" w:hAnsiTheme="minorBidi"/>
          <w:sz w:val="24"/>
          <w:szCs w:val="24"/>
        </w:rPr>
        <w:t xml:space="preserve">to the recipient are just </w:t>
      </w:r>
      <w:r w:rsidR="00ED0C53" w:rsidRPr="000843C6">
        <w:rPr>
          <w:rFonts w:asciiTheme="minorBidi" w:hAnsiTheme="minorBidi"/>
          <w:sz w:val="24"/>
          <w:szCs w:val="24"/>
        </w:rPr>
        <w:t xml:space="preserve">symbols and </w:t>
      </w:r>
      <w:r w:rsidR="005851CB" w:rsidRPr="000843C6">
        <w:rPr>
          <w:rFonts w:asciiTheme="minorBidi" w:hAnsiTheme="minorBidi"/>
          <w:sz w:val="24"/>
          <w:szCs w:val="24"/>
        </w:rPr>
        <w:t>words</w:t>
      </w:r>
      <w:r w:rsidR="00ED0C53" w:rsidRPr="000843C6">
        <w:rPr>
          <w:rFonts w:asciiTheme="minorBidi" w:hAnsiTheme="minorBidi"/>
          <w:sz w:val="24"/>
          <w:szCs w:val="24"/>
        </w:rPr>
        <w:t xml:space="preserve"> and not the </w:t>
      </w:r>
      <w:r w:rsidR="002D0025" w:rsidRPr="000843C6">
        <w:rPr>
          <w:rFonts w:asciiTheme="minorBidi" w:hAnsiTheme="minorBidi"/>
          <w:sz w:val="24"/>
          <w:szCs w:val="24"/>
        </w:rPr>
        <w:t>experiential</w:t>
      </w:r>
      <w:r w:rsidR="00EA1007" w:rsidRPr="000843C6">
        <w:rPr>
          <w:rFonts w:asciiTheme="minorBidi" w:hAnsiTheme="minorBidi"/>
          <w:sz w:val="24"/>
          <w:szCs w:val="24"/>
        </w:rPr>
        <w:t xml:space="preserve"> </w:t>
      </w:r>
      <w:r w:rsidR="005851CB" w:rsidRPr="000843C6">
        <w:rPr>
          <w:rFonts w:asciiTheme="minorBidi" w:hAnsiTheme="minorBidi"/>
          <w:sz w:val="24"/>
          <w:szCs w:val="24"/>
        </w:rPr>
        <w:t>challenges</w:t>
      </w:r>
      <w:r w:rsidR="00596C2D" w:rsidRPr="000843C6">
        <w:rPr>
          <w:rFonts w:asciiTheme="minorBidi" w:hAnsiTheme="minorBidi"/>
          <w:sz w:val="24"/>
          <w:szCs w:val="24"/>
        </w:rPr>
        <w:t xml:space="preserve"> and </w:t>
      </w:r>
      <w:r w:rsidR="00D21809" w:rsidRPr="000843C6">
        <w:rPr>
          <w:rFonts w:asciiTheme="minorBidi" w:hAnsiTheme="minorBidi"/>
          <w:sz w:val="24"/>
          <w:szCs w:val="24"/>
        </w:rPr>
        <w:t>struggles</w:t>
      </w:r>
      <w:r w:rsidR="00ED0C53" w:rsidRPr="000843C6">
        <w:rPr>
          <w:rFonts w:asciiTheme="minorBidi" w:hAnsiTheme="minorBidi"/>
          <w:sz w:val="24"/>
          <w:szCs w:val="24"/>
        </w:rPr>
        <w:t xml:space="preserve"> </w:t>
      </w:r>
      <w:r w:rsidR="001872FD" w:rsidRPr="000843C6">
        <w:rPr>
          <w:rFonts w:asciiTheme="minorBidi" w:hAnsiTheme="minorBidi"/>
          <w:sz w:val="24"/>
          <w:szCs w:val="24"/>
        </w:rPr>
        <w:t xml:space="preserve">that underlie that </w:t>
      </w:r>
      <w:r w:rsidR="00ED0C53" w:rsidRPr="000843C6">
        <w:rPr>
          <w:rFonts w:asciiTheme="minorBidi" w:hAnsiTheme="minorBidi"/>
          <w:sz w:val="24"/>
          <w:szCs w:val="24"/>
        </w:rPr>
        <w:t xml:space="preserve">knowledge. These challenges/struggles are person-embodied </w:t>
      </w:r>
      <w:r w:rsidR="00391533" w:rsidRPr="000843C6">
        <w:rPr>
          <w:rFonts w:asciiTheme="minorBidi" w:hAnsiTheme="minorBidi"/>
          <w:sz w:val="24"/>
          <w:szCs w:val="24"/>
        </w:rPr>
        <w:t xml:space="preserve">which </w:t>
      </w:r>
      <w:r w:rsidR="0008214F" w:rsidRPr="000843C6">
        <w:rPr>
          <w:rFonts w:asciiTheme="minorBidi" w:hAnsiTheme="minorBidi"/>
          <w:sz w:val="24"/>
          <w:szCs w:val="24"/>
        </w:rPr>
        <w:t xml:space="preserve">get </w:t>
      </w:r>
      <w:r w:rsidR="005851CB" w:rsidRPr="000843C6">
        <w:rPr>
          <w:rFonts w:asciiTheme="minorBidi" w:hAnsiTheme="minorBidi"/>
          <w:sz w:val="24"/>
          <w:szCs w:val="24"/>
        </w:rPr>
        <w:t xml:space="preserve">lost in the </w:t>
      </w:r>
      <w:r w:rsidR="004550F2" w:rsidRPr="000843C6">
        <w:rPr>
          <w:rFonts w:asciiTheme="minorBidi" w:hAnsiTheme="minorBidi"/>
          <w:sz w:val="24"/>
          <w:szCs w:val="24"/>
        </w:rPr>
        <w:t xml:space="preserve">conversion </w:t>
      </w:r>
      <w:r w:rsidR="005851CB" w:rsidRPr="000843C6">
        <w:rPr>
          <w:rFonts w:asciiTheme="minorBidi" w:hAnsiTheme="minorBidi"/>
          <w:sz w:val="24"/>
          <w:szCs w:val="24"/>
        </w:rPr>
        <w:t>process</w:t>
      </w:r>
      <w:r w:rsidR="00297634" w:rsidRPr="000843C6">
        <w:rPr>
          <w:rFonts w:asciiTheme="minorBidi" w:hAnsiTheme="minorBidi"/>
          <w:sz w:val="24"/>
          <w:szCs w:val="24"/>
        </w:rPr>
        <w:t xml:space="preserve"> and thus are not transferred</w:t>
      </w:r>
      <w:r w:rsidR="005851CB" w:rsidRPr="000843C6">
        <w:rPr>
          <w:rFonts w:asciiTheme="minorBidi" w:hAnsiTheme="minorBidi"/>
          <w:sz w:val="24"/>
          <w:szCs w:val="24"/>
        </w:rPr>
        <w:t xml:space="preserve">, </w:t>
      </w:r>
      <w:r w:rsidR="00596C2D" w:rsidRPr="000843C6">
        <w:rPr>
          <w:rFonts w:asciiTheme="minorBidi" w:hAnsiTheme="minorBidi"/>
          <w:sz w:val="24"/>
          <w:szCs w:val="24"/>
        </w:rPr>
        <w:t>making</w:t>
      </w:r>
      <w:r w:rsidR="005851CB" w:rsidRPr="000843C6">
        <w:rPr>
          <w:rFonts w:asciiTheme="minorBidi" w:hAnsiTheme="minorBidi"/>
          <w:sz w:val="24"/>
          <w:szCs w:val="24"/>
        </w:rPr>
        <w:t xml:space="preserve"> higher-level knowledge characterized by a lower degree of explicitness, devoid of its underlying essence or meaning. </w:t>
      </w:r>
      <w:r w:rsidR="00596C2D" w:rsidRPr="000843C6">
        <w:rPr>
          <w:rFonts w:asciiTheme="minorBidi" w:hAnsiTheme="minorBidi"/>
          <w:sz w:val="24"/>
          <w:szCs w:val="24"/>
        </w:rPr>
        <w:t>Th</w:t>
      </w:r>
      <w:r w:rsidR="00E62A86" w:rsidRPr="000843C6">
        <w:rPr>
          <w:rFonts w:asciiTheme="minorBidi" w:hAnsiTheme="minorBidi"/>
          <w:sz w:val="24"/>
          <w:szCs w:val="24"/>
        </w:rPr>
        <w:t xml:space="preserve">at </w:t>
      </w:r>
      <w:r w:rsidR="00596C2D" w:rsidRPr="000843C6">
        <w:rPr>
          <w:rFonts w:asciiTheme="minorBidi" w:hAnsiTheme="minorBidi"/>
          <w:sz w:val="24"/>
          <w:szCs w:val="24"/>
        </w:rPr>
        <w:t xml:space="preserve">is </w:t>
      </w:r>
      <w:r w:rsidR="00E62A86" w:rsidRPr="000843C6">
        <w:rPr>
          <w:rFonts w:asciiTheme="minorBidi" w:hAnsiTheme="minorBidi"/>
          <w:sz w:val="24"/>
          <w:szCs w:val="24"/>
        </w:rPr>
        <w:t xml:space="preserve">perhaps why </w:t>
      </w:r>
      <w:r w:rsidR="003339D4" w:rsidRPr="000843C6">
        <w:rPr>
          <w:rFonts w:asciiTheme="minorBidi" w:hAnsiTheme="minorBidi"/>
          <w:sz w:val="24"/>
          <w:szCs w:val="24"/>
        </w:rPr>
        <w:t>Kleiner</w:t>
      </w:r>
      <w:r w:rsidR="00660535" w:rsidRPr="000843C6">
        <w:rPr>
          <w:rFonts w:asciiTheme="minorBidi" w:hAnsiTheme="minorBidi"/>
          <w:sz w:val="24"/>
          <w:szCs w:val="24"/>
        </w:rPr>
        <w:t xml:space="preserve"> &amp; </w:t>
      </w:r>
      <w:r w:rsidR="003339D4" w:rsidRPr="000843C6">
        <w:rPr>
          <w:rFonts w:asciiTheme="minorBidi" w:hAnsiTheme="minorBidi"/>
          <w:sz w:val="24"/>
          <w:szCs w:val="24"/>
        </w:rPr>
        <w:t>Roth (1997)</w:t>
      </w:r>
      <w:r w:rsidR="005851CB" w:rsidRPr="000843C6">
        <w:rPr>
          <w:rFonts w:asciiTheme="minorBidi" w:hAnsiTheme="minorBidi"/>
          <w:sz w:val="24"/>
          <w:szCs w:val="24"/>
        </w:rPr>
        <w:t xml:space="preserve"> have earlier noted that `best-practice’ write-ups are unable to transmit hidden logics and struggles. </w:t>
      </w:r>
    </w:p>
    <w:p w:rsidR="009F23D8" w:rsidRPr="000843C6" w:rsidRDefault="009F23D8" w:rsidP="003C1299">
      <w:pPr>
        <w:spacing w:line="480" w:lineRule="auto"/>
        <w:jc w:val="both"/>
        <w:rPr>
          <w:rFonts w:asciiTheme="minorBidi" w:hAnsiTheme="minorBidi"/>
          <w:sz w:val="24"/>
          <w:szCs w:val="24"/>
        </w:rPr>
      </w:pPr>
      <w:r w:rsidRPr="000843C6">
        <w:rPr>
          <w:rFonts w:asciiTheme="minorBidi" w:hAnsiTheme="minorBidi"/>
          <w:sz w:val="24"/>
          <w:szCs w:val="24"/>
        </w:rPr>
        <w:tab/>
        <w:t xml:space="preserve">The abovementioned insights can </w:t>
      </w:r>
      <w:r w:rsidR="00730C60" w:rsidRPr="000843C6">
        <w:rPr>
          <w:rFonts w:asciiTheme="minorBidi" w:hAnsiTheme="minorBidi"/>
          <w:sz w:val="24"/>
          <w:szCs w:val="24"/>
        </w:rPr>
        <w:t xml:space="preserve">now be </w:t>
      </w:r>
      <w:r w:rsidRPr="000843C6">
        <w:rPr>
          <w:rFonts w:asciiTheme="minorBidi" w:hAnsiTheme="minorBidi"/>
          <w:sz w:val="24"/>
          <w:szCs w:val="24"/>
        </w:rPr>
        <w:t>related to Nonaka's knowledge creation modes. Nonaka</w:t>
      </w:r>
      <w:r w:rsidR="00435BF1" w:rsidRPr="000843C6">
        <w:rPr>
          <w:rFonts w:asciiTheme="minorBidi" w:hAnsiTheme="minorBidi"/>
          <w:sz w:val="24"/>
          <w:szCs w:val="24"/>
        </w:rPr>
        <w:t xml:space="preserve"> inadequately considers explicit knowledge being characterized with different levels of explicitness, such as </w:t>
      </w:r>
      <w:r w:rsidR="00730C60" w:rsidRPr="000843C6">
        <w:rPr>
          <w:rFonts w:asciiTheme="minorBidi" w:hAnsiTheme="minorBidi"/>
          <w:sz w:val="24"/>
          <w:szCs w:val="24"/>
        </w:rPr>
        <w:t xml:space="preserve">not just (more explicit) </w:t>
      </w:r>
      <w:r w:rsidR="00435BF1" w:rsidRPr="000843C6">
        <w:rPr>
          <w:rFonts w:asciiTheme="minorBidi" w:hAnsiTheme="minorBidi"/>
          <w:sz w:val="24"/>
          <w:szCs w:val="24"/>
        </w:rPr>
        <w:t xml:space="preserve">hard, codified knowledge, but also </w:t>
      </w:r>
      <w:r w:rsidR="00730C60" w:rsidRPr="000843C6">
        <w:rPr>
          <w:rFonts w:asciiTheme="minorBidi" w:hAnsiTheme="minorBidi"/>
          <w:sz w:val="24"/>
          <w:szCs w:val="24"/>
        </w:rPr>
        <w:t xml:space="preserve">(less explicit) </w:t>
      </w:r>
      <w:r w:rsidR="00435BF1" w:rsidRPr="000843C6">
        <w:rPr>
          <w:rFonts w:asciiTheme="minorBidi" w:hAnsiTheme="minorBidi"/>
          <w:sz w:val="24"/>
          <w:szCs w:val="24"/>
        </w:rPr>
        <w:t xml:space="preserve">knowledge which is communicated verbally, such as views and opinions, or indeed, </w:t>
      </w:r>
      <w:r w:rsidR="00730C60" w:rsidRPr="000843C6">
        <w:rPr>
          <w:rFonts w:asciiTheme="minorBidi" w:hAnsiTheme="minorBidi"/>
          <w:sz w:val="24"/>
          <w:szCs w:val="24"/>
        </w:rPr>
        <w:t xml:space="preserve">(least explicit) </w:t>
      </w:r>
      <w:r w:rsidR="005851CB" w:rsidRPr="000843C6">
        <w:rPr>
          <w:rFonts w:asciiTheme="minorBidi" w:hAnsiTheme="minorBidi"/>
          <w:sz w:val="24"/>
          <w:szCs w:val="24"/>
        </w:rPr>
        <w:t>knowledge that can only be demonstrated or communicated non-verbal</w:t>
      </w:r>
      <w:r w:rsidR="00730C60" w:rsidRPr="000843C6">
        <w:rPr>
          <w:rFonts w:asciiTheme="minorBidi" w:hAnsiTheme="minorBidi"/>
          <w:sz w:val="24"/>
          <w:szCs w:val="24"/>
        </w:rPr>
        <w:t>ly, such as through cues and gestures</w:t>
      </w:r>
      <w:r w:rsidR="007D5F71" w:rsidRPr="000843C6">
        <w:rPr>
          <w:rFonts w:asciiTheme="minorBidi" w:hAnsiTheme="minorBidi"/>
          <w:sz w:val="24"/>
          <w:szCs w:val="24"/>
        </w:rPr>
        <w:t xml:space="preserve">. </w:t>
      </w:r>
      <w:r w:rsidR="00435BF1" w:rsidRPr="000843C6">
        <w:rPr>
          <w:rFonts w:asciiTheme="minorBidi" w:hAnsiTheme="minorBidi"/>
          <w:sz w:val="24"/>
          <w:szCs w:val="24"/>
        </w:rPr>
        <w:t xml:space="preserve">Accounting for these </w:t>
      </w:r>
      <w:r w:rsidR="007D5F71" w:rsidRPr="000843C6">
        <w:rPr>
          <w:rFonts w:asciiTheme="minorBidi" w:hAnsiTheme="minorBidi"/>
          <w:sz w:val="24"/>
          <w:szCs w:val="24"/>
        </w:rPr>
        <w:t xml:space="preserve">shows that </w:t>
      </w:r>
      <w:r w:rsidR="00435BF1" w:rsidRPr="000843C6">
        <w:rPr>
          <w:rFonts w:asciiTheme="minorBidi" w:hAnsiTheme="minorBidi"/>
          <w:sz w:val="24"/>
          <w:szCs w:val="24"/>
        </w:rPr>
        <w:t xml:space="preserve">Nonaka’s tacit-to-tacit and explicit-to-explicit modes are superfluous because for the tacit knowledge of one individual to be converted into that of another it needs to be made explicit in one form or another, and likewise for the existing explicit knowledge to be effectively reshaped it needs to be understood first, i.e. converted into tacit knowledge. </w:t>
      </w:r>
      <w:r w:rsidR="007D5F71" w:rsidRPr="000843C6">
        <w:rPr>
          <w:rFonts w:asciiTheme="minorBidi" w:hAnsiTheme="minorBidi"/>
          <w:sz w:val="24"/>
          <w:szCs w:val="24"/>
        </w:rPr>
        <w:t xml:space="preserve">That means that </w:t>
      </w:r>
      <w:r w:rsidR="00435BF1" w:rsidRPr="000843C6">
        <w:rPr>
          <w:rFonts w:asciiTheme="minorBidi" w:hAnsiTheme="minorBidi"/>
          <w:sz w:val="24"/>
          <w:szCs w:val="24"/>
        </w:rPr>
        <w:t xml:space="preserve">perhaps </w:t>
      </w:r>
      <w:r w:rsidR="007D5F71" w:rsidRPr="000843C6">
        <w:rPr>
          <w:rFonts w:asciiTheme="minorBidi" w:hAnsiTheme="minorBidi"/>
          <w:sz w:val="24"/>
          <w:szCs w:val="24"/>
        </w:rPr>
        <w:t xml:space="preserve">there are </w:t>
      </w:r>
      <w:r w:rsidRPr="000843C6">
        <w:rPr>
          <w:rFonts w:asciiTheme="minorBidi" w:hAnsiTheme="minorBidi"/>
          <w:sz w:val="24"/>
          <w:szCs w:val="24"/>
        </w:rPr>
        <w:t xml:space="preserve">only </w:t>
      </w:r>
      <w:r w:rsidR="00435BF1" w:rsidRPr="000843C6">
        <w:rPr>
          <w:rFonts w:asciiTheme="minorBidi" w:hAnsiTheme="minorBidi"/>
          <w:sz w:val="24"/>
          <w:szCs w:val="24"/>
        </w:rPr>
        <w:t xml:space="preserve">two </w:t>
      </w:r>
      <w:r w:rsidRPr="000843C6">
        <w:rPr>
          <w:rFonts w:asciiTheme="minorBidi" w:hAnsiTheme="minorBidi"/>
          <w:sz w:val="24"/>
          <w:szCs w:val="24"/>
        </w:rPr>
        <w:t>real knowledge</w:t>
      </w:r>
      <w:r w:rsidR="008E7034" w:rsidRPr="000843C6">
        <w:rPr>
          <w:rFonts w:asciiTheme="minorBidi" w:hAnsiTheme="minorBidi"/>
          <w:sz w:val="24"/>
          <w:szCs w:val="24"/>
        </w:rPr>
        <w:t xml:space="preserve"> </w:t>
      </w:r>
      <w:r w:rsidRPr="000843C6">
        <w:rPr>
          <w:rFonts w:asciiTheme="minorBidi" w:hAnsiTheme="minorBidi"/>
          <w:sz w:val="24"/>
          <w:szCs w:val="24"/>
        </w:rPr>
        <w:t>creation patterns, i.e. explicit-to-tacit</w:t>
      </w:r>
      <w:r w:rsidR="007D5F71" w:rsidRPr="000843C6">
        <w:rPr>
          <w:rFonts w:asciiTheme="minorBidi" w:hAnsiTheme="minorBidi"/>
          <w:sz w:val="24"/>
          <w:szCs w:val="24"/>
        </w:rPr>
        <w:t xml:space="preserve"> (</w:t>
      </w:r>
      <w:r w:rsidRPr="000843C6">
        <w:rPr>
          <w:rFonts w:asciiTheme="minorBidi" w:hAnsiTheme="minorBidi"/>
          <w:sz w:val="24"/>
          <w:szCs w:val="24"/>
        </w:rPr>
        <w:t>internalization</w:t>
      </w:r>
      <w:r w:rsidR="007D5F71" w:rsidRPr="000843C6">
        <w:rPr>
          <w:rFonts w:asciiTheme="minorBidi" w:hAnsiTheme="minorBidi"/>
          <w:sz w:val="24"/>
          <w:szCs w:val="24"/>
        </w:rPr>
        <w:t xml:space="preserve">) </w:t>
      </w:r>
      <w:r w:rsidR="00435BF1" w:rsidRPr="000843C6">
        <w:rPr>
          <w:rFonts w:asciiTheme="minorBidi" w:hAnsiTheme="minorBidi"/>
          <w:sz w:val="24"/>
          <w:szCs w:val="24"/>
        </w:rPr>
        <w:t xml:space="preserve">and </w:t>
      </w:r>
      <w:r w:rsidRPr="000843C6">
        <w:rPr>
          <w:rFonts w:asciiTheme="minorBidi" w:hAnsiTheme="minorBidi"/>
          <w:sz w:val="24"/>
          <w:szCs w:val="24"/>
        </w:rPr>
        <w:t>tacit-to-explicit</w:t>
      </w:r>
      <w:r w:rsidR="007D5F71" w:rsidRPr="000843C6">
        <w:rPr>
          <w:rFonts w:asciiTheme="minorBidi" w:hAnsiTheme="minorBidi"/>
          <w:sz w:val="24"/>
          <w:szCs w:val="24"/>
        </w:rPr>
        <w:t xml:space="preserve"> (</w:t>
      </w:r>
      <w:r w:rsidRPr="000843C6">
        <w:rPr>
          <w:rFonts w:asciiTheme="minorBidi" w:hAnsiTheme="minorBidi"/>
          <w:sz w:val="24"/>
          <w:szCs w:val="24"/>
        </w:rPr>
        <w:t>externalization</w:t>
      </w:r>
      <w:r w:rsidR="007D5F71" w:rsidRPr="000843C6">
        <w:rPr>
          <w:rFonts w:asciiTheme="minorBidi" w:hAnsiTheme="minorBidi"/>
          <w:sz w:val="24"/>
          <w:szCs w:val="24"/>
        </w:rPr>
        <w:t xml:space="preserve">), where the former is </w:t>
      </w:r>
      <w:r w:rsidR="00435BF1" w:rsidRPr="000843C6">
        <w:rPr>
          <w:rFonts w:asciiTheme="minorBidi" w:hAnsiTheme="minorBidi"/>
          <w:sz w:val="24"/>
          <w:szCs w:val="24"/>
        </w:rPr>
        <w:t>akin to the information processing or the learning dimension</w:t>
      </w:r>
      <w:r w:rsidR="007D5F71" w:rsidRPr="000843C6">
        <w:rPr>
          <w:rFonts w:asciiTheme="minorBidi" w:hAnsiTheme="minorBidi"/>
          <w:sz w:val="24"/>
          <w:szCs w:val="24"/>
        </w:rPr>
        <w:t xml:space="preserve"> </w:t>
      </w:r>
      <w:r w:rsidR="003F0500" w:rsidRPr="000843C6">
        <w:rPr>
          <w:rFonts w:asciiTheme="minorBidi" w:hAnsiTheme="minorBidi"/>
          <w:sz w:val="24"/>
          <w:szCs w:val="24"/>
        </w:rPr>
        <w:t xml:space="preserve">that </w:t>
      </w:r>
      <w:r w:rsidR="007D5F71" w:rsidRPr="000843C6">
        <w:rPr>
          <w:rFonts w:asciiTheme="minorBidi" w:hAnsiTheme="minorBidi"/>
          <w:sz w:val="24"/>
          <w:szCs w:val="24"/>
        </w:rPr>
        <w:t>the organizational learning view emphasizes</w:t>
      </w:r>
      <w:r w:rsidR="00435BF1" w:rsidRPr="000843C6">
        <w:rPr>
          <w:rFonts w:asciiTheme="minorBidi" w:hAnsiTheme="minorBidi"/>
          <w:sz w:val="24"/>
          <w:szCs w:val="24"/>
        </w:rPr>
        <w:t xml:space="preserve">, whereas </w:t>
      </w:r>
      <w:r w:rsidR="007D5F71" w:rsidRPr="000843C6">
        <w:rPr>
          <w:rFonts w:asciiTheme="minorBidi" w:hAnsiTheme="minorBidi"/>
          <w:sz w:val="24"/>
          <w:szCs w:val="24"/>
        </w:rPr>
        <w:t xml:space="preserve">the latter is </w:t>
      </w:r>
      <w:r w:rsidR="00435BF1" w:rsidRPr="000843C6">
        <w:rPr>
          <w:rFonts w:asciiTheme="minorBidi" w:hAnsiTheme="minorBidi"/>
          <w:sz w:val="24"/>
          <w:szCs w:val="24"/>
        </w:rPr>
        <w:t>akin to the creati</w:t>
      </w:r>
      <w:r w:rsidR="00C67D4F" w:rsidRPr="000843C6">
        <w:rPr>
          <w:rFonts w:asciiTheme="minorBidi" w:hAnsiTheme="minorBidi"/>
          <w:sz w:val="24"/>
          <w:szCs w:val="24"/>
        </w:rPr>
        <w:t>ve</w:t>
      </w:r>
      <w:r w:rsidR="006629EF" w:rsidRPr="000843C6">
        <w:rPr>
          <w:rFonts w:asciiTheme="minorBidi" w:hAnsiTheme="minorBidi"/>
          <w:sz w:val="24"/>
          <w:szCs w:val="24"/>
        </w:rPr>
        <w:t xml:space="preserve"> </w:t>
      </w:r>
      <w:r w:rsidR="00435BF1" w:rsidRPr="000843C6">
        <w:rPr>
          <w:rFonts w:asciiTheme="minorBidi" w:hAnsiTheme="minorBidi"/>
          <w:sz w:val="24"/>
          <w:szCs w:val="24"/>
        </w:rPr>
        <w:t>dimension</w:t>
      </w:r>
      <w:r w:rsidR="00DD2DD2" w:rsidRPr="000843C6">
        <w:rPr>
          <w:rFonts w:asciiTheme="minorBidi" w:hAnsiTheme="minorBidi"/>
          <w:sz w:val="24"/>
          <w:szCs w:val="24"/>
        </w:rPr>
        <w:t xml:space="preserve">, leading </w:t>
      </w:r>
      <w:r w:rsidR="00D71FA1" w:rsidRPr="000843C6">
        <w:rPr>
          <w:rFonts w:asciiTheme="minorBidi" w:hAnsiTheme="minorBidi"/>
          <w:sz w:val="24"/>
          <w:szCs w:val="24"/>
        </w:rPr>
        <w:t xml:space="preserve">to </w:t>
      </w:r>
      <w:r w:rsidR="003C1299" w:rsidRPr="000843C6">
        <w:rPr>
          <w:rFonts w:asciiTheme="minorBidi" w:hAnsiTheme="minorBidi"/>
          <w:sz w:val="24"/>
          <w:szCs w:val="24"/>
        </w:rPr>
        <w:t xml:space="preserve">creative </w:t>
      </w:r>
      <w:r w:rsidR="00D71FA1" w:rsidRPr="000843C6">
        <w:rPr>
          <w:rFonts w:asciiTheme="minorBidi" w:hAnsiTheme="minorBidi"/>
          <w:sz w:val="24"/>
          <w:szCs w:val="24"/>
        </w:rPr>
        <w:t xml:space="preserve">outcomes </w:t>
      </w:r>
      <w:r w:rsidR="003F0500" w:rsidRPr="000843C6">
        <w:rPr>
          <w:rFonts w:asciiTheme="minorBidi" w:hAnsiTheme="minorBidi"/>
          <w:sz w:val="24"/>
          <w:szCs w:val="24"/>
        </w:rPr>
        <w:t xml:space="preserve">that </w:t>
      </w:r>
      <w:r w:rsidR="007D5F71" w:rsidRPr="000843C6">
        <w:rPr>
          <w:rFonts w:asciiTheme="minorBidi" w:hAnsiTheme="minorBidi"/>
          <w:sz w:val="24"/>
          <w:szCs w:val="24"/>
        </w:rPr>
        <w:t xml:space="preserve">the </w:t>
      </w:r>
      <w:r w:rsidR="00435BF1" w:rsidRPr="000843C6">
        <w:rPr>
          <w:rFonts w:asciiTheme="minorBidi" w:hAnsiTheme="minorBidi"/>
          <w:sz w:val="24"/>
          <w:szCs w:val="24"/>
        </w:rPr>
        <w:t>knowledge</w:t>
      </w:r>
      <w:r w:rsidR="007D5F71" w:rsidRPr="000843C6">
        <w:rPr>
          <w:rFonts w:asciiTheme="minorBidi" w:hAnsiTheme="minorBidi"/>
          <w:sz w:val="24"/>
          <w:szCs w:val="24"/>
        </w:rPr>
        <w:t>-</w:t>
      </w:r>
      <w:r w:rsidR="00435BF1" w:rsidRPr="000843C6">
        <w:rPr>
          <w:rFonts w:asciiTheme="minorBidi" w:hAnsiTheme="minorBidi"/>
          <w:sz w:val="24"/>
          <w:szCs w:val="24"/>
        </w:rPr>
        <w:t xml:space="preserve">creation </w:t>
      </w:r>
      <w:r w:rsidR="007D5F71" w:rsidRPr="000843C6">
        <w:rPr>
          <w:rFonts w:asciiTheme="minorBidi" w:hAnsiTheme="minorBidi"/>
          <w:sz w:val="24"/>
          <w:szCs w:val="24"/>
        </w:rPr>
        <w:t>view</w:t>
      </w:r>
      <w:r w:rsidR="00D71FA1" w:rsidRPr="000843C6">
        <w:rPr>
          <w:rFonts w:asciiTheme="minorBidi" w:hAnsiTheme="minorBidi"/>
          <w:sz w:val="24"/>
          <w:szCs w:val="24"/>
        </w:rPr>
        <w:t xml:space="preserve"> emphasizes</w:t>
      </w:r>
      <w:r w:rsidR="00435BF1" w:rsidRPr="000843C6">
        <w:rPr>
          <w:rFonts w:asciiTheme="minorBidi" w:hAnsiTheme="minorBidi"/>
          <w:sz w:val="24"/>
          <w:szCs w:val="24"/>
        </w:rPr>
        <w:t xml:space="preserve">. </w:t>
      </w:r>
    </w:p>
    <w:p w:rsidR="00A64902" w:rsidRPr="000843C6" w:rsidRDefault="00C8103E" w:rsidP="00C31AF5">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The inverse relationship between the </w:t>
      </w:r>
      <w:r w:rsidR="00850F88" w:rsidRPr="000843C6">
        <w:rPr>
          <w:rFonts w:asciiTheme="minorBidi" w:hAnsiTheme="minorBidi"/>
          <w:sz w:val="24"/>
          <w:szCs w:val="24"/>
        </w:rPr>
        <w:t xml:space="preserve">levels of </w:t>
      </w:r>
      <w:proofErr w:type="spellStart"/>
      <w:r w:rsidRPr="000843C6">
        <w:rPr>
          <w:rFonts w:asciiTheme="minorBidi" w:hAnsiTheme="minorBidi"/>
          <w:sz w:val="24"/>
          <w:szCs w:val="24"/>
        </w:rPr>
        <w:t>tacitness</w:t>
      </w:r>
      <w:proofErr w:type="spellEnd"/>
      <w:r w:rsidRPr="000843C6">
        <w:rPr>
          <w:rFonts w:asciiTheme="minorBidi" w:hAnsiTheme="minorBidi"/>
          <w:sz w:val="24"/>
          <w:szCs w:val="24"/>
        </w:rPr>
        <w:t xml:space="preserve"> and explicitness</w:t>
      </w:r>
      <w:r w:rsidR="00850F88" w:rsidRPr="000843C6">
        <w:rPr>
          <w:rFonts w:asciiTheme="minorBidi" w:hAnsiTheme="minorBidi"/>
          <w:sz w:val="24"/>
          <w:szCs w:val="24"/>
        </w:rPr>
        <w:t xml:space="preserve"> </w:t>
      </w:r>
      <w:r w:rsidRPr="000843C6">
        <w:rPr>
          <w:rFonts w:asciiTheme="minorBidi" w:hAnsiTheme="minorBidi"/>
          <w:sz w:val="24"/>
          <w:szCs w:val="24"/>
        </w:rPr>
        <w:t xml:space="preserve">makes </w:t>
      </w:r>
      <w:r w:rsidR="00A87BA1" w:rsidRPr="000843C6">
        <w:rPr>
          <w:rFonts w:asciiTheme="minorBidi" w:hAnsiTheme="minorBidi"/>
          <w:sz w:val="24"/>
          <w:szCs w:val="24"/>
        </w:rPr>
        <w:t xml:space="preserve">it easy to understand why </w:t>
      </w:r>
      <w:r w:rsidRPr="000843C6">
        <w:rPr>
          <w:rFonts w:asciiTheme="minorBidi" w:hAnsiTheme="minorBidi"/>
          <w:sz w:val="24"/>
          <w:szCs w:val="24"/>
        </w:rPr>
        <w:t xml:space="preserve">deviance </w:t>
      </w:r>
      <w:r w:rsidR="00A87BA1" w:rsidRPr="000843C6">
        <w:rPr>
          <w:rFonts w:asciiTheme="minorBidi" w:hAnsiTheme="minorBidi"/>
          <w:sz w:val="24"/>
          <w:szCs w:val="24"/>
        </w:rPr>
        <w:t xml:space="preserve">is </w:t>
      </w:r>
      <w:r w:rsidRPr="000843C6">
        <w:rPr>
          <w:rFonts w:asciiTheme="minorBidi" w:hAnsiTheme="minorBidi"/>
          <w:sz w:val="24"/>
          <w:szCs w:val="24"/>
        </w:rPr>
        <w:t xml:space="preserve">important in </w:t>
      </w:r>
      <w:r w:rsidR="00A87BA1" w:rsidRPr="000843C6">
        <w:rPr>
          <w:rFonts w:asciiTheme="minorBidi" w:hAnsiTheme="minorBidi"/>
          <w:sz w:val="24"/>
          <w:szCs w:val="24"/>
        </w:rPr>
        <w:t xml:space="preserve">learning and </w:t>
      </w:r>
      <w:r w:rsidRPr="000843C6">
        <w:rPr>
          <w:rFonts w:asciiTheme="minorBidi" w:hAnsiTheme="minorBidi"/>
          <w:sz w:val="24"/>
          <w:szCs w:val="24"/>
        </w:rPr>
        <w:t xml:space="preserve">knowledge creation. Earlier, the </w:t>
      </w:r>
      <w:r w:rsidR="003A1E6C" w:rsidRPr="000843C6">
        <w:rPr>
          <w:rFonts w:asciiTheme="minorBidi" w:hAnsiTheme="minorBidi"/>
          <w:sz w:val="24"/>
          <w:szCs w:val="24"/>
        </w:rPr>
        <w:t xml:space="preserve">literature on Critical Realism has recognized that understanding of causal mechanisms originates from contradictory information (Bhaskar, 1986). </w:t>
      </w:r>
      <w:r w:rsidRPr="000843C6">
        <w:rPr>
          <w:rFonts w:asciiTheme="minorBidi" w:hAnsiTheme="minorBidi"/>
          <w:sz w:val="24"/>
          <w:szCs w:val="24"/>
        </w:rPr>
        <w:t>Because</w:t>
      </w:r>
      <w:r w:rsidR="00381732" w:rsidRPr="000843C6">
        <w:rPr>
          <w:rFonts w:asciiTheme="minorBidi" w:hAnsiTheme="minorBidi"/>
          <w:sz w:val="24"/>
          <w:szCs w:val="24"/>
        </w:rPr>
        <w:t xml:space="preserve"> the underlying </w:t>
      </w:r>
      <w:r w:rsidRPr="000843C6">
        <w:rPr>
          <w:rFonts w:asciiTheme="minorBidi" w:hAnsiTheme="minorBidi"/>
          <w:sz w:val="24"/>
          <w:szCs w:val="24"/>
        </w:rPr>
        <w:t xml:space="preserve">essence or meaning of higher-level knowledge is lost when it is made explicit, </w:t>
      </w:r>
      <w:r w:rsidR="00C03F43" w:rsidRPr="000843C6">
        <w:rPr>
          <w:rFonts w:asciiTheme="minorBidi" w:hAnsiTheme="minorBidi"/>
          <w:sz w:val="24"/>
          <w:szCs w:val="24"/>
        </w:rPr>
        <w:t xml:space="preserve">it </w:t>
      </w:r>
      <w:r w:rsidR="00381732" w:rsidRPr="000843C6">
        <w:rPr>
          <w:rFonts w:asciiTheme="minorBidi" w:hAnsiTheme="minorBidi"/>
          <w:sz w:val="24"/>
          <w:szCs w:val="24"/>
        </w:rPr>
        <w:t xml:space="preserve">can only be recaptured with the provision of comparative reference points. Deviance helps in enabling just that. Deviance, in any form or level, provides the </w:t>
      </w:r>
      <w:r w:rsidR="00007878" w:rsidRPr="000843C6">
        <w:rPr>
          <w:rFonts w:asciiTheme="minorBidi" w:hAnsiTheme="minorBidi"/>
          <w:sz w:val="24"/>
          <w:szCs w:val="24"/>
        </w:rPr>
        <w:t>‘</w:t>
      </w:r>
      <w:r w:rsidR="00381732" w:rsidRPr="000843C6">
        <w:rPr>
          <w:rFonts w:asciiTheme="minorBidi" w:hAnsiTheme="minorBidi"/>
          <w:sz w:val="24"/>
          <w:szCs w:val="24"/>
        </w:rPr>
        <w:t>space’ between a given phenomenon and its antidote for it to be subjectively bridged. It provides the opportunity for the individual to be able to compare and contrast the similarities and differences, and hence capture the underlying essence</w:t>
      </w:r>
      <w:r w:rsidR="00A64902" w:rsidRPr="000843C6">
        <w:rPr>
          <w:rFonts w:asciiTheme="minorBidi" w:hAnsiTheme="minorBidi"/>
          <w:sz w:val="24"/>
          <w:szCs w:val="24"/>
        </w:rPr>
        <w:t xml:space="preserve"> or meaning</w:t>
      </w:r>
      <w:r w:rsidR="00381732" w:rsidRPr="000843C6">
        <w:rPr>
          <w:rFonts w:asciiTheme="minorBidi" w:hAnsiTheme="minorBidi"/>
          <w:sz w:val="24"/>
          <w:szCs w:val="24"/>
        </w:rPr>
        <w:t>. The higher the level of knowledge to be internalized, the greater is its complexity, and hence the greater is the level of deviance that is needed</w:t>
      </w:r>
      <w:r w:rsidR="00BE7F43" w:rsidRPr="000843C6">
        <w:rPr>
          <w:rFonts w:asciiTheme="minorBidi" w:hAnsiTheme="minorBidi"/>
          <w:sz w:val="24"/>
          <w:szCs w:val="24"/>
        </w:rPr>
        <w:t xml:space="preserve"> to understand it</w:t>
      </w:r>
      <w:r w:rsidR="00381732" w:rsidRPr="000843C6">
        <w:rPr>
          <w:rFonts w:asciiTheme="minorBidi" w:hAnsiTheme="minorBidi"/>
          <w:sz w:val="24"/>
          <w:szCs w:val="24"/>
        </w:rPr>
        <w:t xml:space="preserve">. </w:t>
      </w:r>
    </w:p>
    <w:p w:rsidR="00FF05D1" w:rsidRPr="000843C6" w:rsidRDefault="00A64902" w:rsidP="00FF05D1">
      <w:pPr>
        <w:spacing w:line="480" w:lineRule="auto"/>
        <w:ind w:firstLine="720"/>
        <w:jc w:val="both"/>
        <w:rPr>
          <w:rFonts w:asciiTheme="minorBidi" w:hAnsiTheme="minorBidi"/>
          <w:sz w:val="24"/>
          <w:szCs w:val="24"/>
        </w:rPr>
      </w:pPr>
      <w:r w:rsidRPr="000843C6">
        <w:rPr>
          <w:rFonts w:asciiTheme="minorBidi" w:hAnsiTheme="minorBidi"/>
          <w:sz w:val="24"/>
          <w:szCs w:val="24"/>
        </w:rPr>
        <w:t xml:space="preserve">Following the above, the </w:t>
      </w:r>
      <w:r w:rsidR="003D2424" w:rsidRPr="000843C6">
        <w:rPr>
          <w:rFonts w:asciiTheme="minorBidi" w:hAnsiTheme="minorBidi"/>
          <w:sz w:val="24"/>
          <w:szCs w:val="24"/>
        </w:rPr>
        <w:t xml:space="preserve">organizational learning view and the knowledge-creation view differ only in terms of how deviance is achieved. </w:t>
      </w:r>
      <w:r w:rsidR="00573836" w:rsidRPr="000843C6">
        <w:rPr>
          <w:rFonts w:asciiTheme="minorBidi" w:hAnsiTheme="minorBidi"/>
          <w:sz w:val="24"/>
          <w:szCs w:val="24"/>
        </w:rPr>
        <w:t xml:space="preserve">As argued earlier, </w:t>
      </w:r>
      <w:r w:rsidR="00441E7D" w:rsidRPr="000843C6">
        <w:rPr>
          <w:rFonts w:asciiTheme="minorBidi" w:hAnsiTheme="minorBidi"/>
          <w:sz w:val="24"/>
          <w:szCs w:val="24"/>
        </w:rPr>
        <w:t xml:space="preserve">an individual at a lower knowledge level is more likely to learn </w:t>
      </w:r>
      <w:r w:rsidR="00352F49" w:rsidRPr="000843C6">
        <w:rPr>
          <w:rFonts w:asciiTheme="minorBidi" w:hAnsiTheme="minorBidi"/>
          <w:sz w:val="24"/>
          <w:szCs w:val="24"/>
        </w:rPr>
        <w:t xml:space="preserve">based on </w:t>
      </w:r>
      <w:r w:rsidR="002B03AE" w:rsidRPr="000843C6">
        <w:rPr>
          <w:rFonts w:asciiTheme="minorBidi" w:hAnsiTheme="minorBidi"/>
          <w:sz w:val="24"/>
          <w:szCs w:val="24"/>
        </w:rPr>
        <w:t>‘</w:t>
      </w:r>
      <w:r w:rsidR="00352F49" w:rsidRPr="000843C6">
        <w:rPr>
          <w:rFonts w:asciiTheme="minorBidi" w:hAnsiTheme="minorBidi"/>
          <w:sz w:val="24"/>
          <w:szCs w:val="24"/>
        </w:rPr>
        <w:t>hard</w:t>
      </w:r>
      <w:r w:rsidR="002B03AE" w:rsidRPr="000843C6">
        <w:rPr>
          <w:rFonts w:asciiTheme="minorBidi" w:hAnsiTheme="minorBidi"/>
          <w:sz w:val="24"/>
          <w:szCs w:val="24"/>
        </w:rPr>
        <w:t>’</w:t>
      </w:r>
      <w:r w:rsidR="00352F49" w:rsidRPr="000843C6">
        <w:rPr>
          <w:rFonts w:asciiTheme="minorBidi" w:hAnsiTheme="minorBidi"/>
          <w:sz w:val="24"/>
          <w:szCs w:val="24"/>
        </w:rPr>
        <w:t xml:space="preserve"> sensory experiences, </w:t>
      </w:r>
      <w:r w:rsidR="00C373B6" w:rsidRPr="000843C6">
        <w:rPr>
          <w:rFonts w:asciiTheme="minorBidi" w:hAnsiTheme="minorBidi"/>
          <w:sz w:val="24"/>
          <w:szCs w:val="24"/>
        </w:rPr>
        <w:t xml:space="preserve">and </w:t>
      </w:r>
      <w:r w:rsidR="00352F49" w:rsidRPr="000843C6">
        <w:rPr>
          <w:rFonts w:asciiTheme="minorBidi" w:hAnsiTheme="minorBidi"/>
          <w:sz w:val="24"/>
          <w:szCs w:val="24"/>
        </w:rPr>
        <w:t>whereas that at a higher-level knowledge is more likely to learn based</w:t>
      </w:r>
      <w:r w:rsidR="00535DCE" w:rsidRPr="000843C6">
        <w:rPr>
          <w:rFonts w:asciiTheme="minorBidi" w:hAnsiTheme="minorBidi"/>
          <w:sz w:val="24"/>
          <w:szCs w:val="24"/>
        </w:rPr>
        <w:t xml:space="preserve"> on </w:t>
      </w:r>
      <w:r w:rsidR="002B03AE" w:rsidRPr="000843C6">
        <w:rPr>
          <w:rFonts w:asciiTheme="minorBidi" w:hAnsiTheme="minorBidi"/>
          <w:sz w:val="24"/>
          <w:szCs w:val="24"/>
        </w:rPr>
        <w:t>‘</w:t>
      </w:r>
      <w:r w:rsidR="00535DCE" w:rsidRPr="000843C6">
        <w:rPr>
          <w:rFonts w:asciiTheme="minorBidi" w:hAnsiTheme="minorBidi"/>
          <w:sz w:val="24"/>
          <w:szCs w:val="24"/>
        </w:rPr>
        <w:t>soft</w:t>
      </w:r>
      <w:r w:rsidR="002B03AE" w:rsidRPr="000843C6">
        <w:rPr>
          <w:rFonts w:asciiTheme="minorBidi" w:hAnsiTheme="minorBidi"/>
          <w:sz w:val="24"/>
          <w:szCs w:val="24"/>
        </w:rPr>
        <w:t>’</w:t>
      </w:r>
      <w:r w:rsidR="00535DCE" w:rsidRPr="000843C6">
        <w:rPr>
          <w:rFonts w:asciiTheme="minorBidi" w:hAnsiTheme="minorBidi"/>
          <w:sz w:val="24"/>
          <w:szCs w:val="24"/>
        </w:rPr>
        <w:t xml:space="preserve"> sensory experiences. </w:t>
      </w:r>
      <w:r w:rsidR="00352F49" w:rsidRPr="000843C6">
        <w:rPr>
          <w:rFonts w:asciiTheme="minorBidi" w:hAnsiTheme="minorBidi"/>
          <w:sz w:val="24"/>
          <w:szCs w:val="24"/>
        </w:rPr>
        <w:t>F</w:t>
      </w:r>
      <w:r w:rsidR="00C373B6" w:rsidRPr="000843C6">
        <w:rPr>
          <w:rFonts w:asciiTheme="minorBidi" w:hAnsiTheme="minorBidi"/>
          <w:sz w:val="24"/>
          <w:szCs w:val="24"/>
        </w:rPr>
        <w:t>ollowing that, it perhaps seems that an</w:t>
      </w:r>
      <w:r w:rsidR="00352F49" w:rsidRPr="000843C6">
        <w:rPr>
          <w:rFonts w:asciiTheme="minorBidi" w:hAnsiTheme="minorBidi"/>
          <w:sz w:val="24"/>
          <w:szCs w:val="24"/>
        </w:rPr>
        <w:t xml:space="preserve"> individual </w:t>
      </w:r>
      <w:r w:rsidR="00C373B6" w:rsidRPr="000843C6">
        <w:rPr>
          <w:rFonts w:asciiTheme="minorBidi" w:hAnsiTheme="minorBidi"/>
          <w:sz w:val="24"/>
          <w:szCs w:val="24"/>
        </w:rPr>
        <w:t xml:space="preserve">whose knowledge is a lower </w:t>
      </w:r>
      <w:r w:rsidR="00352F49" w:rsidRPr="000843C6">
        <w:rPr>
          <w:rFonts w:asciiTheme="minorBidi" w:hAnsiTheme="minorBidi"/>
          <w:sz w:val="24"/>
          <w:szCs w:val="24"/>
        </w:rPr>
        <w:t>level</w:t>
      </w:r>
      <w:r w:rsidR="00C373B6" w:rsidRPr="000843C6">
        <w:rPr>
          <w:rFonts w:asciiTheme="minorBidi" w:hAnsiTheme="minorBidi"/>
          <w:sz w:val="24"/>
          <w:szCs w:val="24"/>
        </w:rPr>
        <w:t xml:space="preserve"> is</w:t>
      </w:r>
      <w:r w:rsidR="00352F49" w:rsidRPr="000843C6">
        <w:rPr>
          <w:rFonts w:asciiTheme="minorBidi" w:hAnsiTheme="minorBidi"/>
          <w:sz w:val="24"/>
          <w:szCs w:val="24"/>
        </w:rPr>
        <w:t xml:space="preserve"> more likely to learn from </w:t>
      </w:r>
      <w:r w:rsidR="002B03AE" w:rsidRPr="000843C6">
        <w:rPr>
          <w:rFonts w:asciiTheme="minorBidi" w:hAnsiTheme="minorBidi"/>
          <w:sz w:val="24"/>
          <w:szCs w:val="24"/>
        </w:rPr>
        <w:t>‘</w:t>
      </w:r>
      <w:r w:rsidR="00C373B6" w:rsidRPr="000843C6">
        <w:rPr>
          <w:rFonts w:asciiTheme="minorBidi" w:hAnsiTheme="minorBidi"/>
          <w:sz w:val="24"/>
          <w:szCs w:val="24"/>
        </w:rPr>
        <w:t>hard</w:t>
      </w:r>
      <w:r w:rsidR="002B03AE" w:rsidRPr="000843C6">
        <w:rPr>
          <w:rFonts w:asciiTheme="minorBidi" w:hAnsiTheme="minorBidi"/>
          <w:sz w:val="24"/>
          <w:szCs w:val="24"/>
        </w:rPr>
        <w:t>’</w:t>
      </w:r>
      <w:r w:rsidR="00C373B6" w:rsidRPr="000843C6">
        <w:rPr>
          <w:rFonts w:asciiTheme="minorBidi" w:hAnsiTheme="minorBidi"/>
          <w:sz w:val="24"/>
          <w:szCs w:val="24"/>
        </w:rPr>
        <w:t xml:space="preserve"> forms of deviances, such as </w:t>
      </w:r>
      <w:r w:rsidR="00FE1F4A" w:rsidRPr="000843C6">
        <w:rPr>
          <w:rFonts w:asciiTheme="minorBidi" w:hAnsiTheme="minorBidi"/>
          <w:sz w:val="24"/>
          <w:szCs w:val="24"/>
        </w:rPr>
        <w:t>failures (Garvin, 1993)</w:t>
      </w:r>
      <w:r w:rsidR="00535DCE" w:rsidRPr="000843C6">
        <w:rPr>
          <w:rFonts w:asciiTheme="minorBidi" w:hAnsiTheme="minorBidi"/>
          <w:sz w:val="24"/>
          <w:szCs w:val="24"/>
        </w:rPr>
        <w:t xml:space="preserve"> or </w:t>
      </w:r>
      <w:r w:rsidR="00535DCE" w:rsidRPr="000843C6">
        <w:rPr>
          <w:sz w:val="24"/>
          <w:szCs w:val="24"/>
        </w:rPr>
        <w:t>turbulence (</w:t>
      </w:r>
      <w:proofErr w:type="spellStart"/>
      <w:r w:rsidR="00535DCE" w:rsidRPr="000843C6">
        <w:rPr>
          <w:sz w:val="24"/>
          <w:szCs w:val="24"/>
        </w:rPr>
        <w:t>Inkpen</w:t>
      </w:r>
      <w:proofErr w:type="spellEnd"/>
      <w:r w:rsidR="00660535" w:rsidRPr="000843C6">
        <w:rPr>
          <w:sz w:val="24"/>
          <w:szCs w:val="24"/>
        </w:rPr>
        <w:t xml:space="preserve"> &amp; </w:t>
      </w:r>
      <w:proofErr w:type="spellStart"/>
      <w:r w:rsidR="00535DCE" w:rsidRPr="000843C6">
        <w:rPr>
          <w:sz w:val="24"/>
          <w:szCs w:val="24"/>
        </w:rPr>
        <w:t>Crossan</w:t>
      </w:r>
      <w:proofErr w:type="spellEnd"/>
      <w:r w:rsidR="00535DCE" w:rsidRPr="000843C6">
        <w:rPr>
          <w:sz w:val="24"/>
          <w:szCs w:val="24"/>
        </w:rPr>
        <w:t>, 1995)</w:t>
      </w:r>
      <w:r w:rsidR="00EA560E" w:rsidRPr="000843C6">
        <w:rPr>
          <w:rFonts w:asciiTheme="minorBidi" w:hAnsiTheme="minorBidi"/>
          <w:sz w:val="24"/>
          <w:szCs w:val="24"/>
        </w:rPr>
        <w:t>. Both the organizational learning view and the knowledge-creation view are congruent in this regard</w:t>
      </w:r>
      <w:r w:rsidR="00682190" w:rsidRPr="000843C6">
        <w:rPr>
          <w:rFonts w:asciiTheme="minorBidi" w:hAnsiTheme="minorBidi"/>
          <w:sz w:val="24"/>
          <w:szCs w:val="24"/>
        </w:rPr>
        <w:t xml:space="preserve">, for example, referring to </w:t>
      </w:r>
      <w:r w:rsidR="00EA560E" w:rsidRPr="000843C6">
        <w:rPr>
          <w:rFonts w:asciiTheme="minorBidi" w:hAnsiTheme="minorBidi"/>
          <w:sz w:val="24"/>
          <w:szCs w:val="24"/>
        </w:rPr>
        <w:t>revolution (Argyris, 1977)</w:t>
      </w:r>
      <w:r w:rsidR="00682190" w:rsidRPr="000843C6">
        <w:rPr>
          <w:rFonts w:asciiTheme="minorBidi" w:hAnsiTheme="minorBidi"/>
          <w:sz w:val="24"/>
          <w:szCs w:val="24"/>
        </w:rPr>
        <w:t xml:space="preserve"> and </w:t>
      </w:r>
      <w:r w:rsidR="00352F49" w:rsidRPr="000843C6">
        <w:rPr>
          <w:rFonts w:asciiTheme="minorBidi" w:hAnsiTheme="minorBidi"/>
          <w:sz w:val="24"/>
          <w:szCs w:val="24"/>
        </w:rPr>
        <w:t>natur</w:t>
      </w:r>
      <w:r w:rsidR="00FE1F4A" w:rsidRPr="000843C6">
        <w:rPr>
          <w:rFonts w:asciiTheme="minorBidi" w:hAnsiTheme="minorBidi"/>
          <w:sz w:val="24"/>
          <w:szCs w:val="24"/>
        </w:rPr>
        <w:t xml:space="preserve">al crisis (Nonaka </w:t>
      </w:r>
      <w:r w:rsidR="00FE1F4A" w:rsidRPr="000843C6">
        <w:rPr>
          <w:rFonts w:asciiTheme="minorBidi" w:hAnsiTheme="minorBidi"/>
          <w:iCs/>
          <w:sz w:val="24"/>
          <w:szCs w:val="24"/>
        </w:rPr>
        <w:t>et al</w:t>
      </w:r>
      <w:r w:rsidR="00FE1F4A" w:rsidRPr="000843C6">
        <w:rPr>
          <w:rFonts w:asciiTheme="minorBidi" w:hAnsiTheme="minorBidi"/>
          <w:sz w:val="24"/>
          <w:szCs w:val="24"/>
        </w:rPr>
        <w:t>., 2001)</w:t>
      </w:r>
      <w:r w:rsidR="00682190" w:rsidRPr="000843C6">
        <w:rPr>
          <w:rFonts w:asciiTheme="minorBidi" w:hAnsiTheme="minorBidi"/>
          <w:sz w:val="24"/>
          <w:szCs w:val="24"/>
        </w:rPr>
        <w:t>, respectively</w:t>
      </w:r>
      <w:r w:rsidR="00EA560E" w:rsidRPr="000843C6">
        <w:rPr>
          <w:rFonts w:asciiTheme="minorBidi" w:hAnsiTheme="minorBidi"/>
          <w:sz w:val="24"/>
          <w:szCs w:val="24"/>
        </w:rPr>
        <w:t xml:space="preserve">. </w:t>
      </w:r>
      <w:r w:rsidR="00535DCE" w:rsidRPr="000843C6">
        <w:rPr>
          <w:rFonts w:asciiTheme="minorBidi" w:hAnsiTheme="minorBidi"/>
          <w:sz w:val="24"/>
          <w:szCs w:val="24"/>
        </w:rPr>
        <w:t xml:space="preserve">Where the two views apparently differ, however, relates to the </w:t>
      </w:r>
      <w:r w:rsidR="002B03AE" w:rsidRPr="000843C6">
        <w:rPr>
          <w:rFonts w:asciiTheme="minorBidi" w:hAnsiTheme="minorBidi"/>
          <w:sz w:val="24"/>
          <w:szCs w:val="24"/>
        </w:rPr>
        <w:t>‘</w:t>
      </w:r>
      <w:r w:rsidR="00535DCE" w:rsidRPr="000843C6">
        <w:rPr>
          <w:rFonts w:asciiTheme="minorBidi" w:hAnsiTheme="minorBidi"/>
          <w:sz w:val="24"/>
          <w:szCs w:val="24"/>
        </w:rPr>
        <w:t>soft</w:t>
      </w:r>
      <w:r w:rsidR="002B03AE" w:rsidRPr="000843C6">
        <w:rPr>
          <w:rFonts w:asciiTheme="minorBidi" w:hAnsiTheme="minorBidi"/>
          <w:sz w:val="24"/>
          <w:szCs w:val="24"/>
        </w:rPr>
        <w:t>’</w:t>
      </w:r>
      <w:r w:rsidR="00535DCE" w:rsidRPr="000843C6">
        <w:rPr>
          <w:rFonts w:asciiTheme="minorBidi" w:hAnsiTheme="minorBidi"/>
          <w:sz w:val="24"/>
          <w:szCs w:val="24"/>
        </w:rPr>
        <w:t xml:space="preserve"> forms of deviance</w:t>
      </w:r>
      <w:r w:rsidR="00567146" w:rsidRPr="000843C6">
        <w:rPr>
          <w:rFonts w:asciiTheme="minorBidi" w:hAnsiTheme="minorBidi"/>
          <w:sz w:val="24"/>
          <w:szCs w:val="24"/>
        </w:rPr>
        <w:t xml:space="preserve"> </w:t>
      </w:r>
      <w:r w:rsidR="00DD1213" w:rsidRPr="000843C6">
        <w:rPr>
          <w:rFonts w:asciiTheme="minorBidi" w:hAnsiTheme="minorBidi"/>
          <w:sz w:val="24"/>
          <w:szCs w:val="24"/>
        </w:rPr>
        <w:t>which</w:t>
      </w:r>
      <w:r w:rsidR="00567146" w:rsidRPr="000843C6">
        <w:rPr>
          <w:rFonts w:asciiTheme="minorBidi" w:hAnsiTheme="minorBidi"/>
          <w:sz w:val="24"/>
          <w:szCs w:val="24"/>
        </w:rPr>
        <w:t>, as highlighted earlier, is</w:t>
      </w:r>
      <w:r w:rsidR="00DD1213" w:rsidRPr="000843C6">
        <w:rPr>
          <w:rFonts w:asciiTheme="minorBidi" w:hAnsiTheme="minorBidi"/>
          <w:sz w:val="24"/>
          <w:szCs w:val="24"/>
        </w:rPr>
        <w:t xml:space="preserve"> all that is needed for learning by </w:t>
      </w:r>
      <w:r w:rsidR="00567146" w:rsidRPr="000843C6">
        <w:rPr>
          <w:rFonts w:asciiTheme="minorBidi" w:hAnsiTheme="minorBidi"/>
          <w:sz w:val="24"/>
          <w:szCs w:val="24"/>
        </w:rPr>
        <w:t xml:space="preserve">an individual </w:t>
      </w:r>
      <w:r w:rsidR="00DD1213" w:rsidRPr="000843C6">
        <w:rPr>
          <w:rFonts w:asciiTheme="minorBidi" w:hAnsiTheme="minorBidi"/>
          <w:sz w:val="24"/>
          <w:szCs w:val="24"/>
        </w:rPr>
        <w:t xml:space="preserve">with </w:t>
      </w:r>
      <w:r w:rsidR="00567146" w:rsidRPr="000843C6">
        <w:rPr>
          <w:rFonts w:asciiTheme="minorBidi" w:hAnsiTheme="minorBidi"/>
          <w:sz w:val="24"/>
          <w:szCs w:val="24"/>
        </w:rPr>
        <w:t>higher-level knowledg</w:t>
      </w:r>
      <w:r w:rsidR="00DD1213" w:rsidRPr="000843C6">
        <w:rPr>
          <w:rFonts w:asciiTheme="minorBidi" w:hAnsiTheme="minorBidi"/>
          <w:sz w:val="24"/>
          <w:szCs w:val="24"/>
        </w:rPr>
        <w:t>e</w:t>
      </w:r>
      <w:r w:rsidR="00567146" w:rsidRPr="000843C6">
        <w:rPr>
          <w:rFonts w:asciiTheme="minorBidi" w:hAnsiTheme="minorBidi"/>
          <w:sz w:val="24"/>
          <w:szCs w:val="24"/>
        </w:rPr>
        <w:t xml:space="preserve">. </w:t>
      </w:r>
      <w:r w:rsidR="00EA560E" w:rsidRPr="000843C6">
        <w:rPr>
          <w:rFonts w:asciiTheme="minorBidi" w:hAnsiTheme="minorBidi"/>
          <w:sz w:val="24"/>
          <w:szCs w:val="24"/>
        </w:rPr>
        <w:t xml:space="preserve">For the organizational learning view </w:t>
      </w:r>
      <w:r w:rsidR="00535DCE" w:rsidRPr="000843C6">
        <w:rPr>
          <w:rFonts w:asciiTheme="minorBidi" w:hAnsiTheme="minorBidi"/>
          <w:sz w:val="24"/>
          <w:szCs w:val="24"/>
        </w:rPr>
        <w:t>th</w:t>
      </w:r>
      <w:r w:rsidR="00567146" w:rsidRPr="000843C6">
        <w:rPr>
          <w:rFonts w:asciiTheme="minorBidi" w:hAnsiTheme="minorBidi"/>
          <w:sz w:val="24"/>
          <w:szCs w:val="24"/>
        </w:rPr>
        <w:t xml:space="preserve">is </w:t>
      </w:r>
      <w:r w:rsidR="00EA560E" w:rsidRPr="000843C6">
        <w:rPr>
          <w:rFonts w:asciiTheme="minorBidi" w:hAnsiTheme="minorBidi"/>
          <w:sz w:val="24"/>
          <w:szCs w:val="24"/>
        </w:rPr>
        <w:t xml:space="preserve">soft form of deviance is obtained from </w:t>
      </w:r>
      <w:r w:rsidR="00FE1F4A" w:rsidRPr="000843C6">
        <w:rPr>
          <w:rFonts w:asciiTheme="minorBidi" w:hAnsiTheme="minorBidi"/>
          <w:sz w:val="24"/>
          <w:szCs w:val="24"/>
        </w:rPr>
        <w:t>the theory-of-action</w:t>
      </w:r>
      <w:r w:rsidR="002B03AE" w:rsidRPr="000843C6">
        <w:rPr>
          <w:rFonts w:asciiTheme="minorBidi" w:hAnsiTheme="minorBidi"/>
          <w:sz w:val="24"/>
          <w:szCs w:val="24"/>
        </w:rPr>
        <w:t>’</w:t>
      </w:r>
      <w:r w:rsidR="00FE1F4A" w:rsidRPr="000843C6">
        <w:rPr>
          <w:rFonts w:asciiTheme="minorBidi" w:hAnsiTheme="minorBidi"/>
          <w:sz w:val="24"/>
          <w:szCs w:val="24"/>
        </w:rPr>
        <w:t xml:space="preserve">s </w:t>
      </w:r>
      <w:r w:rsidR="00352F49" w:rsidRPr="000843C6">
        <w:rPr>
          <w:rFonts w:asciiTheme="minorBidi" w:hAnsiTheme="minorBidi"/>
          <w:sz w:val="24"/>
          <w:szCs w:val="24"/>
        </w:rPr>
        <w:t>challenging and questioning</w:t>
      </w:r>
      <w:r w:rsidR="00EA560E" w:rsidRPr="000843C6">
        <w:rPr>
          <w:rFonts w:asciiTheme="minorBidi" w:hAnsiTheme="minorBidi"/>
          <w:sz w:val="24"/>
          <w:szCs w:val="24"/>
        </w:rPr>
        <w:t xml:space="preserve">, whereas for the </w:t>
      </w:r>
      <w:r w:rsidR="00352F49" w:rsidRPr="000843C6">
        <w:rPr>
          <w:rFonts w:asciiTheme="minorBidi" w:hAnsiTheme="minorBidi"/>
          <w:sz w:val="24"/>
          <w:szCs w:val="24"/>
        </w:rPr>
        <w:t xml:space="preserve">knowledge-creation view </w:t>
      </w:r>
      <w:r w:rsidR="00EA560E" w:rsidRPr="000843C6">
        <w:rPr>
          <w:rFonts w:asciiTheme="minorBidi" w:hAnsiTheme="minorBidi"/>
          <w:sz w:val="24"/>
          <w:szCs w:val="24"/>
        </w:rPr>
        <w:t xml:space="preserve">it comes from the </w:t>
      </w:r>
      <w:r w:rsidR="00C05A9B" w:rsidRPr="000843C6">
        <w:rPr>
          <w:rFonts w:asciiTheme="minorBidi" w:hAnsiTheme="minorBidi"/>
          <w:sz w:val="24"/>
          <w:szCs w:val="24"/>
        </w:rPr>
        <w:t xml:space="preserve">conflicting </w:t>
      </w:r>
      <w:r w:rsidR="007613E9" w:rsidRPr="000843C6">
        <w:rPr>
          <w:rFonts w:asciiTheme="minorBidi" w:hAnsiTheme="minorBidi"/>
          <w:sz w:val="24"/>
          <w:szCs w:val="24"/>
        </w:rPr>
        <w:t xml:space="preserve">views/perspectives </w:t>
      </w:r>
      <w:r w:rsidR="00C05A9B" w:rsidRPr="000843C6">
        <w:rPr>
          <w:rFonts w:asciiTheme="minorBidi" w:hAnsiTheme="minorBidi"/>
          <w:sz w:val="24"/>
          <w:szCs w:val="24"/>
        </w:rPr>
        <w:t xml:space="preserve">in </w:t>
      </w:r>
      <w:r w:rsidR="007613E9" w:rsidRPr="000843C6">
        <w:rPr>
          <w:rFonts w:asciiTheme="minorBidi" w:hAnsiTheme="minorBidi"/>
          <w:sz w:val="24"/>
          <w:szCs w:val="24"/>
        </w:rPr>
        <w:t>an interactive dialogue</w:t>
      </w:r>
      <w:r w:rsidR="00EA560E" w:rsidRPr="000843C6">
        <w:rPr>
          <w:rFonts w:asciiTheme="minorBidi" w:hAnsiTheme="minorBidi"/>
          <w:sz w:val="24"/>
          <w:szCs w:val="24"/>
        </w:rPr>
        <w:t>.</w:t>
      </w:r>
      <w:r w:rsidR="00352F49" w:rsidRPr="000843C6">
        <w:rPr>
          <w:rFonts w:asciiTheme="minorBidi" w:hAnsiTheme="minorBidi"/>
          <w:sz w:val="24"/>
          <w:szCs w:val="24"/>
        </w:rPr>
        <w:t xml:space="preserve"> </w:t>
      </w:r>
      <w:r w:rsidR="00535DCE" w:rsidRPr="000843C6">
        <w:rPr>
          <w:rFonts w:asciiTheme="minorBidi" w:hAnsiTheme="minorBidi"/>
          <w:sz w:val="24"/>
          <w:szCs w:val="24"/>
        </w:rPr>
        <w:t>These differences stem from their divergent ontological positions – individual or collective.</w:t>
      </w:r>
      <w:r w:rsidR="00490AAA" w:rsidRPr="000843C6">
        <w:rPr>
          <w:rFonts w:asciiTheme="minorBidi" w:hAnsiTheme="minorBidi"/>
          <w:sz w:val="24"/>
          <w:szCs w:val="24"/>
        </w:rPr>
        <w:t xml:space="preserve"> Barring that, both the views, </w:t>
      </w:r>
      <w:r w:rsidR="00EA560E" w:rsidRPr="000843C6">
        <w:rPr>
          <w:rFonts w:asciiTheme="minorBidi" w:hAnsiTheme="minorBidi"/>
          <w:sz w:val="24"/>
          <w:szCs w:val="24"/>
        </w:rPr>
        <w:t xml:space="preserve">explicitly or implicitly, </w:t>
      </w:r>
      <w:r w:rsidR="008624D1" w:rsidRPr="000843C6">
        <w:rPr>
          <w:rFonts w:asciiTheme="minorBidi" w:hAnsiTheme="minorBidi"/>
          <w:sz w:val="24"/>
          <w:szCs w:val="24"/>
        </w:rPr>
        <w:t xml:space="preserve">are </w:t>
      </w:r>
      <w:r w:rsidR="00352F49" w:rsidRPr="000843C6">
        <w:rPr>
          <w:rFonts w:asciiTheme="minorBidi" w:hAnsiTheme="minorBidi"/>
          <w:sz w:val="24"/>
          <w:szCs w:val="24"/>
        </w:rPr>
        <w:t>referring to the case of higher-level knowledge</w:t>
      </w:r>
      <w:r w:rsidR="008624D1" w:rsidRPr="000843C6">
        <w:rPr>
          <w:rFonts w:asciiTheme="minorBidi" w:hAnsiTheme="minorBidi"/>
          <w:sz w:val="24"/>
          <w:szCs w:val="24"/>
        </w:rPr>
        <w:t xml:space="preserve"> for knowledge creation</w:t>
      </w:r>
      <w:r w:rsidR="00FF05D1" w:rsidRPr="000843C6">
        <w:rPr>
          <w:rFonts w:asciiTheme="minorBidi" w:hAnsiTheme="minorBidi"/>
          <w:sz w:val="24"/>
          <w:szCs w:val="24"/>
        </w:rPr>
        <w:t>.</w:t>
      </w:r>
    </w:p>
    <w:p w:rsidR="00FF05D1" w:rsidRPr="000843C6" w:rsidRDefault="00FF05D1" w:rsidP="00892AE1">
      <w:pPr>
        <w:spacing w:line="480" w:lineRule="auto"/>
        <w:jc w:val="both"/>
        <w:rPr>
          <w:rFonts w:asciiTheme="minorBidi" w:hAnsiTheme="minorBidi"/>
          <w:sz w:val="24"/>
          <w:szCs w:val="24"/>
        </w:rPr>
      </w:pPr>
    </w:p>
    <w:p w:rsidR="000F1168" w:rsidRPr="000843C6" w:rsidRDefault="00E82096" w:rsidP="005C32D6">
      <w:pPr>
        <w:spacing w:line="480" w:lineRule="auto"/>
        <w:jc w:val="both"/>
        <w:rPr>
          <w:rFonts w:asciiTheme="minorBidi" w:hAnsiTheme="minorBidi"/>
          <w:b/>
          <w:bCs/>
          <w:sz w:val="24"/>
          <w:szCs w:val="24"/>
        </w:rPr>
      </w:pPr>
      <w:r w:rsidRPr="000843C6">
        <w:rPr>
          <w:rFonts w:asciiTheme="minorBidi" w:hAnsiTheme="minorBidi"/>
          <w:b/>
          <w:bCs/>
          <w:sz w:val="24"/>
          <w:szCs w:val="24"/>
        </w:rPr>
        <w:t xml:space="preserve">Discussion and Conclusion </w:t>
      </w:r>
    </w:p>
    <w:p w:rsidR="00FF05D1" w:rsidRPr="000843C6" w:rsidRDefault="00FF05D1" w:rsidP="004002F9">
      <w:pPr>
        <w:spacing w:line="480" w:lineRule="auto"/>
        <w:jc w:val="both"/>
        <w:rPr>
          <w:rFonts w:asciiTheme="minorBidi" w:hAnsiTheme="minorBidi"/>
          <w:sz w:val="24"/>
          <w:szCs w:val="24"/>
        </w:rPr>
      </w:pPr>
    </w:p>
    <w:p w:rsidR="006A698B" w:rsidRPr="000843C6" w:rsidRDefault="00F43265" w:rsidP="004002F9">
      <w:pPr>
        <w:spacing w:line="480" w:lineRule="auto"/>
        <w:jc w:val="both"/>
        <w:rPr>
          <w:rFonts w:asciiTheme="minorBidi" w:hAnsiTheme="minorBidi"/>
          <w:sz w:val="24"/>
          <w:szCs w:val="24"/>
        </w:rPr>
      </w:pPr>
      <w:r w:rsidRPr="000843C6">
        <w:rPr>
          <w:rFonts w:asciiTheme="minorBidi" w:hAnsiTheme="minorBidi"/>
          <w:sz w:val="24"/>
          <w:szCs w:val="24"/>
        </w:rPr>
        <w:t xml:space="preserve">This paper was aimed at integrating the epistemological positions of the two most influential views on organizational knowledge creation </w:t>
      </w:r>
      <w:r w:rsidRPr="000843C6">
        <w:rPr>
          <w:rFonts w:ascii="Cambria Math" w:hAnsi="Cambria Math" w:cs="Cambria Math"/>
          <w:sz w:val="24"/>
          <w:szCs w:val="24"/>
        </w:rPr>
        <w:t>‒</w:t>
      </w:r>
      <w:r w:rsidRPr="000843C6">
        <w:rPr>
          <w:rFonts w:asciiTheme="minorBidi" w:hAnsiTheme="minorBidi"/>
          <w:sz w:val="24"/>
          <w:szCs w:val="24"/>
        </w:rPr>
        <w:t xml:space="preserve"> the organizational learning view and the knowledge-creation view. These views hitherto remain divergent on how new knowledge is created in organizations, the former emphasizing individual learning, deep knowledge and higher-level learning, whereas the latter stressing social construction, tacit knowledge and interactive dialogue. </w:t>
      </w:r>
      <w:r w:rsidR="00806990" w:rsidRPr="000843C6">
        <w:rPr>
          <w:rFonts w:asciiTheme="minorBidi" w:hAnsiTheme="minorBidi"/>
          <w:sz w:val="24"/>
          <w:szCs w:val="24"/>
        </w:rPr>
        <w:t>However, there are a number of commonalities which indicate that these two can be integrated</w:t>
      </w:r>
      <w:r w:rsidR="004E1402" w:rsidRPr="000843C6">
        <w:rPr>
          <w:rFonts w:asciiTheme="minorBidi" w:hAnsiTheme="minorBidi"/>
          <w:sz w:val="24"/>
          <w:szCs w:val="24"/>
        </w:rPr>
        <w:t xml:space="preserve"> and that there is value in doing that</w:t>
      </w:r>
      <w:r w:rsidR="00806990" w:rsidRPr="000843C6">
        <w:rPr>
          <w:rFonts w:asciiTheme="minorBidi" w:hAnsiTheme="minorBidi"/>
          <w:sz w:val="24"/>
          <w:szCs w:val="24"/>
        </w:rPr>
        <w:t xml:space="preserve">. </w:t>
      </w:r>
      <w:r w:rsidRPr="000843C6">
        <w:rPr>
          <w:rFonts w:asciiTheme="minorBidi" w:hAnsiTheme="minorBidi"/>
          <w:sz w:val="24"/>
          <w:szCs w:val="24"/>
        </w:rPr>
        <w:t>Th</w:t>
      </w:r>
      <w:r w:rsidR="00A03E28" w:rsidRPr="000843C6">
        <w:rPr>
          <w:rFonts w:asciiTheme="minorBidi" w:hAnsiTheme="minorBidi"/>
          <w:sz w:val="24"/>
          <w:szCs w:val="24"/>
        </w:rPr>
        <w:t xml:space="preserve">is </w:t>
      </w:r>
      <w:r w:rsidRPr="000843C6">
        <w:rPr>
          <w:rFonts w:asciiTheme="minorBidi" w:hAnsiTheme="minorBidi"/>
          <w:sz w:val="24"/>
          <w:szCs w:val="24"/>
        </w:rPr>
        <w:t xml:space="preserve">paper uses Akbar's (2003) </w:t>
      </w:r>
      <w:r w:rsidR="004A371F" w:rsidRPr="000843C6">
        <w:rPr>
          <w:rFonts w:asciiTheme="minorBidi" w:hAnsiTheme="minorBidi"/>
          <w:sz w:val="24"/>
          <w:szCs w:val="24"/>
        </w:rPr>
        <w:t xml:space="preserve">theorization of </w:t>
      </w:r>
      <w:r w:rsidRPr="000843C6">
        <w:rPr>
          <w:rFonts w:asciiTheme="minorBidi" w:hAnsiTheme="minorBidi"/>
          <w:sz w:val="24"/>
          <w:szCs w:val="24"/>
        </w:rPr>
        <w:t xml:space="preserve">knowledge levels advanced earlier in the literature. </w:t>
      </w:r>
      <w:r w:rsidR="00806990" w:rsidRPr="000843C6">
        <w:rPr>
          <w:rFonts w:asciiTheme="minorBidi" w:hAnsiTheme="minorBidi"/>
          <w:sz w:val="24"/>
          <w:szCs w:val="24"/>
        </w:rPr>
        <w:t>Firstl</w:t>
      </w:r>
      <w:r w:rsidRPr="000843C6">
        <w:rPr>
          <w:rFonts w:asciiTheme="minorBidi" w:hAnsiTheme="minorBidi"/>
          <w:sz w:val="24"/>
          <w:szCs w:val="24"/>
        </w:rPr>
        <w:t xml:space="preserve">y, using the distinction between shifts and movements </w:t>
      </w:r>
      <w:r w:rsidR="006A698B" w:rsidRPr="000843C6">
        <w:rPr>
          <w:rFonts w:asciiTheme="minorBidi" w:hAnsiTheme="minorBidi"/>
          <w:sz w:val="24"/>
          <w:szCs w:val="24"/>
        </w:rPr>
        <w:t xml:space="preserve">in </w:t>
      </w:r>
      <w:r w:rsidRPr="000843C6">
        <w:rPr>
          <w:rFonts w:asciiTheme="minorBidi" w:hAnsiTheme="minorBidi"/>
          <w:sz w:val="24"/>
          <w:szCs w:val="24"/>
        </w:rPr>
        <w:t xml:space="preserve">knowledge the paper integrates the information processing and </w:t>
      </w:r>
      <w:r w:rsidR="004E4194" w:rsidRPr="000843C6">
        <w:rPr>
          <w:rFonts w:asciiTheme="minorBidi" w:hAnsiTheme="minorBidi"/>
          <w:sz w:val="24"/>
          <w:szCs w:val="24"/>
        </w:rPr>
        <w:t>creati</w:t>
      </w:r>
      <w:r w:rsidR="00C31AF5" w:rsidRPr="000843C6">
        <w:rPr>
          <w:rFonts w:asciiTheme="minorBidi" w:hAnsiTheme="minorBidi"/>
          <w:sz w:val="24"/>
          <w:szCs w:val="24"/>
        </w:rPr>
        <w:t xml:space="preserve">ve </w:t>
      </w:r>
      <w:r w:rsidRPr="000843C6">
        <w:rPr>
          <w:rFonts w:asciiTheme="minorBidi" w:hAnsiTheme="minorBidi"/>
          <w:sz w:val="24"/>
          <w:szCs w:val="24"/>
        </w:rPr>
        <w:t>di</w:t>
      </w:r>
      <w:r w:rsidR="006A698B" w:rsidRPr="000843C6">
        <w:rPr>
          <w:rFonts w:asciiTheme="minorBidi" w:hAnsiTheme="minorBidi"/>
          <w:sz w:val="24"/>
          <w:szCs w:val="24"/>
        </w:rPr>
        <w:t>mensions as well as identif</w:t>
      </w:r>
      <w:r w:rsidR="00A82F4E" w:rsidRPr="000843C6">
        <w:rPr>
          <w:rFonts w:asciiTheme="minorBidi" w:hAnsiTheme="minorBidi"/>
          <w:sz w:val="24"/>
          <w:szCs w:val="24"/>
        </w:rPr>
        <w:t xml:space="preserve">ies </w:t>
      </w:r>
      <w:r w:rsidR="006A698B" w:rsidRPr="000843C6">
        <w:rPr>
          <w:rFonts w:asciiTheme="minorBidi" w:hAnsiTheme="minorBidi"/>
          <w:sz w:val="24"/>
          <w:szCs w:val="24"/>
        </w:rPr>
        <w:t xml:space="preserve">how the creative outcomes of the two views are </w:t>
      </w:r>
      <w:r w:rsidR="00162918" w:rsidRPr="000843C6">
        <w:rPr>
          <w:rFonts w:asciiTheme="minorBidi" w:hAnsiTheme="minorBidi"/>
          <w:sz w:val="24"/>
          <w:szCs w:val="24"/>
        </w:rPr>
        <w:t>congruent</w:t>
      </w:r>
      <w:r w:rsidR="006A698B" w:rsidRPr="000843C6">
        <w:rPr>
          <w:rFonts w:asciiTheme="minorBidi" w:hAnsiTheme="minorBidi"/>
          <w:sz w:val="24"/>
          <w:szCs w:val="24"/>
        </w:rPr>
        <w:t xml:space="preserve">. Secondly, using the </w:t>
      </w:r>
      <w:r w:rsidR="004002F9" w:rsidRPr="000843C6">
        <w:rPr>
          <w:rFonts w:asciiTheme="minorBidi" w:hAnsiTheme="minorBidi"/>
          <w:sz w:val="24"/>
          <w:szCs w:val="24"/>
        </w:rPr>
        <w:t xml:space="preserve">degrees </w:t>
      </w:r>
      <w:r w:rsidR="006A698B" w:rsidRPr="000843C6">
        <w:rPr>
          <w:rFonts w:asciiTheme="minorBidi" w:hAnsiTheme="minorBidi"/>
          <w:sz w:val="24"/>
          <w:szCs w:val="24"/>
        </w:rPr>
        <w:t xml:space="preserve">of </w:t>
      </w:r>
      <w:proofErr w:type="spellStart"/>
      <w:r w:rsidRPr="000843C6">
        <w:rPr>
          <w:rFonts w:asciiTheme="minorBidi" w:hAnsiTheme="minorBidi"/>
          <w:sz w:val="24"/>
          <w:szCs w:val="24"/>
        </w:rPr>
        <w:t>tacitness</w:t>
      </w:r>
      <w:proofErr w:type="spellEnd"/>
      <w:r w:rsidRPr="000843C6">
        <w:rPr>
          <w:rFonts w:asciiTheme="minorBidi" w:hAnsiTheme="minorBidi"/>
          <w:sz w:val="24"/>
          <w:szCs w:val="24"/>
        </w:rPr>
        <w:t xml:space="preserve"> of </w:t>
      </w:r>
      <w:r w:rsidR="006A698B" w:rsidRPr="000843C6">
        <w:rPr>
          <w:rFonts w:asciiTheme="minorBidi" w:hAnsiTheme="minorBidi"/>
          <w:sz w:val="24"/>
          <w:szCs w:val="24"/>
        </w:rPr>
        <w:t xml:space="preserve">knowledge levels the paper integrates tacit knowledge and deep knowledge, and </w:t>
      </w:r>
      <w:r w:rsidR="004002F9" w:rsidRPr="000843C6">
        <w:rPr>
          <w:rFonts w:asciiTheme="minorBidi" w:hAnsiTheme="minorBidi"/>
          <w:sz w:val="24"/>
          <w:szCs w:val="24"/>
        </w:rPr>
        <w:t xml:space="preserve">the inverse relationship between the degrees of </w:t>
      </w:r>
      <w:proofErr w:type="spellStart"/>
      <w:r w:rsidR="004002F9" w:rsidRPr="000843C6">
        <w:rPr>
          <w:rFonts w:asciiTheme="minorBidi" w:hAnsiTheme="minorBidi"/>
          <w:sz w:val="24"/>
          <w:szCs w:val="24"/>
        </w:rPr>
        <w:t>tacitness</w:t>
      </w:r>
      <w:proofErr w:type="spellEnd"/>
      <w:r w:rsidR="004002F9" w:rsidRPr="000843C6">
        <w:rPr>
          <w:rFonts w:asciiTheme="minorBidi" w:hAnsiTheme="minorBidi"/>
          <w:sz w:val="24"/>
          <w:szCs w:val="24"/>
        </w:rPr>
        <w:t xml:space="preserve"> and explicitness of knowledge levels to integrate why deviance is important in acquiring knowledge levels, where both the views are congruent in essence, but apparently divergent due to their underlying ontological positions.</w:t>
      </w:r>
    </w:p>
    <w:p w:rsidR="00842D7B" w:rsidRPr="000843C6" w:rsidRDefault="005F4D17" w:rsidP="008F011D">
      <w:pPr>
        <w:spacing w:line="480" w:lineRule="auto"/>
        <w:ind w:firstLine="720"/>
        <w:jc w:val="both"/>
        <w:rPr>
          <w:rFonts w:asciiTheme="minorBidi" w:hAnsiTheme="minorBidi"/>
          <w:sz w:val="24"/>
          <w:szCs w:val="24"/>
        </w:rPr>
      </w:pPr>
      <w:r w:rsidRPr="000843C6">
        <w:rPr>
          <w:rFonts w:asciiTheme="minorBidi" w:hAnsiTheme="minorBidi"/>
          <w:sz w:val="24"/>
          <w:szCs w:val="24"/>
        </w:rPr>
        <w:t>By integrating the two influential views on organizational knowledge creation, the paper</w:t>
      </w:r>
      <w:r w:rsidR="00AE6E6F" w:rsidRPr="000843C6">
        <w:rPr>
          <w:rFonts w:asciiTheme="minorBidi" w:hAnsiTheme="minorBidi"/>
          <w:sz w:val="24"/>
          <w:szCs w:val="24"/>
        </w:rPr>
        <w:t xml:space="preserve"> contributes to bringing about greater coherence in our domain-specific understanding, without compromising the freedom for multiple views and perspectives. </w:t>
      </w:r>
      <w:r w:rsidR="00241D2D" w:rsidRPr="000843C6">
        <w:rPr>
          <w:rFonts w:asciiTheme="minorBidi" w:hAnsiTheme="minorBidi"/>
          <w:sz w:val="24"/>
          <w:szCs w:val="24"/>
        </w:rPr>
        <w:t xml:space="preserve">Specifically, the paper shows that </w:t>
      </w:r>
      <w:r w:rsidR="00707EEB" w:rsidRPr="000843C6">
        <w:rPr>
          <w:rFonts w:asciiTheme="minorBidi" w:hAnsiTheme="minorBidi"/>
          <w:sz w:val="24"/>
          <w:szCs w:val="24"/>
        </w:rPr>
        <w:t>while the two views appear divergent in a number of areas, in essence they are not. Their di</w:t>
      </w:r>
      <w:r w:rsidR="008F011D" w:rsidRPr="000843C6">
        <w:rPr>
          <w:rFonts w:asciiTheme="minorBidi" w:hAnsiTheme="minorBidi"/>
          <w:sz w:val="24"/>
          <w:szCs w:val="24"/>
        </w:rPr>
        <w:t xml:space="preserve">fferences </w:t>
      </w:r>
      <w:r w:rsidR="00707EEB" w:rsidRPr="000843C6">
        <w:rPr>
          <w:rFonts w:asciiTheme="minorBidi" w:hAnsiTheme="minorBidi"/>
          <w:sz w:val="24"/>
          <w:szCs w:val="24"/>
        </w:rPr>
        <w:t xml:space="preserve">merely represent surface manifestations of higher-level knowledge, and the recognition of this knowledge is less implicit in the organizational learning view, but more implicit in the knowledge creation view. By </w:t>
      </w:r>
      <w:r w:rsidR="00F04ED9" w:rsidRPr="000843C6">
        <w:rPr>
          <w:rFonts w:asciiTheme="minorBidi" w:hAnsiTheme="minorBidi"/>
          <w:sz w:val="24"/>
          <w:szCs w:val="24"/>
        </w:rPr>
        <w:t xml:space="preserve">focusing on their underlying commonality, that is, higher-level knowledge, this paper </w:t>
      </w:r>
      <w:r w:rsidR="00707EEB" w:rsidRPr="000843C6">
        <w:rPr>
          <w:rFonts w:asciiTheme="minorBidi" w:hAnsiTheme="minorBidi"/>
          <w:sz w:val="24"/>
          <w:szCs w:val="24"/>
        </w:rPr>
        <w:t xml:space="preserve">reduces the degree of independence between apparently two different </w:t>
      </w:r>
      <w:r w:rsidR="00272803" w:rsidRPr="000843C6">
        <w:rPr>
          <w:rFonts w:asciiTheme="minorBidi" w:hAnsiTheme="minorBidi"/>
          <w:sz w:val="24"/>
          <w:szCs w:val="24"/>
        </w:rPr>
        <w:t xml:space="preserve">domain-specific </w:t>
      </w:r>
      <w:r w:rsidR="00EF573B" w:rsidRPr="000843C6">
        <w:rPr>
          <w:rFonts w:asciiTheme="minorBidi" w:hAnsiTheme="minorBidi"/>
          <w:sz w:val="24"/>
          <w:szCs w:val="24"/>
        </w:rPr>
        <w:t xml:space="preserve">perspectives </w:t>
      </w:r>
      <w:r w:rsidR="00707EEB" w:rsidRPr="000843C6">
        <w:rPr>
          <w:rFonts w:asciiTheme="minorBidi" w:hAnsiTheme="minorBidi"/>
          <w:sz w:val="24"/>
          <w:szCs w:val="24"/>
        </w:rPr>
        <w:t xml:space="preserve">and this integration is </w:t>
      </w:r>
      <w:r w:rsidRPr="000843C6">
        <w:rPr>
          <w:rFonts w:asciiTheme="minorBidi" w:hAnsiTheme="minorBidi"/>
          <w:sz w:val="24"/>
          <w:szCs w:val="24"/>
        </w:rPr>
        <w:t xml:space="preserve">important because organizational knowledge creation nowadays is crucial for organizational competitiveness and it is imperative that we understand it as a coherent whole rather than having to fish through different perspectives to make sense of it </w:t>
      </w:r>
      <w:r w:rsidR="00EE298A" w:rsidRPr="000843C6">
        <w:rPr>
          <w:rFonts w:asciiTheme="minorBidi" w:hAnsiTheme="minorBidi"/>
          <w:sz w:val="24"/>
          <w:szCs w:val="24"/>
        </w:rPr>
        <w:t xml:space="preserve">only </w:t>
      </w:r>
      <w:r w:rsidRPr="000843C6">
        <w:rPr>
          <w:rFonts w:asciiTheme="minorBidi" w:hAnsiTheme="minorBidi"/>
          <w:sz w:val="24"/>
          <w:szCs w:val="24"/>
        </w:rPr>
        <w:t xml:space="preserve">in parts. </w:t>
      </w:r>
      <w:r w:rsidR="00241D2D" w:rsidRPr="000843C6">
        <w:rPr>
          <w:rFonts w:asciiTheme="minorBidi" w:hAnsiTheme="minorBidi"/>
          <w:sz w:val="24"/>
          <w:szCs w:val="24"/>
        </w:rPr>
        <w:t xml:space="preserve">Moreover, </w:t>
      </w:r>
      <w:r w:rsidR="00354813" w:rsidRPr="000843C6">
        <w:rPr>
          <w:rFonts w:asciiTheme="minorBidi" w:hAnsiTheme="minorBidi"/>
          <w:sz w:val="24"/>
          <w:szCs w:val="24"/>
        </w:rPr>
        <w:t>the paper</w:t>
      </w:r>
      <w:r w:rsidR="00046730" w:rsidRPr="000843C6">
        <w:rPr>
          <w:rFonts w:asciiTheme="minorBidi" w:hAnsiTheme="minorBidi"/>
          <w:sz w:val="24"/>
          <w:szCs w:val="24"/>
        </w:rPr>
        <w:t>'s integrat</w:t>
      </w:r>
      <w:r w:rsidR="00EF1651" w:rsidRPr="000843C6">
        <w:rPr>
          <w:rFonts w:asciiTheme="minorBidi" w:hAnsiTheme="minorBidi"/>
          <w:sz w:val="24"/>
          <w:szCs w:val="24"/>
        </w:rPr>
        <w:t xml:space="preserve">ive attempt </w:t>
      </w:r>
      <w:r w:rsidR="00046730" w:rsidRPr="000843C6">
        <w:rPr>
          <w:rFonts w:asciiTheme="minorBidi" w:hAnsiTheme="minorBidi"/>
          <w:sz w:val="24"/>
          <w:szCs w:val="24"/>
        </w:rPr>
        <w:t xml:space="preserve">not only gives greater academic respect to the organizational knowledge creation discipline, but also </w:t>
      </w:r>
      <w:r w:rsidRPr="000843C6">
        <w:rPr>
          <w:rFonts w:asciiTheme="minorBidi" w:hAnsiTheme="minorBidi"/>
          <w:sz w:val="24"/>
          <w:szCs w:val="24"/>
        </w:rPr>
        <w:t xml:space="preserve">opens up more freedom </w:t>
      </w:r>
      <w:r w:rsidR="00842D7B" w:rsidRPr="000843C6">
        <w:rPr>
          <w:rFonts w:asciiTheme="minorBidi" w:hAnsiTheme="minorBidi"/>
          <w:sz w:val="24"/>
          <w:szCs w:val="24"/>
        </w:rPr>
        <w:t>for a variety of interpretations and new meaning/insights</w:t>
      </w:r>
      <w:r w:rsidR="002F4ADA" w:rsidRPr="000843C6">
        <w:rPr>
          <w:rFonts w:asciiTheme="minorBidi" w:hAnsiTheme="minorBidi"/>
          <w:sz w:val="24"/>
          <w:szCs w:val="24"/>
        </w:rPr>
        <w:t xml:space="preserve">. The subsequent </w:t>
      </w:r>
      <w:r w:rsidRPr="000843C6">
        <w:rPr>
          <w:rFonts w:asciiTheme="minorBidi" w:hAnsiTheme="minorBidi"/>
          <w:sz w:val="24"/>
          <w:szCs w:val="24"/>
        </w:rPr>
        <w:t>discussion highlights</w:t>
      </w:r>
      <w:r w:rsidR="009C36EF" w:rsidRPr="000843C6">
        <w:rPr>
          <w:rFonts w:asciiTheme="minorBidi" w:hAnsiTheme="minorBidi"/>
          <w:sz w:val="24"/>
          <w:szCs w:val="24"/>
        </w:rPr>
        <w:t xml:space="preserve"> </w:t>
      </w:r>
      <w:r w:rsidR="009561CE" w:rsidRPr="000843C6">
        <w:rPr>
          <w:rFonts w:asciiTheme="minorBidi" w:hAnsiTheme="minorBidi"/>
          <w:sz w:val="24"/>
          <w:szCs w:val="24"/>
        </w:rPr>
        <w:t xml:space="preserve">four </w:t>
      </w:r>
      <w:r w:rsidRPr="000843C6">
        <w:rPr>
          <w:rFonts w:asciiTheme="minorBidi" w:hAnsiTheme="minorBidi"/>
          <w:sz w:val="24"/>
          <w:szCs w:val="24"/>
        </w:rPr>
        <w:t xml:space="preserve">potential interpretations and </w:t>
      </w:r>
      <w:r w:rsidR="000E1B55" w:rsidRPr="000843C6">
        <w:rPr>
          <w:rFonts w:asciiTheme="minorBidi" w:hAnsiTheme="minorBidi"/>
          <w:sz w:val="24"/>
          <w:szCs w:val="24"/>
        </w:rPr>
        <w:t>meaning/</w:t>
      </w:r>
      <w:r w:rsidRPr="000843C6">
        <w:rPr>
          <w:rFonts w:asciiTheme="minorBidi" w:hAnsiTheme="minorBidi"/>
          <w:sz w:val="24"/>
          <w:szCs w:val="24"/>
        </w:rPr>
        <w:t xml:space="preserve">insights. </w:t>
      </w:r>
    </w:p>
    <w:p w:rsidR="00F17074" w:rsidRPr="000843C6" w:rsidRDefault="00F17074" w:rsidP="00E92818">
      <w:pPr>
        <w:spacing w:line="480" w:lineRule="auto"/>
        <w:ind w:firstLine="720"/>
        <w:jc w:val="both"/>
        <w:rPr>
          <w:rFonts w:asciiTheme="minorBidi" w:eastAsia="AdvTimes" w:hAnsiTheme="minorBidi"/>
          <w:sz w:val="24"/>
          <w:szCs w:val="24"/>
        </w:rPr>
      </w:pPr>
      <w:r w:rsidRPr="000843C6">
        <w:rPr>
          <w:rFonts w:asciiTheme="minorBidi" w:eastAsia="AdvTimes" w:hAnsiTheme="minorBidi"/>
          <w:i/>
          <w:iCs/>
          <w:sz w:val="24"/>
          <w:szCs w:val="24"/>
        </w:rPr>
        <w:t xml:space="preserve">Potential Meaning 1: </w:t>
      </w:r>
      <w:r w:rsidRPr="000843C6">
        <w:rPr>
          <w:rFonts w:asciiTheme="minorBidi" w:eastAsia="AdvTimes" w:hAnsiTheme="minorBidi"/>
          <w:sz w:val="24"/>
          <w:szCs w:val="24"/>
        </w:rPr>
        <w:t xml:space="preserve">The first area of potential </w:t>
      </w:r>
      <w:r w:rsidR="00DA518F" w:rsidRPr="000843C6">
        <w:rPr>
          <w:rFonts w:asciiTheme="minorBidi" w:eastAsia="AdvTimes" w:hAnsiTheme="minorBidi"/>
          <w:sz w:val="24"/>
          <w:szCs w:val="24"/>
        </w:rPr>
        <w:t xml:space="preserve">meaning </w:t>
      </w:r>
      <w:r w:rsidRPr="000843C6">
        <w:rPr>
          <w:rFonts w:asciiTheme="minorBidi" w:eastAsia="AdvTimes" w:hAnsiTheme="minorBidi"/>
          <w:sz w:val="24"/>
          <w:szCs w:val="24"/>
        </w:rPr>
        <w:t xml:space="preserve">relates to the processes that the two views (over)emphasize. The organizational learning view emphasizes information processing and internalization, whereas the knowledge-creation view emphasizes externalization and </w:t>
      </w:r>
      <w:r w:rsidR="00530717" w:rsidRPr="000843C6">
        <w:rPr>
          <w:rFonts w:asciiTheme="minorBidi" w:eastAsia="AdvTimes" w:hAnsiTheme="minorBidi"/>
          <w:sz w:val="24"/>
          <w:szCs w:val="24"/>
        </w:rPr>
        <w:t>creative outcomes</w:t>
      </w:r>
      <w:r w:rsidRPr="000843C6">
        <w:rPr>
          <w:rFonts w:asciiTheme="minorBidi" w:eastAsia="AdvTimes" w:hAnsiTheme="minorBidi"/>
          <w:sz w:val="24"/>
          <w:szCs w:val="24"/>
        </w:rPr>
        <w:t>.</w:t>
      </w:r>
      <w:r w:rsidRPr="000843C6">
        <w:rPr>
          <w:rFonts w:asciiTheme="minorBidi" w:eastAsia="AdvTimes" w:hAnsiTheme="minorBidi"/>
          <w:color w:val="FF0000"/>
          <w:sz w:val="24"/>
          <w:szCs w:val="24"/>
        </w:rPr>
        <w:t xml:space="preserve"> </w:t>
      </w:r>
      <w:r w:rsidR="0089622C" w:rsidRPr="000843C6">
        <w:rPr>
          <w:rFonts w:asciiTheme="minorBidi" w:eastAsia="AdvTimes" w:hAnsiTheme="minorBidi"/>
          <w:sz w:val="24"/>
          <w:szCs w:val="24"/>
        </w:rPr>
        <w:t>This paper shows how these apparently divergent views actually complement each other along the knowledge creation continuum</w:t>
      </w:r>
      <w:r w:rsidRPr="000843C6">
        <w:rPr>
          <w:rFonts w:asciiTheme="minorBidi" w:eastAsia="AdvTimes" w:hAnsiTheme="minorBidi"/>
          <w:sz w:val="24"/>
          <w:szCs w:val="24"/>
        </w:rPr>
        <w:t>. Information processing and internalization represent the explicit-to-tacit dimension, whereas the externalization represents the tacit-to-explicit dimension</w:t>
      </w:r>
      <w:r w:rsidR="00BE7125" w:rsidRPr="000843C6">
        <w:rPr>
          <w:rFonts w:asciiTheme="minorBidi" w:eastAsia="AdvTimes" w:hAnsiTheme="minorBidi"/>
          <w:sz w:val="24"/>
          <w:szCs w:val="24"/>
        </w:rPr>
        <w:t xml:space="preserve">, and knowledge creation involves </w:t>
      </w:r>
      <w:r w:rsidR="001F1347" w:rsidRPr="000843C6">
        <w:rPr>
          <w:rFonts w:asciiTheme="minorBidi" w:eastAsia="AdvTimes" w:hAnsiTheme="minorBidi"/>
          <w:sz w:val="24"/>
          <w:szCs w:val="24"/>
        </w:rPr>
        <w:t xml:space="preserve">movement </w:t>
      </w:r>
      <w:r w:rsidR="00BE7125" w:rsidRPr="000843C6">
        <w:rPr>
          <w:rFonts w:asciiTheme="minorBidi" w:eastAsia="AdvTimes" w:hAnsiTheme="minorBidi"/>
          <w:sz w:val="24"/>
          <w:szCs w:val="24"/>
        </w:rPr>
        <w:t xml:space="preserve">from one </w:t>
      </w:r>
      <w:r w:rsidR="00620BCC" w:rsidRPr="000843C6">
        <w:rPr>
          <w:rFonts w:asciiTheme="minorBidi" w:eastAsia="AdvTimes" w:hAnsiTheme="minorBidi"/>
          <w:sz w:val="24"/>
          <w:szCs w:val="24"/>
        </w:rPr>
        <w:t xml:space="preserve">dimension </w:t>
      </w:r>
      <w:r w:rsidR="00BE7125" w:rsidRPr="000843C6">
        <w:rPr>
          <w:rFonts w:asciiTheme="minorBidi" w:eastAsia="AdvTimes" w:hAnsiTheme="minorBidi"/>
          <w:sz w:val="24"/>
          <w:szCs w:val="24"/>
        </w:rPr>
        <w:t xml:space="preserve">to another. </w:t>
      </w:r>
      <w:r w:rsidR="00957A00" w:rsidRPr="000843C6">
        <w:rPr>
          <w:rFonts w:asciiTheme="minorBidi" w:eastAsia="AdvTimes" w:hAnsiTheme="minorBidi"/>
          <w:sz w:val="24"/>
          <w:szCs w:val="24"/>
        </w:rPr>
        <w:t xml:space="preserve">By doing that, the </w:t>
      </w:r>
      <w:r w:rsidR="00EA7FD1" w:rsidRPr="000843C6">
        <w:rPr>
          <w:rFonts w:asciiTheme="minorBidi" w:eastAsia="AdvTimes" w:hAnsiTheme="minorBidi"/>
          <w:sz w:val="24"/>
          <w:szCs w:val="24"/>
        </w:rPr>
        <w:t xml:space="preserve">paper </w:t>
      </w:r>
      <w:r w:rsidR="00E92818" w:rsidRPr="000843C6">
        <w:rPr>
          <w:rFonts w:asciiTheme="minorBidi" w:eastAsia="AdvTimes" w:hAnsiTheme="minorBidi"/>
          <w:sz w:val="24"/>
          <w:szCs w:val="24"/>
        </w:rPr>
        <w:t xml:space="preserve">not only </w:t>
      </w:r>
      <w:r w:rsidR="00957A00" w:rsidRPr="000843C6">
        <w:rPr>
          <w:rFonts w:asciiTheme="minorBidi" w:eastAsia="AdvTimes" w:hAnsiTheme="minorBidi"/>
          <w:sz w:val="24"/>
          <w:szCs w:val="24"/>
        </w:rPr>
        <w:t xml:space="preserve">gives </w:t>
      </w:r>
      <w:r w:rsidRPr="000843C6">
        <w:rPr>
          <w:rFonts w:asciiTheme="minorBidi" w:eastAsia="AdvTimes" w:hAnsiTheme="minorBidi"/>
          <w:sz w:val="24"/>
          <w:szCs w:val="24"/>
        </w:rPr>
        <w:t>a more balanced picture of knowledge creation</w:t>
      </w:r>
      <w:r w:rsidR="0083275C" w:rsidRPr="000843C6">
        <w:rPr>
          <w:rFonts w:asciiTheme="minorBidi" w:eastAsia="AdvTimes" w:hAnsiTheme="minorBidi"/>
          <w:sz w:val="24"/>
          <w:szCs w:val="24"/>
        </w:rPr>
        <w:t xml:space="preserve"> not captured before</w:t>
      </w:r>
      <w:r w:rsidR="00E92818" w:rsidRPr="000843C6">
        <w:rPr>
          <w:rFonts w:asciiTheme="minorBidi" w:eastAsia="AdvTimes" w:hAnsiTheme="minorBidi"/>
          <w:sz w:val="24"/>
          <w:szCs w:val="24"/>
        </w:rPr>
        <w:t xml:space="preserve">, but also </w:t>
      </w:r>
      <w:r w:rsidR="0083275C" w:rsidRPr="000843C6">
        <w:rPr>
          <w:rFonts w:asciiTheme="minorBidi" w:eastAsia="AdvTimes" w:hAnsiTheme="minorBidi"/>
          <w:sz w:val="24"/>
          <w:szCs w:val="24"/>
        </w:rPr>
        <w:t xml:space="preserve">supports and </w:t>
      </w:r>
      <w:r w:rsidR="00E92818" w:rsidRPr="000843C6">
        <w:rPr>
          <w:rFonts w:asciiTheme="minorBidi" w:eastAsia="AdvTimes" w:hAnsiTheme="minorBidi"/>
          <w:sz w:val="24"/>
          <w:szCs w:val="24"/>
        </w:rPr>
        <w:t>extends earlier exhortations that tacit and explicit knowledge are two ends of a continuum (</w:t>
      </w:r>
      <w:proofErr w:type="spellStart"/>
      <w:r w:rsidR="00E92818" w:rsidRPr="000843C6">
        <w:rPr>
          <w:rFonts w:asciiTheme="minorBidi" w:eastAsia="AdvTimes" w:hAnsiTheme="minorBidi"/>
          <w:sz w:val="24"/>
          <w:szCs w:val="24"/>
        </w:rPr>
        <w:t>Gourlay</w:t>
      </w:r>
      <w:proofErr w:type="spellEnd"/>
      <w:r w:rsidR="00E92818" w:rsidRPr="000843C6">
        <w:rPr>
          <w:rFonts w:asciiTheme="minorBidi" w:eastAsia="AdvTimes" w:hAnsiTheme="minorBidi"/>
          <w:sz w:val="24"/>
          <w:szCs w:val="24"/>
        </w:rPr>
        <w:t xml:space="preserve">, 2006; </w:t>
      </w:r>
      <w:proofErr w:type="spellStart"/>
      <w:r w:rsidR="00E92818" w:rsidRPr="000843C6">
        <w:rPr>
          <w:rFonts w:asciiTheme="minorBidi" w:eastAsia="AdvTimes" w:hAnsiTheme="minorBidi"/>
          <w:sz w:val="24"/>
          <w:szCs w:val="24"/>
        </w:rPr>
        <w:t>Tsoukas</w:t>
      </w:r>
      <w:proofErr w:type="spellEnd"/>
      <w:r w:rsidR="00E92818" w:rsidRPr="000843C6">
        <w:rPr>
          <w:rFonts w:asciiTheme="minorBidi" w:eastAsia="AdvTimes" w:hAnsiTheme="minorBidi"/>
          <w:sz w:val="24"/>
          <w:szCs w:val="24"/>
        </w:rPr>
        <w:t>, 2005)</w:t>
      </w:r>
      <w:r w:rsidRPr="000843C6">
        <w:rPr>
          <w:rFonts w:asciiTheme="minorBidi" w:eastAsia="AdvTimes" w:hAnsiTheme="minorBidi"/>
          <w:sz w:val="24"/>
          <w:szCs w:val="24"/>
        </w:rPr>
        <w:t xml:space="preserve">. </w:t>
      </w:r>
    </w:p>
    <w:p w:rsidR="00D97154" w:rsidRPr="000843C6" w:rsidRDefault="00AA1231" w:rsidP="00F662DD">
      <w:pPr>
        <w:spacing w:line="480" w:lineRule="auto"/>
        <w:ind w:firstLine="720"/>
        <w:jc w:val="both"/>
        <w:rPr>
          <w:rFonts w:asciiTheme="minorBidi" w:eastAsia="AdvTimes" w:hAnsiTheme="minorBidi"/>
          <w:sz w:val="24"/>
          <w:szCs w:val="24"/>
        </w:rPr>
      </w:pPr>
      <w:r w:rsidRPr="000843C6">
        <w:rPr>
          <w:rFonts w:asciiTheme="minorBidi" w:hAnsiTheme="minorBidi"/>
          <w:i/>
          <w:iCs/>
          <w:sz w:val="24"/>
          <w:szCs w:val="24"/>
        </w:rPr>
        <w:t xml:space="preserve">Potential Meaning </w:t>
      </w:r>
      <w:r w:rsidR="00A4506A" w:rsidRPr="000843C6">
        <w:rPr>
          <w:rFonts w:asciiTheme="minorBidi" w:hAnsiTheme="minorBidi"/>
          <w:i/>
          <w:iCs/>
          <w:sz w:val="24"/>
          <w:szCs w:val="24"/>
        </w:rPr>
        <w:t>2</w:t>
      </w:r>
      <w:r w:rsidR="009C36EF" w:rsidRPr="000843C6">
        <w:rPr>
          <w:rFonts w:asciiTheme="minorBidi" w:hAnsiTheme="minorBidi"/>
          <w:i/>
          <w:iCs/>
          <w:sz w:val="24"/>
          <w:szCs w:val="24"/>
        </w:rPr>
        <w:t xml:space="preserve">: </w:t>
      </w:r>
      <w:r w:rsidR="00F7637E" w:rsidRPr="000843C6">
        <w:rPr>
          <w:rFonts w:asciiTheme="minorBidi" w:eastAsia="AdvTimes" w:hAnsiTheme="minorBidi"/>
          <w:sz w:val="24"/>
          <w:szCs w:val="24"/>
        </w:rPr>
        <w:t>T</w:t>
      </w:r>
      <w:r w:rsidR="000E7EA6" w:rsidRPr="000843C6">
        <w:rPr>
          <w:rFonts w:asciiTheme="minorBidi" w:eastAsia="AdvTimes" w:hAnsiTheme="minorBidi"/>
          <w:sz w:val="24"/>
          <w:szCs w:val="24"/>
        </w:rPr>
        <w:t xml:space="preserve">he second potential </w:t>
      </w:r>
      <w:r w:rsidR="00D97154" w:rsidRPr="000843C6">
        <w:rPr>
          <w:rFonts w:asciiTheme="minorBidi" w:eastAsia="AdvTimes" w:hAnsiTheme="minorBidi"/>
          <w:sz w:val="24"/>
          <w:szCs w:val="24"/>
        </w:rPr>
        <w:t xml:space="preserve">interpretation </w:t>
      </w:r>
      <w:r w:rsidR="000E7EA6" w:rsidRPr="000843C6">
        <w:rPr>
          <w:rFonts w:asciiTheme="minorBidi" w:eastAsia="AdvTimes" w:hAnsiTheme="minorBidi"/>
          <w:sz w:val="24"/>
          <w:szCs w:val="24"/>
        </w:rPr>
        <w:t>relates to</w:t>
      </w:r>
      <w:r w:rsidR="0021044C" w:rsidRPr="000843C6">
        <w:rPr>
          <w:rFonts w:asciiTheme="minorBidi" w:eastAsia="AdvTimes" w:hAnsiTheme="minorBidi"/>
          <w:sz w:val="24"/>
          <w:szCs w:val="24"/>
        </w:rPr>
        <w:t xml:space="preserve"> the</w:t>
      </w:r>
      <w:r w:rsidR="000E7EA6" w:rsidRPr="000843C6">
        <w:rPr>
          <w:rFonts w:asciiTheme="minorBidi" w:eastAsia="AdvTimes" w:hAnsiTheme="minorBidi"/>
          <w:sz w:val="24"/>
          <w:szCs w:val="24"/>
        </w:rPr>
        <w:t xml:space="preserve"> </w:t>
      </w:r>
      <w:r w:rsidR="00735FFF" w:rsidRPr="000843C6">
        <w:rPr>
          <w:rFonts w:asciiTheme="minorBidi" w:eastAsia="AdvTimes" w:hAnsiTheme="minorBidi"/>
          <w:sz w:val="24"/>
          <w:szCs w:val="24"/>
        </w:rPr>
        <w:t xml:space="preserve">issue of whether there is something called </w:t>
      </w:r>
      <w:r w:rsidR="00375DBF" w:rsidRPr="000843C6">
        <w:rPr>
          <w:rFonts w:asciiTheme="minorBidi" w:eastAsia="AdvTimes" w:hAnsiTheme="minorBidi"/>
          <w:sz w:val="24"/>
          <w:szCs w:val="24"/>
        </w:rPr>
        <w:t>‘</w:t>
      </w:r>
      <w:r w:rsidR="00735FFF" w:rsidRPr="000843C6">
        <w:rPr>
          <w:rFonts w:asciiTheme="minorBidi" w:eastAsia="AdvTimes" w:hAnsiTheme="minorBidi"/>
          <w:sz w:val="24"/>
          <w:szCs w:val="24"/>
        </w:rPr>
        <w:t>tacit knowledge</w:t>
      </w:r>
      <w:r w:rsidR="00375DBF" w:rsidRPr="000843C6">
        <w:rPr>
          <w:rFonts w:asciiTheme="minorBidi" w:eastAsia="AdvTimes" w:hAnsiTheme="minorBidi"/>
          <w:sz w:val="24"/>
          <w:szCs w:val="24"/>
        </w:rPr>
        <w:t>’</w:t>
      </w:r>
      <w:r w:rsidR="00735FFF" w:rsidRPr="000843C6">
        <w:rPr>
          <w:rFonts w:asciiTheme="minorBidi" w:eastAsia="AdvTimes" w:hAnsiTheme="minorBidi"/>
          <w:sz w:val="24"/>
          <w:szCs w:val="24"/>
        </w:rPr>
        <w:t xml:space="preserve"> or only </w:t>
      </w:r>
      <w:r w:rsidR="00375DBF" w:rsidRPr="000843C6">
        <w:rPr>
          <w:rFonts w:asciiTheme="minorBidi" w:eastAsia="AdvTimes" w:hAnsiTheme="minorBidi"/>
          <w:sz w:val="24"/>
          <w:szCs w:val="24"/>
        </w:rPr>
        <w:t>‘</w:t>
      </w:r>
      <w:r w:rsidR="00735FFF" w:rsidRPr="000843C6">
        <w:rPr>
          <w:rFonts w:asciiTheme="minorBidi" w:eastAsia="AdvTimes" w:hAnsiTheme="minorBidi"/>
          <w:sz w:val="24"/>
          <w:szCs w:val="24"/>
        </w:rPr>
        <w:t>knowledge which is tacit</w:t>
      </w:r>
      <w:r w:rsidR="00375DBF" w:rsidRPr="000843C6">
        <w:rPr>
          <w:rFonts w:asciiTheme="minorBidi" w:eastAsia="AdvTimes" w:hAnsiTheme="minorBidi"/>
          <w:sz w:val="24"/>
          <w:szCs w:val="24"/>
        </w:rPr>
        <w:t>’</w:t>
      </w:r>
      <w:r w:rsidR="005B18D4" w:rsidRPr="000843C6">
        <w:rPr>
          <w:rFonts w:asciiTheme="minorBidi" w:eastAsia="AdvTimes" w:hAnsiTheme="minorBidi"/>
          <w:sz w:val="24"/>
          <w:szCs w:val="24"/>
        </w:rPr>
        <w:t xml:space="preserve"> (e.g. </w:t>
      </w:r>
      <w:r w:rsidR="00677B2D" w:rsidRPr="000843C6">
        <w:rPr>
          <w:rFonts w:asciiTheme="minorBidi" w:eastAsia="AdvTimes" w:hAnsiTheme="minorBidi"/>
          <w:sz w:val="24"/>
          <w:szCs w:val="24"/>
        </w:rPr>
        <w:t>A</w:t>
      </w:r>
      <w:r w:rsidR="0013438D" w:rsidRPr="000843C6">
        <w:rPr>
          <w:rFonts w:asciiTheme="minorBidi" w:eastAsia="AdvTimes" w:hAnsiTheme="minorBidi"/>
          <w:sz w:val="24"/>
          <w:szCs w:val="24"/>
        </w:rPr>
        <w:t>k</w:t>
      </w:r>
      <w:r w:rsidR="00677B2D" w:rsidRPr="000843C6">
        <w:rPr>
          <w:rFonts w:asciiTheme="minorBidi" w:eastAsia="AdvTimes" w:hAnsiTheme="minorBidi"/>
          <w:sz w:val="24"/>
          <w:szCs w:val="24"/>
        </w:rPr>
        <w:t xml:space="preserve">bar, 2003; </w:t>
      </w:r>
      <w:proofErr w:type="spellStart"/>
      <w:r w:rsidR="00677B2D" w:rsidRPr="000843C6">
        <w:rPr>
          <w:rFonts w:asciiTheme="minorBidi" w:eastAsia="AdvTimes" w:hAnsiTheme="minorBidi"/>
          <w:sz w:val="24"/>
          <w:szCs w:val="24"/>
        </w:rPr>
        <w:t>Gourlay</w:t>
      </w:r>
      <w:proofErr w:type="spellEnd"/>
      <w:r w:rsidR="00677B2D" w:rsidRPr="000843C6">
        <w:rPr>
          <w:rFonts w:asciiTheme="minorBidi" w:eastAsia="AdvTimes" w:hAnsiTheme="minorBidi"/>
          <w:sz w:val="24"/>
          <w:szCs w:val="24"/>
        </w:rPr>
        <w:t>, 200</w:t>
      </w:r>
      <w:r w:rsidR="00247DD2" w:rsidRPr="000843C6">
        <w:rPr>
          <w:rFonts w:asciiTheme="minorBidi" w:eastAsia="AdvTimes" w:hAnsiTheme="minorBidi"/>
          <w:sz w:val="24"/>
          <w:szCs w:val="24"/>
        </w:rPr>
        <w:t>3</w:t>
      </w:r>
      <w:r w:rsidR="005B18D4" w:rsidRPr="000843C6">
        <w:rPr>
          <w:rFonts w:asciiTheme="minorBidi" w:eastAsia="AdvTimes" w:hAnsiTheme="minorBidi"/>
          <w:sz w:val="24"/>
          <w:szCs w:val="24"/>
        </w:rPr>
        <w:t>)</w:t>
      </w:r>
      <w:r w:rsidR="00735FFF" w:rsidRPr="000843C6">
        <w:rPr>
          <w:rFonts w:asciiTheme="minorBidi" w:eastAsia="AdvTimes" w:hAnsiTheme="minorBidi"/>
          <w:sz w:val="24"/>
          <w:szCs w:val="24"/>
        </w:rPr>
        <w:t xml:space="preserve">.  The </w:t>
      </w:r>
      <w:r w:rsidR="00D97154" w:rsidRPr="000843C6">
        <w:rPr>
          <w:rFonts w:asciiTheme="minorBidi" w:eastAsia="AdvTimes" w:hAnsiTheme="minorBidi"/>
          <w:sz w:val="24"/>
          <w:szCs w:val="24"/>
        </w:rPr>
        <w:t xml:space="preserve">word </w:t>
      </w:r>
      <w:r w:rsidR="00375DBF" w:rsidRPr="000843C6">
        <w:rPr>
          <w:rFonts w:asciiTheme="minorBidi" w:eastAsia="AdvTimes" w:hAnsiTheme="minorBidi"/>
          <w:sz w:val="24"/>
          <w:szCs w:val="24"/>
        </w:rPr>
        <w:t>‘</w:t>
      </w:r>
      <w:r w:rsidR="00D97154" w:rsidRPr="000843C6">
        <w:rPr>
          <w:rFonts w:asciiTheme="minorBidi" w:eastAsia="AdvTimes" w:hAnsiTheme="minorBidi"/>
          <w:sz w:val="24"/>
          <w:szCs w:val="24"/>
        </w:rPr>
        <w:t>tacit</w:t>
      </w:r>
      <w:r w:rsidR="00375DBF" w:rsidRPr="000843C6">
        <w:rPr>
          <w:rFonts w:asciiTheme="minorBidi" w:eastAsia="AdvTimes" w:hAnsiTheme="minorBidi"/>
          <w:sz w:val="24"/>
          <w:szCs w:val="24"/>
        </w:rPr>
        <w:t>’</w:t>
      </w:r>
      <w:r w:rsidR="00D97154" w:rsidRPr="000843C6">
        <w:rPr>
          <w:rFonts w:asciiTheme="minorBidi" w:eastAsia="AdvTimes" w:hAnsiTheme="minorBidi"/>
          <w:sz w:val="24"/>
          <w:szCs w:val="24"/>
        </w:rPr>
        <w:t xml:space="preserve"> appearing as a prefix in th</w:t>
      </w:r>
      <w:r w:rsidR="00735FFF" w:rsidRPr="000843C6">
        <w:rPr>
          <w:rFonts w:asciiTheme="minorBidi" w:eastAsia="AdvTimes" w:hAnsiTheme="minorBidi"/>
          <w:sz w:val="24"/>
          <w:szCs w:val="24"/>
        </w:rPr>
        <w:t xml:space="preserve">e </w:t>
      </w:r>
      <w:r w:rsidR="00375DBF" w:rsidRPr="000843C6">
        <w:rPr>
          <w:rFonts w:asciiTheme="minorBidi" w:eastAsia="AdvTimes" w:hAnsiTheme="minorBidi"/>
          <w:sz w:val="24"/>
          <w:szCs w:val="24"/>
        </w:rPr>
        <w:t>‘</w:t>
      </w:r>
      <w:r w:rsidR="00735FFF" w:rsidRPr="000843C6">
        <w:rPr>
          <w:rFonts w:asciiTheme="minorBidi" w:eastAsia="AdvTimes" w:hAnsiTheme="minorBidi"/>
          <w:sz w:val="24"/>
          <w:szCs w:val="24"/>
        </w:rPr>
        <w:t>tacit knowledge</w:t>
      </w:r>
      <w:r w:rsidR="00375DBF" w:rsidRPr="000843C6">
        <w:rPr>
          <w:rFonts w:asciiTheme="minorBidi" w:eastAsia="AdvTimes" w:hAnsiTheme="minorBidi"/>
          <w:sz w:val="24"/>
          <w:szCs w:val="24"/>
        </w:rPr>
        <w:t>’</w:t>
      </w:r>
      <w:r w:rsidR="00735FFF" w:rsidRPr="000843C6">
        <w:rPr>
          <w:rFonts w:asciiTheme="minorBidi" w:eastAsia="AdvTimes" w:hAnsiTheme="minorBidi"/>
          <w:sz w:val="24"/>
          <w:szCs w:val="24"/>
        </w:rPr>
        <w:t xml:space="preserve"> </w:t>
      </w:r>
      <w:r w:rsidR="00D97154" w:rsidRPr="000843C6">
        <w:rPr>
          <w:rFonts w:asciiTheme="minorBidi" w:eastAsia="AdvTimes" w:hAnsiTheme="minorBidi"/>
          <w:sz w:val="24"/>
          <w:szCs w:val="24"/>
        </w:rPr>
        <w:t xml:space="preserve">label suggests that </w:t>
      </w:r>
      <w:r w:rsidR="00735FFF" w:rsidRPr="000843C6">
        <w:rPr>
          <w:rFonts w:asciiTheme="minorBidi" w:eastAsia="AdvTimes" w:hAnsiTheme="minorBidi"/>
          <w:sz w:val="24"/>
          <w:szCs w:val="24"/>
        </w:rPr>
        <w:t xml:space="preserve">the latter </w:t>
      </w:r>
      <w:r w:rsidR="00D97154" w:rsidRPr="000843C6">
        <w:rPr>
          <w:rFonts w:asciiTheme="minorBidi" w:eastAsia="AdvTimes" w:hAnsiTheme="minorBidi"/>
          <w:sz w:val="24"/>
          <w:szCs w:val="24"/>
        </w:rPr>
        <w:t xml:space="preserve">is something </w:t>
      </w:r>
      <w:r w:rsidR="00375DBF" w:rsidRPr="000843C6">
        <w:rPr>
          <w:rFonts w:asciiTheme="minorBidi" w:eastAsia="AdvTimes" w:hAnsiTheme="minorBidi"/>
          <w:sz w:val="24"/>
          <w:szCs w:val="24"/>
        </w:rPr>
        <w:t>‘</w:t>
      </w:r>
      <w:r w:rsidR="00D97154" w:rsidRPr="000843C6">
        <w:rPr>
          <w:rFonts w:asciiTheme="minorBidi" w:eastAsia="AdvTimes" w:hAnsiTheme="minorBidi"/>
          <w:sz w:val="24"/>
          <w:szCs w:val="24"/>
        </w:rPr>
        <w:t>remarkably different</w:t>
      </w:r>
      <w:r w:rsidR="00375DBF" w:rsidRPr="000843C6">
        <w:rPr>
          <w:rFonts w:asciiTheme="minorBidi" w:eastAsia="AdvTimes" w:hAnsiTheme="minorBidi"/>
          <w:sz w:val="24"/>
          <w:szCs w:val="24"/>
        </w:rPr>
        <w:t>’</w:t>
      </w:r>
      <w:r w:rsidR="00D97154" w:rsidRPr="000843C6">
        <w:rPr>
          <w:rFonts w:asciiTheme="minorBidi" w:eastAsia="AdvTimes" w:hAnsiTheme="minorBidi"/>
          <w:sz w:val="24"/>
          <w:szCs w:val="24"/>
        </w:rPr>
        <w:t xml:space="preserve"> from </w:t>
      </w:r>
      <w:r w:rsidR="003432F7" w:rsidRPr="000843C6">
        <w:rPr>
          <w:rFonts w:asciiTheme="minorBidi" w:eastAsia="AdvTimes" w:hAnsiTheme="minorBidi"/>
          <w:sz w:val="24"/>
          <w:szCs w:val="24"/>
        </w:rPr>
        <w:t xml:space="preserve">and </w:t>
      </w:r>
      <w:r w:rsidR="002D36F9" w:rsidRPr="000843C6">
        <w:rPr>
          <w:rFonts w:asciiTheme="minorBidi" w:eastAsia="AdvTimes" w:hAnsiTheme="minorBidi"/>
          <w:sz w:val="24"/>
          <w:szCs w:val="24"/>
        </w:rPr>
        <w:t>fall</w:t>
      </w:r>
      <w:r w:rsidR="00EB1A39" w:rsidRPr="000843C6">
        <w:rPr>
          <w:rFonts w:asciiTheme="minorBidi" w:eastAsia="AdvTimes" w:hAnsiTheme="minorBidi"/>
          <w:sz w:val="24"/>
          <w:szCs w:val="24"/>
        </w:rPr>
        <w:t xml:space="preserve">s </w:t>
      </w:r>
      <w:r w:rsidR="002D36F9" w:rsidRPr="000843C6">
        <w:rPr>
          <w:rFonts w:asciiTheme="minorBidi" w:eastAsia="AdvTimes" w:hAnsiTheme="minorBidi"/>
          <w:sz w:val="24"/>
          <w:szCs w:val="24"/>
        </w:rPr>
        <w:t>beyond the ambit of</w:t>
      </w:r>
      <w:r w:rsidR="00D24EDE" w:rsidRPr="000843C6">
        <w:rPr>
          <w:rFonts w:asciiTheme="minorBidi" w:eastAsia="AdvTimes" w:hAnsiTheme="minorBidi"/>
          <w:sz w:val="24"/>
          <w:szCs w:val="24"/>
        </w:rPr>
        <w:t>' the</w:t>
      </w:r>
      <w:r w:rsidR="002D36F9" w:rsidRPr="000843C6">
        <w:rPr>
          <w:rFonts w:asciiTheme="minorBidi" w:eastAsia="AdvTimes" w:hAnsiTheme="minorBidi"/>
          <w:sz w:val="24"/>
          <w:szCs w:val="24"/>
        </w:rPr>
        <w:t xml:space="preserve"> </w:t>
      </w:r>
      <w:r w:rsidR="00EB1A39" w:rsidRPr="000843C6">
        <w:rPr>
          <w:rFonts w:asciiTheme="minorBidi" w:eastAsia="AdvTimes" w:hAnsiTheme="minorBidi"/>
          <w:sz w:val="24"/>
          <w:szCs w:val="24"/>
        </w:rPr>
        <w:t xml:space="preserve">traditional discussions on </w:t>
      </w:r>
      <w:r w:rsidR="00D97154" w:rsidRPr="000843C6">
        <w:rPr>
          <w:rFonts w:asciiTheme="minorBidi" w:eastAsia="AdvTimes" w:hAnsiTheme="minorBidi"/>
          <w:sz w:val="24"/>
          <w:szCs w:val="24"/>
        </w:rPr>
        <w:t>knowledge. Th</w:t>
      </w:r>
      <w:r w:rsidR="0041577D" w:rsidRPr="000843C6">
        <w:rPr>
          <w:rFonts w:asciiTheme="minorBidi" w:eastAsia="AdvTimes" w:hAnsiTheme="minorBidi"/>
          <w:sz w:val="24"/>
          <w:szCs w:val="24"/>
        </w:rPr>
        <w:t xml:space="preserve">is paper by </w:t>
      </w:r>
      <w:r w:rsidR="00223B86" w:rsidRPr="000843C6">
        <w:rPr>
          <w:rFonts w:asciiTheme="minorBidi" w:eastAsia="AdvTimes" w:hAnsiTheme="minorBidi"/>
          <w:sz w:val="24"/>
          <w:szCs w:val="24"/>
        </w:rPr>
        <w:t xml:space="preserve">linking tacit </w:t>
      </w:r>
      <w:r w:rsidR="00530717" w:rsidRPr="000843C6">
        <w:rPr>
          <w:rFonts w:asciiTheme="minorBidi" w:eastAsia="AdvTimes" w:hAnsiTheme="minorBidi"/>
          <w:sz w:val="24"/>
          <w:szCs w:val="24"/>
        </w:rPr>
        <w:t xml:space="preserve">knowledge with </w:t>
      </w:r>
      <w:r w:rsidR="00223B86" w:rsidRPr="000843C6">
        <w:rPr>
          <w:rFonts w:asciiTheme="minorBidi" w:eastAsia="AdvTimes" w:hAnsiTheme="minorBidi"/>
          <w:sz w:val="24"/>
          <w:szCs w:val="24"/>
        </w:rPr>
        <w:t xml:space="preserve">deep knowledge </w:t>
      </w:r>
      <w:r w:rsidR="00D97154" w:rsidRPr="000843C6">
        <w:rPr>
          <w:rFonts w:asciiTheme="minorBidi" w:eastAsia="AdvTimes" w:hAnsiTheme="minorBidi"/>
          <w:sz w:val="24"/>
          <w:szCs w:val="24"/>
        </w:rPr>
        <w:t>suggests that tacit knowledge</w:t>
      </w:r>
      <w:r w:rsidR="00A13395" w:rsidRPr="000843C6">
        <w:rPr>
          <w:rFonts w:asciiTheme="minorBidi" w:eastAsia="AdvTimes" w:hAnsiTheme="minorBidi"/>
          <w:sz w:val="24"/>
          <w:szCs w:val="24"/>
        </w:rPr>
        <w:t xml:space="preserve"> </w:t>
      </w:r>
      <w:r w:rsidR="00D97154" w:rsidRPr="000843C6">
        <w:rPr>
          <w:rFonts w:asciiTheme="minorBidi" w:eastAsia="AdvTimes" w:hAnsiTheme="minorBidi"/>
          <w:sz w:val="24"/>
          <w:szCs w:val="24"/>
        </w:rPr>
        <w:t xml:space="preserve">is not something </w:t>
      </w:r>
      <w:r w:rsidR="00A13395" w:rsidRPr="000843C6">
        <w:rPr>
          <w:rFonts w:asciiTheme="minorBidi" w:eastAsia="AdvTimes" w:hAnsiTheme="minorBidi"/>
          <w:sz w:val="24"/>
          <w:szCs w:val="24"/>
        </w:rPr>
        <w:t xml:space="preserve">inexplicable, but rather </w:t>
      </w:r>
      <w:r w:rsidR="00A638B2" w:rsidRPr="000843C6">
        <w:rPr>
          <w:rFonts w:asciiTheme="minorBidi" w:eastAsia="AdvTimes" w:hAnsiTheme="minorBidi"/>
          <w:sz w:val="24"/>
          <w:szCs w:val="24"/>
        </w:rPr>
        <w:t xml:space="preserve">just </w:t>
      </w:r>
      <w:r w:rsidR="00A13395" w:rsidRPr="000843C6">
        <w:rPr>
          <w:rFonts w:asciiTheme="minorBidi" w:eastAsia="AdvTimes" w:hAnsiTheme="minorBidi"/>
          <w:sz w:val="24"/>
          <w:szCs w:val="24"/>
        </w:rPr>
        <w:t xml:space="preserve">one of the many characters </w:t>
      </w:r>
      <w:r w:rsidR="0041577D" w:rsidRPr="000843C6">
        <w:rPr>
          <w:rFonts w:asciiTheme="minorBidi" w:eastAsia="AdvTimes" w:hAnsiTheme="minorBidi"/>
          <w:sz w:val="24"/>
          <w:szCs w:val="24"/>
        </w:rPr>
        <w:t xml:space="preserve">of knowledge levels; </w:t>
      </w:r>
      <w:r w:rsidR="00A13395" w:rsidRPr="000843C6">
        <w:rPr>
          <w:rFonts w:asciiTheme="minorBidi" w:eastAsia="AdvTimes" w:hAnsiTheme="minorBidi"/>
          <w:sz w:val="24"/>
          <w:szCs w:val="24"/>
        </w:rPr>
        <w:t>others include explicitness, depth, application potential,</w:t>
      </w:r>
      <w:r w:rsidR="00733127" w:rsidRPr="000843C6">
        <w:rPr>
          <w:rFonts w:asciiTheme="minorBidi" w:eastAsia="AdvTimes" w:hAnsiTheme="minorBidi"/>
          <w:sz w:val="24"/>
          <w:szCs w:val="24"/>
        </w:rPr>
        <w:t xml:space="preserve"> articulation, </w:t>
      </w:r>
      <w:r w:rsidR="00A13395" w:rsidRPr="000843C6">
        <w:rPr>
          <w:rFonts w:asciiTheme="minorBidi" w:eastAsia="AdvTimes" w:hAnsiTheme="minorBidi"/>
          <w:sz w:val="24"/>
          <w:szCs w:val="24"/>
        </w:rPr>
        <w:t xml:space="preserve">etc. </w:t>
      </w:r>
      <w:r w:rsidR="00735FFF" w:rsidRPr="000843C6">
        <w:rPr>
          <w:rFonts w:asciiTheme="minorBidi" w:eastAsia="AdvTimes" w:hAnsiTheme="minorBidi"/>
          <w:sz w:val="24"/>
          <w:szCs w:val="24"/>
        </w:rPr>
        <w:t xml:space="preserve">In other words, </w:t>
      </w:r>
      <w:r w:rsidR="00280E68" w:rsidRPr="000843C6">
        <w:rPr>
          <w:rFonts w:asciiTheme="minorBidi" w:eastAsia="AdvTimes" w:hAnsiTheme="minorBidi"/>
          <w:sz w:val="24"/>
          <w:szCs w:val="24"/>
        </w:rPr>
        <w:t xml:space="preserve">while </w:t>
      </w:r>
      <w:r w:rsidR="00AB3354" w:rsidRPr="000843C6">
        <w:rPr>
          <w:rFonts w:asciiTheme="minorBidi" w:eastAsia="AdvTimes" w:hAnsiTheme="minorBidi"/>
          <w:sz w:val="24"/>
          <w:szCs w:val="24"/>
        </w:rPr>
        <w:t xml:space="preserve">the label </w:t>
      </w:r>
      <w:r w:rsidR="00375DBF" w:rsidRPr="000843C6">
        <w:rPr>
          <w:rFonts w:asciiTheme="minorBidi" w:eastAsia="AdvTimes" w:hAnsiTheme="minorBidi"/>
          <w:sz w:val="24"/>
          <w:szCs w:val="24"/>
        </w:rPr>
        <w:t>‘</w:t>
      </w:r>
      <w:r w:rsidR="00AB3354" w:rsidRPr="000843C6">
        <w:rPr>
          <w:rFonts w:asciiTheme="minorBidi" w:eastAsia="AdvTimes" w:hAnsiTheme="minorBidi"/>
          <w:sz w:val="24"/>
          <w:szCs w:val="24"/>
        </w:rPr>
        <w:t>tacit knowledge</w:t>
      </w:r>
      <w:r w:rsidR="00375DBF" w:rsidRPr="000843C6">
        <w:rPr>
          <w:rFonts w:asciiTheme="minorBidi" w:eastAsia="AdvTimes" w:hAnsiTheme="minorBidi"/>
          <w:sz w:val="24"/>
          <w:szCs w:val="24"/>
        </w:rPr>
        <w:t>’</w:t>
      </w:r>
      <w:r w:rsidR="00AB3354" w:rsidRPr="000843C6">
        <w:rPr>
          <w:rFonts w:asciiTheme="minorBidi" w:eastAsia="AdvTimes" w:hAnsiTheme="minorBidi"/>
          <w:sz w:val="24"/>
          <w:szCs w:val="24"/>
        </w:rPr>
        <w:t xml:space="preserve"> </w:t>
      </w:r>
      <w:r w:rsidR="00875B47" w:rsidRPr="000843C6">
        <w:rPr>
          <w:rFonts w:asciiTheme="minorBidi" w:eastAsia="AdvTimes" w:hAnsiTheme="minorBidi"/>
          <w:sz w:val="24"/>
          <w:szCs w:val="24"/>
        </w:rPr>
        <w:t>could be a useful reference term</w:t>
      </w:r>
      <w:r w:rsidR="000615E0" w:rsidRPr="000843C6">
        <w:rPr>
          <w:rFonts w:asciiTheme="minorBidi" w:eastAsia="AdvTimes" w:hAnsiTheme="minorBidi"/>
          <w:sz w:val="24"/>
          <w:szCs w:val="24"/>
        </w:rPr>
        <w:t xml:space="preserve">, it </w:t>
      </w:r>
      <w:r w:rsidR="00C37343" w:rsidRPr="000843C6">
        <w:rPr>
          <w:rFonts w:asciiTheme="minorBidi" w:eastAsia="AdvTimes" w:hAnsiTheme="minorBidi"/>
          <w:sz w:val="24"/>
          <w:szCs w:val="24"/>
        </w:rPr>
        <w:t>merely represents a mystified branding of</w:t>
      </w:r>
      <w:r w:rsidR="00185FB2" w:rsidRPr="000843C6">
        <w:rPr>
          <w:rFonts w:asciiTheme="minorBidi" w:eastAsia="AdvTimes" w:hAnsiTheme="minorBidi"/>
          <w:sz w:val="24"/>
          <w:szCs w:val="24"/>
        </w:rPr>
        <w:t xml:space="preserve"> higher-level knowledge</w:t>
      </w:r>
      <w:r w:rsidR="00EB1A39" w:rsidRPr="000843C6">
        <w:rPr>
          <w:rFonts w:asciiTheme="minorBidi" w:eastAsia="AdvTimes" w:hAnsiTheme="minorBidi"/>
          <w:sz w:val="24"/>
          <w:szCs w:val="24"/>
        </w:rPr>
        <w:t xml:space="preserve"> </w:t>
      </w:r>
      <w:r w:rsidR="00375DBF" w:rsidRPr="000843C6">
        <w:rPr>
          <w:rFonts w:asciiTheme="minorBidi" w:eastAsia="AdvTimes" w:hAnsiTheme="minorBidi"/>
          <w:sz w:val="24"/>
          <w:szCs w:val="24"/>
        </w:rPr>
        <w:t xml:space="preserve">that </w:t>
      </w:r>
      <w:r w:rsidR="00EB1A39" w:rsidRPr="000843C6">
        <w:rPr>
          <w:rFonts w:asciiTheme="minorBidi" w:eastAsia="AdvTimes" w:hAnsiTheme="minorBidi"/>
          <w:sz w:val="24"/>
          <w:szCs w:val="24"/>
        </w:rPr>
        <w:t>has been amply discussed in the literature</w:t>
      </w:r>
      <w:r w:rsidR="007373EC" w:rsidRPr="000843C6">
        <w:rPr>
          <w:rFonts w:asciiTheme="minorBidi" w:eastAsia="AdvTimes" w:hAnsiTheme="minorBidi"/>
          <w:sz w:val="24"/>
          <w:szCs w:val="24"/>
        </w:rPr>
        <w:t xml:space="preserve"> earlier</w:t>
      </w:r>
      <w:r w:rsidR="00F662DD" w:rsidRPr="000843C6">
        <w:rPr>
          <w:rFonts w:asciiTheme="minorBidi" w:eastAsia="AdvTimes" w:hAnsiTheme="minorBidi"/>
          <w:sz w:val="24"/>
          <w:szCs w:val="24"/>
        </w:rPr>
        <w:t xml:space="preserve">. This </w:t>
      </w:r>
      <w:r w:rsidR="006A5877" w:rsidRPr="000843C6">
        <w:rPr>
          <w:rFonts w:asciiTheme="minorBidi" w:eastAsia="AdvTimes" w:hAnsiTheme="minorBidi"/>
          <w:sz w:val="24"/>
          <w:szCs w:val="24"/>
        </w:rPr>
        <w:t xml:space="preserve">insight </w:t>
      </w:r>
      <w:r w:rsidR="001927C2" w:rsidRPr="000843C6">
        <w:rPr>
          <w:rFonts w:asciiTheme="minorBidi" w:eastAsia="AdvTimes" w:hAnsiTheme="minorBidi"/>
          <w:sz w:val="24"/>
          <w:szCs w:val="24"/>
        </w:rPr>
        <w:t>obviat</w:t>
      </w:r>
      <w:r w:rsidR="00F662DD" w:rsidRPr="000843C6">
        <w:rPr>
          <w:rFonts w:asciiTheme="minorBidi" w:eastAsia="AdvTimes" w:hAnsiTheme="minorBidi"/>
          <w:sz w:val="24"/>
          <w:szCs w:val="24"/>
        </w:rPr>
        <w:t xml:space="preserve">es </w:t>
      </w:r>
      <w:r w:rsidR="001927C2" w:rsidRPr="000843C6">
        <w:rPr>
          <w:rFonts w:asciiTheme="minorBidi" w:eastAsia="AdvTimes" w:hAnsiTheme="minorBidi"/>
          <w:sz w:val="24"/>
          <w:szCs w:val="24"/>
        </w:rPr>
        <w:t>the need to go beyond the ambit of the traditional discussions on knowledge</w:t>
      </w:r>
      <w:r w:rsidR="00280E68" w:rsidRPr="000843C6">
        <w:rPr>
          <w:rFonts w:asciiTheme="minorBidi" w:eastAsia="AdvTimes" w:hAnsiTheme="minorBidi"/>
          <w:sz w:val="24"/>
          <w:szCs w:val="24"/>
        </w:rPr>
        <w:t xml:space="preserve">. </w:t>
      </w:r>
    </w:p>
    <w:p w:rsidR="009E6A6A" w:rsidRPr="000843C6" w:rsidRDefault="00A962BC" w:rsidP="00FF7CF0">
      <w:pPr>
        <w:spacing w:line="480" w:lineRule="auto"/>
        <w:ind w:firstLine="720"/>
        <w:jc w:val="both"/>
        <w:rPr>
          <w:rFonts w:asciiTheme="minorBidi" w:eastAsia="AdvTimes" w:hAnsiTheme="minorBidi"/>
          <w:sz w:val="24"/>
          <w:szCs w:val="24"/>
        </w:rPr>
      </w:pPr>
      <w:r w:rsidRPr="000843C6">
        <w:rPr>
          <w:rFonts w:asciiTheme="minorBidi" w:eastAsia="AdvTimes" w:hAnsiTheme="minorBidi"/>
          <w:i/>
          <w:iCs/>
          <w:sz w:val="24"/>
          <w:szCs w:val="24"/>
        </w:rPr>
        <w:t xml:space="preserve">Potential Meaning </w:t>
      </w:r>
      <w:r w:rsidR="00872E35" w:rsidRPr="000843C6">
        <w:rPr>
          <w:rFonts w:asciiTheme="minorBidi" w:eastAsia="AdvTimes" w:hAnsiTheme="minorBidi"/>
          <w:i/>
          <w:iCs/>
          <w:sz w:val="24"/>
          <w:szCs w:val="24"/>
        </w:rPr>
        <w:t>3</w:t>
      </w:r>
      <w:r w:rsidRPr="000843C6">
        <w:rPr>
          <w:rFonts w:asciiTheme="minorBidi" w:eastAsia="AdvTimes" w:hAnsiTheme="minorBidi"/>
          <w:i/>
          <w:iCs/>
          <w:sz w:val="24"/>
          <w:szCs w:val="24"/>
        </w:rPr>
        <w:t xml:space="preserve">: </w:t>
      </w:r>
      <w:r w:rsidR="00DC71FD" w:rsidRPr="000843C6">
        <w:rPr>
          <w:rFonts w:asciiTheme="minorBidi" w:eastAsia="AdvTimes" w:hAnsiTheme="minorBidi"/>
          <w:sz w:val="24"/>
          <w:szCs w:val="24"/>
        </w:rPr>
        <w:t xml:space="preserve">The final </w:t>
      </w:r>
      <w:r w:rsidRPr="000843C6">
        <w:rPr>
          <w:rFonts w:asciiTheme="minorBidi" w:eastAsia="AdvTimes" w:hAnsiTheme="minorBidi"/>
          <w:sz w:val="24"/>
          <w:szCs w:val="24"/>
        </w:rPr>
        <w:t xml:space="preserve">potential </w:t>
      </w:r>
      <w:r w:rsidR="00D97154" w:rsidRPr="000843C6">
        <w:rPr>
          <w:rFonts w:asciiTheme="minorBidi" w:eastAsia="AdvTimes" w:hAnsiTheme="minorBidi"/>
          <w:sz w:val="24"/>
          <w:szCs w:val="24"/>
        </w:rPr>
        <w:t xml:space="preserve">meaning </w:t>
      </w:r>
      <w:r w:rsidRPr="000843C6">
        <w:rPr>
          <w:rFonts w:asciiTheme="minorBidi" w:eastAsia="AdvTimes" w:hAnsiTheme="minorBidi"/>
          <w:sz w:val="24"/>
          <w:szCs w:val="24"/>
        </w:rPr>
        <w:t xml:space="preserve">relates to whether </w:t>
      </w:r>
      <w:r w:rsidR="008F0D61" w:rsidRPr="000843C6">
        <w:rPr>
          <w:rFonts w:asciiTheme="minorBidi" w:eastAsia="AdvTimes" w:hAnsiTheme="minorBidi"/>
          <w:sz w:val="24"/>
          <w:szCs w:val="24"/>
        </w:rPr>
        <w:t xml:space="preserve">knowledge creation </w:t>
      </w:r>
      <w:r w:rsidRPr="000843C6">
        <w:rPr>
          <w:rFonts w:asciiTheme="minorBidi" w:eastAsia="AdvTimes" w:hAnsiTheme="minorBidi"/>
          <w:sz w:val="24"/>
          <w:szCs w:val="24"/>
        </w:rPr>
        <w:t xml:space="preserve">is </w:t>
      </w:r>
      <w:r w:rsidR="00031CA6" w:rsidRPr="000843C6">
        <w:rPr>
          <w:rFonts w:asciiTheme="minorBidi" w:eastAsia="AdvTimes" w:hAnsiTheme="minorBidi"/>
          <w:sz w:val="24"/>
          <w:szCs w:val="24"/>
        </w:rPr>
        <w:t xml:space="preserve">about solving existing problems and </w:t>
      </w:r>
      <w:r w:rsidR="008F0D61" w:rsidRPr="000843C6">
        <w:rPr>
          <w:rFonts w:asciiTheme="minorBidi" w:hAnsiTheme="minorBidi"/>
          <w:sz w:val="24"/>
          <w:szCs w:val="24"/>
        </w:rPr>
        <w:t>improv</w:t>
      </w:r>
      <w:r w:rsidR="00CD62D8" w:rsidRPr="000843C6">
        <w:rPr>
          <w:rFonts w:asciiTheme="minorBidi" w:hAnsiTheme="minorBidi"/>
          <w:sz w:val="24"/>
          <w:szCs w:val="24"/>
        </w:rPr>
        <w:t xml:space="preserve">ing </w:t>
      </w:r>
      <w:r w:rsidR="008F0D61" w:rsidRPr="000843C6">
        <w:rPr>
          <w:rFonts w:asciiTheme="minorBidi" w:hAnsiTheme="minorBidi"/>
          <w:sz w:val="24"/>
          <w:szCs w:val="24"/>
        </w:rPr>
        <w:t xml:space="preserve">existing knowledge as the organizational learning view </w:t>
      </w:r>
      <w:r w:rsidR="009E6A6A" w:rsidRPr="000843C6">
        <w:rPr>
          <w:rFonts w:asciiTheme="minorBidi" w:hAnsiTheme="minorBidi"/>
          <w:sz w:val="24"/>
          <w:szCs w:val="24"/>
        </w:rPr>
        <w:t xml:space="preserve">appears to </w:t>
      </w:r>
      <w:r w:rsidR="00031CA6" w:rsidRPr="000843C6">
        <w:rPr>
          <w:rFonts w:asciiTheme="minorBidi" w:hAnsiTheme="minorBidi"/>
          <w:sz w:val="24"/>
          <w:szCs w:val="24"/>
        </w:rPr>
        <w:t xml:space="preserve">suggest, or is it about </w:t>
      </w:r>
      <w:r w:rsidR="009E6A6A" w:rsidRPr="000843C6">
        <w:rPr>
          <w:rFonts w:asciiTheme="minorBidi" w:hAnsiTheme="minorBidi"/>
          <w:sz w:val="24"/>
          <w:szCs w:val="24"/>
        </w:rPr>
        <w:t xml:space="preserve">redefining problems/solutions and creating entirely new knowledge </w:t>
      </w:r>
      <w:r w:rsidR="00CD62D8" w:rsidRPr="000843C6">
        <w:rPr>
          <w:rFonts w:asciiTheme="minorBidi" w:hAnsiTheme="minorBidi"/>
          <w:sz w:val="24"/>
          <w:szCs w:val="24"/>
        </w:rPr>
        <w:t>as the knowledge-</w:t>
      </w:r>
      <w:r w:rsidR="009E6A6A" w:rsidRPr="000843C6">
        <w:rPr>
          <w:rFonts w:asciiTheme="minorBidi" w:hAnsiTheme="minorBidi"/>
          <w:sz w:val="24"/>
          <w:szCs w:val="24"/>
        </w:rPr>
        <w:t xml:space="preserve">creation </w:t>
      </w:r>
      <w:r w:rsidR="00CD62D8" w:rsidRPr="000843C6">
        <w:rPr>
          <w:rFonts w:asciiTheme="minorBidi" w:hAnsiTheme="minorBidi"/>
          <w:sz w:val="24"/>
          <w:szCs w:val="24"/>
        </w:rPr>
        <w:t xml:space="preserve">view </w:t>
      </w:r>
      <w:r w:rsidR="009E6A6A" w:rsidRPr="000843C6">
        <w:rPr>
          <w:rFonts w:asciiTheme="minorBidi" w:hAnsiTheme="minorBidi"/>
          <w:sz w:val="24"/>
          <w:szCs w:val="24"/>
        </w:rPr>
        <w:t xml:space="preserve">argues. </w:t>
      </w:r>
      <w:r w:rsidR="00FF7CF0" w:rsidRPr="000843C6">
        <w:rPr>
          <w:rFonts w:asciiTheme="minorBidi" w:hAnsiTheme="minorBidi"/>
          <w:sz w:val="24"/>
          <w:szCs w:val="24"/>
        </w:rPr>
        <w:t xml:space="preserve">Based on the analysis presented in this paper, it </w:t>
      </w:r>
      <w:r w:rsidR="000035F7" w:rsidRPr="000843C6">
        <w:rPr>
          <w:rFonts w:asciiTheme="minorBidi" w:hAnsiTheme="minorBidi"/>
          <w:sz w:val="24"/>
          <w:szCs w:val="24"/>
        </w:rPr>
        <w:t xml:space="preserve">could be argued </w:t>
      </w:r>
      <w:r w:rsidR="000035F7" w:rsidRPr="000843C6">
        <w:rPr>
          <w:rFonts w:asciiTheme="minorBidi" w:eastAsia="AdvTimes" w:hAnsiTheme="minorBidi"/>
          <w:sz w:val="24"/>
          <w:szCs w:val="24"/>
        </w:rPr>
        <w:t xml:space="preserve">that </w:t>
      </w:r>
      <w:r w:rsidR="00AB3032" w:rsidRPr="000843C6">
        <w:rPr>
          <w:rFonts w:asciiTheme="minorBidi" w:eastAsia="AdvTimes" w:hAnsiTheme="minorBidi"/>
          <w:sz w:val="24"/>
          <w:szCs w:val="24"/>
        </w:rPr>
        <w:t>an individual or organization with</w:t>
      </w:r>
      <w:r w:rsidR="00813BF2" w:rsidRPr="000843C6">
        <w:rPr>
          <w:rFonts w:asciiTheme="minorBidi" w:eastAsia="AdvTimes" w:hAnsiTheme="minorBidi"/>
          <w:sz w:val="24"/>
          <w:szCs w:val="24"/>
        </w:rPr>
        <w:t xml:space="preserve"> lower-level knowledge lacks </w:t>
      </w:r>
      <w:r w:rsidR="009E6A6A" w:rsidRPr="000843C6">
        <w:rPr>
          <w:rFonts w:asciiTheme="minorBidi" w:eastAsia="AdvTimes" w:hAnsiTheme="minorBidi"/>
          <w:sz w:val="24"/>
          <w:szCs w:val="24"/>
        </w:rPr>
        <w:t xml:space="preserve">relative depth in understanding, and hence is more likely to settle with solving existing problems and improving existing knowledge, whereas </w:t>
      </w:r>
      <w:r w:rsidR="009A1CF3" w:rsidRPr="000843C6">
        <w:rPr>
          <w:rFonts w:asciiTheme="minorBidi" w:eastAsia="AdvTimes" w:hAnsiTheme="minorBidi"/>
          <w:sz w:val="24"/>
          <w:szCs w:val="24"/>
        </w:rPr>
        <w:t xml:space="preserve">that at a </w:t>
      </w:r>
      <w:r w:rsidR="009E6A6A" w:rsidRPr="000843C6">
        <w:rPr>
          <w:rFonts w:asciiTheme="minorBidi" w:eastAsia="AdvTimes" w:hAnsiTheme="minorBidi"/>
          <w:sz w:val="24"/>
          <w:szCs w:val="24"/>
        </w:rPr>
        <w:t xml:space="preserve">higher-level knowledge has greater depth in understanding, and hence is more likely to </w:t>
      </w:r>
      <w:r w:rsidR="009A1CF3" w:rsidRPr="000843C6">
        <w:rPr>
          <w:rFonts w:asciiTheme="minorBidi" w:eastAsia="AdvTimes" w:hAnsiTheme="minorBidi"/>
          <w:sz w:val="24"/>
          <w:szCs w:val="24"/>
        </w:rPr>
        <w:t xml:space="preserve">redefine problems and </w:t>
      </w:r>
      <w:r w:rsidR="009E6A6A" w:rsidRPr="000843C6">
        <w:rPr>
          <w:rFonts w:asciiTheme="minorBidi" w:eastAsia="AdvTimes" w:hAnsiTheme="minorBidi"/>
          <w:sz w:val="24"/>
          <w:szCs w:val="24"/>
        </w:rPr>
        <w:t>create n</w:t>
      </w:r>
      <w:r w:rsidR="009A1CF3" w:rsidRPr="000843C6">
        <w:rPr>
          <w:rFonts w:asciiTheme="minorBidi" w:eastAsia="AdvTimes" w:hAnsiTheme="minorBidi"/>
          <w:sz w:val="24"/>
          <w:szCs w:val="24"/>
        </w:rPr>
        <w:t xml:space="preserve">ew knowledge. </w:t>
      </w:r>
      <w:r w:rsidR="00AB3032" w:rsidRPr="000843C6">
        <w:rPr>
          <w:rFonts w:asciiTheme="minorBidi" w:eastAsia="AdvTimes" w:hAnsiTheme="minorBidi"/>
          <w:sz w:val="24"/>
          <w:szCs w:val="24"/>
        </w:rPr>
        <w:t xml:space="preserve">However, </w:t>
      </w:r>
      <w:r w:rsidR="00C5326D" w:rsidRPr="000843C6">
        <w:rPr>
          <w:rFonts w:asciiTheme="minorBidi" w:eastAsia="AdvTimes" w:hAnsiTheme="minorBidi"/>
          <w:sz w:val="24"/>
          <w:szCs w:val="24"/>
        </w:rPr>
        <w:t xml:space="preserve">this </w:t>
      </w:r>
      <w:r w:rsidR="000035F7" w:rsidRPr="000843C6">
        <w:rPr>
          <w:rFonts w:asciiTheme="minorBidi" w:eastAsia="AdvTimes" w:hAnsiTheme="minorBidi"/>
          <w:sz w:val="24"/>
          <w:szCs w:val="24"/>
        </w:rPr>
        <w:t xml:space="preserve">paper suggests that if the analysis is stretched in levels the </w:t>
      </w:r>
      <w:r w:rsidR="00C5326D" w:rsidRPr="000843C6">
        <w:rPr>
          <w:rFonts w:asciiTheme="minorBidi" w:eastAsia="AdvTimes" w:hAnsiTheme="minorBidi"/>
          <w:sz w:val="24"/>
          <w:szCs w:val="24"/>
        </w:rPr>
        <w:t xml:space="preserve">debate becomes </w:t>
      </w:r>
      <w:r w:rsidR="000035F7" w:rsidRPr="000843C6">
        <w:rPr>
          <w:rFonts w:asciiTheme="minorBidi" w:eastAsia="AdvTimes" w:hAnsiTheme="minorBidi"/>
          <w:sz w:val="24"/>
          <w:szCs w:val="24"/>
        </w:rPr>
        <w:t xml:space="preserve">rather </w:t>
      </w:r>
      <w:r w:rsidR="00C5326D" w:rsidRPr="000843C6">
        <w:rPr>
          <w:rFonts w:asciiTheme="minorBidi" w:eastAsia="AdvTimes" w:hAnsiTheme="minorBidi"/>
          <w:sz w:val="24"/>
          <w:szCs w:val="24"/>
        </w:rPr>
        <w:t>superfluous</w:t>
      </w:r>
      <w:r w:rsidR="001C287D" w:rsidRPr="000843C6">
        <w:rPr>
          <w:rFonts w:asciiTheme="minorBidi" w:eastAsia="AdvTimes" w:hAnsiTheme="minorBidi"/>
          <w:sz w:val="24"/>
          <w:szCs w:val="24"/>
        </w:rPr>
        <w:t xml:space="preserve"> because along shifts to higher knowledge trajectories the difference between solving and redefining problems successively reduces.</w:t>
      </w:r>
      <w:r w:rsidR="00C5326D" w:rsidRPr="000843C6">
        <w:rPr>
          <w:rFonts w:asciiTheme="minorBidi" w:hAnsiTheme="minorBidi"/>
          <w:sz w:val="24"/>
          <w:szCs w:val="24"/>
        </w:rPr>
        <w:t xml:space="preserve"> For </w:t>
      </w:r>
      <w:r w:rsidR="00D248CD" w:rsidRPr="000843C6">
        <w:rPr>
          <w:rFonts w:asciiTheme="minorBidi" w:hAnsiTheme="minorBidi"/>
          <w:sz w:val="24"/>
          <w:szCs w:val="24"/>
        </w:rPr>
        <w:t xml:space="preserve">example, </w:t>
      </w:r>
      <w:r w:rsidR="00C5326D" w:rsidRPr="000843C6">
        <w:rPr>
          <w:rFonts w:asciiTheme="minorBidi" w:hAnsiTheme="minorBidi"/>
          <w:sz w:val="24"/>
          <w:szCs w:val="24"/>
        </w:rPr>
        <w:t xml:space="preserve">along </w:t>
      </w:r>
      <w:r w:rsidR="009A1CF3" w:rsidRPr="000843C6">
        <w:rPr>
          <w:rFonts w:asciiTheme="minorBidi" w:eastAsia="AdvTimes" w:hAnsiTheme="minorBidi"/>
          <w:sz w:val="24"/>
          <w:szCs w:val="24"/>
        </w:rPr>
        <w:t xml:space="preserve">progression to higher levels the scope of the knowledge </w:t>
      </w:r>
      <w:r w:rsidR="00CA461C" w:rsidRPr="000843C6">
        <w:rPr>
          <w:rFonts w:asciiTheme="minorBidi" w:eastAsia="AdvTimes" w:hAnsiTheme="minorBidi"/>
          <w:sz w:val="24"/>
          <w:szCs w:val="24"/>
        </w:rPr>
        <w:t xml:space="preserve">increases to </w:t>
      </w:r>
      <w:r w:rsidR="00530717" w:rsidRPr="000843C6">
        <w:rPr>
          <w:rFonts w:asciiTheme="minorBidi" w:eastAsia="AdvTimes" w:hAnsiTheme="minorBidi"/>
          <w:sz w:val="24"/>
          <w:szCs w:val="24"/>
        </w:rPr>
        <w:t xml:space="preserve">such high levels that </w:t>
      </w:r>
      <w:r w:rsidR="009A1CF3" w:rsidRPr="000843C6">
        <w:rPr>
          <w:rFonts w:asciiTheme="minorBidi" w:eastAsia="AdvTimes" w:hAnsiTheme="minorBidi"/>
          <w:sz w:val="24"/>
          <w:szCs w:val="24"/>
        </w:rPr>
        <w:t xml:space="preserve">even if </w:t>
      </w:r>
      <w:r w:rsidR="00CA461C" w:rsidRPr="000843C6">
        <w:rPr>
          <w:rFonts w:asciiTheme="minorBidi" w:eastAsia="AdvTimes" w:hAnsiTheme="minorBidi"/>
          <w:sz w:val="24"/>
          <w:szCs w:val="24"/>
        </w:rPr>
        <w:t xml:space="preserve">an </w:t>
      </w:r>
      <w:r w:rsidR="009A1CF3" w:rsidRPr="000843C6">
        <w:rPr>
          <w:rFonts w:asciiTheme="minorBidi" w:eastAsia="AdvTimes" w:hAnsiTheme="minorBidi"/>
          <w:sz w:val="24"/>
          <w:szCs w:val="24"/>
        </w:rPr>
        <w:t xml:space="preserve">action is aiming to solve an existing problem </w:t>
      </w:r>
      <w:r w:rsidR="00BE0084" w:rsidRPr="000843C6">
        <w:rPr>
          <w:rFonts w:asciiTheme="minorBidi" w:eastAsia="AdvTimes" w:hAnsiTheme="minorBidi"/>
          <w:sz w:val="24"/>
          <w:szCs w:val="24"/>
        </w:rPr>
        <w:t xml:space="preserve">the outcome </w:t>
      </w:r>
      <w:r w:rsidR="009A1CF3" w:rsidRPr="000843C6">
        <w:rPr>
          <w:rFonts w:asciiTheme="minorBidi" w:eastAsia="AdvTimes" w:hAnsiTheme="minorBidi"/>
          <w:sz w:val="24"/>
          <w:szCs w:val="24"/>
        </w:rPr>
        <w:t xml:space="preserve">will </w:t>
      </w:r>
      <w:r w:rsidR="00726726" w:rsidRPr="000843C6">
        <w:rPr>
          <w:rFonts w:asciiTheme="minorBidi" w:eastAsia="AdvTimes" w:hAnsiTheme="minorBidi"/>
          <w:sz w:val="24"/>
          <w:szCs w:val="24"/>
        </w:rPr>
        <w:t xml:space="preserve">turn out to be the </w:t>
      </w:r>
      <w:r w:rsidR="009A1CF3" w:rsidRPr="000843C6">
        <w:rPr>
          <w:rFonts w:asciiTheme="minorBidi" w:eastAsia="AdvTimes" w:hAnsiTheme="minorBidi"/>
          <w:sz w:val="24"/>
          <w:szCs w:val="24"/>
        </w:rPr>
        <w:t>redefinition of the problem</w:t>
      </w:r>
      <w:r w:rsidR="00726726" w:rsidRPr="000843C6">
        <w:rPr>
          <w:rFonts w:asciiTheme="minorBidi" w:eastAsia="AdvTimes" w:hAnsiTheme="minorBidi"/>
          <w:sz w:val="24"/>
          <w:szCs w:val="24"/>
        </w:rPr>
        <w:t>, irrespective of how the outcome is labeled or referred to.</w:t>
      </w:r>
      <w:r w:rsidR="009A1CF3" w:rsidRPr="000843C6">
        <w:rPr>
          <w:rFonts w:asciiTheme="minorBidi" w:eastAsia="AdvTimes" w:hAnsiTheme="minorBidi"/>
          <w:sz w:val="24"/>
          <w:szCs w:val="24"/>
        </w:rPr>
        <w:t xml:space="preserve"> </w:t>
      </w:r>
    </w:p>
    <w:p w:rsidR="00B66B12" w:rsidRPr="000843C6" w:rsidRDefault="00B66B12" w:rsidP="00B66B12">
      <w:pPr>
        <w:spacing w:line="480" w:lineRule="auto"/>
        <w:jc w:val="both"/>
        <w:rPr>
          <w:rFonts w:asciiTheme="minorBidi" w:hAnsiTheme="minorBidi"/>
          <w:sz w:val="24"/>
          <w:szCs w:val="24"/>
        </w:rPr>
      </w:pPr>
    </w:p>
    <w:p w:rsidR="00B66B12" w:rsidRPr="000843C6" w:rsidRDefault="00B66B12" w:rsidP="00B66B12">
      <w:pPr>
        <w:spacing w:line="480" w:lineRule="auto"/>
        <w:jc w:val="both"/>
        <w:rPr>
          <w:rFonts w:asciiTheme="minorBidi" w:hAnsiTheme="minorBidi"/>
          <w:sz w:val="24"/>
          <w:szCs w:val="24"/>
        </w:rPr>
      </w:pPr>
    </w:p>
    <w:p w:rsidR="00B66B12" w:rsidRPr="000843C6" w:rsidRDefault="00B66B12" w:rsidP="00AF3749">
      <w:pPr>
        <w:spacing w:line="480" w:lineRule="auto"/>
        <w:jc w:val="both"/>
        <w:rPr>
          <w:rFonts w:asciiTheme="minorBidi" w:hAnsiTheme="minorBidi"/>
          <w:b/>
          <w:sz w:val="24"/>
          <w:szCs w:val="24"/>
        </w:rPr>
      </w:pPr>
      <w:r w:rsidRPr="000843C6">
        <w:rPr>
          <w:rFonts w:asciiTheme="minorBidi" w:hAnsiTheme="minorBidi"/>
          <w:b/>
          <w:sz w:val="24"/>
          <w:szCs w:val="24"/>
        </w:rPr>
        <w:t>Managerial Implications</w:t>
      </w:r>
    </w:p>
    <w:p w:rsidR="00B14EC9" w:rsidRPr="000843C6" w:rsidRDefault="00B14EC9" w:rsidP="00AF3749">
      <w:pPr>
        <w:spacing w:line="480" w:lineRule="auto"/>
        <w:jc w:val="both"/>
        <w:rPr>
          <w:rFonts w:asciiTheme="minorBidi" w:hAnsiTheme="minorBidi"/>
          <w:sz w:val="24"/>
          <w:szCs w:val="24"/>
        </w:rPr>
      </w:pPr>
    </w:p>
    <w:p w:rsidR="00112324" w:rsidRPr="000843C6" w:rsidRDefault="00F7637E" w:rsidP="00AF3749">
      <w:pPr>
        <w:spacing w:line="480" w:lineRule="auto"/>
        <w:jc w:val="both"/>
        <w:rPr>
          <w:rFonts w:asciiTheme="minorBidi" w:eastAsia="AdvTimes" w:hAnsiTheme="minorBidi"/>
          <w:sz w:val="24"/>
          <w:szCs w:val="24"/>
        </w:rPr>
      </w:pPr>
      <w:r w:rsidRPr="000843C6">
        <w:rPr>
          <w:rFonts w:asciiTheme="minorBidi" w:hAnsiTheme="minorBidi"/>
          <w:sz w:val="24"/>
          <w:szCs w:val="24"/>
        </w:rPr>
        <w:t xml:space="preserve">The </w:t>
      </w:r>
      <w:r w:rsidR="00F612CA" w:rsidRPr="000843C6">
        <w:rPr>
          <w:rFonts w:asciiTheme="minorBidi" w:hAnsiTheme="minorBidi"/>
          <w:sz w:val="24"/>
          <w:szCs w:val="24"/>
        </w:rPr>
        <w:t xml:space="preserve">analysis presented in this paper is </w:t>
      </w:r>
      <w:r w:rsidRPr="000843C6">
        <w:rPr>
          <w:rFonts w:asciiTheme="minorBidi" w:hAnsiTheme="minorBidi"/>
          <w:sz w:val="24"/>
          <w:szCs w:val="24"/>
        </w:rPr>
        <w:t xml:space="preserve">also </w:t>
      </w:r>
      <w:r w:rsidR="00F612CA" w:rsidRPr="000843C6">
        <w:rPr>
          <w:rFonts w:asciiTheme="minorBidi" w:hAnsiTheme="minorBidi"/>
          <w:sz w:val="24"/>
          <w:szCs w:val="24"/>
        </w:rPr>
        <w:t xml:space="preserve">useful for </w:t>
      </w:r>
      <w:r w:rsidR="00B14EC9" w:rsidRPr="000843C6">
        <w:rPr>
          <w:rFonts w:asciiTheme="minorBidi" w:hAnsiTheme="minorBidi"/>
          <w:sz w:val="24"/>
          <w:szCs w:val="24"/>
        </w:rPr>
        <w:t>managers</w:t>
      </w:r>
      <w:r w:rsidRPr="000843C6">
        <w:rPr>
          <w:rFonts w:asciiTheme="minorBidi" w:hAnsiTheme="minorBidi"/>
          <w:sz w:val="24"/>
          <w:szCs w:val="24"/>
        </w:rPr>
        <w:t>.</w:t>
      </w:r>
      <w:r w:rsidR="00112324" w:rsidRPr="000843C6">
        <w:rPr>
          <w:rFonts w:asciiTheme="minorBidi" w:hAnsiTheme="minorBidi"/>
          <w:sz w:val="24"/>
          <w:szCs w:val="24"/>
        </w:rPr>
        <w:t xml:space="preserve"> While the notion of tacit knowledge has become popular over the years, it remains vague (Cowen et al., 2000; </w:t>
      </w:r>
      <w:proofErr w:type="spellStart"/>
      <w:r w:rsidR="00112324" w:rsidRPr="000843C6">
        <w:rPr>
          <w:rFonts w:asciiTheme="minorBidi" w:hAnsiTheme="minorBidi"/>
          <w:sz w:val="24"/>
          <w:szCs w:val="24"/>
        </w:rPr>
        <w:t>Tsoukas</w:t>
      </w:r>
      <w:proofErr w:type="spellEnd"/>
      <w:r w:rsidR="00112324" w:rsidRPr="000843C6">
        <w:rPr>
          <w:rFonts w:asciiTheme="minorBidi" w:hAnsiTheme="minorBidi"/>
          <w:sz w:val="24"/>
          <w:szCs w:val="24"/>
        </w:rPr>
        <w:t xml:space="preserve">, 2005) and its cognitive character has not been concretely articulated. </w:t>
      </w:r>
      <w:r w:rsidR="00AD7E92" w:rsidRPr="000843C6">
        <w:rPr>
          <w:rFonts w:asciiTheme="minorBidi" w:hAnsiTheme="minorBidi"/>
          <w:sz w:val="24"/>
          <w:szCs w:val="24"/>
        </w:rPr>
        <w:t xml:space="preserve">It appears to be all encompassing, to </w:t>
      </w:r>
      <w:r w:rsidR="00112324" w:rsidRPr="000843C6">
        <w:rPr>
          <w:rFonts w:asciiTheme="minorBidi" w:hAnsiTheme="minorBidi"/>
          <w:sz w:val="24"/>
          <w:szCs w:val="24"/>
        </w:rPr>
        <w:t>include almost everything related to mind, such as insights, hunches, intuition, know-how, know-why, experiences, metal models, personal schemas, vision, values</w:t>
      </w:r>
      <w:r w:rsidR="00D50F72" w:rsidRPr="000843C6">
        <w:rPr>
          <w:rFonts w:asciiTheme="minorBidi" w:hAnsiTheme="minorBidi"/>
          <w:sz w:val="24"/>
          <w:szCs w:val="24"/>
        </w:rPr>
        <w:t xml:space="preserve"> and </w:t>
      </w:r>
      <w:r w:rsidR="00112324" w:rsidRPr="000843C6">
        <w:rPr>
          <w:rFonts w:asciiTheme="minorBidi" w:hAnsiTheme="minorBidi"/>
          <w:sz w:val="24"/>
          <w:szCs w:val="24"/>
        </w:rPr>
        <w:t>ideals (</w:t>
      </w:r>
      <w:proofErr w:type="spellStart"/>
      <w:r w:rsidR="00112324" w:rsidRPr="000843C6">
        <w:rPr>
          <w:rFonts w:asciiTheme="minorBidi" w:hAnsiTheme="minorBidi"/>
          <w:sz w:val="24"/>
          <w:szCs w:val="24"/>
        </w:rPr>
        <w:t>Ancori</w:t>
      </w:r>
      <w:proofErr w:type="spellEnd"/>
      <w:r w:rsidR="00112324" w:rsidRPr="000843C6">
        <w:rPr>
          <w:rFonts w:asciiTheme="minorBidi" w:hAnsiTheme="minorBidi"/>
          <w:sz w:val="24"/>
          <w:szCs w:val="24"/>
        </w:rPr>
        <w:t xml:space="preserve"> et al., 2000; Lam, 2000; Nonaka</w:t>
      </w:r>
      <w:r w:rsidR="00660535" w:rsidRPr="000843C6">
        <w:rPr>
          <w:rFonts w:asciiTheme="minorBidi" w:hAnsiTheme="minorBidi"/>
          <w:sz w:val="24"/>
          <w:szCs w:val="24"/>
        </w:rPr>
        <w:t xml:space="preserve"> &amp; </w:t>
      </w:r>
      <w:r w:rsidR="00112324" w:rsidRPr="000843C6">
        <w:rPr>
          <w:rFonts w:asciiTheme="minorBidi" w:hAnsiTheme="minorBidi"/>
          <w:sz w:val="24"/>
          <w:szCs w:val="24"/>
        </w:rPr>
        <w:t xml:space="preserve">Takeuchi, 1995). This theoretical vagueness </w:t>
      </w:r>
      <w:r w:rsidR="00112324" w:rsidRPr="000843C6">
        <w:rPr>
          <w:rFonts w:asciiTheme="minorBidi" w:eastAsia="AdvTimes" w:hAnsiTheme="minorBidi"/>
          <w:sz w:val="24"/>
          <w:szCs w:val="24"/>
        </w:rPr>
        <w:t xml:space="preserve">does not give enough guidance to managers as to what specific type of knowledge should they develop to enact knowledge creation, other than relying on an individual's </w:t>
      </w:r>
      <w:r w:rsidR="00CB1929" w:rsidRPr="000843C6">
        <w:rPr>
          <w:rFonts w:asciiTheme="minorBidi" w:eastAsia="AdvTimes" w:hAnsiTheme="minorBidi"/>
          <w:sz w:val="24"/>
          <w:szCs w:val="24"/>
        </w:rPr>
        <w:t>‘</w:t>
      </w:r>
      <w:r w:rsidR="00112324" w:rsidRPr="000843C6">
        <w:rPr>
          <w:rFonts w:asciiTheme="minorBidi" w:eastAsia="AdvTimes" w:hAnsiTheme="minorBidi"/>
          <w:sz w:val="24"/>
          <w:szCs w:val="24"/>
        </w:rPr>
        <w:t>mysterious</w:t>
      </w:r>
      <w:r w:rsidR="00CB1929" w:rsidRPr="000843C6">
        <w:rPr>
          <w:rFonts w:asciiTheme="minorBidi" w:eastAsia="AdvTimes" w:hAnsiTheme="minorBidi"/>
          <w:sz w:val="24"/>
          <w:szCs w:val="24"/>
        </w:rPr>
        <w:t>’</w:t>
      </w:r>
      <w:r w:rsidR="00112324" w:rsidRPr="000843C6">
        <w:rPr>
          <w:rFonts w:asciiTheme="minorBidi" w:eastAsia="AdvTimes" w:hAnsiTheme="minorBidi"/>
          <w:sz w:val="24"/>
          <w:szCs w:val="24"/>
        </w:rPr>
        <w:t xml:space="preserve"> tacit knowledge.</w:t>
      </w:r>
      <w:r w:rsidR="00112324" w:rsidRPr="000843C6">
        <w:rPr>
          <w:rFonts w:asciiTheme="minorBidi" w:hAnsiTheme="minorBidi"/>
          <w:sz w:val="24"/>
          <w:szCs w:val="24"/>
        </w:rPr>
        <w:t xml:space="preserve"> </w:t>
      </w:r>
      <w:r w:rsidR="00AD7E92" w:rsidRPr="000843C6">
        <w:rPr>
          <w:rFonts w:asciiTheme="minorBidi" w:hAnsiTheme="minorBidi"/>
          <w:sz w:val="24"/>
          <w:szCs w:val="24"/>
        </w:rPr>
        <w:t>T</w:t>
      </w:r>
      <w:r w:rsidR="00112324" w:rsidRPr="000843C6">
        <w:rPr>
          <w:rFonts w:asciiTheme="minorBidi" w:eastAsia="AdvTimes" w:hAnsiTheme="minorBidi"/>
          <w:sz w:val="24"/>
          <w:szCs w:val="24"/>
        </w:rPr>
        <w:t>h</w:t>
      </w:r>
      <w:r w:rsidR="00FC0B24" w:rsidRPr="000843C6">
        <w:rPr>
          <w:rFonts w:asciiTheme="minorBidi" w:eastAsia="AdvTimes" w:hAnsiTheme="minorBidi"/>
          <w:sz w:val="24"/>
          <w:szCs w:val="24"/>
        </w:rPr>
        <w:t>e</w:t>
      </w:r>
      <w:r w:rsidR="00112324" w:rsidRPr="000843C6">
        <w:rPr>
          <w:rFonts w:asciiTheme="minorBidi" w:eastAsia="AdvTimes" w:hAnsiTheme="minorBidi"/>
          <w:sz w:val="24"/>
          <w:szCs w:val="24"/>
        </w:rPr>
        <w:t xml:space="preserve"> </w:t>
      </w:r>
      <w:r w:rsidR="00FC0B24" w:rsidRPr="000843C6">
        <w:rPr>
          <w:rFonts w:asciiTheme="minorBidi" w:eastAsia="AdvTimes" w:hAnsiTheme="minorBidi"/>
          <w:sz w:val="24"/>
          <w:szCs w:val="24"/>
        </w:rPr>
        <w:t xml:space="preserve">analysis </w:t>
      </w:r>
      <w:r w:rsidR="00112324" w:rsidRPr="000843C6">
        <w:rPr>
          <w:rFonts w:asciiTheme="minorBidi" w:eastAsia="AdvTimes" w:hAnsiTheme="minorBidi"/>
          <w:sz w:val="24"/>
          <w:szCs w:val="24"/>
        </w:rPr>
        <w:t xml:space="preserve">of knowledge </w:t>
      </w:r>
      <w:r w:rsidR="00A059B6" w:rsidRPr="000843C6">
        <w:rPr>
          <w:rFonts w:asciiTheme="minorBidi" w:eastAsia="AdvTimes" w:hAnsiTheme="minorBidi"/>
          <w:sz w:val="24"/>
          <w:szCs w:val="24"/>
        </w:rPr>
        <w:t xml:space="preserve">levels </w:t>
      </w:r>
      <w:r w:rsidR="00B631EA" w:rsidRPr="000843C6">
        <w:rPr>
          <w:rFonts w:asciiTheme="minorBidi" w:eastAsia="AdvTimes" w:hAnsiTheme="minorBidi"/>
          <w:sz w:val="24"/>
          <w:szCs w:val="24"/>
        </w:rPr>
        <w:t xml:space="preserve">that this paper presents </w:t>
      </w:r>
      <w:r w:rsidR="00112324" w:rsidRPr="000843C6">
        <w:rPr>
          <w:rFonts w:asciiTheme="minorBidi" w:eastAsia="AdvTimes" w:hAnsiTheme="minorBidi"/>
          <w:sz w:val="24"/>
          <w:szCs w:val="24"/>
        </w:rPr>
        <w:t xml:space="preserve">helps managers in </w:t>
      </w:r>
      <w:r w:rsidR="00D50F72" w:rsidRPr="000843C6">
        <w:rPr>
          <w:rFonts w:asciiTheme="minorBidi" w:eastAsia="AdvTimes" w:hAnsiTheme="minorBidi"/>
          <w:sz w:val="24"/>
          <w:szCs w:val="24"/>
        </w:rPr>
        <w:t>demystifying tacit knowledge and, instead, highlighting the importance of higher-level knowledge for managers wishing to enact knowledge creation</w:t>
      </w:r>
      <w:r w:rsidR="00112324" w:rsidRPr="000843C6">
        <w:rPr>
          <w:rFonts w:asciiTheme="minorBidi" w:eastAsia="AdvTimes" w:hAnsiTheme="minorBidi"/>
          <w:sz w:val="24"/>
          <w:szCs w:val="24"/>
        </w:rPr>
        <w:t xml:space="preserve">. </w:t>
      </w:r>
    </w:p>
    <w:p w:rsidR="009A369B" w:rsidRPr="000843C6" w:rsidRDefault="00CB1929" w:rsidP="009A369B">
      <w:pPr>
        <w:spacing w:line="480" w:lineRule="auto"/>
        <w:jc w:val="both"/>
        <w:rPr>
          <w:rFonts w:asciiTheme="minorBidi" w:eastAsia="AdvTimes" w:hAnsiTheme="minorBidi"/>
          <w:sz w:val="24"/>
          <w:szCs w:val="24"/>
        </w:rPr>
      </w:pPr>
      <w:r w:rsidRPr="000843C6">
        <w:rPr>
          <w:rFonts w:asciiTheme="minorBidi" w:eastAsia="AdvTimes" w:hAnsiTheme="minorBidi"/>
          <w:sz w:val="24"/>
          <w:szCs w:val="24"/>
        </w:rPr>
        <w:tab/>
      </w:r>
      <w:r w:rsidR="00776247" w:rsidRPr="000843C6">
        <w:rPr>
          <w:rFonts w:asciiTheme="minorBidi" w:eastAsia="AdvTimes" w:hAnsiTheme="minorBidi"/>
          <w:sz w:val="24"/>
          <w:szCs w:val="24"/>
        </w:rPr>
        <w:t xml:space="preserve">The paper’s </w:t>
      </w:r>
      <w:r w:rsidRPr="000843C6">
        <w:rPr>
          <w:rFonts w:asciiTheme="minorBidi" w:eastAsia="AdvTimes" w:hAnsiTheme="minorBidi"/>
          <w:sz w:val="24"/>
          <w:szCs w:val="24"/>
        </w:rPr>
        <w:t>analysis also allows managers an integrated focus</w:t>
      </w:r>
      <w:r w:rsidR="002E4323" w:rsidRPr="000843C6">
        <w:rPr>
          <w:rFonts w:asciiTheme="minorBidi" w:eastAsia="AdvTimes" w:hAnsiTheme="minorBidi"/>
          <w:sz w:val="24"/>
          <w:szCs w:val="24"/>
        </w:rPr>
        <w:t xml:space="preserve"> </w:t>
      </w:r>
      <w:r w:rsidR="005E4AE1" w:rsidRPr="000843C6">
        <w:rPr>
          <w:rFonts w:asciiTheme="minorBidi" w:eastAsia="AdvTimes" w:hAnsiTheme="minorBidi"/>
          <w:sz w:val="24"/>
          <w:szCs w:val="24"/>
        </w:rPr>
        <w:t xml:space="preserve">for </w:t>
      </w:r>
      <w:r w:rsidR="002E4323" w:rsidRPr="000843C6">
        <w:rPr>
          <w:rFonts w:asciiTheme="minorBidi" w:eastAsia="AdvTimes" w:hAnsiTheme="minorBidi"/>
          <w:sz w:val="24"/>
          <w:szCs w:val="24"/>
        </w:rPr>
        <w:t>knowledge creation</w:t>
      </w:r>
      <w:r w:rsidRPr="000843C6">
        <w:rPr>
          <w:rFonts w:asciiTheme="minorBidi" w:eastAsia="AdvTimes" w:hAnsiTheme="minorBidi"/>
          <w:sz w:val="24"/>
          <w:szCs w:val="24"/>
        </w:rPr>
        <w:t xml:space="preserve">. While learning and knowledge creation are known to be inter-connected </w:t>
      </w:r>
      <w:r w:rsidRPr="000843C6">
        <w:rPr>
          <w:rFonts w:asciiTheme="minorBidi" w:hAnsiTheme="minorBidi"/>
          <w:sz w:val="24"/>
          <w:szCs w:val="24"/>
        </w:rPr>
        <w:t xml:space="preserve">(Argyris &amp; Schön, 1978; Nonaka &amp; Takeuchi, 1995), it is </w:t>
      </w:r>
      <w:r w:rsidR="00C963D0" w:rsidRPr="000843C6">
        <w:rPr>
          <w:rFonts w:asciiTheme="minorBidi" w:hAnsiTheme="minorBidi"/>
          <w:sz w:val="24"/>
          <w:szCs w:val="24"/>
        </w:rPr>
        <w:t xml:space="preserve">difficult for managers to concretely spell out </w:t>
      </w:r>
      <w:r w:rsidR="002E4323" w:rsidRPr="000843C6">
        <w:rPr>
          <w:rFonts w:asciiTheme="minorBidi" w:hAnsiTheme="minorBidi"/>
          <w:sz w:val="24"/>
          <w:szCs w:val="24"/>
        </w:rPr>
        <w:t xml:space="preserve">their </w:t>
      </w:r>
      <w:r w:rsidR="00C963D0" w:rsidRPr="000843C6">
        <w:rPr>
          <w:rFonts w:asciiTheme="minorBidi" w:hAnsiTheme="minorBidi"/>
          <w:sz w:val="24"/>
          <w:szCs w:val="24"/>
        </w:rPr>
        <w:t xml:space="preserve">inter-connection. The analysis presented in this paper helps managers to do just that. It shifts managerial understanding from the apparent constructs to their underlying common basis. This shift allows managers to view learning and knowledge creation </w:t>
      </w:r>
      <w:r w:rsidR="002E4323" w:rsidRPr="000843C6">
        <w:rPr>
          <w:rFonts w:asciiTheme="minorBidi" w:hAnsiTheme="minorBidi"/>
          <w:sz w:val="24"/>
          <w:szCs w:val="24"/>
        </w:rPr>
        <w:t>as two coherent concepts</w:t>
      </w:r>
      <w:r w:rsidR="00AA7443" w:rsidRPr="000843C6">
        <w:rPr>
          <w:rFonts w:asciiTheme="minorBidi" w:hAnsiTheme="minorBidi"/>
          <w:sz w:val="24"/>
          <w:szCs w:val="24"/>
        </w:rPr>
        <w:t xml:space="preserve">, thereby enabling </w:t>
      </w:r>
      <w:r w:rsidR="002E4323" w:rsidRPr="000843C6">
        <w:rPr>
          <w:rFonts w:asciiTheme="minorBidi" w:hAnsiTheme="minorBidi"/>
          <w:sz w:val="24"/>
          <w:szCs w:val="24"/>
        </w:rPr>
        <w:t xml:space="preserve">mangers </w:t>
      </w:r>
      <w:r w:rsidR="00AA7443" w:rsidRPr="000843C6">
        <w:rPr>
          <w:rFonts w:asciiTheme="minorBidi" w:hAnsiTheme="minorBidi"/>
          <w:sz w:val="24"/>
          <w:szCs w:val="24"/>
        </w:rPr>
        <w:t xml:space="preserve">to concertedly devote their efforts to enact </w:t>
      </w:r>
      <w:r w:rsidR="005E4AE1" w:rsidRPr="000843C6">
        <w:rPr>
          <w:rFonts w:asciiTheme="minorBidi" w:hAnsiTheme="minorBidi"/>
          <w:sz w:val="24"/>
          <w:szCs w:val="24"/>
        </w:rPr>
        <w:t xml:space="preserve">the two concepts </w:t>
      </w:r>
      <w:r w:rsidR="00AA7443" w:rsidRPr="000843C6">
        <w:rPr>
          <w:rFonts w:asciiTheme="minorBidi" w:hAnsiTheme="minorBidi"/>
          <w:sz w:val="24"/>
          <w:szCs w:val="24"/>
        </w:rPr>
        <w:t>as part of a coherent whole.</w:t>
      </w:r>
      <w:r w:rsidR="002E4323" w:rsidRPr="000843C6">
        <w:rPr>
          <w:rFonts w:asciiTheme="minorBidi" w:hAnsiTheme="minorBidi"/>
          <w:sz w:val="24"/>
          <w:szCs w:val="24"/>
        </w:rPr>
        <w:t xml:space="preserve"> Moreover, </w:t>
      </w:r>
      <w:r w:rsidR="009A369B" w:rsidRPr="000843C6">
        <w:rPr>
          <w:rFonts w:asciiTheme="minorBidi" w:hAnsiTheme="minorBidi"/>
          <w:sz w:val="24"/>
          <w:szCs w:val="24"/>
        </w:rPr>
        <w:t xml:space="preserve">scholars have exhorted that learning or knowledge-creating behaviors are merely a reflection of the underlying thinking </w:t>
      </w:r>
      <w:r w:rsidR="001F3BBD" w:rsidRPr="000843C6">
        <w:rPr>
          <w:rFonts w:asciiTheme="minorBidi" w:hAnsiTheme="minorBidi"/>
          <w:sz w:val="24"/>
          <w:szCs w:val="24"/>
        </w:rPr>
        <w:t xml:space="preserve">and knowledge </w:t>
      </w:r>
      <w:r w:rsidR="009A369B" w:rsidRPr="000843C6">
        <w:rPr>
          <w:rFonts w:asciiTheme="minorBidi" w:hAnsiTheme="minorBidi"/>
          <w:sz w:val="24"/>
          <w:szCs w:val="24"/>
        </w:rPr>
        <w:t>(</w:t>
      </w:r>
      <w:r w:rsidR="009A369B" w:rsidRPr="000843C6">
        <w:rPr>
          <w:sz w:val="24"/>
          <w:szCs w:val="24"/>
        </w:rPr>
        <w:t xml:space="preserve">Akbar, 2003; Brix, 2017; Phan and </w:t>
      </w:r>
      <w:proofErr w:type="spellStart"/>
      <w:r w:rsidR="009A369B" w:rsidRPr="000843C6">
        <w:rPr>
          <w:sz w:val="24"/>
          <w:szCs w:val="24"/>
        </w:rPr>
        <w:t>Perdic</w:t>
      </w:r>
      <w:proofErr w:type="spellEnd"/>
      <w:r w:rsidR="009A369B" w:rsidRPr="000843C6">
        <w:rPr>
          <w:sz w:val="24"/>
          <w:szCs w:val="24"/>
        </w:rPr>
        <w:t xml:space="preserve">, 2000). The analysis that this paper presents attempts to concretely establish that link. This </w:t>
      </w:r>
      <w:r w:rsidR="001F3BBD" w:rsidRPr="000843C6">
        <w:rPr>
          <w:sz w:val="24"/>
          <w:szCs w:val="24"/>
        </w:rPr>
        <w:t xml:space="preserve">in turn </w:t>
      </w:r>
      <w:r w:rsidR="005E4AE1" w:rsidRPr="000843C6">
        <w:rPr>
          <w:sz w:val="24"/>
          <w:szCs w:val="24"/>
        </w:rPr>
        <w:t xml:space="preserve">allows </w:t>
      </w:r>
      <w:r w:rsidR="001F3BBD" w:rsidRPr="000843C6">
        <w:rPr>
          <w:sz w:val="24"/>
          <w:szCs w:val="24"/>
        </w:rPr>
        <w:t xml:space="preserve">managerial </w:t>
      </w:r>
      <w:r w:rsidR="009A369B" w:rsidRPr="000843C6">
        <w:rPr>
          <w:sz w:val="24"/>
          <w:szCs w:val="24"/>
        </w:rPr>
        <w:t>effort</w:t>
      </w:r>
      <w:r w:rsidR="001F3BBD" w:rsidRPr="000843C6">
        <w:rPr>
          <w:sz w:val="24"/>
          <w:szCs w:val="24"/>
        </w:rPr>
        <w:t>s</w:t>
      </w:r>
      <w:r w:rsidR="009A369B" w:rsidRPr="000843C6">
        <w:rPr>
          <w:sz w:val="24"/>
          <w:szCs w:val="24"/>
        </w:rPr>
        <w:t xml:space="preserve"> to fundamentally change the underlying thinking</w:t>
      </w:r>
      <w:r w:rsidR="001F3BBD" w:rsidRPr="000843C6">
        <w:rPr>
          <w:sz w:val="24"/>
          <w:szCs w:val="24"/>
        </w:rPr>
        <w:t>/knowledge</w:t>
      </w:r>
      <w:r w:rsidR="009A369B" w:rsidRPr="000843C6">
        <w:rPr>
          <w:sz w:val="24"/>
          <w:szCs w:val="24"/>
        </w:rPr>
        <w:t xml:space="preserve"> </w:t>
      </w:r>
      <w:r w:rsidR="005E4AE1" w:rsidRPr="000843C6">
        <w:rPr>
          <w:sz w:val="24"/>
          <w:szCs w:val="24"/>
        </w:rPr>
        <w:t xml:space="preserve">and </w:t>
      </w:r>
      <w:r w:rsidR="009A369B" w:rsidRPr="000843C6">
        <w:rPr>
          <w:sz w:val="24"/>
          <w:szCs w:val="24"/>
        </w:rPr>
        <w:t xml:space="preserve">result in changes which are </w:t>
      </w:r>
      <w:r w:rsidR="00285BFD" w:rsidRPr="000843C6">
        <w:rPr>
          <w:sz w:val="24"/>
          <w:szCs w:val="24"/>
        </w:rPr>
        <w:t xml:space="preserve">enduring </w:t>
      </w:r>
      <w:r w:rsidR="009A369B" w:rsidRPr="000843C6">
        <w:rPr>
          <w:sz w:val="24"/>
          <w:szCs w:val="24"/>
        </w:rPr>
        <w:t xml:space="preserve">rather than momentary. </w:t>
      </w:r>
      <w:r w:rsidR="001F3BBD" w:rsidRPr="000843C6">
        <w:rPr>
          <w:sz w:val="24"/>
          <w:szCs w:val="24"/>
        </w:rPr>
        <w:t xml:space="preserve">Managers as a result will be able to channel scarce resources </w:t>
      </w:r>
      <w:r w:rsidR="005E4AE1" w:rsidRPr="000843C6">
        <w:rPr>
          <w:sz w:val="24"/>
          <w:szCs w:val="24"/>
        </w:rPr>
        <w:t xml:space="preserve">towards </w:t>
      </w:r>
      <w:r w:rsidR="001F3BBD" w:rsidRPr="000843C6">
        <w:rPr>
          <w:sz w:val="24"/>
          <w:szCs w:val="24"/>
        </w:rPr>
        <w:t xml:space="preserve">a </w:t>
      </w:r>
      <w:r w:rsidR="00285BFD" w:rsidRPr="000843C6">
        <w:rPr>
          <w:sz w:val="24"/>
          <w:szCs w:val="24"/>
        </w:rPr>
        <w:t xml:space="preserve">lasting </w:t>
      </w:r>
      <w:r w:rsidR="001F3BBD" w:rsidRPr="000843C6">
        <w:rPr>
          <w:sz w:val="24"/>
          <w:szCs w:val="24"/>
        </w:rPr>
        <w:t>organizational change</w:t>
      </w:r>
      <w:r w:rsidR="005E4AE1" w:rsidRPr="000843C6">
        <w:rPr>
          <w:sz w:val="24"/>
          <w:szCs w:val="24"/>
        </w:rPr>
        <w:t xml:space="preserve">, thereby </w:t>
      </w:r>
      <w:r w:rsidR="001A0D99" w:rsidRPr="000843C6">
        <w:rPr>
          <w:sz w:val="24"/>
          <w:szCs w:val="24"/>
        </w:rPr>
        <w:t xml:space="preserve">enacting as well as </w:t>
      </w:r>
      <w:r w:rsidR="005E4AE1" w:rsidRPr="000843C6">
        <w:rPr>
          <w:sz w:val="24"/>
          <w:szCs w:val="24"/>
        </w:rPr>
        <w:t xml:space="preserve">sustaining </w:t>
      </w:r>
      <w:r w:rsidR="001F3BBD" w:rsidRPr="000843C6">
        <w:rPr>
          <w:sz w:val="24"/>
          <w:szCs w:val="24"/>
        </w:rPr>
        <w:t>knowledge</w:t>
      </w:r>
      <w:r w:rsidR="005E4AE1" w:rsidRPr="000843C6">
        <w:rPr>
          <w:sz w:val="24"/>
          <w:szCs w:val="24"/>
        </w:rPr>
        <w:t xml:space="preserve"> creation</w:t>
      </w:r>
      <w:r w:rsidR="001A0D99" w:rsidRPr="000843C6">
        <w:rPr>
          <w:sz w:val="24"/>
          <w:szCs w:val="24"/>
        </w:rPr>
        <w:t xml:space="preserve">. </w:t>
      </w:r>
    </w:p>
    <w:p w:rsidR="009B3A07" w:rsidRPr="000843C6" w:rsidRDefault="009B3A07" w:rsidP="00AF3749">
      <w:pPr>
        <w:spacing w:line="480" w:lineRule="auto"/>
        <w:jc w:val="both"/>
        <w:rPr>
          <w:rFonts w:asciiTheme="minorBidi" w:eastAsia="AdvTimes" w:hAnsiTheme="minorBidi"/>
          <w:sz w:val="24"/>
          <w:szCs w:val="24"/>
        </w:rPr>
      </w:pPr>
    </w:p>
    <w:p w:rsidR="00FC5B96" w:rsidRPr="000843C6" w:rsidRDefault="00FC5B96" w:rsidP="00AF3749">
      <w:pPr>
        <w:spacing w:line="480" w:lineRule="auto"/>
        <w:jc w:val="both"/>
        <w:rPr>
          <w:rFonts w:asciiTheme="minorBidi" w:eastAsia="AdvTimes" w:hAnsiTheme="minorBidi"/>
          <w:b/>
          <w:sz w:val="24"/>
          <w:szCs w:val="24"/>
        </w:rPr>
      </w:pPr>
      <w:r w:rsidRPr="000843C6">
        <w:rPr>
          <w:rFonts w:asciiTheme="minorBidi" w:eastAsia="AdvTimes" w:hAnsiTheme="minorBidi"/>
          <w:b/>
          <w:sz w:val="24"/>
          <w:szCs w:val="24"/>
        </w:rPr>
        <w:t>Limitations and Research Directions</w:t>
      </w:r>
    </w:p>
    <w:p w:rsidR="00FC5B96" w:rsidRPr="000843C6" w:rsidRDefault="00FC5B96" w:rsidP="00FC5B96">
      <w:pPr>
        <w:spacing w:line="480" w:lineRule="auto"/>
        <w:jc w:val="both"/>
        <w:rPr>
          <w:rFonts w:asciiTheme="minorBidi" w:hAnsiTheme="minorBidi"/>
          <w:sz w:val="24"/>
          <w:szCs w:val="24"/>
        </w:rPr>
      </w:pPr>
    </w:p>
    <w:p w:rsidR="00A26B87" w:rsidRPr="000843C6" w:rsidRDefault="00C70471" w:rsidP="00FC5B96">
      <w:pPr>
        <w:spacing w:line="480" w:lineRule="auto"/>
        <w:jc w:val="both"/>
        <w:rPr>
          <w:rFonts w:asciiTheme="minorBidi" w:hAnsiTheme="minorBidi"/>
          <w:b/>
          <w:bCs/>
          <w:sz w:val="24"/>
          <w:szCs w:val="24"/>
        </w:rPr>
      </w:pPr>
      <w:r w:rsidRPr="000843C6">
        <w:rPr>
          <w:rFonts w:asciiTheme="minorBidi" w:hAnsiTheme="minorBidi"/>
          <w:sz w:val="24"/>
          <w:szCs w:val="24"/>
        </w:rPr>
        <w:t xml:space="preserve">This paper is not without limitations. One obvious limitation is that the paper focuses on epistemology rather than ontology. Future researchers can thus examine whether or not the divergent ontological positions of the two views can also be integrated along knowledge levels. </w:t>
      </w:r>
      <w:r w:rsidR="00AC0734" w:rsidRPr="000843C6">
        <w:rPr>
          <w:rFonts w:asciiTheme="minorBidi" w:hAnsiTheme="minorBidi"/>
          <w:sz w:val="24"/>
          <w:szCs w:val="24"/>
        </w:rPr>
        <w:t xml:space="preserve">On similar lines, researchers can undertake a more detailed integration of </w:t>
      </w:r>
      <w:r w:rsidR="00F77CB3" w:rsidRPr="000843C6">
        <w:rPr>
          <w:rFonts w:asciiTheme="minorBidi" w:hAnsiTheme="minorBidi"/>
          <w:sz w:val="24"/>
          <w:szCs w:val="24"/>
        </w:rPr>
        <w:t xml:space="preserve">the fundamental </w:t>
      </w:r>
      <w:r w:rsidR="00AC0734" w:rsidRPr="000843C6">
        <w:rPr>
          <w:rFonts w:asciiTheme="minorBidi" w:hAnsiTheme="minorBidi"/>
          <w:sz w:val="24"/>
          <w:szCs w:val="24"/>
        </w:rPr>
        <w:t>debates in learning</w:t>
      </w:r>
      <w:r w:rsidR="000F39A1" w:rsidRPr="000843C6">
        <w:rPr>
          <w:rFonts w:asciiTheme="minorBidi" w:hAnsiTheme="minorBidi"/>
          <w:sz w:val="24"/>
          <w:szCs w:val="24"/>
        </w:rPr>
        <w:t xml:space="preserve"> and </w:t>
      </w:r>
      <w:r w:rsidR="00AC0734" w:rsidRPr="000843C6">
        <w:rPr>
          <w:rFonts w:asciiTheme="minorBidi" w:hAnsiTheme="minorBidi"/>
          <w:sz w:val="24"/>
          <w:szCs w:val="24"/>
        </w:rPr>
        <w:t xml:space="preserve">knowledge creation, such as </w:t>
      </w:r>
      <w:r w:rsidR="000F39A1" w:rsidRPr="000843C6">
        <w:rPr>
          <w:rFonts w:asciiTheme="minorBidi" w:hAnsiTheme="minorBidi"/>
          <w:sz w:val="24"/>
          <w:szCs w:val="24"/>
        </w:rPr>
        <w:t>passive versus active learning</w:t>
      </w:r>
      <w:r w:rsidR="00C54A50" w:rsidRPr="000843C6">
        <w:rPr>
          <w:rFonts w:asciiTheme="minorBidi" w:hAnsiTheme="minorBidi"/>
          <w:sz w:val="24"/>
          <w:szCs w:val="24"/>
        </w:rPr>
        <w:t xml:space="preserve"> (</w:t>
      </w:r>
      <w:r w:rsidR="00732E8E" w:rsidRPr="000843C6">
        <w:rPr>
          <w:rFonts w:asciiTheme="minorBidi" w:hAnsiTheme="minorBidi"/>
          <w:sz w:val="24"/>
          <w:szCs w:val="24"/>
        </w:rPr>
        <w:t xml:space="preserve">for example, </w:t>
      </w:r>
      <w:r w:rsidR="00C54A50" w:rsidRPr="000843C6">
        <w:rPr>
          <w:rFonts w:asciiTheme="minorBidi" w:hAnsiTheme="minorBidi"/>
          <w:sz w:val="24"/>
          <w:szCs w:val="24"/>
        </w:rPr>
        <w:t>Argyris</w:t>
      </w:r>
      <w:r w:rsidR="00660535" w:rsidRPr="000843C6">
        <w:rPr>
          <w:rFonts w:asciiTheme="minorBidi" w:hAnsiTheme="minorBidi"/>
          <w:sz w:val="24"/>
          <w:szCs w:val="24"/>
        </w:rPr>
        <w:t xml:space="preserve"> &amp; </w:t>
      </w:r>
      <w:r w:rsidR="00C54A50" w:rsidRPr="000843C6">
        <w:rPr>
          <w:rFonts w:asciiTheme="minorBidi" w:hAnsiTheme="minorBidi"/>
          <w:sz w:val="24"/>
          <w:szCs w:val="24"/>
        </w:rPr>
        <w:t>Schön, 1978; Hedberg, 1981; Levitt</w:t>
      </w:r>
      <w:r w:rsidR="00660535" w:rsidRPr="000843C6">
        <w:rPr>
          <w:rFonts w:asciiTheme="minorBidi" w:hAnsiTheme="minorBidi"/>
          <w:sz w:val="24"/>
          <w:szCs w:val="24"/>
        </w:rPr>
        <w:t xml:space="preserve"> &amp; </w:t>
      </w:r>
      <w:r w:rsidR="00C54A50" w:rsidRPr="000843C6">
        <w:rPr>
          <w:rFonts w:asciiTheme="minorBidi" w:hAnsiTheme="minorBidi"/>
          <w:sz w:val="24"/>
          <w:szCs w:val="24"/>
        </w:rPr>
        <w:t>March, 1988; Nelson</w:t>
      </w:r>
      <w:r w:rsidR="00660535" w:rsidRPr="000843C6">
        <w:rPr>
          <w:rFonts w:asciiTheme="minorBidi" w:hAnsiTheme="minorBidi"/>
          <w:sz w:val="24"/>
          <w:szCs w:val="24"/>
        </w:rPr>
        <w:t xml:space="preserve"> &amp; </w:t>
      </w:r>
      <w:r w:rsidR="00C54A50" w:rsidRPr="000843C6">
        <w:rPr>
          <w:rFonts w:asciiTheme="minorBidi" w:hAnsiTheme="minorBidi"/>
          <w:sz w:val="24"/>
          <w:szCs w:val="24"/>
        </w:rPr>
        <w:t>Winter, 1982)</w:t>
      </w:r>
      <w:r w:rsidR="000F39A1" w:rsidRPr="000843C6">
        <w:rPr>
          <w:rFonts w:asciiTheme="minorBidi" w:hAnsiTheme="minorBidi"/>
          <w:sz w:val="24"/>
          <w:szCs w:val="24"/>
        </w:rPr>
        <w:t xml:space="preserve">, or </w:t>
      </w:r>
      <w:r w:rsidR="00C54A50" w:rsidRPr="000843C6">
        <w:rPr>
          <w:rFonts w:asciiTheme="minorBidi" w:hAnsiTheme="minorBidi"/>
          <w:sz w:val="24"/>
          <w:szCs w:val="24"/>
        </w:rPr>
        <w:t xml:space="preserve">the </w:t>
      </w:r>
      <w:r w:rsidR="000F39A1" w:rsidRPr="000843C6">
        <w:rPr>
          <w:rFonts w:asciiTheme="minorBidi" w:hAnsiTheme="minorBidi"/>
          <w:sz w:val="24"/>
          <w:szCs w:val="24"/>
        </w:rPr>
        <w:t>replication versus creation debate</w:t>
      </w:r>
      <w:r w:rsidR="00C54A50" w:rsidRPr="000843C6">
        <w:rPr>
          <w:rFonts w:asciiTheme="minorBidi" w:hAnsiTheme="minorBidi"/>
          <w:sz w:val="24"/>
          <w:szCs w:val="24"/>
        </w:rPr>
        <w:t xml:space="preserve"> (</w:t>
      </w:r>
      <w:r w:rsidR="00732E8E" w:rsidRPr="000843C6">
        <w:rPr>
          <w:rFonts w:asciiTheme="minorBidi" w:hAnsiTheme="minorBidi"/>
          <w:sz w:val="24"/>
          <w:szCs w:val="24"/>
        </w:rPr>
        <w:t xml:space="preserve">for example, </w:t>
      </w:r>
      <w:proofErr w:type="spellStart"/>
      <w:r w:rsidR="00C54A50" w:rsidRPr="000843C6">
        <w:rPr>
          <w:rFonts w:asciiTheme="minorBidi" w:hAnsiTheme="minorBidi"/>
          <w:sz w:val="24"/>
          <w:szCs w:val="24"/>
        </w:rPr>
        <w:t>Cyert</w:t>
      </w:r>
      <w:proofErr w:type="spellEnd"/>
      <w:r w:rsidR="00660535" w:rsidRPr="000843C6">
        <w:rPr>
          <w:rFonts w:asciiTheme="minorBidi" w:hAnsiTheme="minorBidi"/>
          <w:sz w:val="24"/>
          <w:szCs w:val="24"/>
        </w:rPr>
        <w:t xml:space="preserve"> &amp; </w:t>
      </w:r>
      <w:r w:rsidR="00C54A50" w:rsidRPr="000843C6">
        <w:rPr>
          <w:rFonts w:asciiTheme="minorBidi" w:hAnsiTheme="minorBidi"/>
          <w:sz w:val="24"/>
          <w:szCs w:val="24"/>
        </w:rPr>
        <w:t xml:space="preserve">March, 1992; </w:t>
      </w:r>
      <w:r w:rsidR="00F60621" w:rsidRPr="000843C6">
        <w:rPr>
          <w:sz w:val="24"/>
          <w:szCs w:val="24"/>
        </w:rPr>
        <w:t>Vezzoli et al., 2017</w:t>
      </w:r>
      <w:r w:rsidR="00C54A50" w:rsidRPr="000843C6">
        <w:rPr>
          <w:rFonts w:asciiTheme="minorBidi" w:hAnsiTheme="minorBidi"/>
          <w:sz w:val="24"/>
          <w:szCs w:val="24"/>
        </w:rPr>
        <w:t>)</w:t>
      </w:r>
      <w:r w:rsidR="00AC0734" w:rsidRPr="000843C6">
        <w:rPr>
          <w:rFonts w:asciiTheme="minorBidi" w:hAnsiTheme="minorBidi"/>
          <w:sz w:val="24"/>
          <w:szCs w:val="24"/>
        </w:rPr>
        <w:t xml:space="preserve">. </w:t>
      </w:r>
      <w:r w:rsidRPr="000843C6">
        <w:rPr>
          <w:rFonts w:asciiTheme="minorBidi" w:hAnsiTheme="minorBidi"/>
          <w:sz w:val="24"/>
          <w:szCs w:val="24"/>
        </w:rPr>
        <w:t>A</w:t>
      </w:r>
      <w:r w:rsidR="00AC0734" w:rsidRPr="000843C6">
        <w:rPr>
          <w:rFonts w:asciiTheme="minorBidi" w:hAnsiTheme="minorBidi"/>
          <w:sz w:val="24"/>
          <w:szCs w:val="24"/>
        </w:rPr>
        <w:t xml:space="preserve"> yet another </w:t>
      </w:r>
      <w:r w:rsidRPr="000843C6">
        <w:rPr>
          <w:rFonts w:asciiTheme="minorBidi" w:hAnsiTheme="minorBidi"/>
          <w:sz w:val="24"/>
          <w:szCs w:val="24"/>
        </w:rPr>
        <w:t xml:space="preserve">potential area of integration is to extend the essence of this paper to empirically </w:t>
      </w:r>
      <w:r w:rsidR="005974F4" w:rsidRPr="000843C6">
        <w:rPr>
          <w:rFonts w:asciiTheme="minorBidi" w:hAnsiTheme="minorBidi"/>
          <w:sz w:val="24"/>
          <w:szCs w:val="24"/>
        </w:rPr>
        <w:t xml:space="preserve">examine </w:t>
      </w:r>
      <w:r w:rsidRPr="000843C6">
        <w:rPr>
          <w:rFonts w:asciiTheme="minorBidi" w:hAnsiTheme="minorBidi"/>
          <w:sz w:val="24"/>
          <w:szCs w:val="24"/>
        </w:rPr>
        <w:t>how differences in levels of sensory experiences relate to those in knowledge levels</w:t>
      </w:r>
      <w:r w:rsidR="005974F4" w:rsidRPr="000843C6">
        <w:rPr>
          <w:rFonts w:asciiTheme="minorBidi" w:hAnsiTheme="minorBidi"/>
          <w:sz w:val="24"/>
          <w:szCs w:val="24"/>
        </w:rPr>
        <w:t xml:space="preserve"> which could throw greater light on the </w:t>
      </w:r>
      <w:r w:rsidR="005974F4" w:rsidRPr="000843C6">
        <w:rPr>
          <w:rFonts w:asciiTheme="minorBidi" w:eastAsia="AdvTimes" w:hAnsiTheme="minorBidi"/>
          <w:sz w:val="24"/>
          <w:szCs w:val="24"/>
        </w:rPr>
        <w:t>Western and Japanese (Eastern) approaches to knowledge creation</w:t>
      </w:r>
      <w:r w:rsidR="005974F4" w:rsidRPr="000843C6">
        <w:rPr>
          <w:rFonts w:asciiTheme="minorBidi" w:hAnsiTheme="minorBidi"/>
          <w:sz w:val="24"/>
          <w:szCs w:val="24"/>
        </w:rPr>
        <w:t xml:space="preserve">. </w:t>
      </w:r>
      <w:r w:rsidRPr="000843C6">
        <w:rPr>
          <w:rFonts w:asciiTheme="minorBidi" w:hAnsiTheme="minorBidi"/>
          <w:sz w:val="24"/>
          <w:szCs w:val="24"/>
        </w:rPr>
        <w:t xml:space="preserve">But to do that a critical and challenging step is to develop specific measures of knowledge levels, which no study has thus far attempted. Developing these measures would also help in investigating the relationship between knowledge levels and </w:t>
      </w:r>
      <w:r w:rsidR="00F906EB" w:rsidRPr="000843C6">
        <w:rPr>
          <w:rFonts w:asciiTheme="minorBidi" w:hAnsiTheme="minorBidi"/>
          <w:sz w:val="24"/>
          <w:szCs w:val="24"/>
        </w:rPr>
        <w:t>differences in levels of creative outcomes</w:t>
      </w:r>
      <w:r w:rsidRPr="000843C6">
        <w:rPr>
          <w:rFonts w:asciiTheme="minorBidi" w:hAnsiTheme="minorBidi"/>
          <w:sz w:val="24"/>
          <w:szCs w:val="24"/>
        </w:rPr>
        <w:t xml:space="preserve">. </w:t>
      </w:r>
      <w:r w:rsidR="008048E8" w:rsidRPr="000843C6">
        <w:rPr>
          <w:rFonts w:asciiTheme="minorBidi" w:hAnsiTheme="minorBidi"/>
          <w:b/>
          <w:bCs/>
          <w:sz w:val="24"/>
          <w:szCs w:val="24"/>
        </w:rPr>
        <w:tab/>
      </w:r>
    </w:p>
    <w:p w:rsidR="00B5222A" w:rsidRPr="000843C6" w:rsidRDefault="00680DDB" w:rsidP="00E64750">
      <w:pPr>
        <w:spacing w:line="480" w:lineRule="auto"/>
        <w:jc w:val="both"/>
        <w:rPr>
          <w:rFonts w:asciiTheme="minorBidi" w:hAnsiTheme="minorBidi"/>
          <w:b/>
          <w:bCs/>
          <w:sz w:val="24"/>
          <w:szCs w:val="24"/>
        </w:rPr>
      </w:pPr>
      <w:r w:rsidRPr="000843C6">
        <w:rPr>
          <w:rFonts w:asciiTheme="minorBidi" w:hAnsiTheme="minorBidi"/>
          <w:b/>
          <w:bCs/>
          <w:sz w:val="24"/>
          <w:szCs w:val="24"/>
        </w:rPr>
        <w:br w:type="page"/>
      </w:r>
      <w:r w:rsidR="00B5222A" w:rsidRPr="000843C6">
        <w:rPr>
          <w:rFonts w:asciiTheme="minorBidi" w:hAnsiTheme="minorBidi"/>
          <w:b/>
          <w:bCs/>
          <w:sz w:val="24"/>
          <w:szCs w:val="24"/>
        </w:rPr>
        <w:t>REFERENCES</w:t>
      </w:r>
    </w:p>
    <w:p w:rsidR="00FF05D1" w:rsidRPr="000843C6" w:rsidRDefault="00FF05D1" w:rsidP="00C4368E">
      <w:pPr>
        <w:spacing w:line="480" w:lineRule="auto"/>
        <w:ind w:left="426" w:hanging="426"/>
        <w:jc w:val="both"/>
        <w:rPr>
          <w:rFonts w:asciiTheme="majorBidi" w:hAnsiTheme="majorBidi"/>
          <w:sz w:val="24"/>
          <w:szCs w:val="24"/>
        </w:rPr>
      </w:pPr>
    </w:p>
    <w:p w:rsidR="00A354AC" w:rsidRPr="000843C6" w:rsidRDefault="00A354AC" w:rsidP="002D7FAD">
      <w:pPr>
        <w:spacing w:line="480" w:lineRule="auto"/>
        <w:ind w:left="426" w:hanging="426"/>
        <w:jc w:val="both"/>
        <w:rPr>
          <w:sz w:val="24"/>
          <w:szCs w:val="24"/>
        </w:rPr>
      </w:pPr>
      <w:r w:rsidRPr="000843C6">
        <w:rPr>
          <w:sz w:val="24"/>
          <w:szCs w:val="24"/>
        </w:rPr>
        <w:t xml:space="preserve">Akbar, H. (2003). Knowledge levels and their transformation: towards the integration of knowledge creation and individual learning. </w:t>
      </w:r>
      <w:r w:rsidRPr="000843C6">
        <w:rPr>
          <w:i/>
          <w:iCs/>
          <w:sz w:val="24"/>
          <w:szCs w:val="24"/>
        </w:rPr>
        <w:t>Journal of Management Studies</w:t>
      </w:r>
      <w:r w:rsidRPr="000843C6">
        <w:rPr>
          <w:sz w:val="24"/>
          <w:szCs w:val="24"/>
        </w:rPr>
        <w:t xml:space="preserve">, </w:t>
      </w:r>
      <w:r w:rsidRPr="000843C6">
        <w:rPr>
          <w:bCs/>
          <w:i/>
          <w:sz w:val="24"/>
          <w:szCs w:val="24"/>
        </w:rPr>
        <w:t>40</w:t>
      </w:r>
      <w:r w:rsidRPr="000843C6">
        <w:rPr>
          <w:bCs/>
          <w:sz w:val="24"/>
          <w:szCs w:val="24"/>
        </w:rPr>
        <w:t>(</w:t>
      </w:r>
      <w:r w:rsidRPr="000843C6">
        <w:rPr>
          <w:sz w:val="24"/>
          <w:szCs w:val="24"/>
        </w:rPr>
        <w:t>8), 1997–2021.</w:t>
      </w:r>
    </w:p>
    <w:p w:rsidR="00A354AC" w:rsidRPr="000843C6" w:rsidRDefault="00A354AC" w:rsidP="002D7FAD">
      <w:pPr>
        <w:spacing w:line="480" w:lineRule="auto"/>
        <w:ind w:left="720" w:hanging="720"/>
        <w:jc w:val="both"/>
        <w:rPr>
          <w:sz w:val="24"/>
          <w:szCs w:val="24"/>
        </w:rPr>
      </w:pPr>
      <w:r w:rsidRPr="000843C6">
        <w:rPr>
          <w:sz w:val="24"/>
          <w:szCs w:val="24"/>
        </w:rPr>
        <w:t xml:space="preserve">Akbar, H., Baruch, Y., &amp; </w:t>
      </w:r>
      <w:proofErr w:type="spellStart"/>
      <w:r w:rsidRPr="000843C6">
        <w:rPr>
          <w:sz w:val="24"/>
          <w:szCs w:val="24"/>
        </w:rPr>
        <w:t>Tzokas</w:t>
      </w:r>
      <w:proofErr w:type="spellEnd"/>
      <w:r w:rsidRPr="000843C6">
        <w:rPr>
          <w:sz w:val="24"/>
          <w:szCs w:val="24"/>
        </w:rPr>
        <w:t xml:space="preserve">, N. (2008). The translation of higher-level knowledge into managerial and creative competencies. </w:t>
      </w:r>
      <w:r w:rsidRPr="000843C6">
        <w:rPr>
          <w:i/>
          <w:sz w:val="24"/>
          <w:szCs w:val="24"/>
        </w:rPr>
        <w:t>International Journal of Learning and Intellectual Capital</w:t>
      </w:r>
      <w:r w:rsidRPr="000843C6">
        <w:rPr>
          <w:iCs/>
          <w:sz w:val="24"/>
          <w:szCs w:val="24"/>
        </w:rPr>
        <w:t>,</w:t>
      </w:r>
      <w:r w:rsidRPr="000843C6">
        <w:rPr>
          <w:i/>
          <w:sz w:val="24"/>
          <w:szCs w:val="24"/>
        </w:rPr>
        <w:t xml:space="preserve"> </w:t>
      </w:r>
      <w:r w:rsidRPr="000843C6">
        <w:rPr>
          <w:bCs/>
          <w:i/>
          <w:sz w:val="24"/>
          <w:szCs w:val="24"/>
        </w:rPr>
        <w:t>5</w:t>
      </w:r>
      <w:r w:rsidRPr="000843C6">
        <w:rPr>
          <w:bCs/>
          <w:sz w:val="24"/>
          <w:szCs w:val="24"/>
        </w:rPr>
        <w:t>(</w:t>
      </w:r>
      <w:r w:rsidRPr="000843C6">
        <w:rPr>
          <w:sz w:val="24"/>
          <w:szCs w:val="24"/>
        </w:rPr>
        <w:t xml:space="preserve">2), 223–240. </w:t>
      </w:r>
    </w:p>
    <w:p w:rsidR="00A354AC" w:rsidRPr="000843C6" w:rsidRDefault="00A354AC" w:rsidP="002D7FAD">
      <w:pPr>
        <w:spacing w:line="480" w:lineRule="auto"/>
        <w:ind w:left="720" w:hanging="720"/>
        <w:jc w:val="both"/>
        <w:rPr>
          <w:sz w:val="24"/>
          <w:szCs w:val="24"/>
          <w:lang w:val="de-DE"/>
        </w:rPr>
      </w:pPr>
      <w:proofErr w:type="spellStart"/>
      <w:r w:rsidRPr="000843C6">
        <w:rPr>
          <w:sz w:val="24"/>
          <w:szCs w:val="24"/>
        </w:rPr>
        <w:t>Alavi</w:t>
      </w:r>
      <w:proofErr w:type="spellEnd"/>
      <w:r w:rsidRPr="000843C6">
        <w:rPr>
          <w:sz w:val="24"/>
          <w:szCs w:val="24"/>
        </w:rPr>
        <w:t xml:space="preserve">, M., &amp; </w:t>
      </w:r>
      <w:proofErr w:type="spellStart"/>
      <w:r w:rsidRPr="000843C6">
        <w:rPr>
          <w:sz w:val="24"/>
          <w:szCs w:val="24"/>
        </w:rPr>
        <w:t>Leidner</w:t>
      </w:r>
      <w:proofErr w:type="spellEnd"/>
      <w:r w:rsidRPr="000843C6">
        <w:rPr>
          <w:sz w:val="24"/>
          <w:szCs w:val="24"/>
        </w:rPr>
        <w:t xml:space="preserve">, D. (2001). Knowledge management and knowledge management systems: conceptual foundations and research issues. </w:t>
      </w:r>
      <w:r w:rsidRPr="000843C6">
        <w:rPr>
          <w:i/>
          <w:iCs/>
          <w:sz w:val="24"/>
          <w:szCs w:val="24"/>
        </w:rPr>
        <w:t>MIS Quarterly</w:t>
      </w:r>
      <w:r w:rsidRPr="000843C6">
        <w:rPr>
          <w:sz w:val="24"/>
          <w:szCs w:val="24"/>
        </w:rPr>
        <w:t xml:space="preserve">, </w:t>
      </w:r>
      <w:r w:rsidRPr="000843C6">
        <w:rPr>
          <w:bCs/>
          <w:i/>
          <w:sz w:val="24"/>
          <w:szCs w:val="24"/>
        </w:rPr>
        <w:t>25</w:t>
      </w:r>
      <w:r w:rsidRPr="000843C6">
        <w:rPr>
          <w:bCs/>
          <w:sz w:val="24"/>
          <w:szCs w:val="24"/>
        </w:rPr>
        <w:t>(</w:t>
      </w:r>
      <w:r w:rsidRPr="000843C6">
        <w:rPr>
          <w:sz w:val="24"/>
          <w:szCs w:val="24"/>
        </w:rPr>
        <w:t>1), 107–136.</w:t>
      </w:r>
    </w:p>
    <w:p w:rsidR="00A354AC" w:rsidRPr="000843C6" w:rsidRDefault="00A354AC" w:rsidP="002D7FAD">
      <w:pPr>
        <w:spacing w:line="480" w:lineRule="auto"/>
        <w:ind w:left="720" w:hanging="720"/>
        <w:jc w:val="both"/>
        <w:rPr>
          <w:sz w:val="24"/>
          <w:szCs w:val="24"/>
        </w:rPr>
      </w:pPr>
      <w:r w:rsidRPr="000843C6">
        <w:rPr>
          <w:sz w:val="24"/>
          <w:szCs w:val="24"/>
        </w:rPr>
        <w:t xml:space="preserve">Alvesson, M., &amp; </w:t>
      </w:r>
      <w:proofErr w:type="spellStart"/>
      <w:r w:rsidRPr="000843C6">
        <w:rPr>
          <w:sz w:val="24"/>
          <w:szCs w:val="24"/>
        </w:rPr>
        <w:t>Karreman</w:t>
      </w:r>
      <w:proofErr w:type="spellEnd"/>
      <w:r w:rsidRPr="000843C6">
        <w:rPr>
          <w:sz w:val="24"/>
          <w:szCs w:val="24"/>
        </w:rPr>
        <w:t xml:space="preserve">, D. (2001). Odd couples: making sense of the curious concept of knowledge management. </w:t>
      </w:r>
      <w:r w:rsidRPr="000843C6">
        <w:rPr>
          <w:i/>
          <w:sz w:val="24"/>
          <w:szCs w:val="24"/>
        </w:rPr>
        <w:t>Journal of Management Studies</w:t>
      </w:r>
      <w:r w:rsidRPr="000843C6">
        <w:rPr>
          <w:sz w:val="24"/>
          <w:szCs w:val="24"/>
        </w:rPr>
        <w:t xml:space="preserve">, </w:t>
      </w:r>
      <w:r w:rsidRPr="000843C6">
        <w:rPr>
          <w:bCs/>
          <w:i/>
          <w:sz w:val="24"/>
          <w:szCs w:val="24"/>
        </w:rPr>
        <w:t>38</w:t>
      </w:r>
      <w:r w:rsidRPr="000843C6">
        <w:rPr>
          <w:bCs/>
          <w:sz w:val="24"/>
          <w:szCs w:val="24"/>
        </w:rPr>
        <w:t>(</w:t>
      </w:r>
      <w:r w:rsidRPr="000843C6">
        <w:rPr>
          <w:sz w:val="24"/>
          <w:szCs w:val="24"/>
        </w:rPr>
        <w:t>7), 995–1018.</w:t>
      </w:r>
    </w:p>
    <w:p w:rsidR="00A354AC" w:rsidRPr="000843C6" w:rsidRDefault="00A354AC" w:rsidP="002D7FAD">
      <w:pPr>
        <w:spacing w:line="480" w:lineRule="auto"/>
        <w:ind w:left="426" w:hanging="426"/>
        <w:jc w:val="both"/>
        <w:rPr>
          <w:sz w:val="24"/>
          <w:szCs w:val="24"/>
        </w:rPr>
      </w:pPr>
      <w:proofErr w:type="spellStart"/>
      <w:r w:rsidRPr="000843C6">
        <w:rPr>
          <w:sz w:val="24"/>
          <w:szCs w:val="24"/>
        </w:rPr>
        <w:t>Ancori</w:t>
      </w:r>
      <w:proofErr w:type="spellEnd"/>
      <w:r w:rsidRPr="000843C6">
        <w:rPr>
          <w:sz w:val="24"/>
          <w:szCs w:val="24"/>
        </w:rPr>
        <w:t xml:space="preserve">, B., </w:t>
      </w:r>
      <w:proofErr w:type="spellStart"/>
      <w:r w:rsidRPr="000843C6">
        <w:rPr>
          <w:sz w:val="24"/>
          <w:szCs w:val="24"/>
        </w:rPr>
        <w:t>Bureth</w:t>
      </w:r>
      <w:proofErr w:type="spellEnd"/>
      <w:r w:rsidRPr="000843C6">
        <w:rPr>
          <w:sz w:val="24"/>
          <w:szCs w:val="24"/>
        </w:rPr>
        <w:t xml:space="preserve">, A., &amp; </w:t>
      </w:r>
      <w:proofErr w:type="spellStart"/>
      <w:r w:rsidRPr="000843C6">
        <w:rPr>
          <w:sz w:val="24"/>
          <w:szCs w:val="24"/>
        </w:rPr>
        <w:t>Cohendet</w:t>
      </w:r>
      <w:proofErr w:type="spellEnd"/>
      <w:r w:rsidRPr="000843C6">
        <w:rPr>
          <w:sz w:val="24"/>
          <w:szCs w:val="24"/>
        </w:rPr>
        <w:t xml:space="preserve">, P. (2000). The economics of knowledge: The debate about codification and tacit knowledge. </w:t>
      </w:r>
      <w:r w:rsidRPr="000843C6">
        <w:rPr>
          <w:i/>
          <w:iCs/>
          <w:sz w:val="24"/>
          <w:szCs w:val="24"/>
        </w:rPr>
        <w:t>Industrial and Corporate Change</w:t>
      </w:r>
      <w:r w:rsidRPr="000843C6">
        <w:rPr>
          <w:sz w:val="24"/>
          <w:szCs w:val="24"/>
        </w:rPr>
        <w:t>,</w:t>
      </w:r>
      <w:r w:rsidRPr="000843C6">
        <w:rPr>
          <w:bCs/>
          <w:sz w:val="24"/>
          <w:szCs w:val="24"/>
        </w:rPr>
        <w:t xml:space="preserve"> </w:t>
      </w:r>
      <w:r w:rsidRPr="000843C6">
        <w:rPr>
          <w:bCs/>
          <w:i/>
          <w:sz w:val="24"/>
          <w:szCs w:val="24"/>
        </w:rPr>
        <w:t>9</w:t>
      </w:r>
      <w:r w:rsidRPr="000843C6">
        <w:rPr>
          <w:bCs/>
          <w:sz w:val="24"/>
          <w:szCs w:val="24"/>
        </w:rPr>
        <w:t>(</w:t>
      </w:r>
      <w:r w:rsidRPr="000843C6">
        <w:rPr>
          <w:sz w:val="24"/>
          <w:szCs w:val="24"/>
        </w:rPr>
        <w:t>2), 255–287.</w:t>
      </w:r>
    </w:p>
    <w:p w:rsidR="00A354AC" w:rsidRPr="000843C6" w:rsidRDefault="00A354AC" w:rsidP="002D7FAD">
      <w:pPr>
        <w:spacing w:line="480" w:lineRule="auto"/>
        <w:ind w:left="720" w:hanging="720"/>
        <w:jc w:val="both"/>
        <w:rPr>
          <w:sz w:val="24"/>
          <w:szCs w:val="24"/>
        </w:rPr>
      </w:pPr>
      <w:r w:rsidRPr="000843C6">
        <w:rPr>
          <w:sz w:val="24"/>
          <w:szCs w:val="24"/>
        </w:rPr>
        <w:t xml:space="preserve">Argyris, C. (1977). Double loop learning in </w:t>
      </w:r>
      <w:proofErr w:type="gramStart"/>
      <w:r w:rsidRPr="000843C6">
        <w:rPr>
          <w:sz w:val="24"/>
          <w:szCs w:val="24"/>
        </w:rPr>
        <w:t>organizations'</w:t>
      </w:r>
      <w:proofErr w:type="gramEnd"/>
      <w:r w:rsidRPr="000843C6">
        <w:rPr>
          <w:sz w:val="24"/>
          <w:szCs w:val="24"/>
        </w:rPr>
        <w:t xml:space="preserve">. </w:t>
      </w:r>
      <w:r w:rsidRPr="000843C6">
        <w:rPr>
          <w:i/>
          <w:iCs/>
          <w:sz w:val="24"/>
          <w:szCs w:val="24"/>
        </w:rPr>
        <w:t>Harvard Business Review</w:t>
      </w:r>
      <w:r w:rsidRPr="000843C6">
        <w:rPr>
          <w:sz w:val="24"/>
          <w:szCs w:val="24"/>
        </w:rPr>
        <w:t>,</w:t>
      </w:r>
      <w:r w:rsidRPr="000843C6">
        <w:rPr>
          <w:i/>
          <w:iCs/>
          <w:sz w:val="24"/>
          <w:szCs w:val="24"/>
        </w:rPr>
        <w:t xml:space="preserve"> </w:t>
      </w:r>
      <w:r w:rsidRPr="000843C6">
        <w:rPr>
          <w:bCs/>
          <w:i/>
          <w:sz w:val="24"/>
          <w:szCs w:val="24"/>
        </w:rPr>
        <w:t>55</w:t>
      </w:r>
      <w:r w:rsidRPr="000843C6">
        <w:rPr>
          <w:bCs/>
          <w:sz w:val="24"/>
          <w:szCs w:val="24"/>
        </w:rPr>
        <w:t>(</w:t>
      </w:r>
      <w:r w:rsidRPr="000843C6">
        <w:rPr>
          <w:sz w:val="24"/>
          <w:szCs w:val="24"/>
        </w:rPr>
        <w:t>5), 115–125.</w:t>
      </w:r>
    </w:p>
    <w:p w:rsidR="00A354AC" w:rsidRPr="000843C6" w:rsidRDefault="00A354AC" w:rsidP="002D7FAD">
      <w:pPr>
        <w:pStyle w:val="FootnoteText"/>
        <w:spacing w:line="480" w:lineRule="auto"/>
        <w:ind w:left="720" w:hanging="720"/>
        <w:jc w:val="both"/>
        <w:rPr>
          <w:sz w:val="24"/>
          <w:szCs w:val="24"/>
        </w:rPr>
      </w:pPr>
      <w:r w:rsidRPr="000843C6">
        <w:rPr>
          <w:sz w:val="24"/>
          <w:szCs w:val="24"/>
        </w:rPr>
        <w:t xml:space="preserve">Argyris, C. (1991). Teaching smart people how to learn. </w:t>
      </w:r>
      <w:r w:rsidRPr="000843C6">
        <w:rPr>
          <w:i/>
          <w:iCs/>
          <w:sz w:val="24"/>
          <w:szCs w:val="24"/>
        </w:rPr>
        <w:t>Harvard Business Review</w:t>
      </w:r>
      <w:r w:rsidRPr="000843C6">
        <w:rPr>
          <w:sz w:val="24"/>
          <w:szCs w:val="24"/>
        </w:rPr>
        <w:t>,</w:t>
      </w:r>
      <w:r w:rsidRPr="000843C6">
        <w:rPr>
          <w:i/>
          <w:iCs/>
          <w:sz w:val="24"/>
          <w:szCs w:val="24"/>
        </w:rPr>
        <w:t xml:space="preserve"> </w:t>
      </w:r>
      <w:r w:rsidRPr="000843C6">
        <w:rPr>
          <w:bCs/>
          <w:i/>
          <w:sz w:val="24"/>
          <w:szCs w:val="24"/>
        </w:rPr>
        <w:t>69</w:t>
      </w:r>
      <w:r w:rsidRPr="000843C6">
        <w:rPr>
          <w:bCs/>
          <w:sz w:val="24"/>
          <w:szCs w:val="24"/>
        </w:rPr>
        <w:t>(</w:t>
      </w:r>
      <w:r w:rsidRPr="000843C6">
        <w:rPr>
          <w:sz w:val="24"/>
          <w:szCs w:val="24"/>
        </w:rPr>
        <w:t>3), 99–109.</w:t>
      </w:r>
    </w:p>
    <w:p w:rsidR="00A354AC" w:rsidRPr="000843C6" w:rsidRDefault="00A354AC" w:rsidP="002D7FAD">
      <w:pPr>
        <w:spacing w:line="480" w:lineRule="auto"/>
        <w:ind w:left="720" w:hanging="720"/>
        <w:jc w:val="both"/>
        <w:rPr>
          <w:sz w:val="24"/>
          <w:szCs w:val="24"/>
        </w:rPr>
      </w:pPr>
      <w:r w:rsidRPr="000843C6">
        <w:rPr>
          <w:sz w:val="24"/>
          <w:szCs w:val="24"/>
        </w:rPr>
        <w:t xml:space="preserve">Argyris, C. (1999). </w:t>
      </w:r>
      <w:r w:rsidRPr="000843C6">
        <w:rPr>
          <w:i/>
          <w:iCs/>
          <w:sz w:val="24"/>
          <w:szCs w:val="24"/>
        </w:rPr>
        <w:t>On organizational learning.</w:t>
      </w:r>
      <w:r w:rsidRPr="000843C6">
        <w:rPr>
          <w:sz w:val="24"/>
          <w:szCs w:val="24"/>
        </w:rPr>
        <w:t xml:space="preserve"> Cambridge, MA: Blackwell Publishers. </w:t>
      </w:r>
    </w:p>
    <w:p w:rsidR="00A354AC" w:rsidRPr="000843C6" w:rsidRDefault="00A354AC" w:rsidP="002D7FAD">
      <w:pPr>
        <w:spacing w:line="480" w:lineRule="auto"/>
        <w:ind w:left="720" w:hanging="720"/>
        <w:jc w:val="both"/>
        <w:rPr>
          <w:sz w:val="24"/>
          <w:szCs w:val="24"/>
        </w:rPr>
      </w:pPr>
      <w:r w:rsidRPr="000843C6">
        <w:rPr>
          <w:sz w:val="24"/>
          <w:szCs w:val="24"/>
        </w:rPr>
        <w:t xml:space="preserve">Argyris, C., &amp; Schön, D. (1978). </w:t>
      </w:r>
      <w:r w:rsidRPr="000843C6">
        <w:rPr>
          <w:i/>
          <w:iCs/>
          <w:sz w:val="24"/>
          <w:szCs w:val="24"/>
        </w:rPr>
        <w:t xml:space="preserve">Organizational learning. </w:t>
      </w:r>
      <w:r w:rsidRPr="000843C6">
        <w:rPr>
          <w:sz w:val="24"/>
          <w:szCs w:val="24"/>
        </w:rPr>
        <w:t>London: Addison-Wesley.</w:t>
      </w:r>
    </w:p>
    <w:p w:rsidR="00A354AC" w:rsidRPr="000843C6" w:rsidRDefault="00A354AC" w:rsidP="002D7FAD">
      <w:pPr>
        <w:spacing w:line="480" w:lineRule="auto"/>
        <w:ind w:left="720" w:hanging="720"/>
        <w:jc w:val="both"/>
        <w:rPr>
          <w:sz w:val="24"/>
          <w:szCs w:val="24"/>
        </w:rPr>
      </w:pPr>
      <w:r w:rsidRPr="000843C6">
        <w:rPr>
          <w:sz w:val="24"/>
          <w:szCs w:val="24"/>
        </w:rPr>
        <w:t xml:space="preserve">Argyris, C., &amp; Schön, D. (1999). </w:t>
      </w:r>
      <w:r w:rsidRPr="000843C6">
        <w:rPr>
          <w:i/>
          <w:sz w:val="24"/>
          <w:szCs w:val="24"/>
        </w:rPr>
        <w:t>On o</w:t>
      </w:r>
      <w:r w:rsidRPr="000843C6">
        <w:rPr>
          <w:i/>
          <w:iCs/>
          <w:sz w:val="24"/>
          <w:szCs w:val="24"/>
        </w:rPr>
        <w:t xml:space="preserve">rganizational learning. </w:t>
      </w:r>
      <w:hyperlink r:id="rId8" w:tooltip="Hoboken, New Jersey" w:history="1">
        <w:r w:rsidRPr="000843C6">
          <w:rPr>
            <w:rStyle w:val="Hyperlink"/>
            <w:color w:val="auto"/>
            <w:sz w:val="24"/>
            <w:szCs w:val="24"/>
            <w:u w:val="none"/>
            <w:lang w:val="en"/>
          </w:rPr>
          <w:t>Hoboken, New Jersey</w:t>
        </w:r>
      </w:hyperlink>
      <w:r w:rsidRPr="000843C6">
        <w:rPr>
          <w:sz w:val="24"/>
          <w:szCs w:val="24"/>
          <w:lang w:val="en"/>
        </w:rPr>
        <w:t xml:space="preserve">: Wiley-Blackwell. </w:t>
      </w:r>
    </w:p>
    <w:p w:rsidR="00A354AC" w:rsidRPr="000843C6" w:rsidRDefault="00A354AC" w:rsidP="002D7FAD">
      <w:pPr>
        <w:spacing w:line="480" w:lineRule="auto"/>
        <w:ind w:left="720" w:hanging="720"/>
        <w:jc w:val="both"/>
        <w:rPr>
          <w:sz w:val="24"/>
          <w:szCs w:val="24"/>
        </w:rPr>
      </w:pPr>
      <w:r w:rsidRPr="000843C6">
        <w:rPr>
          <w:sz w:val="24"/>
          <w:szCs w:val="24"/>
        </w:rPr>
        <w:t xml:space="preserve">Bhaskar, R. (1986). </w:t>
      </w:r>
      <w:r w:rsidRPr="000843C6">
        <w:rPr>
          <w:i/>
          <w:iCs/>
          <w:sz w:val="24"/>
          <w:szCs w:val="24"/>
        </w:rPr>
        <w:t xml:space="preserve">Scientific realism and human emancipation. </w:t>
      </w:r>
      <w:r w:rsidRPr="000843C6">
        <w:rPr>
          <w:sz w:val="24"/>
          <w:szCs w:val="24"/>
        </w:rPr>
        <w:t>London: Verso.</w:t>
      </w:r>
    </w:p>
    <w:p w:rsidR="00A354AC" w:rsidRPr="000843C6" w:rsidRDefault="00A354AC" w:rsidP="002D7FAD">
      <w:pPr>
        <w:spacing w:line="480" w:lineRule="auto"/>
        <w:ind w:left="426" w:hanging="426"/>
        <w:jc w:val="both"/>
        <w:rPr>
          <w:sz w:val="24"/>
          <w:szCs w:val="24"/>
        </w:rPr>
      </w:pPr>
      <w:r w:rsidRPr="000843C6">
        <w:rPr>
          <w:sz w:val="24"/>
          <w:szCs w:val="24"/>
        </w:rPr>
        <w:t xml:space="preserve">Brix, J. (2017). Exploring knowledge creation processes as a source of organizational learning: A longitudinal case study of a public innovation project. </w:t>
      </w:r>
      <w:r w:rsidRPr="000843C6">
        <w:rPr>
          <w:i/>
          <w:sz w:val="24"/>
          <w:szCs w:val="24"/>
        </w:rPr>
        <w:t>Scandinavian Journal of Management</w:t>
      </w:r>
      <w:r w:rsidRPr="000843C6">
        <w:rPr>
          <w:sz w:val="24"/>
          <w:szCs w:val="24"/>
        </w:rPr>
        <w:t xml:space="preserve">, </w:t>
      </w:r>
      <w:r w:rsidRPr="000843C6">
        <w:rPr>
          <w:i/>
          <w:sz w:val="24"/>
          <w:szCs w:val="24"/>
        </w:rPr>
        <w:t>33</w:t>
      </w:r>
      <w:r w:rsidRPr="000843C6">
        <w:rPr>
          <w:sz w:val="24"/>
          <w:szCs w:val="24"/>
        </w:rPr>
        <w:t>(2), 113–127.</w:t>
      </w:r>
      <w:r w:rsidRPr="000843C6">
        <w:rPr>
          <w:sz w:val="24"/>
          <w:szCs w:val="24"/>
        </w:rPr>
        <w:tab/>
      </w:r>
    </w:p>
    <w:p w:rsidR="00A354AC" w:rsidRPr="000843C6" w:rsidRDefault="00A354AC" w:rsidP="002D7FAD">
      <w:pPr>
        <w:spacing w:line="480" w:lineRule="auto"/>
        <w:ind w:left="426" w:hanging="426"/>
        <w:jc w:val="both"/>
        <w:rPr>
          <w:sz w:val="24"/>
          <w:szCs w:val="24"/>
        </w:rPr>
      </w:pPr>
      <w:r w:rsidRPr="000843C6">
        <w:rPr>
          <w:sz w:val="24"/>
          <w:szCs w:val="24"/>
        </w:rPr>
        <w:t xml:space="preserve">Campanella, F., </w:t>
      </w:r>
      <w:proofErr w:type="spellStart"/>
      <w:r w:rsidRPr="000843C6">
        <w:rPr>
          <w:sz w:val="24"/>
          <w:szCs w:val="24"/>
        </w:rPr>
        <w:t>Derhy</w:t>
      </w:r>
      <w:proofErr w:type="spellEnd"/>
      <w:r w:rsidRPr="000843C6">
        <w:rPr>
          <w:sz w:val="24"/>
          <w:szCs w:val="24"/>
        </w:rPr>
        <w:t xml:space="preserve">, A., &amp; </w:t>
      </w:r>
      <w:proofErr w:type="spellStart"/>
      <w:r w:rsidRPr="000843C6">
        <w:rPr>
          <w:sz w:val="24"/>
          <w:szCs w:val="24"/>
        </w:rPr>
        <w:t>Gangi</w:t>
      </w:r>
      <w:proofErr w:type="spellEnd"/>
      <w:r w:rsidRPr="000843C6">
        <w:rPr>
          <w:sz w:val="24"/>
          <w:szCs w:val="24"/>
        </w:rPr>
        <w:t xml:space="preserve">, F. (2019). Knowledge management and value creation in the post-crisis banking system. </w:t>
      </w:r>
      <w:r w:rsidRPr="000843C6">
        <w:rPr>
          <w:i/>
          <w:sz w:val="24"/>
          <w:szCs w:val="24"/>
        </w:rPr>
        <w:t>Journal of Knowledge Management</w:t>
      </w:r>
      <w:r w:rsidRPr="000843C6">
        <w:rPr>
          <w:sz w:val="24"/>
          <w:szCs w:val="24"/>
        </w:rPr>
        <w:t xml:space="preserve">, </w:t>
      </w:r>
      <w:r w:rsidRPr="000843C6">
        <w:rPr>
          <w:i/>
          <w:sz w:val="24"/>
          <w:szCs w:val="24"/>
        </w:rPr>
        <w:t>23</w:t>
      </w:r>
      <w:r w:rsidRPr="000843C6">
        <w:rPr>
          <w:sz w:val="24"/>
          <w:szCs w:val="24"/>
        </w:rPr>
        <w:t>(2), 263–278.</w:t>
      </w:r>
    </w:p>
    <w:p w:rsidR="00A354AC" w:rsidRPr="000843C6" w:rsidRDefault="00A354AC" w:rsidP="002D7FAD">
      <w:pPr>
        <w:spacing w:line="480" w:lineRule="auto"/>
        <w:ind w:left="426" w:hanging="426"/>
        <w:jc w:val="both"/>
        <w:rPr>
          <w:sz w:val="24"/>
          <w:szCs w:val="24"/>
        </w:rPr>
      </w:pPr>
      <w:r w:rsidRPr="000843C6">
        <w:rPr>
          <w:sz w:val="24"/>
          <w:szCs w:val="24"/>
        </w:rPr>
        <w:t xml:space="preserve">Cook, S. D. N., &amp; Brown, J. S. (1999).'Bridging epistemologies: the generative dance between organizational knowledge and organizational knowing. </w:t>
      </w:r>
      <w:r w:rsidRPr="000843C6">
        <w:rPr>
          <w:i/>
          <w:iCs/>
          <w:sz w:val="24"/>
          <w:szCs w:val="24"/>
        </w:rPr>
        <w:t>Organization Science</w:t>
      </w:r>
      <w:r w:rsidRPr="000843C6">
        <w:rPr>
          <w:sz w:val="24"/>
          <w:szCs w:val="24"/>
        </w:rPr>
        <w:t xml:space="preserve">, </w:t>
      </w:r>
      <w:r w:rsidRPr="000843C6">
        <w:rPr>
          <w:bCs/>
          <w:i/>
          <w:sz w:val="24"/>
          <w:szCs w:val="24"/>
        </w:rPr>
        <w:t>10</w:t>
      </w:r>
      <w:r w:rsidRPr="000843C6">
        <w:rPr>
          <w:bCs/>
          <w:sz w:val="24"/>
          <w:szCs w:val="24"/>
        </w:rPr>
        <w:t>(</w:t>
      </w:r>
      <w:r w:rsidRPr="000843C6">
        <w:rPr>
          <w:sz w:val="24"/>
          <w:szCs w:val="24"/>
        </w:rPr>
        <w:t>4), 381–400.</w:t>
      </w:r>
    </w:p>
    <w:p w:rsidR="00A354AC" w:rsidRPr="000843C6" w:rsidRDefault="00A354AC" w:rsidP="002D7FAD">
      <w:pPr>
        <w:spacing w:line="480" w:lineRule="auto"/>
        <w:ind w:left="426" w:hanging="426"/>
        <w:jc w:val="both"/>
        <w:rPr>
          <w:sz w:val="24"/>
          <w:szCs w:val="24"/>
        </w:rPr>
      </w:pPr>
      <w:r w:rsidRPr="000843C6">
        <w:rPr>
          <w:sz w:val="24"/>
          <w:szCs w:val="24"/>
        </w:rPr>
        <w:t xml:space="preserve">Cowen, R., David, P. A., &amp; Foray, D. (2000). The explicit economics of knowledge codification and </w:t>
      </w:r>
      <w:proofErr w:type="spellStart"/>
      <w:r w:rsidRPr="000843C6">
        <w:rPr>
          <w:sz w:val="24"/>
          <w:szCs w:val="24"/>
        </w:rPr>
        <w:t>tacitness</w:t>
      </w:r>
      <w:proofErr w:type="spellEnd"/>
      <w:r w:rsidRPr="000843C6">
        <w:rPr>
          <w:sz w:val="24"/>
          <w:szCs w:val="24"/>
        </w:rPr>
        <w:t xml:space="preserve">. </w:t>
      </w:r>
      <w:r w:rsidRPr="000843C6">
        <w:rPr>
          <w:i/>
          <w:iCs/>
          <w:sz w:val="24"/>
          <w:szCs w:val="24"/>
        </w:rPr>
        <w:t>Industrial and Corporate Change</w:t>
      </w:r>
      <w:r w:rsidRPr="000843C6">
        <w:rPr>
          <w:sz w:val="24"/>
          <w:szCs w:val="24"/>
        </w:rPr>
        <w:t xml:space="preserve">, </w:t>
      </w:r>
      <w:r w:rsidRPr="000843C6">
        <w:rPr>
          <w:bCs/>
          <w:i/>
          <w:sz w:val="24"/>
          <w:szCs w:val="24"/>
        </w:rPr>
        <w:t>9</w:t>
      </w:r>
      <w:r w:rsidRPr="000843C6">
        <w:rPr>
          <w:bCs/>
          <w:sz w:val="24"/>
          <w:szCs w:val="24"/>
        </w:rPr>
        <w:t>(</w:t>
      </w:r>
      <w:r w:rsidRPr="000843C6">
        <w:rPr>
          <w:sz w:val="24"/>
          <w:szCs w:val="24"/>
        </w:rPr>
        <w:t>2), 211–253.</w:t>
      </w:r>
    </w:p>
    <w:p w:rsidR="00A354AC" w:rsidRPr="000843C6" w:rsidRDefault="00A354AC" w:rsidP="002D7FAD">
      <w:pPr>
        <w:spacing w:line="480" w:lineRule="auto"/>
        <w:ind w:left="720" w:hanging="720"/>
        <w:jc w:val="both"/>
        <w:rPr>
          <w:sz w:val="24"/>
          <w:szCs w:val="24"/>
        </w:rPr>
      </w:pPr>
      <w:proofErr w:type="spellStart"/>
      <w:r w:rsidRPr="000843C6">
        <w:rPr>
          <w:sz w:val="24"/>
          <w:szCs w:val="24"/>
        </w:rPr>
        <w:t>Cyert</w:t>
      </w:r>
      <w:proofErr w:type="spellEnd"/>
      <w:r w:rsidRPr="000843C6">
        <w:rPr>
          <w:sz w:val="24"/>
          <w:szCs w:val="24"/>
        </w:rPr>
        <w:t xml:space="preserve">, R. M., &amp; March, J. G. (1992). </w:t>
      </w:r>
      <w:r w:rsidRPr="000843C6">
        <w:rPr>
          <w:i/>
          <w:sz w:val="24"/>
          <w:szCs w:val="24"/>
        </w:rPr>
        <w:t xml:space="preserve">A </w:t>
      </w:r>
      <w:proofErr w:type="spellStart"/>
      <w:r w:rsidRPr="000843C6">
        <w:rPr>
          <w:i/>
          <w:sz w:val="24"/>
          <w:szCs w:val="24"/>
        </w:rPr>
        <w:t>behavioural</w:t>
      </w:r>
      <w:proofErr w:type="spellEnd"/>
      <w:r w:rsidRPr="000843C6">
        <w:rPr>
          <w:i/>
          <w:sz w:val="24"/>
          <w:szCs w:val="24"/>
        </w:rPr>
        <w:t xml:space="preserve"> theory of the firm</w:t>
      </w:r>
      <w:r w:rsidRPr="000843C6">
        <w:rPr>
          <w:sz w:val="24"/>
          <w:szCs w:val="24"/>
        </w:rPr>
        <w:t>.</w:t>
      </w:r>
      <w:r w:rsidRPr="000843C6">
        <w:rPr>
          <w:i/>
          <w:sz w:val="24"/>
          <w:szCs w:val="24"/>
        </w:rPr>
        <w:t xml:space="preserve"> </w:t>
      </w:r>
      <w:r w:rsidRPr="000843C6">
        <w:rPr>
          <w:sz w:val="24"/>
          <w:szCs w:val="24"/>
        </w:rPr>
        <w:t>2</w:t>
      </w:r>
      <w:r w:rsidRPr="000843C6">
        <w:rPr>
          <w:sz w:val="24"/>
          <w:szCs w:val="24"/>
          <w:vertAlign w:val="superscript"/>
        </w:rPr>
        <w:t>nd</w:t>
      </w:r>
      <w:r w:rsidRPr="000843C6">
        <w:rPr>
          <w:sz w:val="24"/>
          <w:szCs w:val="24"/>
        </w:rPr>
        <w:t xml:space="preserve"> Ed. Oxford: Blackwell (First published: 1963).</w:t>
      </w:r>
    </w:p>
    <w:p w:rsidR="00A354AC" w:rsidRPr="000843C6" w:rsidRDefault="00A354AC" w:rsidP="002D7FAD">
      <w:pPr>
        <w:spacing w:line="480" w:lineRule="auto"/>
        <w:ind w:left="720" w:hanging="720"/>
        <w:jc w:val="both"/>
        <w:rPr>
          <w:sz w:val="24"/>
          <w:szCs w:val="24"/>
        </w:rPr>
      </w:pPr>
      <w:r w:rsidRPr="000843C6">
        <w:rPr>
          <w:sz w:val="24"/>
          <w:szCs w:val="24"/>
          <w:lang w:val="de-DE"/>
        </w:rPr>
        <w:t>Daft, R. L., &amp; Weick, K. E. (1984).'</w:t>
      </w:r>
      <w:r w:rsidRPr="000843C6">
        <w:rPr>
          <w:sz w:val="24"/>
          <w:szCs w:val="24"/>
        </w:rPr>
        <w:t xml:space="preserve">Toward a model of organizations as interpretation systems. </w:t>
      </w:r>
      <w:r w:rsidRPr="000843C6">
        <w:rPr>
          <w:i/>
          <w:sz w:val="24"/>
          <w:szCs w:val="24"/>
        </w:rPr>
        <w:t>Academy of Management Review</w:t>
      </w:r>
      <w:r w:rsidRPr="000843C6">
        <w:rPr>
          <w:iCs/>
          <w:sz w:val="24"/>
          <w:szCs w:val="24"/>
        </w:rPr>
        <w:t>,</w:t>
      </w:r>
      <w:r w:rsidRPr="000843C6">
        <w:rPr>
          <w:i/>
          <w:sz w:val="24"/>
          <w:szCs w:val="24"/>
        </w:rPr>
        <w:t xml:space="preserve"> </w:t>
      </w:r>
      <w:r w:rsidRPr="000843C6">
        <w:rPr>
          <w:bCs/>
          <w:i/>
          <w:sz w:val="24"/>
          <w:szCs w:val="24"/>
        </w:rPr>
        <w:t>9</w:t>
      </w:r>
      <w:r w:rsidRPr="000843C6">
        <w:rPr>
          <w:bCs/>
          <w:sz w:val="24"/>
          <w:szCs w:val="24"/>
        </w:rPr>
        <w:t>(</w:t>
      </w:r>
      <w:r w:rsidRPr="000843C6">
        <w:rPr>
          <w:sz w:val="24"/>
          <w:szCs w:val="24"/>
        </w:rPr>
        <w:t>2), 284–295.</w:t>
      </w:r>
    </w:p>
    <w:p w:rsidR="00A354AC" w:rsidRPr="000843C6" w:rsidRDefault="00A354AC" w:rsidP="002D7FAD">
      <w:pPr>
        <w:spacing w:line="480" w:lineRule="auto"/>
        <w:ind w:left="720" w:hanging="720"/>
        <w:jc w:val="both"/>
        <w:rPr>
          <w:sz w:val="24"/>
          <w:szCs w:val="24"/>
        </w:rPr>
      </w:pPr>
      <w:r w:rsidRPr="000843C6">
        <w:rPr>
          <w:sz w:val="24"/>
          <w:szCs w:val="24"/>
          <w:lang w:val="it-IT"/>
        </w:rPr>
        <w:t xml:space="preserve">DiBella, A. J., Nevis, E. C., &amp; Gould, J. M. (1996). </w:t>
      </w:r>
      <w:r w:rsidRPr="000843C6">
        <w:rPr>
          <w:sz w:val="24"/>
          <w:szCs w:val="24"/>
        </w:rPr>
        <w:t xml:space="preserve">Understanding organizational learning capability. </w:t>
      </w:r>
      <w:r w:rsidRPr="000843C6">
        <w:rPr>
          <w:i/>
          <w:iCs/>
          <w:sz w:val="24"/>
          <w:szCs w:val="24"/>
        </w:rPr>
        <w:t>Journal of Management Studies</w:t>
      </w:r>
      <w:r w:rsidRPr="000843C6">
        <w:rPr>
          <w:sz w:val="24"/>
          <w:szCs w:val="24"/>
        </w:rPr>
        <w:t xml:space="preserve">, </w:t>
      </w:r>
      <w:r w:rsidRPr="000843C6">
        <w:rPr>
          <w:bCs/>
          <w:i/>
          <w:sz w:val="24"/>
          <w:szCs w:val="24"/>
        </w:rPr>
        <w:t>33</w:t>
      </w:r>
      <w:r w:rsidRPr="000843C6">
        <w:rPr>
          <w:bCs/>
          <w:sz w:val="24"/>
          <w:szCs w:val="24"/>
        </w:rPr>
        <w:t>(</w:t>
      </w:r>
      <w:r w:rsidRPr="000843C6">
        <w:rPr>
          <w:sz w:val="24"/>
          <w:szCs w:val="24"/>
        </w:rPr>
        <w:t>3), 361–379.</w:t>
      </w:r>
    </w:p>
    <w:p w:rsidR="00A354AC" w:rsidRPr="000843C6" w:rsidRDefault="00A354AC" w:rsidP="0047414D">
      <w:pPr>
        <w:spacing w:line="480" w:lineRule="auto"/>
        <w:ind w:left="720" w:hanging="720"/>
        <w:jc w:val="both"/>
        <w:rPr>
          <w:sz w:val="24"/>
          <w:szCs w:val="24"/>
        </w:rPr>
      </w:pPr>
      <w:proofErr w:type="spellStart"/>
      <w:r w:rsidRPr="000843C6">
        <w:rPr>
          <w:sz w:val="24"/>
          <w:szCs w:val="24"/>
        </w:rPr>
        <w:t>Easterby</w:t>
      </w:r>
      <w:proofErr w:type="spellEnd"/>
      <w:r w:rsidRPr="000843C6">
        <w:rPr>
          <w:sz w:val="24"/>
          <w:szCs w:val="24"/>
        </w:rPr>
        <w:t xml:space="preserve">-Smith, M., Antonacopoulou, E., </w:t>
      </w:r>
      <w:proofErr w:type="spellStart"/>
      <w:r w:rsidRPr="000843C6">
        <w:rPr>
          <w:sz w:val="24"/>
          <w:szCs w:val="24"/>
        </w:rPr>
        <w:t>Simm</w:t>
      </w:r>
      <w:proofErr w:type="spellEnd"/>
      <w:r w:rsidRPr="000843C6">
        <w:rPr>
          <w:sz w:val="24"/>
          <w:szCs w:val="24"/>
        </w:rPr>
        <w:t xml:space="preserve">, D., &amp; Lyles, M. (2004). Constructing contributions to organizational learning: Argyris and the next generation. </w:t>
      </w:r>
      <w:r w:rsidRPr="000843C6">
        <w:rPr>
          <w:i/>
          <w:sz w:val="24"/>
          <w:szCs w:val="24"/>
        </w:rPr>
        <w:t>Management Learning</w:t>
      </w:r>
      <w:r w:rsidRPr="000843C6">
        <w:rPr>
          <w:sz w:val="24"/>
          <w:szCs w:val="24"/>
        </w:rPr>
        <w:t xml:space="preserve">, </w:t>
      </w:r>
      <w:r w:rsidRPr="000843C6">
        <w:rPr>
          <w:i/>
          <w:sz w:val="24"/>
          <w:szCs w:val="24"/>
        </w:rPr>
        <w:t>35</w:t>
      </w:r>
      <w:r w:rsidRPr="000843C6">
        <w:rPr>
          <w:sz w:val="24"/>
          <w:szCs w:val="24"/>
        </w:rPr>
        <w:t xml:space="preserve">(4), 371-380. </w:t>
      </w:r>
    </w:p>
    <w:p w:rsidR="00A354AC" w:rsidRPr="000843C6" w:rsidRDefault="00A354AC" w:rsidP="002D7FAD">
      <w:pPr>
        <w:spacing w:line="480" w:lineRule="auto"/>
        <w:ind w:left="720" w:hanging="720"/>
        <w:jc w:val="both"/>
        <w:rPr>
          <w:sz w:val="24"/>
          <w:szCs w:val="24"/>
        </w:rPr>
      </w:pPr>
      <w:proofErr w:type="spellStart"/>
      <w:r w:rsidRPr="000843C6">
        <w:rPr>
          <w:sz w:val="24"/>
          <w:szCs w:val="24"/>
        </w:rPr>
        <w:t>Easterby</w:t>
      </w:r>
      <w:proofErr w:type="spellEnd"/>
      <w:r w:rsidRPr="000843C6">
        <w:rPr>
          <w:sz w:val="24"/>
          <w:szCs w:val="24"/>
        </w:rPr>
        <w:t xml:space="preserve">-Smith, M., </w:t>
      </w:r>
      <w:proofErr w:type="spellStart"/>
      <w:r w:rsidRPr="000843C6">
        <w:rPr>
          <w:sz w:val="24"/>
          <w:szCs w:val="24"/>
        </w:rPr>
        <w:t>Crossan</w:t>
      </w:r>
      <w:proofErr w:type="spellEnd"/>
      <w:r w:rsidRPr="000843C6">
        <w:rPr>
          <w:sz w:val="24"/>
          <w:szCs w:val="24"/>
        </w:rPr>
        <w:t xml:space="preserve">, M., &amp; </w:t>
      </w:r>
      <w:proofErr w:type="spellStart"/>
      <w:r w:rsidRPr="000843C6">
        <w:rPr>
          <w:sz w:val="24"/>
          <w:szCs w:val="24"/>
        </w:rPr>
        <w:t>Nicolini</w:t>
      </w:r>
      <w:proofErr w:type="spellEnd"/>
      <w:r w:rsidRPr="000843C6">
        <w:rPr>
          <w:sz w:val="24"/>
          <w:szCs w:val="24"/>
        </w:rPr>
        <w:t xml:space="preserve">, D. (2000).'Organizational learning: debates past, present and future. </w:t>
      </w:r>
      <w:r w:rsidRPr="000843C6">
        <w:rPr>
          <w:i/>
          <w:iCs/>
          <w:sz w:val="24"/>
          <w:szCs w:val="24"/>
        </w:rPr>
        <w:t xml:space="preserve">Journal of Management Studies, </w:t>
      </w:r>
      <w:r w:rsidRPr="000843C6">
        <w:rPr>
          <w:bCs/>
          <w:i/>
          <w:sz w:val="24"/>
          <w:szCs w:val="24"/>
        </w:rPr>
        <w:t>37</w:t>
      </w:r>
      <w:r w:rsidRPr="000843C6">
        <w:rPr>
          <w:bCs/>
          <w:sz w:val="24"/>
          <w:szCs w:val="24"/>
        </w:rPr>
        <w:t>(</w:t>
      </w:r>
      <w:r w:rsidRPr="000843C6">
        <w:rPr>
          <w:sz w:val="24"/>
          <w:szCs w:val="24"/>
        </w:rPr>
        <w:t>6), 783–796.</w:t>
      </w:r>
    </w:p>
    <w:p w:rsidR="00A354AC" w:rsidRPr="000843C6" w:rsidRDefault="00A354AC" w:rsidP="002D7FAD">
      <w:pPr>
        <w:spacing w:line="480" w:lineRule="auto"/>
        <w:ind w:left="720" w:hanging="720"/>
        <w:jc w:val="both"/>
        <w:rPr>
          <w:sz w:val="24"/>
          <w:szCs w:val="24"/>
        </w:rPr>
      </w:pPr>
      <w:r w:rsidRPr="000843C6">
        <w:rPr>
          <w:sz w:val="24"/>
          <w:szCs w:val="24"/>
        </w:rPr>
        <w:t xml:space="preserve">Eisenhardt, K. M., </w:t>
      </w:r>
      <w:proofErr w:type="spellStart"/>
      <w:r w:rsidRPr="000843C6">
        <w:rPr>
          <w:sz w:val="24"/>
          <w:szCs w:val="24"/>
        </w:rPr>
        <w:t>Kahwajy</w:t>
      </w:r>
      <w:proofErr w:type="spellEnd"/>
      <w:r w:rsidRPr="000843C6">
        <w:rPr>
          <w:sz w:val="24"/>
          <w:szCs w:val="24"/>
        </w:rPr>
        <w:t xml:space="preserve">, J. L., &amp; Bourgeois III, L. J. (1997). Conflict and strategic choice: how top management teams disagree. </w:t>
      </w:r>
      <w:r w:rsidRPr="000843C6">
        <w:rPr>
          <w:i/>
          <w:sz w:val="24"/>
          <w:szCs w:val="24"/>
        </w:rPr>
        <w:t>California Management Review</w:t>
      </w:r>
      <w:r w:rsidRPr="000843C6">
        <w:rPr>
          <w:sz w:val="24"/>
          <w:szCs w:val="24"/>
        </w:rPr>
        <w:t xml:space="preserve">, </w:t>
      </w:r>
      <w:r w:rsidRPr="000843C6">
        <w:rPr>
          <w:bCs/>
          <w:i/>
          <w:sz w:val="24"/>
          <w:szCs w:val="24"/>
        </w:rPr>
        <w:t>39</w:t>
      </w:r>
      <w:r w:rsidRPr="000843C6">
        <w:rPr>
          <w:bCs/>
          <w:sz w:val="24"/>
          <w:szCs w:val="24"/>
        </w:rPr>
        <w:t>(</w:t>
      </w:r>
      <w:r w:rsidRPr="000843C6">
        <w:rPr>
          <w:sz w:val="24"/>
          <w:szCs w:val="24"/>
        </w:rPr>
        <w:t xml:space="preserve">2), 42–62. </w:t>
      </w:r>
    </w:p>
    <w:p w:rsidR="00A354AC" w:rsidRPr="000843C6" w:rsidRDefault="00A354AC" w:rsidP="002D7FAD">
      <w:pPr>
        <w:spacing w:line="480" w:lineRule="auto"/>
        <w:ind w:left="426" w:hanging="426"/>
        <w:jc w:val="both"/>
        <w:rPr>
          <w:sz w:val="24"/>
          <w:szCs w:val="24"/>
        </w:rPr>
      </w:pPr>
      <w:proofErr w:type="spellStart"/>
      <w:r w:rsidRPr="000843C6">
        <w:rPr>
          <w:sz w:val="24"/>
          <w:szCs w:val="24"/>
        </w:rPr>
        <w:t>Elkjaer</w:t>
      </w:r>
      <w:proofErr w:type="spellEnd"/>
      <w:r w:rsidRPr="000843C6">
        <w:rPr>
          <w:sz w:val="24"/>
          <w:szCs w:val="24"/>
        </w:rPr>
        <w:t xml:space="preserve">, B. (2003). Social learning theory: learning as participation in social processes. In M. </w:t>
      </w:r>
      <w:proofErr w:type="spellStart"/>
      <w:r w:rsidRPr="000843C6">
        <w:rPr>
          <w:sz w:val="24"/>
          <w:szCs w:val="24"/>
        </w:rPr>
        <w:t>Easterby</w:t>
      </w:r>
      <w:proofErr w:type="spellEnd"/>
      <w:r w:rsidRPr="000843C6">
        <w:rPr>
          <w:sz w:val="24"/>
          <w:szCs w:val="24"/>
        </w:rPr>
        <w:t xml:space="preserve">-Smith, &amp; M. A. Lyles (Eds.), </w:t>
      </w:r>
      <w:r w:rsidRPr="000843C6">
        <w:rPr>
          <w:i/>
          <w:iCs/>
          <w:sz w:val="24"/>
          <w:szCs w:val="24"/>
        </w:rPr>
        <w:t xml:space="preserve">The Blackwell handbook of organizational learning and knowledge management </w:t>
      </w:r>
      <w:r w:rsidRPr="000843C6">
        <w:rPr>
          <w:iCs/>
          <w:sz w:val="24"/>
          <w:szCs w:val="24"/>
        </w:rPr>
        <w:t>(</w:t>
      </w:r>
      <w:r w:rsidRPr="000843C6">
        <w:rPr>
          <w:sz w:val="24"/>
          <w:szCs w:val="24"/>
        </w:rPr>
        <w:t>pp. 38–53). Oxford: Blackwell.</w:t>
      </w:r>
    </w:p>
    <w:p w:rsidR="00A354AC" w:rsidRPr="000843C6" w:rsidRDefault="00A354AC" w:rsidP="002D7FAD">
      <w:pPr>
        <w:spacing w:line="480" w:lineRule="auto"/>
        <w:ind w:left="720" w:hanging="720"/>
        <w:jc w:val="both"/>
        <w:rPr>
          <w:sz w:val="24"/>
          <w:szCs w:val="24"/>
        </w:rPr>
      </w:pPr>
      <w:proofErr w:type="spellStart"/>
      <w:r w:rsidRPr="000843C6">
        <w:rPr>
          <w:sz w:val="24"/>
          <w:szCs w:val="24"/>
        </w:rPr>
        <w:t>Essers</w:t>
      </w:r>
      <w:proofErr w:type="spellEnd"/>
      <w:r w:rsidRPr="000843C6">
        <w:rPr>
          <w:sz w:val="24"/>
          <w:szCs w:val="24"/>
        </w:rPr>
        <w:t xml:space="preserve">, J., &amp; </w:t>
      </w:r>
      <w:proofErr w:type="spellStart"/>
      <w:r w:rsidRPr="000843C6">
        <w:rPr>
          <w:sz w:val="24"/>
          <w:szCs w:val="24"/>
        </w:rPr>
        <w:t>Schreinemakers</w:t>
      </w:r>
      <w:proofErr w:type="spellEnd"/>
      <w:r w:rsidRPr="000843C6">
        <w:rPr>
          <w:sz w:val="24"/>
          <w:szCs w:val="24"/>
        </w:rPr>
        <w:t xml:space="preserve">, J. (1997). Nonaka’s subjectivist conception of knowledge in corporate knowledge management. </w:t>
      </w:r>
      <w:r w:rsidRPr="000843C6">
        <w:rPr>
          <w:i/>
          <w:iCs/>
          <w:sz w:val="24"/>
          <w:szCs w:val="24"/>
        </w:rPr>
        <w:t>Knowledge Organization</w:t>
      </w:r>
      <w:r w:rsidRPr="000843C6">
        <w:rPr>
          <w:sz w:val="24"/>
          <w:szCs w:val="24"/>
        </w:rPr>
        <w:t xml:space="preserve">, </w:t>
      </w:r>
      <w:r w:rsidRPr="000843C6">
        <w:rPr>
          <w:bCs/>
          <w:i/>
          <w:sz w:val="24"/>
          <w:szCs w:val="24"/>
        </w:rPr>
        <w:t>24</w:t>
      </w:r>
      <w:r w:rsidRPr="000843C6">
        <w:rPr>
          <w:bCs/>
          <w:sz w:val="24"/>
          <w:szCs w:val="24"/>
        </w:rPr>
        <w:t>(</w:t>
      </w:r>
      <w:r w:rsidRPr="000843C6">
        <w:rPr>
          <w:sz w:val="24"/>
          <w:szCs w:val="24"/>
        </w:rPr>
        <w:t>1), 24–32.</w:t>
      </w:r>
    </w:p>
    <w:p w:rsidR="00A354AC" w:rsidRPr="000843C6" w:rsidRDefault="00A354AC" w:rsidP="00224B84">
      <w:pPr>
        <w:spacing w:line="480" w:lineRule="auto"/>
        <w:ind w:left="720" w:hanging="720"/>
        <w:jc w:val="both"/>
        <w:rPr>
          <w:sz w:val="24"/>
          <w:szCs w:val="24"/>
        </w:rPr>
      </w:pPr>
      <w:r w:rsidRPr="000843C6">
        <w:rPr>
          <w:sz w:val="24"/>
          <w:szCs w:val="24"/>
        </w:rPr>
        <w:t xml:space="preserve">Fairchild, J., &amp; Hunter, S. T. (2014). “We’ve got creative differences”. The effects of task conflict and participative safety on team creative performance. </w:t>
      </w:r>
      <w:r w:rsidRPr="000843C6">
        <w:rPr>
          <w:i/>
          <w:sz w:val="24"/>
          <w:szCs w:val="24"/>
        </w:rPr>
        <w:t>The Journal of Creative Behavior</w:t>
      </w:r>
      <w:r w:rsidRPr="000843C6">
        <w:rPr>
          <w:sz w:val="24"/>
          <w:szCs w:val="24"/>
        </w:rPr>
        <w:t xml:space="preserve">, </w:t>
      </w:r>
      <w:r w:rsidRPr="000843C6">
        <w:rPr>
          <w:i/>
          <w:sz w:val="24"/>
          <w:szCs w:val="24"/>
        </w:rPr>
        <w:t>48</w:t>
      </w:r>
      <w:r w:rsidRPr="000843C6">
        <w:rPr>
          <w:sz w:val="24"/>
          <w:szCs w:val="24"/>
        </w:rPr>
        <w:t>(1), 64-87.</w:t>
      </w:r>
    </w:p>
    <w:p w:rsidR="00A354AC" w:rsidRPr="000843C6" w:rsidRDefault="00A354AC" w:rsidP="002D7FAD">
      <w:pPr>
        <w:spacing w:line="480" w:lineRule="auto"/>
        <w:ind w:left="720" w:hanging="720"/>
        <w:jc w:val="both"/>
        <w:rPr>
          <w:sz w:val="24"/>
          <w:szCs w:val="24"/>
        </w:rPr>
      </w:pPr>
      <w:proofErr w:type="spellStart"/>
      <w:r w:rsidRPr="000843C6">
        <w:rPr>
          <w:sz w:val="24"/>
          <w:szCs w:val="24"/>
        </w:rPr>
        <w:t>Fiol</w:t>
      </w:r>
      <w:proofErr w:type="spellEnd"/>
      <w:r w:rsidRPr="000843C6">
        <w:rPr>
          <w:sz w:val="24"/>
          <w:szCs w:val="24"/>
        </w:rPr>
        <w:t xml:space="preserve">, C. M., &amp; Lyles, M. A. (1985).'Organizational learning. </w:t>
      </w:r>
      <w:r w:rsidRPr="000843C6">
        <w:rPr>
          <w:i/>
          <w:iCs/>
          <w:sz w:val="24"/>
          <w:szCs w:val="24"/>
        </w:rPr>
        <w:t xml:space="preserve">Academy of Management Review, </w:t>
      </w:r>
      <w:r w:rsidRPr="000843C6">
        <w:rPr>
          <w:bCs/>
          <w:i/>
          <w:sz w:val="24"/>
          <w:szCs w:val="24"/>
        </w:rPr>
        <w:t>10</w:t>
      </w:r>
      <w:r w:rsidRPr="000843C6">
        <w:rPr>
          <w:bCs/>
          <w:sz w:val="24"/>
          <w:szCs w:val="24"/>
        </w:rPr>
        <w:t>(</w:t>
      </w:r>
      <w:r w:rsidRPr="000843C6">
        <w:rPr>
          <w:sz w:val="24"/>
          <w:szCs w:val="24"/>
        </w:rPr>
        <w:t>4), 803–813.</w:t>
      </w:r>
    </w:p>
    <w:p w:rsidR="00A354AC" w:rsidRPr="000843C6" w:rsidRDefault="00A354AC" w:rsidP="002D7FAD">
      <w:pPr>
        <w:spacing w:line="480" w:lineRule="auto"/>
        <w:ind w:left="720" w:hanging="720"/>
        <w:jc w:val="both"/>
        <w:rPr>
          <w:sz w:val="24"/>
          <w:szCs w:val="24"/>
        </w:rPr>
      </w:pPr>
      <w:r w:rsidRPr="000843C6">
        <w:rPr>
          <w:sz w:val="24"/>
          <w:szCs w:val="24"/>
        </w:rPr>
        <w:t xml:space="preserve">Friedman, V. J. (2001). The individual as agent of organizational learning. In M. </w:t>
      </w:r>
      <w:proofErr w:type="spellStart"/>
      <w:r w:rsidRPr="000843C6">
        <w:rPr>
          <w:sz w:val="24"/>
          <w:szCs w:val="24"/>
        </w:rPr>
        <w:t>Dierkes</w:t>
      </w:r>
      <w:proofErr w:type="spellEnd"/>
      <w:r w:rsidRPr="000843C6">
        <w:rPr>
          <w:sz w:val="24"/>
          <w:szCs w:val="24"/>
        </w:rPr>
        <w:t xml:space="preserve">, A. B. </w:t>
      </w:r>
      <w:proofErr w:type="spellStart"/>
      <w:r w:rsidRPr="000843C6">
        <w:rPr>
          <w:sz w:val="24"/>
          <w:szCs w:val="24"/>
        </w:rPr>
        <w:t>Antal</w:t>
      </w:r>
      <w:proofErr w:type="spellEnd"/>
      <w:r w:rsidRPr="000843C6">
        <w:rPr>
          <w:sz w:val="24"/>
          <w:szCs w:val="24"/>
        </w:rPr>
        <w:t xml:space="preserve">, J. Child, &amp; I. Nonaka (Eds.), </w:t>
      </w:r>
      <w:r w:rsidRPr="000843C6">
        <w:rPr>
          <w:i/>
          <w:sz w:val="24"/>
          <w:szCs w:val="24"/>
        </w:rPr>
        <w:t xml:space="preserve">Handbook of organizational learning and knowledge </w:t>
      </w:r>
      <w:r w:rsidRPr="000843C6">
        <w:rPr>
          <w:sz w:val="24"/>
          <w:szCs w:val="24"/>
        </w:rPr>
        <w:t>(pp. 398–414). New York: Oxford University Press.</w:t>
      </w:r>
    </w:p>
    <w:p w:rsidR="00A354AC" w:rsidRPr="000843C6" w:rsidRDefault="00A354AC" w:rsidP="002D7FAD">
      <w:pPr>
        <w:spacing w:line="480" w:lineRule="auto"/>
        <w:ind w:left="426" w:hanging="426"/>
        <w:jc w:val="both"/>
        <w:rPr>
          <w:sz w:val="24"/>
          <w:szCs w:val="24"/>
        </w:rPr>
      </w:pPr>
      <w:proofErr w:type="spellStart"/>
      <w:r w:rsidRPr="000843C6">
        <w:rPr>
          <w:sz w:val="24"/>
          <w:szCs w:val="24"/>
        </w:rPr>
        <w:t>Gärtner</w:t>
      </w:r>
      <w:proofErr w:type="spellEnd"/>
      <w:r w:rsidRPr="000843C6">
        <w:rPr>
          <w:sz w:val="24"/>
          <w:szCs w:val="24"/>
        </w:rPr>
        <w:t xml:space="preserve">, C. (2013). Cognition, knowing and learning in the flesh: Six views on embodied knowing in organization studies. </w:t>
      </w:r>
      <w:r w:rsidRPr="000843C6">
        <w:rPr>
          <w:i/>
          <w:sz w:val="24"/>
          <w:szCs w:val="24"/>
        </w:rPr>
        <w:t>Scandinavian Journal of Management</w:t>
      </w:r>
      <w:r w:rsidRPr="000843C6">
        <w:rPr>
          <w:sz w:val="24"/>
          <w:szCs w:val="24"/>
        </w:rPr>
        <w:t xml:space="preserve">, </w:t>
      </w:r>
      <w:r w:rsidRPr="000843C6">
        <w:rPr>
          <w:i/>
          <w:sz w:val="24"/>
          <w:szCs w:val="24"/>
        </w:rPr>
        <w:t>29</w:t>
      </w:r>
      <w:r w:rsidRPr="000843C6">
        <w:rPr>
          <w:sz w:val="24"/>
          <w:szCs w:val="24"/>
        </w:rPr>
        <w:t>(4), 338–354.</w:t>
      </w:r>
    </w:p>
    <w:p w:rsidR="00A354AC" w:rsidRPr="000843C6" w:rsidRDefault="00A354AC" w:rsidP="002D7FAD">
      <w:pPr>
        <w:pStyle w:val="FootnoteText"/>
        <w:spacing w:line="480" w:lineRule="auto"/>
        <w:ind w:left="720" w:hanging="720"/>
        <w:jc w:val="both"/>
        <w:rPr>
          <w:sz w:val="24"/>
          <w:szCs w:val="24"/>
        </w:rPr>
      </w:pPr>
      <w:r w:rsidRPr="000843C6">
        <w:rPr>
          <w:sz w:val="24"/>
          <w:szCs w:val="24"/>
        </w:rPr>
        <w:t xml:space="preserve">Garvin, D. A. (1993). Building a learning organization. </w:t>
      </w:r>
      <w:r w:rsidRPr="000843C6">
        <w:rPr>
          <w:i/>
          <w:iCs/>
          <w:sz w:val="24"/>
          <w:szCs w:val="24"/>
        </w:rPr>
        <w:t>Harvard Business Review,</w:t>
      </w:r>
      <w:r w:rsidRPr="000843C6">
        <w:rPr>
          <w:sz w:val="24"/>
          <w:szCs w:val="24"/>
        </w:rPr>
        <w:t xml:space="preserve"> </w:t>
      </w:r>
      <w:r w:rsidRPr="000843C6">
        <w:rPr>
          <w:bCs/>
          <w:i/>
          <w:sz w:val="24"/>
          <w:szCs w:val="24"/>
        </w:rPr>
        <w:t>71</w:t>
      </w:r>
      <w:r w:rsidRPr="000843C6">
        <w:rPr>
          <w:bCs/>
          <w:sz w:val="24"/>
          <w:szCs w:val="24"/>
        </w:rPr>
        <w:t>(</w:t>
      </w:r>
      <w:r w:rsidRPr="000843C6">
        <w:rPr>
          <w:sz w:val="24"/>
          <w:szCs w:val="24"/>
        </w:rPr>
        <w:t>4), 78–91.</w:t>
      </w:r>
    </w:p>
    <w:p w:rsidR="00A354AC" w:rsidRPr="000843C6" w:rsidRDefault="00A354AC" w:rsidP="002D7FAD">
      <w:pPr>
        <w:spacing w:line="480" w:lineRule="auto"/>
        <w:ind w:left="426" w:hanging="426"/>
        <w:jc w:val="both"/>
        <w:rPr>
          <w:sz w:val="24"/>
          <w:szCs w:val="24"/>
        </w:rPr>
      </w:pPr>
      <w:proofErr w:type="spellStart"/>
      <w:r w:rsidRPr="000843C6">
        <w:rPr>
          <w:sz w:val="24"/>
          <w:szCs w:val="24"/>
        </w:rPr>
        <w:t>Gherardi</w:t>
      </w:r>
      <w:proofErr w:type="spellEnd"/>
      <w:r w:rsidRPr="000843C6">
        <w:rPr>
          <w:sz w:val="24"/>
          <w:szCs w:val="24"/>
        </w:rPr>
        <w:t xml:space="preserve">, S., &amp; </w:t>
      </w:r>
      <w:proofErr w:type="spellStart"/>
      <w:r w:rsidRPr="000843C6">
        <w:rPr>
          <w:sz w:val="24"/>
          <w:szCs w:val="24"/>
        </w:rPr>
        <w:t>Nicolini</w:t>
      </w:r>
      <w:proofErr w:type="spellEnd"/>
      <w:r w:rsidRPr="000843C6">
        <w:rPr>
          <w:sz w:val="24"/>
          <w:szCs w:val="24"/>
        </w:rPr>
        <w:t xml:space="preserve">, D. (2001). The sociological foundations of organizational learning, in M. </w:t>
      </w:r>
      <w:proofErr w:type="spellStart"/>
      <w:r w:rsidRPr="000843C6">
        <w:rPr>
          <w:sz w:val="24"/>
          <w:szCs w:val="24"/>
        </w:rPr>
        <w:t>Dierkes</w:t>
      </w:r>
      <w:proofErr w:type="spellEnd"/>
      <w:r w:rsidRPr="000843C6">
        <w:rPr>
          <w:sz w:val="24"/>
          <w:szCs w:val="24"/>
        </w:rPr>
        <w:t xml:space="preserve">, A. B. </w:t>
      </w:r>
      <w:proofErr w:type="spellStart"/>
      <w:r w:rsidRPr="000843C6">
        <w:rPr>
          <w:sz w:val="24"/>
          <w:szCs w:val="24"/>
        </w:rPr>
        <w:t>Antal</w:t>
      </w:r>
      <w:proofErr w:type="spellEnd"/>
      <w:r w:rsidRPr="000843C6">
        <w:rPr>
          <w:sz w:val="24"/>
          <w:szCs w:val="24"/>
        </w:rPr>
        <w:t xml:space="preserve">, J. Child, J., &amp; I. Nonaka. (Eds.), </w:t>
      </w:r>
      <w:r w:rsidRPr="000843C6">
        <w:rPr>
          <w:i/>
          <w:sz w:val="24"/>
          <w:szCs w:val="24"/>
        </w:rPr>
        <w:t xml:space="preserve">Handbook of organizational learning and knowledge </w:t>
      </w:r>
      <w:r w:rsidRPr="000843C6">
        <w:rPr>
          <w:sz w:val="24"/>
          <w:szCs w:val="24"/>
        </w:rPr>
        <w:t>(pp. 35–60). New York: Oxford University Press.</w:t>
      </w:r>
    </w:p>
    <w:p w:rsidR="00A354AC" w:rsidRPr="000843C6" w:rsidRDefault="00A354AC" w:rsidP="002D7FAD">
      <w:pPr>
        <w:spacing w:line="480" w:lineRule="auto"/>
        <w:ind w:left="426" w:hanging="426"/>
        <w:jc w:val="both"/>
        <w:rPr>
          <w:sz w:val="24"/>
          <w:szCs w:val="24"/>
        </w:rPr>
      </w:pPr>
      <w:proofErr w:type="spellStart"/>
      <w:r w:rsidRPr="000843C6">
        <w:rPr>
          <w:sz w:val="24"/>
          <w:szCs w:val="24"/>
        </w:rPr>
        <w:t>Gourlay</w:t>
      </w:r>
      <w:proofErr w:type="spellEnd"/>
      <w:r w:rsidRPr="000843C6">
        <w:rPr>
          <w:sz w:val="24"/>
          <w:szCs w:val="24"/>
        </w:rPr>
        <w:t xml:space="preserve">, S. (2003). </w:t>
      </w:r>
      <w:r w:rsidRPr="000843C6">
        <w:rPr>
          <w:i/>
          <w:iCs/>
          <w:sz w:val="24"/>
          <w:szCs w:val="24"/>
        </w:rPr>
        <w:t>The SECI model of knowledge creation: Some empirical shortcomings</w:t>
      </w:r>
      <w:r w:rsidRPr="000843C6">
        <w:rPr>
          <w:sz w:val="24"/>
          <w:szCs w:val="24"/>
        </w:rPr>
        <w:t>. Proceedings of the Fourth European Conference on Knowledge Management, Oxford, pp. 377–386.</w:t>
      </w:r>
    </w:p>
    <w:p w:rsidR="00A354AC" w:rsidRPr="000843C6" w:rsidRDefault="00A354AC" w:rsidP="002D7FAD">
      <w:pPr>
        <w:spacing w:line="480" w:lineRule="auto"/>
        <w:ind w:left="720" w:hanging="720"/>
        <w:jc w:val="both"/>
        <w:rPr>
          <w:sz w:val="24"/>
          <w:szCs w:val="24"/>
        </w:rPr>
      </w:pPr>
      <w:proofErr w:type="spellStart"/>
      <w:r w:rsidRPr="000843C6">
        <w:rPr>
          <w:sz w:val="24"/>
          <w:szCs w:val="24"/>
        </w:rPr>
        <w:t>Gourlay</w:t>
      </w:r>
      <w:proofErr w:type="spellEnd"/>
      <w:r w:rsidRPr="000843C6">
        <w:rPr>
          <w:sz w:val="24"/>
          <w:szCs w:val="24"/>
        </w:rPr>
        <w:t xml:space="preserve">, S. (2006). Conceptualizing knowledge creation: A critique of Nonaka’s theory. </w:t>
      </w:r>
      <w:r w:rsidRPr="000843C6">
        <w:rPr>
          <w:i/>
          <w:iCs/>
          <w:sz w:val="24"/>
          <w:szCs w:val="24"/>
        </w:rPr>
        <w:t>Journal of Management Studies</w:t>
      </w:r>
      <w:r w:rsidRPr="000843C6">
        <w:rPr>
          <w:sz w:val="24"/>
          <w:szCs w:val="24"/>
        </w:rPr>
        <w:t>,</w:t>
      </w:r>
      <w:r w:rsidRPr="000843C6">
        <w:rPr>
          <w:i/>
          <w:iCs/>
          <w:sz w:val="24"/>
          <w:szCs w:val="24"/>
        </w:rPr>
        <w:t xml:space="preserve"> </w:t>
      </w:r>
      <w:r w:rsidRPr="000843C6">
        <w:rPr>
          <w:bCs/>
          <w:i/>
          <w:sz w:val="24"/>
          <w:szCs w:val="24"/>
        </w:rPr>
        <w:t>43</w:t>
      </w:r>
      <w:r w:rsidRPr="000843C6">
        <w:rPr>
          <w:bCs/>
          <w:sz w:val="24"/>
          <w:szCs w:val="24"/>
        </w:rPr>
        <w:t>(</w:t>
      </w:r>
      <w:r w:rsidRPr="000843C6">
        <w:rPr>
          <w:sz w:val="24"/>
          <w:szCs w:val="24"/>
        </w:rPr>
        <w:t xml:space="preserve">7), 1415–1641. </w:t>
      </w:r>
    </w:p>
    <w:p w:rsidR="00A354AC" w:rsidRPr="000843C6" w:rsidRDefault="00A354AC" w:rsidP="002D7FAD">
      <w:pPr>
        <w:spacing w:line="480" w:lineRule="auto"/>
        <w:ind w:left="426" w:hanging="426"/>
        <w:jc w:val="both"/>
        <w:rPr>
          <w:sz w:val="24"/>
          <w:szCs w:val="24"/>
        </w:rPr>
      </w:pPr>
      <w:proofErr w:type="spellStart"/>
      <w:r w:rsidRPr="000843C6">
        <w:rPr>
          <w:sz w:val="24"/>
          <w:szCs w:val="24"/>
        </w:rPr>
        <w:t>Gourlay</w:t>
      </w:r>
      <w:proofErr w:type="spellEnd"/>
      <w:r w:rsidRPr="000843C6">
        <w:rPr>
          <w:sz w:val="24"/>
          <w:szCs w:val="24"/>
        </w:rPr>
        <w:t xml:space="preserve">, S., &amp; Nurse, A. (2005). Flaws in the “Engine” of knowledge creation. In A. F. </w:t>
      </w:r>
      <w:proofErr w:type="spellStart"/>
      <w:r w:rsidRPr="000843C6">
        <w:rPr>
          <w:sz w:val="24"/>
          <w:szCs w:val="24"/>
          <w:lang w:eastAsia="en-US"/>
        </w:rPr>
        <w:t>Buono</w:t>
      </w:r>
      <w:proofErr w:type="spellEnd"/>
      <w:r w:rsidRPr="000843C6">
        <w:rPr>
          <w:sz w:val="24"/>
          <w:szCs w:val="24"/>
          <w:lang w:eastAsia="en-US"/>
        </w:rPr>
        <w:t xml:space="preserve">, &amp; F. </w:t>
      </w:r>
      <w:proofErr w:type="spellStart"/>
      <w:r w:rsidRPr="000843C6">
        <w:rPr>
          <w:sz w:val="24"/>
          <w:szCs w:val="24"/>
          <w:lang w:eastAsia="en-US"/>
        </w:rPr>
        <w:t>Poulfelt</w:t>
      </w:r>
      <w:proofErr w:type="spellEnd"/>
      <w:r w:rsidRPr="000843C6">
        <w:rPr>
          <w:sz w:val="24"/>
          <w:szCs w:val="24"/>
          <w:lang w:eastAsia="en-US"/>
        </w:rPr>
        <w:t xml:space="preserve"> (Eds.), </w:t>
      </w:r>
      <w:r w:rsidRPr="000843C6">
        <w:rPr>
          <w:i/>
          <w:iCs/>
          <w:sz w:val="24"/>
          <w:szCs w:val="24"/>
          <w:lang w:eastAsia="en-US"/>
        </w:rPr>
        <w:t xml:space="preserve">Challenges and issues in knowledge management </w:t>
      </w:r>
      <w:r w:rsidRPr="000843C6">
        <w:rPr>
          <w:iCs/>
          <w:sz w:val="24"/>
          <w:szCs w:val="24"/>
          <w:lang w:eastAsia="en-US"/>
        </w:rPr>
        <w:t>(</w:t>
      </w:r>
      <w:r w:rsidRPr="000843C6">
        <w:rPr>
          <w:sz w:val="24"/>
          <w:szCs w:val="24"/>
          <w:lang w:eastAsia="en-US"/>
        </w:rPr>
        <w:t>pp. 293–315). Greenwich, CT: IAP Press.</w:t>
      </w:r>
    </w:p>
    <w:p w:rsidR="00A354AC" w:rsidRPr="000843C6" w:rsidRDefault="00A354AC" w:rsidP="002D7FAD">
      <w:pPr>
        <w:spacing w:line="480" w:lineRule="auto"/>
        <w:ind w:left="720" w:hanging="720"/>
        <w:jc w:val="both"/>
        <w:rPr>
          <w:sz w:val="24"/>
          <w:szCs w:val="24"/>
        </w:rPr>
      </w:pPr>
      <w:r w:rsidRPr="000843C6">
        <w:rPr>
          <w:sz w:val="24"/>
          <w:szCs w:val="24"/>
        </w:rPr>
        <w:t xml:space="preserve">Hedberg, B. (1981). How organizations learn and unlearn. In P. C. Nystrom, &amp; W. Starbuck (Eds.), </w:t>
      </w:r>
      <w:r w:rsidRPr="000843C6">
        <w:rPr>
          <w:i/>
          <w:iCs/>
          <w:sz w:val="24"/>
          <w:szCs w:val="24"/>
        </w:rPr>
        <w:t xml:space="preserve">Handbook of organizational design Vol. 1 </w:t>
      </w:r>
      <w:r w:rsidRPr="000843C6">
        <w:rPr>
          <w:iCs/>
          <w:sz w:val="24"/>
          <w:szCs w:val="24"/>
        </w:rPr>
        <w:t>(</w:t>
      </w:r>
      <w:r w:rsidRPr="000843C6">
        <w:rPr>
          <w:sz w:val="24"/>
          <w:szCs w:val="24"/>
        </w:rPr>
        <w:t>pp. 3–27). Oxford: Oxford University Press.</w:t>
      </w:r>
    </w:p>
    <w:p w:rsidR="00A354AC" w:rsidRPr="000843C6" w:rsidRDefault="00A354AC" w:rsidP="002D7FAD">
      <w:pPr>
        <w:spacing w:line="480" w:lineRule="auto"/>
        <w:ind w:left="720" w:hanging="720"/>
        <w:jc w:val="both"/>
        <w:rPr>
          <w:sz w:val="24"/>
          <w:szCs w:val="24"/>
        </w:rPr>
      </w:pPr>
      <w:proofErr w:type="spellStart"/>
      <w:r w:rsidRPr="000843C6">
        <w:rPr>
          <w:sz w:val="24"/>
          <w:szCs w:val="24"/>
        </w:rPr>
        <w:t>Inkpen</w:t>
      </w:r>
      <w:proofErr w:type="spellEnd"/>
      <w:r w:rsidRPr="000843C6">
        <w:rPr>
          <w:sz w:val="24"/>
          <w:szCs w:val="24"/>
        </w:rPr>
        <w:t xml:space="preserve">, A. C., &amp; </w:t>
      </w:r>
      <w:proofErr w:type="spellStart"/>
      <w:r w:rsidRPr="000843C6">
        <w:rPr>
          <w:sz w:val="24"/>
          <w:szCs w:val="24"/>
        </w:rPr>
        <w:t>Crossan</w:t>
      </w:r>
      <w:proofErr w:type="spellEnd"/>
      <w:r w:rsidRPr="000843C6">
        <w:rPr>
          <w:sz w:val="24"/>
          <w:szCs w:val="24"/>
        </w:rPr>
        <w:t xml:space="preserve">, M. M. (1995). Believing is seeing: joint ventures and organizational learning. </w:t>
      </w:r>
      <w:r w:rsidRPr="000843C6">
        <w:rPr>
          <w:i/>
          <w:iCs/>
          <w:sz w:val="24"/>
          <w:szCs w:val="24"/>
        </w:rPr>
        <w:t xml:space="preserve">Journal of Management Studies, </w:t>
      </w:r>
      <w:r w:rsidRPr="000843C6">
        <w:rPr>
          <w:bCs/>
          <w:i/>
          <w:sz w:val="24"/>
          <w:szCs w:val="24"/>
        </w:rPr>
        <w:t>32</w:t>
      </w:r>
      <w:r w:rsidRPr="000843C6">
        <w:rPr>
          <w:bCs/>
          <w:sz w:val="24"/>
          <w:szCs w:val="24"/>
        </w:rPr>
        <w:t>(</w:t>
      </w:r>
      <w:r w:rsidRPr="000843C6">
        <w:rPr>
          <w:sz w:val="24"/>
          <w:szCs w:val="24"/>
        </w:rPr>
        <w:t>5), 595–618.</w:t>
      </w:r>
    </w:p>
    <w:p w:rsidR="00A354AC" w:rsidRPr="000843C6" w:rsidRDefault="00A354AC" w:rsidP="002D7FAD">
      <w:pPr>
        <w:spacing w:line="480" w:lineRule="auto"/>
        <w:ind w:left="426" w:hanging="426"/>
        <w:jc w:val="both"/>
        <w:rPr>
          <w:sz w:val="24"/>
          <w:szCs w:val="24"/>
        </w:rPr>
      </w:pPr>
      <w:proofErr w:type="spellStart"/>
      <w:r w:rsidRPr="000843C6">
        <w:rPr>
          <w:sz w:val="24"/>
          <w:szCs w:val="24"/>
        </w:rPr>
        <w:t>Janik</w:t>
      </w:r>
      <w:proofErr w:type="spellEnd"/>
      <w:r w:rsidRPr="000843C6">
        <w:rPr>
          <w:sz w:val="24"/>
          <w:szCs w:val="24"/>
        </w:rPr>
        <w:t xml:space="preserve">, A. (1988). Tacit knowledge, working life, and scientific method. In B. </w:t>
      </w:r>
      <w:proofErr w:type="spellStart"/>
      <w:r w:rsidRPr="000843C6">
        <w:rPr>
          <w:sz w:val="24"/>
          <w:szCs w:val="24"/>
        </w:rPr>
        <w:t>Göranzon</w:t>
      </w:r>
      <w:proofErr w:type="spellEnd"/>
      <w:r w:rsidRPr="000843C6">
        <w:rPr>
          <w:sz w:val="24"/>
          <w:szCs w:val="24"/>
        </w:rPr>
        <w:t xml:space="preserve">, &amp; I. </w:t>
      </w:r>
      <w:proofErr w:type="spellStart"/>
      <w:r w:rsidRPr="000843C6">
        <w:rPr>
          <w:sz w:val="24"/>
          <w:szCs w:val="24"/>
        </w:rPr>
        <w:t>Josefson</w:t>
      </w:r>
      <w:proofErr w:type="spellEnd"/>
      <w:r w:rsidRPr="000843C6">
        <w:rPr>
          <w:sz w:val="24"/>
          <w:szCs w:val="24"/>
        </w:rPr>
        <w:t xml:space="preserve"> (Eds.), </w:t>
      </w:r>
      <w:r w:rsidRPr="000843C6">
        <w:rPr>
          <w:i/>
          <w:iCs/>
          <w:sz w:val="24"/>
          <w:szCs w:val="24"/>
        </w:rPr>
        <w:t xml:space="preserve">Knowledge, skill and artificial intelligence </w:t>
      </w:r>
      <w:r w:rsidRPr="000843C6">
        <w:rPr>
          <w:iCs/>
          <w:sz w:val="24"/>
          <w:szCs w:val="24"/>
        </w:rPr>
        <w:t>(</w:t>
      </w:r>
      <w:r w:rsidRPr="000843C6">
        <w:rPr>
          <w:sz w:val="24"/>
          <w:szCs w:val="24"/>
        </w:rPr>
        <w:t>pp. 53–63). London: Springer-Verlag.</w:t>
      </w:r>
    </w:p>
    <w:p w:rsidR="00A354AC" w:rsidRPr="000843C6" w:rsidRDefault="00A354AC" w:rsidP="002D7FAD">
      <w:pPr>
        <w:spacing w:line="480" w:lineRule="auto"/>
        <w:ind w:left="720" w:hanging="720"/>
        <w:jc w:val="both"/>
        <w:rPr>
          <w:sz w:val="24"/>
          <w:szCs w:val="24"/>
        </w:rPr>
      </w:pPr>
      <w:r w:rsidRPr="000843C6">
        <w:rPr>
          <w:sz w:val="24"/>
          <w:szCs w:val="24"/>
        </w:rPr>
        <w:t>Kane, G. C. (2017). The evolutionary implications of social media for organizational knowledge management</w:t>
      </w:r>
      <w:r w:rsidRPr="000843C6">
        <w:rPr>
          <w:i/>
          <w:sz w:val="24"/>
          <w:szCs w:val="24"/>
        </w:rPr>
        <w:t>. Information and Organization</w:t>
      </w:r>
      <w:r w:rsidRPr="000843C6">
        <w:rPr>
          <w:sz w:val="24"/>
          <w:szCs w:val="24"/>
        </w:rPr>
        <w:t xml:space="preserve">, </w:t>
      </w:r>
      <w:r w:rsidRPr="000843C6">
        <w:rPr>
          <w:i/>
          <w:sz w:val="24"/>
          <w:szCs w:val="24"/>
        </w:rPr>
        <w:t>27</w:t>
      </w:r>
      <w:r w:rsidRPr="000843C6">
        <w:rPr>
          <w:sz w:val="24"/>
          <w:szCs w:val="24"/>
        </w:rPr>
        <w:t>(1), 37–46.</w:t>
      </w:r>
    </w:p>
    <w:p w:rsidR="00A354AC" w:rsidRPr="000843C6" w:rsidRDefault="00A354AC" w:rsidP="002D7FAD">
      <w:pPr>
        <w:spacing w:line="480" w:lineRule="auto"/>
        <w:ind w:left="720" w:hanging="720"/>
        <w:jc w:val="both"/>
        <w:rPr>
          <w:sz w:val="24"/>
          <w:szCs w:val="24"/>
        </w:rPr>
      </w:pPr>
      <w:r w:rsidRPr="000843C6">
        <w:rPr>
          <w:sz w:val="24"/>
          <w:szCs w:val="24"/>
        </w:rPr>
        <w:t xml:space="preserve">Kim, D. H. (1993). The link between individual and organizational learning. </w:t>
      </w:r>
      <w:r w:rsidRPr="000843C6">
        <w:rPr>
          <w:i/>
          <w:iCs/>
          <w:sz w:val="24"/>
          <w:szCs w:val="24"/>
        </w:rPr>
        <w:t>Sloan Management Review</w:t>
      </w:r>
      <w:r w:rsidRPr="000843C6">
        <w:rPr>
          <w:sz w:val="24"/>
          <w:szCs w:val="24"/>
        </w:rPr>
        <w:t>,</w:t>
      </w:r>
      <w:r w:rsidRPr="000843C6">
        <w:rPr>
          <w:i/>
          <w:iCs/>
          <w:sz w:val="24"/>
          <w:szCs w:val="24"/>
        </w:rPr>
        <w:t xml:space="preserve"> </w:t>
      </w:r>
      <w:r w:rsidRPr="000843C6">
        <w:rPr>
          <w:bCs/>
          <w:i/>
          <w:sz w:val="24"/>
          <w:szCs w:val="24"/>
        </w:rPr>
        <w:t>35</w:t>
      </w:r>
      <w:r w:rsidRPr="000843C6">
        <w:rPr>
          <w:bCs/>
          <w:sz w:val="24"/>
          <w:szCs w:val="24"/>
        </w:rPr>
        <w:t>(</w:t>
      </w:r>
      <w:r w:rsidRPr="000843C6">
        <w:rPr>
          <w:sz w:val="24"/>
          <w:szCs w:val="24"/>
        </w:rPr>
        <w:t>1), 37–50.</w:t>
      </w:r>
    </w:p>
    <w:p w:rsidR="00A354AC" w:rsidRPr="000843C6" w:rsidRDefault="00A354AC" w:rsidP="002D7FAD">
      <w:pPr>
        <w:spacing w:line="480" w:lineRule="auto"/>
        <w:ind w:left="720" w:hanging="720"/>
        <w:jc w:val="both"/>
        <w:rPr>
          <w:sz w:val="24"/>
          <w:szCs w:val="24"/>
        </w:rPr>
      </w:pPr>
      <w:r w:rsidRPr="000843C6">
        <w:rPr>
          <w:sz w:val="24"/>
          <w:szCs w:val="24"/>
        </w:rPr>
        <w:t xml:space="preserve">Kleiner, A., &amp; Roth, G. (1997). How to make experience your company’s best teacher. </w:t>
      </w:r>
      <w:r w:rsidRPr="000843C6">
        <w:rPr>
          <w:i/>
          <w:iCs/>
          <w:sz w:val="24"/>
          <w:szCs w:val="24"/>
        </w:rPr>
        <w:t xml:space="preserve">Harvard Business Review, </w:t>
      </w:r>
      <w:r w:rsidRPr="000843C6">
        <w:rPr>
          <w:bCs/>
          <w:i/>
          <w:sz w:val="24"/>
          <w:szCs w:val="24"/>
        </w:rPr>
        <w:t>75</w:t>
      </w:r>
      <w:r w:rsidRPr="000843C6">
        <w:rPr>
          <w:bCs/>
          <w:sz w:val="24"/>
          <w:szCs w:val="24"/>
        </w:rPr>
        <w:t>(</w:t>
      </w:r>
      <w:r w:rsidRPr="000843C6">
        <w:rPr>
          <w:sz w:val="24"/>
          <w:szCs w:val="24"/>
        </w:rPr>
        <w:t>5), 172–177.</w:t>
      </w:r>
    </w:p>
    <w:p w:rsidR="00A354AC" w:rsidRPr="000843C6" w:rsidRDefault="00A354AC" w:rsidP="002D7FAD">
      <w:pPr>
        <w:spacing w:line="480" w:lineRule="auto"/>
        <w:ind w:left="720" w:hanging="720"/>
        <w:jc w:val="both"/>
        <w:rPr>
          <w:sz w:val="24"/>
          <w:szCs w:val="24"/>
        </w:rPr>
      </w:pPr>
      <w:r w:rsidRPr="000843C6">
        <w:rPr>
          <w:sz w:val="24"/>
          <w:szCs w:val="24"/>
        </w:rPr>
        <w:t xml:space="preserve">Lam, A. (2000). Tacit knowledge, organizational learning and societal institutions: An integrated framework. </w:t>
      </w:r>
      <w:r w:rsidRPr="000843C6">
        <w:rPr>
          <w:i/>
          <w:iCs/>
          <w:sz w:val="24"/>
          <w:szCs w:val="24"/>
        </w:rPr>
        <w:t xml:space="preserve">Organization Studies, </w:t>
      </w:r>
      <w:r w:rsidRPr="000843C6">
        <w:rPr>
          <w:bCs/>
          <w:i/>
          <w:sz w:val="24"/>
          <w:szCs w:val="24"/>
        </w:rPr>
        <w:t>21</w:t>
      </w:r>
      <w:r w:rsidRPr="000843C6">
        <w:rPr>
          <w:bCs/>
          <w:sz w:val="24"/>
          <w:szCs w:val="24"/>
        </w:rPr>
        <w:t>(</w:t>
      </w:r>
      <w:r w:rsidRPr="000843C6">
        <w:rPr>
          <w:sz w:val="24"/>
          <w:szCs w:val="24"/>
        </w:rPr>
        <w:t>3), 487–513.</w:t>
      </w:r>
    </w:p>
    <w:p w:rsidR="00A354AC" w:rsidRPr="000843C6" w:rsidRDefault="00A354AC" w:rsidP="002D7FAD">
      <w:pPr>
        <w:spacing w:line="480" w:lineRule="auto"/>
        <w:ind w:left="720" w:hanging="720"/>
        <w:jc w:val="both"/>
        <w:rPr>
          <w:sz w:val="24"/>
          <w:szCs w:val="24"/>
        </w:rPr>
      </w:pPr>
      <w:r w:rsidRPr="000843C6">
        <w:rPr>
          <w:sz w:val="24"/>
          <w:szCs w:val="24"/>
        </w:rPr>
        <w:t xml:space="preserve">Leroy, F., &amp; </w:t>
      </w:r>
      <w:proofErr w:type="spellStart"/>
      <w:r w:rsidRPr="000843C6">
        <w:rPr>
          <w:sz w:val="24"/>
          <w:szCs w:val="24"/>
        </w:rPr>
        <w:t>Ramanantsoa</w:t>
      </w:r>
      <w:proofErr w:type="spellEnd"/>
      <w:r w:rsidRPr="000843C6">
        <w:rPr>
          <w:sz w:val="24"/>
          <w:szCs w:val="24"/>
        </w:rPr>
        <w:t xml:space="preserve">, B. (1997). The cognitive and behavioral dimensions of organizational learning in a merger: an empirical study. </w:t>
      </w:r>
      <w:r w:rsidRPr="000843C6">
        <w:rPr>
          <w:i/>
          <w:iCs/>
          <w:sz w:val="24"/>
          <w:szCs w:val="24"/>
        </w:rPr>
        <w:t>Journal of Management Studies</w:t>
      </w:r>
      <w:r w:rsidRPr="000843C6">
        <w:rPr>
          <w:iCs/>
          <w:sz w:val="24"/>
          <w:szCs w:val="24"/>
        </w:rPr>
        <w:t>,</w:t>
      </w:r>
      <w:r w:rsidRPr="000843C6">
        <w:rPr>
          <w:sz w:val="24"/>
          <w:szCs w:val="24"/>
        </w:rPr>
        <w:t xml:space="preserve"> </w:t>
      </w:r>
      <w:r w:rsidRPr="000843C6">
        <w:rPr>
          <w:bCs/>
          <w:i/>
          <w:sz w:val="24"/>
          <w:szCs w:val="24"/>
        </w:rPr>
        <w:t>34</w:t>
      </w:r>
      <w:r w:rsidRPr="000843C6">
        <w:rPr>
          <w:bCs/>
          <w:sz w:val="24"/>
          <w:szCs w:val="24"/>
        </w:rPr>
        <w:t>(</w:t>
      </w:r>
      <w:r w:rsidRPr="000843C6">
        <w:rPr>
          <w:sz w:val="24"/>
          <w:szCs w:val="24"/>
        </w:rPr>
        <w:t>6), 871–894.</w:t>
      </w:r>
    </w:p>
    <w:p w:rsidR="00A354AC" w:rsidRPr="000843C6" w:rsidRDefault="00A354AC" w:rsidP="002D7FAD">
      <w:pPr>
        <w:spacing w:line="480" w:lineRule="auto"/>
        <w:ind w:left="720" w:hanging="720"/>
        <w:jc w:val="both"/>
        <w:rPr>
          <w:sz w:val="24"/>
          <w:szCs w:val="24"/>
        </w:rPr>
      </w:pPr>
      <w:r w:rsidRPr="000843C6">
        <w:rPr>
          <w:sz w:val="24"/>
          <w:szCs w:val="24"/>
        </w:rPr>
        <w:t xml:space="preserve">Levitt, B., &amp; March, J. G. (1988). Organizational learning. </w:t>
      </w:r>
      <w:r w:rsidRPr="000843C6">
        <w:rPr>
          <w:i/>
          <w:iCs/>
          <w:sz w:val="24"/>
          <w:szCs w:val="24"/>
        </w:rPr>
        <w:t>Annual Review of Sociology</w:t>
      </w:r>
      <w:r w:rsidRPr="000843C6">
        <w:rPr>
          <w:sz w:val="24"/>
          <w:szCs w:val="24"/>
        </w:rPr>
        <w:t>,</w:t>
      </w:r>
      <w:r w:rsidRPr="000843C6">
        <w:rPr>
          <w:i/>
          <w:iCs/>
          <w:sz w:val="24"/>
          <w:szCs w:val="24"/>
        </w:rPr>
        <w:t xml:space="preserve"> </w:t>
      </w:r>
      <w:r w:rsidRPr="000843C6">
        <w:rPr>
          <w:bCs/>
          <w:i/>
          <w:sz w:val="24"/>
          <w:szCs w:val="24"/>
        </w:rPr>
        <w:t>14</w:t>
      </w:r>
      <w:r w:rsidRPr="000843C6">
        <w:rPr>
          <w:sz w:val="24"/>
          <w:szCs w:val="24"/>
        </w:rPr>
        <w:t>, 319–340.</w:t>
      </w:r>
    </w:p>
    <w:p w:rsidR="00A354AC" w:rsidRPr="000843C6" w:rsidRDefault="00A354AC" w:rsidP="002D7FAD">
      <w:pPr>
        <w:spacing w:line="480" w:lineRule="auto"/>
        <w:ind w:left="720" w:hanging="720"/>
        <w:jc w:val="both"/>
        <w:rPr>
          <w:sz w:val="24"/>
          <w:szCs w:val="24"/>
        </w:rPr>
      </w:pPr>
      <w:r w:rsidRPr="000843C6">
        <w:rPr>
          <w:sz w:val="24"/>
          <w:szCs w:val="24"/>
        </w:rPr>
        <w:t xml:space="preserve">McAdam, R., &amp; </w:t>
      </w:r>
      <w:proofErr w:type="spellStart"/>
      <w:r w:rsidRPr="000843C6">
        <w:rPr>
          <w:sz w:val="24"/>
          <w:szCs w:val="24"/>
        </w:rPr>
        <w:t>McCreedy</w:t>
      </w:r>
      <w:proofErr w:type="spellEnd"/>
      <w:r w:rsidRPr="000843C6">
        <w:rPr>
          <w:sz w:val="24"/>
          <w:szCs w:val="24"/>
        </w:rPr>
        <w:t xml:space="preserve">, S. (1999). A critical review of knowledge management models. </w:t>
      </w:r>
      <w:r w:rsidRPr="000843C6">
        <w:rPr>
          <w:i/>
          <w:iCs/>
          <w:sz w:val="24"/>
          <w:szCs w:val="24"/>
        </w:rPr>
        <w:t>The Learning Organization</w:t>
      </w:r>
      <w:r w:rsidRPr="000843C6">
        <w:rPr>
          <w:sz w:val="24"/>
          <w:szCs w:val="24"/>
        </w:rPr>
        <w:t xml:space="preserve">, </w:t>
      </w:r>
      <w:r w:rsidRPr="000843C6">
        <w:rPr>
          <w:bCs/>
          <w:i/>
          <w:sz w:val="24"/>
          <w:szCs w:val="24"/>
        </w:rPr>
        <w:t>6</w:t>
      </w:r>
      <w:r w:rsidRPr="000843C6">
        <w:rPr>
          <w:bCs/>
          <w:sz w:val="24"/>
          <w:szCs w:val="24"/>
        </w:rPr>
        <w:t>(</w:t>
      </w:r>
      <w:r w:rsidRPr="000843C6">
        <w:rPr>
          <w:sz w:val="24"/>
          <w:szCs w:val="24"/>
        </w:rPr>
        <w:t>3), 91–100.</w:t>
      </w:r>
    </w:p>
    <w:p w:rsidR="00A354AC" w:rsidRPr="000843C6" w:rsidRDefault="00A354AC" w:rsidP="002D7FAD">
      <w:pPr>
        <w:spacing w:line="480" w:lineRule="auto"/>
        <w:ind w:left="426" w:hanging="426"/>
        <w:jc w:val="both"/>
        <w:rPr>
          <w:sz w:val="24"/>
          <w:szCs w:val="24"/>
        </w:rPr>
      </w:pPr>
      <w:proofErr w:type="spellStart"/>
      <w:r w:rsidRPr="000843C6">
        <w:rPr>
          <w:sz w:val="24"/>
          <w:szCs w:val="24"/>
        </w:rPr>
        <w:t>Mehralian</w:t>
      </w:r>
      <w:proofErr w:type="spellEnd"/>
      <w:r w:rsidRPr="000843C6">
        <w:rPr>
          <w:sz w:val="24"/>
          <w:szCs w:val="24"/>
        </w:rPr>
        <w:t xml:space="preserve">, G., Nazari, J. A., &amp; </w:t>
      </w:r>
      <w:proofErr w:type="spellStart"/>
      <w:r w:rsidRPr="000843C6">
        <w:rPr>
          <w:sz w:val="24"/>
          <w:szCs w:val="24"/>
        </w:rPr>
        <w:t>Ghasemzadeh</w:t>
      </w:r>
      <w:proofErr w:type="spellEnd"/>
      <w:r w:rsidRPr="000843C6">
        <w:rPr>
          <w:sz w:val="24"/>
          <w:szCs w:val="24"/>
        </w:rPr>
        <w:t xml:space="preserve">, P. (2018). The effects of knowledge creation process on organizational performance using the BSC approach: The mediating role of intellectual capital. </w:t>
      </w:r>
      <w:r w:rsidRPr="000843C6">
        <w:rPr>
          <w:i/>
          <w:sz w:val="24"/>
          <w:szCs w:val="24"/>
        </w:rPr>
        <w:t>Journal of Knowledge Management</w:t>
      </w:r>
      <w:r w:rsidRPr="000843C6">
        <w:rPr>
          <w:sz w:val="24"/>
          <w:szCs w:val="24"/>
        </w:rPr>
        <w:t xml:space="preserve">, </w:t>
      </w:r>
      <w:r w:rsidRPr="000843C6">
        <w:rPr>
          <w:i/>
          <w:sz w:val="24"/>
          <w:szCs w:val="24"/>
        </w:rPr>
        <w:t>22</w:t>
      </w:r>
      <w:r w:rsidRPr="000843C6">
        <w:rPr>
          <w:sz w:val="24"/>
          <w:szCs w:val="24"/>
        </w:rPr>
        <w:t>(4), 802–823.</w:t>
      </w:r>
    </w:p>
    <w:p w:rsidR="00A354AC" w:rsidRPr="000843C6" w:rsidRDefault="00A354AC" w:rsidP="002D7FAD">
      <w:pPr>
        <w:spacing w:line="480" w:lineRule="auto"/>
        <w:ind w:left="720" w:hanging="720"/>
        <w:jc w:val="both"/>
        <w:rPr>
          <w:sz w:val="24"/>
          <w:szCs w:val="24"/>
        </w:rPr>
      </w:pPr>
      <w:r w:rsidRPr="000843C6">
        <w:rPr>
          <w:sz w:val="24"/>
          <w:szCs w:val="24"/>
        </w:rPr>
        <w:t xml:space="preserve">Nelson, R. R., &amp; Winter, S. G. (1982). </w:t>
      </w:r>
      <w:r w:rsidRPr="000843C6">
        <w:rPr>
          <w:i/>
          <w:iCs/>
          <w:sz w:val="24"/>
          <w:szCs w:val="24"/>
        </w:rPr>
        <w:t>An evolutionary theory of economic change.</w:t>
      </w:r>
      <w:r w:rsidRPr="000843C6">
        <w:rPr>
          <w:sz w:val="24"/>
          <w:szCs w:val="24"/>
        </w:rPr>
        <w:t xml:space="preserve"> Cambridge, MA: Harvard University Press.</w:t>
      </w:r>
    </w:p>
    <w:p w:rsidR="00A354AC" w:rsidRPr="000843C6" w:rsidRDefault="00A354AC" w:rsidP="002D7FAD">
      <w:pPr>
        <w:spacing w:line="480" w:lineRule="auto"/>
        <w:ind w:left="720" w:hanging="720"/>
        <w:jc w:val="both"/>
        <w:rPr>
          <w:sz w:val="24"/>
          <w:szCs w:val="24"/>
        </w:rPr>
      </w:pPr>
      <w:r w:rsidRPr="000843C6">
        <w:rPr>
          <w:sz w:val="24"/>
          <w:szCs w:val="24"/>
        </w:rPr>
        <w:t xml:space="preserve">Nonaka, I. (1991). The knowledge-creating company. </w:t>
      </w:r>
      <w:r w:rsidRPr="000843C6">
        <w:rPr>
          <w:i/>
          <w:iCs/>
          <w:sz w:val="24"/>
          <w:szCs w:val="24"/>
        </w:rPr>
        <w:t>Harvard Business Review</w:t>
      </w:r>
      <w:r w:rsidRPr="000843C6">
        <w:rPr>
          <w:sz w:val="24"/>
          <w:szCs w:val="24"/>
        </w:rPr>
        <w:t xml:space="preserve">, </w:t>
      </w:r>
      <w:r w:rsidRPr="000843C6">
        <w:rPr>
          <w:bCs/>
          <w:i/>
          <w:sz w:val="24"/>
          <w:szCs w:val="24"/>
        </w:rPr>
        <w:t>69</w:t>
      </w:r>
      <w:r w:rsidRPr="000843C6">
        <w:rPr>
          <w:bCs/>
          <w:sz w:val="24"/>
          <w:szCs w:val="24"/>
        </w:rPr>
        <w:t>(</w:t>
      </w:r>
      <w:r w:rsidRPr="000843C6">
        <w:rPr>
          <w:sz w:val="24"/>
          <w:szCs w:val="24"/>
        </w:rPr>
        <w:t>6), 96–104.</w:t>
      </w:r>
    </w:p>
    <w:p w:rsidR="00A354AC" w:rsidRPr="000843C6" w:rsidRDefault="00A354AC" w:rsidP="002D7FAD">
      <w:pPr>
        <w:spacing w:line="480" w:lineRule="auto"/>
        <w:ind w:left="720" w:hanging="720"/>
        <w:jc w:val="both"/>
        <w:rPr>
          <w:sz w:val="24"/>
          <w:szCs w:val="24"/>
        </w:rPr>
      </w:pPr>
      <w:r w:rsidRPr="000843C6">
        <w:rPr>
          <w:sz w:val="24"/>
          <w:szCs w:val="24"/>
        </w:rPr>
        <w:t xml:space="preserve">Nonaka, I. (1994). A dynamic theory of organizational knowledge creation. </w:t>
      </w:r>
      <w:r w:rsidRPr="000843C6">
        <w:rPr>
          <w:i/>
          <w:iCs/>
          <w:sz w:val="24"/>
          <w:szCs w:val="24"/>
        </w:rPr>
        <w:t>Organization Science</w:t>
      </w:r>
      <w:r w:rsidRPr="000843C6">
        <w:rPr>
          <w:sz w:val="24"/>
          <w:szCs w:val="24"/>
        </w:rPr>
        <w:t xml:space="preserve">, </w:t>
      </w:r>
      <w:r w:rsidRPr="000843C6">
        <w:rPr>
          <w:bCs/>
          <w:i/>
          <w:sz w:val="24"/>
          <w:szCs w:val="24"/>
        </w:rPr>
        <w:t>5</w:t>
      </w:r>
      <w:r w:rsidRPr="000843C6">
        <w:rPr>
          <w:bCs/>
          <w:sz w:val="24"/>
          <w:szCs w:val="24"/>
        </w:rPr>
        <w:t>(</w:t>
      </w:r>
      <w:r w:rsidRPr="000843C6">
        <w:rPr>
          <w:sz w:val="24"/>
          <w:szCs w:val="24"/>
        </w:rPr>
        <w:t>1), 14–37.</w:t>
      </w:r>
    </w:p>
    <w:p w:rsidR="00A354AC" w:rsidRPr="000843C6" w:rsidRDefault="00A354AC" w:rsidP="002D7FAD">
      <w:pPr>
        <w:spacing w:line="480" w:lineRule="auto"/>
        <w:ind w:left="720" w:hanging="720"/>
        <w:jc w:val="both"/>
        <w:rPr>
          <w:sz w:val="24"/>
          <w:szCs w:val="24"/>
        </w:rPr>
      </w:pPr>
      <w:r w:rsidRPr="000843C6">
        <w:rPr>
          <w:sz w:val="24"/>
          <w:szCs w:val="24"/>
        </w:rPr>
        <w:t xml:space="preserve">Nonaka, I., &amp; Takeuchi, H. (1995). </w:t>
      </w:r>
      <w:r w:rsidRPr="000843C6">
        <w:rPr>
          <w:i/>
          <w:iCs/>
          <w:sz w:val="24"/>
          <w:szCs w:val="24"/>
        </w:rPr>
        <w:t xml:space="preserve">The knowledge creating company: How Japanese companies create the dynamics of innovation. </w:t>
      </w:r>
      <w:r w:rsidRPr="000843C6">
        <w:rPr>
          <w:sz w:val="24"/>
          <w:szCs w:val="24"/>
        </w:rPr>
        <w:t>New York: Oxford University Press.</w:t>
      </w:r>
    </w:p>
    <w:p w:rsidR="00A354AC" w:rsidRPr="000843C6" w:rsidRDefault="00A354AC" w:rsidP="002D7FAD">
      <w:pPr>
        <w:spacing w:line="480" w:lineRule="auto"/>
        <w:ind w:left="426" w:hanging="426"/>
        <w:jc w:val="both"/>
        <w:rPr>
          <w:sz w:val="24"/>
          <w:szCs w:val="24"/>
        </w:rPr>
      </w:pPr>
      <w:r w:rsidRPr="000843C6">
        <w:rPr>
          <w:sz w:val="24"/>
          <w:szCs w:val="24"/>
        </w:rPr>
        <w:t xml:space="preserve">Nonaka, I., &amp; Toyama, R. (2003). The knowledge-creating theory revisited: Knowledge creation as a synthesizing process. </w:t>
      </w:r>
      <w:r w:rsidRPr="000843C6">
        <w:rPr>
          <w:bCs/>
          <w:i/>
          <w:iCs/>
          <w:sz w:val="24"/>
          <w:szCs w:val="24"/>
        </w:rPr>
        <w:t>Knowledge Management Research &amp; Practice</w:t>
      </w:r>
      <w:r w:rsidRPr="000843C6">
        <w:rPr>
          <w:sz w:val="24"/>
          <w:szCs w:val="24"/>
        </w:rPr>
        <w:t xml:space="preserve">, </w:t>
      </w:r>
      <w:r w:rsidRPr="000843C6">
        <w:rPr>
          <w:bCs/>
          <w:i/>
          <w:sz w:val="24"/>
          <w:szCs w:val="24"/>
        </w:rPr>
        <w:t>1</w:t>
      </w:r>
      <w:r w:rsidRPr="000843C6">
        <w:rPr>
          <w:bCs/>
          <w:sz w:val="24"/>
          <w:szCs w:val="24"/>
        </w:rPr>
        <w:t>(</w:t>
      </w:r>
      <w:r w:rsidRPr="000843C6">
        <w:rPr>
          <w:sz w:val="24"/>
          <w:szCs w:val="24"/>
        </w:rPr>
        <w:t>1), 2–10.</w:t>
      </w:r>
    </w:p>
    <w:p w:rsidR="00A354AC" w:rsidRPr="000843C6" w:rsidRDefault="00A354AC" w:rsidP="002D7FAD">
      <w:pPr>
        <w:spacing w:line="480" w:lineRule="auto"/>
        <w:ind w:left="720" w:hanging="720"/>
        <w:jc w:val="both"/>
        <w:rPr>
          <w:sz w:val="24"/>
          <w:szCs w:val="24"/>
          <w:lang w:val="it-IT"/>
        </w:rPr>
      </w:pPr>
      <w:r w:rsidRPr="000843C6">
        <w:rPr>
          <w:sz w:val="24"/>
          <w:szCs w:val="24"/>
        </w:rPr>
        <w:t xml:space="preserve">Nonaka, I., &amp; von Krogh, G. (2009). Tacit knowledge and knowledge conversion: Controversy and advancement in organizational knowledge creation theory. </w:t>
      </w:r>
      <w:r w:rsidRPr="000843C6">
        <w:rPr>
          <w:i/>
          <w:iCs/>
          <w:sz w:val="24"/>
          <w:szCs w:val="24"/>
        </w:rPr>
        <w:t>Organization Science</w:t>
      </w:r>
      <w:r w:rsidRPr="000843C6">
        <w:rPr>
          <w:sz w:val="24"/>
          <w:szCs w:val="24"/>
        </w:rPr>
        <w:t xml:space="preserve">, </w:t>
      </w:r>
      <w:r w:rsidRPr="000843C6">
        <w:rPr>
          <w:bCs/>
          <w:i/>
          <w:sz w:val="24"/>
          <w:szCs w:val="24"/>
        </w:rPr>
        <w:t>20</w:t>
      </w:r>
      <w:r w:rsidRPr="000843C6">
        <w:rPr>
          <w:bCs/>
          <w:sz w:val="24"/>
          <w:szCs w:val="24"/>
        </w:rPr>
        <w:t>(</w:t>
      </w:r>
      <w:r w:rsidRPr="000843C6">
        <w:rPr>
          <w:sz w:val="24"/>
          <w:szCs w:val="24"/>
        </w:rPr>
        <w:t>3), 635–652.</w:t>
      </w:r>
      <w:r w:rsidRPr="000843C6">
        <w:rPr>
          <w:sz w:val="24"/>
          <w:szCs w:val="24"/>
          <w:lang w:val="it-IT"/>
        </w:rPr>
        <w:t xml:space="preserve"> </w:t>
      </w:r>
    </w:p>
    <w:p w:rsidR="00A354AC" w:rsidRPr="000843C6" w:rsidRDefault="00A354AC" w:rsidP="002D7FAD">
      <w:pPr>
        <w:spacing w:line="480" w:lineRule="auto"/>
        <w:ind w:left="720" w:hanging="720"/>
        <w:jc w:val="both"/>
        <w:rPr>
          <w:sz w:val="24"/>
          <w:szCs w:val="24"/>
        </w:rPr>
      </w:pPr>
      <w:r w:rsidRPr="000843C6">
        <w:rPr>
          <w:sz w:val="24"/>
          <w:szCs w:val="24"/>
        </w:rPr>
        <w:t xml:space="preserve">Nonaka, I., Toyama, R., &amp; </w:t>
      </w:r>
      <w:proofErr w:type="spellStart"/>
      <w:r w:rsidRPr="000843C6">
        <w:rPr>
          <w:sz w:val="24"/>
          <w:szCs w:val="24"/>
        </w:rPr>
        <w:t>Byosière</w:t>
      </w:r>
      <w:proofErr w:type="spellEnd"/>
      <w:r w:rsidRPr="000843C6">
        <w:rPr>
          <w:sz w:val="24"/>
          <w:szCs w:val="24"/>
        </w:rPr>
        <w:t xml:space="preserve">, P. (2001). A theory of organizational knowledge creation: Understanding the dynamic process of creating knowledge. In M. </w:t>
      </w:r>
      <w:proofErr w:type="spellStart"/>
      <w:r w:rsidRPr="000843C6">
        <w:rPr>
          <w:sz w:val="24"/>
          <w:szCs w:val="24"/>
        </w:rPr>
        <w:t>Dierkes</w:t>
      </w:r>
      <w:proofErr w:type="spellEnd"/>
      <w:r w:rsidRPr="000843C6">
        <w:rPr>
          <w:sz w:val="24"/>
          <w:szCs w:val="24"/>
        </w:rPr>
        <w:t xml:space="preserve">, A. B. </w:t>
      </w:r>
      <w:proofErr w:type="spellStart"/>
      <w:r w:rsidRPr="000843C6">
        <w:rPr>
          <w:sz w:val="24"/>
          <w:szCs w:val="24"/>
        </w:rPr>
        <w:t>Antal</w:t>
      </w:r>
      <w:proofErr w:type="spellEnd"/>
      <w:r w:rsidRPr="000843C6">
        <w:rPr>
          <w:sz w:val="24"/>
          <w:szCs w:val="24"/>
        </w:rPr>
        <w:t xml:space="preserve">, J. Child, &amp; I. Nonaka (Eds.), </w:t>
      </w:r>
      <w:r w:rsidRPr="000843C6">
        <w:rPr>
          <w:i/>
          <w:sz w:val="24"/>
          <w:szCs w:val="24"/>
        </w:rPr>
        <w:t xml:space="preserve">Handbook of organizational learning and knowledge </w:t>
      </w:r>
      <w:r w:rsidRPr="000843C6">
        <w:rPr>
          <w:sz w:val="24"/>
          <w:szCs w:val="24"/>
        </w:rPr>
        <w:t>(pp. 491–517). New York: Oxford University Press.</w:t>
      </w:r>
    </w:p>
    <w:p w:rsidR="00A354AC" w:rsidRPr="000843C6" w:rsidRDefault="00A354AC" w:rsidP="002D7FAD">
      <w:pPr>
        <w:spacing w:line="480" w:lineRule="auto"/>
        <w:ind w:left="426" w:hanging="426"/>
        <w:jc w:val="both"/>
        <w:rPr>
          <w:sz w:val="24"/>
          <w:szCs w:val="24"/>
        </w:rPr>
      </w:pPr>
      <w:r w:rsidRPr="000843C6">
        <w:rPr>
          <w:sz w:val="24"/>
          <w:szCs w:val="24"/>
        </w:rPr>
        <w:t xml:space="preserve">Nonaka, I., Toyama, R., &amp; Hirata, T. (2008). </w:t>
      </w:r>
      <w:r w:rsidRPr="000843C6">
        <w:rPr>
          <w:i/>
          <w:iCs/>
          <w:sz w:val="24"/>
          <w:szCs w:val="24"/>
        </w:rPr>
        <w:t>Managing flow: A process theory of the knowledge-based firm</w:t>
      </w:r>
      <w:r w:rsidRPr="000843C6">
        <w:rPr>
          <w:sz w:val="24"/>
          <w:szCs w:val="24"/>
        </w:rPr>
        <w:t xml:space="preserve">. New York: Palgrave Macmillan.  </w:t>
      </w:r>
    </w:p>
    <w:p w:rsidR="00A354AC" w:rsidRPr="000843C6" w:rsidRDefault="00A354AC" w:rsidP="002D7FAD">
      <w:pPr>
        <w:spacing w:line="480" w:lineRule="auto"/>
        <w:ind w:left="426" w:hanging="426"/>
        <w:jc w:val="both"/>
        <w:rPr>
          <w:sz w:val="24"/>
          <w:szCs w:val="24"/>
        </w:rPr>
      </w:pPr>
      <w:r w:rsidRPr="000843C6">
        <w:rPr>
          <w:sz w:val="24"/>
          <w:szCs w:val="24"/>
        </w:rPr>
        <w:t xml:space="preserve">Phan, P. H., &amp; </w:t>
      </w:r>
      <w:proofErr w:type="spellStart"/>
      <w:r w:rsidRPr="000843C6">
        <w:rPr>
          <w:sz w:val="24"/>
          <w:szCs w:val="24"/>
        </w:rPr>
        <w:t>Perdic</w:t>
      </w:r>
      <w:proofErr w:type="spellEnd"/>
      <w:r w:rsidRPr="000843C6">
        <w:rPr>
          <w:sz w:val="24"/>
          <w:szCs w:val="24"/>
        </w:rPr>
        <w:t xml:space="preserve">, T. (2000). Knowledge creation in strategic alliances: Another look at organizational learning. </w:t>
      </w:r>
      <w:r w:rsidRPr="000843C6">
        <w:rPr>
          <w:i/>
          <w:sz w:val="24"/>
          <w:szCs w:val="24"/>
        </w:rPr>
        <w:t>Asia Pacific Journal of Management</w:t>
      </w:r>
      <w:r w:rsidRPr="000843C6">
        <w:rPr>
          <w:sz w:val="24"/>
          <w:szCs w:val="24"/>
        </w:rPr>
        <w:t>,</w:t>
      </w:r>
      <w:r w:rsidRPr="000843C6">
        <w:rPr>
          <w:i/>
          <w:sz w:val="24"/>
          <w:szCs w:val="24"/>
        </w:rPr>
        <w:t xml:space="preserve"> </w:t>
      </w:r>
      <w:r w:rsidRPr="000843C6">
        <w:rPr>
          <w:bCs/>
          <w:i/>
          <w:sz w:val="24"/>
          <w:szCs w:val="24"/>
        </w:rPr>
        <w:t>17</w:t>
      </w:r>
      <w:r w:rsidRPr="000843C6">
        <w:rPr>
          <w:bCs/>
          <w:sz w:val="24"/>
          <w:szCs w:val="24"/>
        </w:rPr>
        <w:t>(</w:t>
      </w:r>
      <w:r w:rsidRPr="000843C6">
        <w:rPr>
          <w:sz w:val="24"/>
          <w:szCs w:val="24"/>
        </w:rPr>
        <w:t>2), 201–222.</w:t>
      </w:r>
    </w:p>
    <w:p w:rsidR="00A354AC" w:rsidRPr="000843C6" w:rsidRDefault="00A354AC" w:rsidP="002D7FAD">
      <w:pPr>
        <w:spacing w:line="480" w:lineRule="auto"/>
        <w:ind w:left="720" w:hanging="720"/>
        <w:jc w:val="both"/>
        <w:rPr>
          <w:sz w:val="24"/>
          <w:szCs w:val="24"/>
        </w:rPr>
      </w:pPr>
      <w:r w:rsidRPr="000843C6">
        <w:rPr>
          <w:sz w:val="24"/>
          <w:szCs w:val="24"/>
        </w:rPr>
        <w:t xml:space="preserve">Polanyi, M. (1966). The logic of tacit inference. </w:t>
      </w:r>
      <w:r w:rsidRPr="000843C6">
        <w:rPr>
          <w:i/>
          <w:iCs/>
          <w:sz w:val="24"/>
          <w:szCs w:val="24"/>
        </w:rPr>
        <w:t>Philosophy,</w:t>
      </w:r>
      <w:r w:rsidRPr="000843C6">
        <w:rPr>
          <w:sz w:val="24"/>
          <w:szCs w:val="24"/>
        </w:rPr>
        <w:t xml:space="preserve"> </w:t>
      </w:r>
      <w:r w:rsidRPr="000843C6">
        <w:rPr>
          <w:bCs/>
          <w:i/>
          <w:sz w:val="24"/>
          <w:szCs w:val="24"/>
        </w:rPr>
        <w:t>41</w:t>
      </w:r>
      <w:r w:rsidRPr="000843C6">
        <w:rPr>
          <w:sz w:val="24"/>
          <w:szCs w:val="24"/>
        </w:rPr>
        <w:t>, 1–18.</w:t>
      </w:r>
    </w:p>
    <w:p w:rsidR="00A354AC" w:rsidRPr="000843C6" w:rsidRDefault="00A354AC" w:rsidP="002D7FAD">
      <w:pPr>
        <w:spacing w:line="480" w:lineRule="auto"/>
        <w:ind w:left="720" w:hanging="720"/>
        <w:jc w:val="both"/>
        <w:rPr>
          <w:sz w:val="24"/>
          <w:szCs w:val="24"/>
        </w:rPr>
      </w:pPr>
      <w:r w:rsidRPr="000843C6">
        <w:rPr>
          <w:sz w:val="24"/>
          <w:szCs w:val="24"/>
        </w:rPr>
        <w:t xml:space="preserve">Rothman, J., &amp; Friedman, V.  J. (2001). Identity, conflict, and organizational learning. In M. </w:t>
      </w:r>
      <w:proofErr w:type="spellStart"/>
      <w:r w:rsidRPr="000843C6">
        <w:rPr>
          <w:sz w:val="24"/>
          <w:szCs w:val="24"/>
        </w:rPr>
        <w:t>Dierkes</w:t>
      </w:r>
      <w:proofErr w:type="spellEnd"/>
      <w:r w:rsidRPr="000843C6">
        <w:rPr>
          <w:sz w:val="24"/>
          <w:szCs w:val="24"/>
        </w:rPr>
        <w:t xml:space="preserve">, A. B. </w:t>
      </w:r>
      <w:proofErr w:type="spellStart"/>
      <w:r w:rsidRPr="000843C6">
        <w:rPr>
          <w:sz w:val="24"/>
          <w:szCs w:val="24"/>
        </w:rPr>
        <w:t>Antal</w:t>
      </w:r>
      <w:proofErr w:type="spellEnd"/>
      <w:r w:rsidRPr="000843C6">
        <w:rPr>
          <w:sz w:val="24"/>
          <w:szCs w:val="24"/>
        </w:rPr>
        <w:t xml:space="preserve">, J. Child, &amp; I. Nonaka (Eds.), </w:t>
      </w:r>
      <w:r w:rsidRPr="000843C6">
        <w:rPr>
          <w:i/>
          <w:sz w:val="24"/>
          <w:szCs w:val="24"/>
        </w:rPr>
        <w:t xml:space="preserve">Handbook of organizational learning and knowledge </w:t>
      </w:r>
      <w:r w:rsidRPr="000843C6">
        <w:rPr>
          <w:sz w:val="24"/>
          <w:szCs w:val="24"/>
        </w:rPr>
        <w:t>(pp. 582–597). New York: Oxford University Press.</w:t>
      </w:r>
    </w:p>
    <w:p w:rsidR="00A354AC" w:rsidRPr="000843C6" w:rsidRDefault="00A354AC" w:rsidP="0047414D">
      <w:pPr>
        <w:spacing w:line="480" w:lineRule="auto"/>
        <w:ind w:left="720" w:hanging="720"/>
        <w:jc w:val="both"/>
        <w:rPr>
          <w:sz w:val="24"/>
          <w:szCs w:val="24"/>
        </w:rPr>
      </w:pPr>
      <w:r w:rsidRPr="000843C6">
        <w:rPr>
          <w:color w:val="222222"/>
          <w:sz w:val="24"/>
          <w:szCs w:val="24"/>
          <w:shd w:val="clear" w:color="auto" w:fill="FFFFFF"/>
        </w:rPr>
        <w:t xml:space="preserve">Sarwat, N., &amp; Abbas, M. (2020). Individual knowledge creation ability: Dispositional antecedents and relationship to innovative performance. </w:t>
      </w:r>
      <w:r w:rsidRPr="000843C6">
        <w:rPr>
          <w:i/>
          <w:color w:val="222222"/>
          <w:sz w:val="24"/>
          <w:szCs w:val="24"/>
          <w:shd w:val="clear" w:color="auto" w:fill="FFFFFF"/>
        </w:rPr>
        <w:t>European Journal of Innovation Management</w:t>
      </w:r>
      <w:r w:rsidRPr="000843C6">
        <w:rPr>
          <w:color w:val="222222"/>
          <w:sz w:val="24"/>
          <w:szCs w:val="24"/>
          <w:shd w:val="clear" w:color="auto" w:fill="FFFFFF"/>
        </w:rPr>
        <w:t xml:space="preserve"> (</w:t>
      </w:r>
      <w:r w:rsidRPr="000843C6">
        <w:rPr>
          <w:sz w:val="24"/>
          <w:szCs w:val="24"/>
        </w:rPr>
        <w:t>DOI 10.1108/EJIM-05-2020-0198).</w:t>
      </w:r>
    </w:p>
    <w:p w:rsidR="00A354AC" w:rsidRPr="000843C6" w:rsidRDefault="00A354AC" w:rsidP="002D7FAD">
      <w:pPr>
        <w:spacing w:line="480" w:lineRule="auto"/>
        <w:ind w:left="426" w:hanging="426"/>
        <w:jc w:val="both"/>
        <w:rPr>
          <w:sz w:val="24"/>
          <w:szCs w:val="24"/>
        </w:rPr>
      </w:pPr>
      <w:r w:rsidRPr="000843C6">
        <w:rPr>
          <w:sz w:val="24"/>
          <w:szCs w:val="24"/>
        </w:rPr>
        <w:t xml:space="preserve">Scotland, J. (2012). Exploring the philosophical underpinnings of research: Relating ontology and epistemology to the methodology and methods of the scientific, interpretive, and critical research paradigms. </w:t>
      </w:r>
      <w:r w:rsidRPr="000843C6">
        <w:rPr>
          <w:i/>
          <w:sz w:val="24"/>
          <w:szCs w:val="24"/>
        </w:rPr>
        <w:t>English Language Teaching</w:t>
      </w:r>
      <w:r w:rsidRPr="000843C6">
        <w:rPr>
          <w:sz w:val="24"/>
          <w:szCs w:val="24"/>
        </w:rPr>
        <w:t xml:space="preserve">, </w:t>
      </w:r>
      <w:r w:rsidRPr="000843C6">
        <w:rPr>
          <w:i/>
          <w:sz w:val="24"/>
          <w:szCs w:val="24"/>
        </w:rPr>
        <w:t>5</w:t>
      </w:r>
      <w:r w:rsidRPr="000843C6">
        <w:rPr>
          <w:sz w:val="24"/>
          <w:szCs w:val="24"/>
        </w:rPr>
        <w:t xml:space="preserve">(9), 9–16. </w:t>
      </w:r>
    </w:p>
    <w:p w:rsidR="00A354AC" w:rsidRPr="000843C6" w:rsidRDefault="00A354AC" w:rsidP="002D7FAD">
      <w:pPr>
        <w:spacing w:line="480" w:lineRule="auto"/>
        <w:ind w:left="720" w:hanging="720"/>
        <w:jc w:val="both"/>
        <w:rPr>
          <w:sz w:val="24"/>
          <w:szCs w:val="24"/>
        </w:rPr>
      </w:pPr>
      <w:r w:rsidRPr="000843C6">
        <w:rPr>
          <w:sz w:val="24"/>
          <w:szCs w:val="24"/>
        </w:rPr>
        <w:t xml:space="preserve">Senge, P. M. (1990). </w:t>
      </w:r>
      <w:r w:rsidRPr="000843C6">
        <w:rPr>
          <w:i/>
          <w:iCs/>
          <w:sz w:val="24"/>
          <w:szCs w:val="24"/>
        </w:rPr>
        <w:t xml:space="preserve">The fifth discipline. </w:t>
      </w:r>
      <w:r w:rsidRPr="000843C6">
        <w:rPr>
          <w:sz w:val="24"/>
          <w:szCs w:val="24"/>
        </w:rPr>
        <w:t>New York: Double-day.</w:t>
      </w:r>
    </w:p>
    <w:p w:rsidR="00A354AC" w:rsidRPr="000843C6" w:rsidRDefault="00A354AC" w:rsidP="002D7FAD">
      <w:pPr>
        <w:spacing w:line="480" w:lineRule="auto"/>
        <w:ind w:left="720" w:hanging="720"/>
        <w:jc w:val="both"/>
        <w:rPr>
          <w:sz w:val="24"/>
          <w:szCs w:val="24"/>
        </w:rPr>
      </w:pPr>
      <w:r w:rsidRPr="000843C6">
        <w:rPr>
          <w:sz w:val="24"/>
          <w:szCs w:val="24"/>
        </w:rPr>
        <w:t xml:space="preserve">Shrivastava, P. (1983). A typology of organizational learning systems. </w:t>
      </w:r>
      <w:r w:rsidRPr="000843C6">
        <w:rPr>
          <w:i/>
          <w:iCs/>
          <w:sz w:val="24"/>
          <w:szCs w:val="24"/>
        </w:rPr>
        <w:t xml:space="preserve">Journal of Management Studies, </w:t>
      </w:r>
      <w:r w:rsidRPr="000843C6">
        <w:rPr>
          <w:bCs/>
          <w:i/>
          <w:sz w:val="24"/>
          <w:szCs w:val="24"/>
        </w:rPr>
        <w:t>20</w:t>
      </w:r>
      <w:r w:rsidRPr="000843C6">
        <w:rPr>
          <w:bCs/>
          <w:sz w:val="24"/>
          <w:szCs w:val="24"/>
        </w:rPr>
        <w:t>(</w:t>
      </w:r>
      <w:r w:rsidRPr="000843C6">
        <w:rPr>
          <w:sz w:val="24"/>
          <w:szCs w:val="24"/>
        </w:rPr>
        <w:t>1), 1–28.</w:t>
      </w:r>
    </w:p>
    <w:p w:rsidR="00A354AC" w:rsidRPr="000843C6" w:rsidRDefault="00A354AC" w:rsidP="00224B84">
      <w:pPr>
        <w:spacing w:line="480" w:lineRule="auto"/>
        <w:ind w:left="720" w:hanging="720"/>
        <w:jc w:val="both"/>
        <w:rPr>
          <w:sz w:val="24"/>
          <w:szCs w:val="24"/>
        </w:rPr>
      </w:pPr>
      <w:proofErr w:type="spellStart"/>
      <w:r w:rsidRPr="000843C6">
        <w:rPr>
          <w:sz w:val="24"/>
          <w:szCs w:val="24"/>
        </w:rPr>
        <w:t>Skilton</w:t>
      </w:r>
      <w:proofErr w:type="spellEnd"/>
      <w:r w:rsidRPr="000843C6">
        <w:rPr>
          <w:sz w:val="24"/>
          <w:szCs w:val="24"/>
        </w:rPr>
        <w:t xml:space="preserve">, P. F., &amp; Dooley, K. J. (2010). The effects of repeat collaboration on creative abrasion. </w:t>
      </w:r>
      <w:r w:rsidRPr="000843C6">
        <w:rPr>
          <w:i/>
          <w:sz w:val="24"/>
          <w:szCs w:val="24"/>
        </w:rPr>
        <w:t>Academy of Management Journal</w:t>
      </w:r>
      <w:r w:rsidRPr="000843C6">
        <w:rPr>
          <w:sz w:val="24"/>
          <w:szCs w:val="24"/>
        </w:rPr>
        <w:t xml:space="preserve">, </w:t>
      </w:r>
      <w:r w:rsidRPr="000843C6">
        <w:rPr>
          <w:i/>
          <w:sz w:val="24"/>
          <w:szCs w:val="24"/>
        </w:rPr>
        <w:t>35</w:t>
      </w:r>
      <w:r w:rsidRPr="000843C6">
        <w:rPr>
          <w:sz w:val="24"/>
          <w:szCs w:val="24"/>
        </w:rPr>
        <w:t xml:space="preserve">(1), 118-134. </w:t>
      </w:r>
    </w:p>
    <w:p w:rsidR="00A354AC" w:rsidRPr="000843C6" w:rsidRDefault="00A354AC" w:rsidP="002D7FAD">
      <w:pPr>
        <w:spacing w:line="480" w:lineRule="auto"/>
        <w:ind w:left="720" w:hanging="720"/>
        <w:jc w:val="both"/>
        <w:rPr>
          <w:sz w:val="24"/>
          <w:szCs w:val="24"/>
        </w:rPr>
      </w:pPr>
      <w:r w:rsidRPr="000843C6">
        <w:rPr>
          <w:sz w:val="24"/>
          <w:szCs w:val="24"/>
        </w:rPr>
        <w:t xml:space="preserve">Sparrow, J. (1998). </w:t>
      </w:r>
      <w:r w:rsidRPr="000843C6">
        <w:rPr>
          <w:i/>
          <w:iCs/>
          <w:sz w:val="24"/>
          <w:szCs w:val="24"/>
        </w:rPr>
        <w:t xml:space="preserve">Knowledge in organizations: Access to thinking at work. </w:t>
      </w:r>
      <w:r w:rsidRPr="000843C6">
        <w:rPr>
          <w:sz w:val="24"/>
          <w:szCs w:val="24"/>
        </w:rPr>
        <w:t>London: Sage Publications.</w:t>
      </w:r>
    </w:p>
    <w:p w:rsidR="00A354AC" w:rsidRPr="000843C6" w:rsidRDefault="00A354AC" w:rsidP="008F053C">
      <w:pPr>
        <w:spacing w:line="480" w:lineRule="auto"/>
        <w:ind w:left="720" w:hanging="720"/>
        <w:jc w:val="both"/>
        <w:rPr>
          <w:sz w:val="24"/>
          <w:szCs w:val="24"/>
        </w:rPr>
      </w:pPr>
      <w:proofErr w:type="spellStart"/>
      <w:r w:rsidRPr="000843C6">
        <w:rPr>
          <w:sz w:val="24"/>
          <w:szCs w:val="24"/>
        </w:rPr>
        <w:t>Stoyanov</w:t>
      </w:r>
      <w:proofErr w:type="spellEnd"/>
      <w:r w:rsidRPr="000843C6">
        <w:rPr>
          <w:sz w:val="24"/>
          <w:szCs w:val="24"/>
        </w:rPr>
        <w:t xml:space="preserve">, S. (2018). </w:t>
      </w:r>
      <w:r w:rsidRPr="000843C6">
        <w:rPr>
          <w:i/>
          <w:sz w:val="24"/>
          <w:szCs w:val="24"/>
        </w:rPr>
        <w:t xml:space="preserve">An analysis of </w:t>
      </w:r>
      <w:proofErr w:type="spellStart"/>
      <w:r w:rsidRPr="000843C6">
        <w:rPr>
          <w:i/>
          <w:sz w:val="24"/>
          <w:szCs w:val="24"/>
        </w:rPr>
        <w:t>Ikujiro</w:t>
      </w:r>
      <w:proofErr w:type="spellEnd"/>
      <w:r w:rsidRPr="000843C6">
        <w:rPr>
          <w:i/>
          <w:sz w:val="24"/>
          <w:szCs w:val="24"/>
        </w:rPr>
        <w:t xml:space="preserve"> Nonaka’s A Dynamic Theory of Organizational Knowledge Creation. </w:t>
      </w:r>
      <w:r w:rsidRPr="000843C6">
        <w:rPr>
          <w:sz w:val="24"/>
          <w:szCs w:val="24"/>
        </w:rPr>
        <w:t xml:space="preserve">Boca Raton, Florida: CRC Press. </w:t>
      </w:r>
    </w:p>
    <w:p w:rsidR="00A354AC" w:rsidRPr="000843C6" w:rsidRDefault="00A354AC" w:rsidP="002D7FAD">
      <w:pPr>
        <w:spacing w:line="480" w:lineRule="auto"/>
        <w:ind w:left="720" w:hanging="720"/>
        <w:jc w:val="both"/>
        <w:rPr>
          <w:sz w:val="24"/>
          <w:szCs w:val="24"/>
        </w:rPr>
      </w:pPr>
      <w:proofErr w:type="spellStart"/>
      <w:r w:rsidRPr="000843C6">
        <w:rPr>
          <w:sz w:val="24"/>
          <w:szCs w:val="24"/>
        </w:rPr>
        <w:t>Swieringa</w:t>
      </w:r>
      <w:proofErr w:type="spellEnd"/>
      <w:r w:rsidRPr="000843C6">
        <w:rPr>
          <w:sz w:val="24"/>
          <w:szCs w:val="24"/>
        </w:rPr>
        <w:t xml:space="preserve">, J., &amp; </w:t>
      </w:r>
      <w:proofErr w:type="spellStart"/>
      <w:r w:rsidRPr="000843C6">
        <w:rPr>
          <w:sz w:val="24"/>
          <w:szCs w:val="24"/>
        </w:rPr>
        <w:t>Wierdsma</w:t>
      </w:r>
      <w:proofErr w:type="spellEnd"/>
      <w:r w:rsidRPr="000843C6">
        <w:rPr>
          <w:sz w:val="24"/>
          <w:szCs w:val="24"/>
        </w:rPr>
        <w:t xml:space="preserve">, A. (1992). </w:t>
      </w:r>
      <w:r w:rsidRPr="000843C6">
        <w:rPr>
          <w:i/>
          <w:iCs/>
          <w:sz w:val="24"/>
          <w:szCs w:val="24"/>
        </w:rPr>
        <w:t xml:space="preserve">Becoming a learning organization. </w:t>
      </w:r>
      <w:proofErr w:type="spellStart"/>
      <w:r w:rsidRPr="000843C6">
        <w:rPr>
          <w:sz w:val="24"/>
          <w:szCs w:val="24"/>
        </w:rPr>
        <w:t>Workingham</w:t>
      </w:r>
      <w:proofErr w:type="spellEnd"/>
      <w:r w:rsidRPr="000843C6">
        <w:rPr>
          <w:sz w:val="24"/>
          <w:szCs w:val="24"/>
        </w:rPr>
        <w:t>: Addison-Wesley.</w:t>
      </w:r>
    </w:p>
    <w:p w:rsidR="00A354AC" w:rsidRPr="000843C6" w:rsidRDefault="00A354AC" w:rsidP="002D7FAD">
      <w:pPr>
        <w:spacing w:line="480" w:lineRule="auto"/>
        <w:ind w:left="720" w:hanging="720"/>
        <w:jc w:val="both"/>
        <w:rPr>
          <w:sz w:val="24"/>
          <w:szCs w:val="24"/>
        </w:rPr>
      </w:pPr>
      <w:proofErr w:type="spellStart"/>
      <w:r w:rsidRPr="000843C6">
        <w:rPr>
          <w:sz w:val="24"/>
          <w:szCs w:val="24"/>
        </w:rPr>
        <w:t>Tsoukas</w:t>
      </w:r>
      <w:proofErr w:type="spellEnd"/>
      <w:r w:rsidRPr="000843C6">
        <w:rPr>
          <w:sz w:val="24"/>
          <w:szCs w:val="24"/>
        </w:rPr>
        <w:t xml:space="preserve">, H. (2005). Do we really understand tacit </w:t>
      </w:r>
      <w:proofErr w:type="gramStart"/>
      <w:r w:rsidRPr="000843C6">
        <w:rPr>
          <w:sz w:val="24"/>
          <w:szCs w:val="24"/>
        </w:rPr>
        <w:t>knowledge.</w:t>
      </w:r>
      <w:proofErr w:type="gramEnd"/>
      <w:r w:rsidRPr="000843C6">
        <w:rPr>
          <w:sz w:val="24"/>
          <w:szCs w:val="24"/>
        </w:rPr>
        <w:t xml:space="preserve"> In H. </w:t>
      </w:r>
      <w:proofErr w:type="spellStart"/>
      <w:r w:rsidRPr="000843C6">
        <w:rPr>
          <w:sz w:val="24"/>
          <w:szCs w:val="24"/>
        </w:rPr>
        <w:t>Tsoukas</w:t>
      </w:r>
      <w:proofErr w:type="spellEnd"/>
      <w:r w:rsidRPr="000843C6">
        <w:rPr>
          <w:sz w:val="24"/>
          <w:szCs w:val="24"/>
        </w:rPr>
        <w:t xml:space="preserve"> (Ed.), </w:t>
      </w:r>
      <w:r w:rsidRPr="000843C6">
        <w:rPr>
          <w:i/>
          <w:iCs/>
          <w:sz w:val="24"/>
          <w:szCs w:val="24"/>
        </w:rPr>
        <w:t xml:space="preserve">Complex knowledge: Studies in organizational epistemology </w:t>
      </w:r>
      <w:r w:rsidRPr="000843C6">
        <w:rPr>
          <w:iCs/>
          <w:sz w:val="24"/>
          <w:szCs w:val="24"/>
        </w:rPr>
        <w:t>(</w:t>
      </w:r>
      <w:r w:rsidRPr="000843C6">
        <w:rPr>
          <w:sz w:val="24"/>
          <w:szCs w:val="24"/>
        </w:rPr>
        <w:t>pp 141–161). Oxford: Oxford University Press.</w:t>
      </w:r>
      <w:r w:rsidRPr="000843C6">
        <w:rPr>
          <w:sz w:val="24"/>
          <w:szCs w:val="24"/>
        </w:rPr>
        <w:tab/>
      </w:r>
    </w:p>
    <w:p w:rsidR="00A354AC" w:rsidRPr="000843C6" w:rsidRDefault="00A354AC" w:rsidP="009E5A09">
      <w:pPr>
        <w:spacing w:line="480" w:lineRule="auto"/>
        <w:ind w:left="720" w:hanging="720"/>
        <w:jc w:val="both"/>
        <w:rPr>
          <w:sz w:val="24"/>
          <w:szCs w:val="24"/>
        </w:rPr>
      </w:pPr>
      <w:r w:rsidRPr="000843C6">
        <w:rPr>
          <w:sz w:val="24"/>
          <w:szCs w:val="24"/>
        </w:rPr>
        <w:t xml:space="preserve">Vezzoli, C., </w:t>
      </w:r>
      <w:proofErr w:type="spellStart"/>
      <w:r w:rsidRPr="000843C6">
        <w:rPr>
          <w:sz w:val="24"/>
          <w:szCs w:val="24"/>
        </w:rPr>
        <w:t>Kohtala</w:t>
      </w:r>
      <w:proofErr w:type="spellEnd"/>
      <w:r w:rsidRPr="000843C6">
        <w:rPr>
          <w:sz w:val="24"/>
          <w:szCs w:val="24"/>
        </w:rPr>
        <w:t xml:space="preserve">, C., Srinivasan, A., Xin, L., </w:t>
      </w:r>
      <w:proofErr w:type="spellStart"/>
      <w:r w:rsidRPr="000843C6">
        <w:rPr>
          <w:sz w:val="24"/>
          <w:szCs w:val="24"/>
        </w:rPr>
        <w:t>Fasakul</w:t>
      </w:r>
      <w:proofErr w:type="spellEnd"/>
      <w:r w:rsidRPr="000843C6">
        <w:rPr>
          <w:sz w:val="24"/>
          <w:szCs w:val="24"/>
        </w:rPr>
        <w:t xml:space="preserve">, M., Sateesh, D., &amp; Diehl, J. C. (2017). </w:t>
      </w:r>
      <w:r w:rsidRPr="000843C6">
        <w:rPr>
          <w:i/>
          <w:sz w:val="24"/>
          <w:szCs w:val="24"/>
        </w:rPr>
        <w:t>Product-service system design for sustainability</w:t>
      </w:r>
      <w:r w:rsidRPr="000843C6">
        <w:rPr>
          <w:sz w:val="24"/>
          <w:szCs w:val="24"/>
        </w:rPr>
        <w:t xml:space="preserve">. London: Routledge. </w:t>
      </w:r>
    </w:p>
    <w:p w:rsidR="007F272A" w:rsidRDefault="00A354AC" w:rsidP="006A2640">
      <w:pPr>
        <w:spacing w:line="480" w:lineRule="auto"/>
        <w:ind w:left="720" w:hanging="720"/>
        <w:jc w:val="both"/>
      </w:pPr>
      <w:r w:rsidRPr="000843C6">
        <w:rPr>
          <w:sz w:val="24"/>
          <w:szCs w:val="24"/>
        </w:rPr>
        <w:t xml:space="preserve">Von Krogh, G., </w:t>
      </w:r>
      <w:proofErr w:type="spellStart"/>
      <w:r w:rsidRPr="000843C6">
        <w:rPr>
          <w:sz w:val="24"/>
          <w:szCs w:val="24"/>
        </w:rPr>
        <w:t>Ichijo</w:t>
      </w:r>
      <w:proofErr w:type="spellEnd"/>
      <w:r w:rsidRPr="000843C6">
        <w:rPr>
          <w:sz w:val="24"/>
          <w:szCs w:val="24"/>
        </w:rPr>
        <w:t xml:space="preserve">, K., &amp; Nonaka, I. (2000). </w:t>
      </w:r>
      <w:r w:rsidRPr="000843C6">
        <w:rPr>
          <w:i/>
          <w:sz w:val="24"/>
          <w:szCs w:val="24"/>
        </w:rPr>
        <w:t>Enabling knowledge creation: How to unlock the mystery of tacit knowledge and release the power of innovation.</w:t>
      </w:r>
      <w:r w:rsidRPr="000843C6">
        <w:rPr>
          <w:sz w:val="24"/>
          <w:szCs w:val="24"/>
        </w:rPr>
        <w:t xml:space="preserve"> Oxford UK: Oxford University Press.</w:t>
      </w:r>
    </w:p>
    <w:sectPr w:rsidR="007F272A" w:rsidSect="00052077">
      <w:footerReference w:type="default" r:id="rId9"/>
      <w:type w:val="continuous"/>
      <w:pgSz w:w="12240" w:h="15840" w:code="1"/>
      <w:pgMar w:top="1440" w:right="1752"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4D" w:rsidRDefault="00D07A4D">
      <w:r>
        <w:separator/>
      </w:r>
    </w:p>
  </w:endnote>
  <w:endnote w:type="continuationSeparator" w:id="0">
    <w:p w:rsidR="00D07A4D" w:rsidRDefault="00D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ime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42" w:rsidRDefault="00E15042">
    <w:pPr>
      <w:pStyle w:val="Footer"/>
      <w:framePr w:wrap="auto" w:vAnchor="text" w:hAnchor="margin" w:xAlign="center"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Pr>
        <w:rStyle w:val="PageNumber"/>
        <w:noProof/>
        <w:sz w:val="18"/>
        <w:szCs w:val="18"/>
      </w:rPr>
      <w:t>4</w:t>
    </w:r>
    <w:r>
      <w:rPr>
        <w:rStyle w:val="PageNumber"/>
        <w:sz w:val="18"/>
        <w:szCs w:val="18"/>
      </w:rPr>
      <w:fldChar w:fldCharType="end"/>
    </w:r>
  </w:p>
  <w:p w:rsidR="00E15042" w:rsidRDefault="00E15042">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4D" w:rsidRDefault="00D07A4D">
      <w:r>
        <w:separator/>
      </w:r>
    </w:p>
  </w:footnote>
  <w:footnote w:type="continuationSeparator" w:id="0">
    <w:p w:rsidR="00D07A4D" w:rsidRDefault="00D07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A2F5C"/>
    <w:multiLevelType w:val="hybridMultilevel"/>
    <w:tmpl w:val="9F703D26"/>
    <w:lvl w:ilvl="0" w:tplc="67129D2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rawingGridVerticalSpacing w:val="119"/>
  <w:displayHorizontalDrawingGridEvery w:val="2"/>
  <w:displayVerticalDrawingGridEvery w:val="0"/>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81"/>
    <w:rsid w:val="000000A8"/>
    <w:rsid w:val="00001645"/>
    <w:rsid w:val="00001C0E"/>
    <w:rsid w:val="00001CDC"/>
    <w:rsid w:val="000026BF"/>
    <w:rsid w:val="000028C5"/>
    <w:rsid w:val="00002F9C"/>
    <w:rsid w:val="000035F7"/>
    <w:rsid w:val="000038F9"/>
    <w:rsid w:val="000049B1"/>
    <w:rsid w:val="000049FA"/>
    <w:rsid w:val="00005EF2"/>
    <w:rsid w:val="0000668B"/>
    <w:rsid w:val="00007066"/>
    <w:rsid w:val="00007878"/>
    <w:rsid w:val="0001191C"/>
    <w:rsid w:val="00012F71"/>
    <w:rsid w:val="00013948"/>
    <w:rsid w:val="00013C48"/>
    <w:rsid w:val="00014752"/>
    <w:rsid w:val="00014CF8"/>
    <w:rsid w:val="0002000C"/>
    <w:rsid w:val="0002008C"/>
    <w:rsid w:val="00020100"/>
    <w:rsid w:val="00020444"/>
    <w:rsid w:val="00021301"/>
    <w:rsid w:val="00022C04"/>
    <w:rsid w:val="00024221"/>
    <w:rsid w:val="00024D14"/>
    <w:rsid w:val="000254DD"/>
    <w:rsid w:val="00026A4C"/>
    <w:rsid w:val="00027DF1"/>
    <w:rsid w:val="000307C8"/>
    <w:rsid w:val="00031CA6"/>
    <w:rsid w:val="00031F64"/>
    <w:rsid w:val="00032CBC"/>
    <w:rsid w:val="000335E1"/>
    <w:rsid w:val="00033685"/>
    <w:rsid w:val="00034FC5"/>
    <w:rsid w:val="00035D83"/>
    <w:rsid w:val="000415BC"/>
    <w:rsid w:val="00041CF5"/>
    <w:rsid w:val="0004374F"/>
    <w:rsid w:val="00044FE5"/>
    <w:rsid w:val="00045E19"/>
    <w:rsid w:val="000465A3"/>
    <w:rsid w:val="00046730"/>
    <w:rsid w:val="00046FF4"/>
    <w:rsid w:val="000507B2"/>
    <w:rsid w:val="00050CC8"/>
    <w:rsid w:val="0005120D"/>
    <w:rsid w:val="00051353"/>
    <w:rsid w:val="00052077"/>
    <w:rsid w:val="0005228D"/>
    <w:rsid w:val="00052764"/>
    <w:rsid w:val="00053A03"/>
    <w:rsid w:val="00053D87"/>
    <w:rsid w:val="00056698"/>
    <w:rsid w:val="00057474"/>
    <w:rsid w:val="000578A4"/>
    <w:rsid w:val="0006019D"/>
    <w:rsid w:val="00060389"/>
    <w:rsid w:val="000615E0"/>
    <w:rsid w:val="00061D94"/>
    <w:rsid w:val="00062CA0"/>
    <w:rsid w:val="000638BC"/>
    <w:rsid w:val="00063FDE"/>
    <w:rsid w:val="00065C3C"/>
    <w:rsid w:val="00065D55"/>
    <w:rsid w:val="0006706F"/>
    <w:rsid w:val="000671BA"/>
    <w:rsid w:val="0006789D"/>
    <w:rsid w:val="00067ED3"/>
    <w:rsid w:val="00072C0C"/>
    <w:rsid w:val="000740B5"/>
    <w:rsid w:val="0007455F"/>
    <w:rsid w:val="000750FA"/>
    <w:rsid w:val="0008214F"/>
    <w:rsid w:val="00082DF2"/>
    <w:rsid w:val="00083AC5"/>
    <w:rsid w:val="00083BF8"/>
    <w:rsid w:val="000843C6"/>
    <w:rsid w:val="00084695"/>
    <w:rsid w:val="0008476B"/>
    <w:rsid w:val="00084F6C"/>
    <w:rsid w:val="000869EC"/>
    <w:rsid w:val="00093D51"/>
    <w:rsid w:val="00095373"/>
    <w:rsid w:val="00095A63"/>
    <w:rsid w:val="00095D86"/>
    <w:rsid w:val="00097FD6"/>
    <w:rsid w:val="000A041A"/>
    <w:rsid w:val="000A2FC0"/>
    <w:rsid w:val="000A3527"/>
    <w:rsid w:val="000A3827"/>
    <w:rsid w:val="000A4425"/>
    <w:rsid w:val="000A59F1"/>
    <w:rsid w:val="000A5A39"/>
    <w:rsid w:val="000A6081"/>
    <w:rsid w:val="000A65B4"/>
    <w:rsid w:val="000A7A48"/>
    <w:rsid w:val="000B04AE"/>
    <w:rsid w:val="000B0B22"/>
    <w:rsid w:val="000B4B57"/>
    <w:rsid w:val="000B50D1"/>
    <w:rsid w:val="000B58E2"/>
    <w:rsid w:val="000B7381"/>
    <w:rsid w:val="000C0399"/>
    <w:rsid w:val="000C0CBC"/>
    <w:rsid w:val="000C22AF"/>
    <w:rsid w:val="000C2DFA"/>
    <w:rsid w:val="000C37C8"/>
    <w:rsid w:val="000C381E"/>
    <w:rsid w:val="000C5255"/>
    <w:rsid w:val="000C63E0"/>
    <w:rsid w:val="000C68B8"/>
    <w:rsid w:val="000C7A99"/>
    <w:rsid w:val="000D001B"/>
    <w:rsid w:val="000D1CA2"/>
    <w:rsid w:val="000D399E"/>
    <w:rsid w:val="000D3E7E"/>
    <w:rsid w:val="000D5B9C"/>
    <w:rsid w:val="000D5F00"/>
    <w:rsid w:val="000D601E"/>
    <w:rsid w:val="000D6427"/>
    <w:rsid w:val="000E1387"/>
    <w:rsid w:val="000E1B10"/>
    <w:rsid w:val="000E1B55"/>
    <w:rsid w:val="000E264D"/>
    <w:rsid w:val="000E40DE"/>
    <w:rsid w:val="000E41F1"/>
    <w:rsid w:val="000E429F"/>
    <w:rsid w:val="000E7EA6"/>
    <w:rsid w:val="000F1168"/>
    <w:rsid w:val="000F39A1"/>
    <w:rsid w:val="000F3A3B"/>
    <w:rsid w:val="000F404D"/>
    <w:rsid w:val="000F4FF7"/>
    <w:rsid w:val="000F73D6"/>
    <w:rsid w:val="000F7A1D"/>
    <w:rsid w:val="00100D98"/>
    <w:rsid w:val="00104372"/>
    <w:rsid w:val="00104C83"/>
    <w:rsid w:val="00105A6C"/>
    <w:rsid w:val="0010686E"/>
    <w:rsid w:val="00107A56"/>
    <w:rsid w:val="00110C96"/>
    <w:rsid w:val="001112F2"/>
    <w:rsid w:val="001120CD"/>
    <w:rsid w:val="00112324"/>
    <w:rsid w:val="001123DF"/>
    <w:rsid w:val="00115CDA"/>
    <w:rsid w:val="00115CFA"/>
    <w:rsid w:val="00120A4C"/>
    <w:rsid w:val="00120DDF"/>
    <w:rsid w:val="00121C76"/>
    <w:rsid w:val="0012278B"/>
    <w:rsid w:val="00123290"/>
    <w:rsid w:val="00124FB6"/>
    <w:rsid w:val="00127666"/>
    <w:rsid w:val="00127D9B"/>
    <w:rsid w:val="00130208"/>
    <w:rsid w:val="001305C8"/>
    <w:rsid w:val="00130F1C"/>
    <w:rsid w:val="00130F8D"/>
    <w:rsid w:val="00131E7E"/>
    <w:rsid w:val="00133E57"/>
    <w:rsid w:val="0013438D"/>
    <w:rsid w:val="00134E4D"/>
    <w:rsid w:val="001356C3"/>
    <w:rsid w:val="001359F6"/>
    <w:rsid w:val="00136791"/>
    <w:rsid w:val="0013684B"/>
    <w:rsid w:val="00136DF6"/>
    <w:rsid w:val="00136FB4"/>
    <w:rsid w:val="00140205"/>
    <w:rsid w:val="00140CAE"/>
    <w:rsid w:val="00142E1A"/>
    <w:rsid w:val="001440DF"/>
    <w:rsid w:val="00144377"/>
    <w:rsid w:val="0014621F"/>
    <w:rsid w:val="00146661"/>
    <w:rsid w:val="00151128"/>
    <w:rsid w:val="00151C5B"/>
    <w:rsid w:val="00153F29"/>
    <w:rsid w:val="0015427D"/>
    <w:rsid w:val="00156D6A"/>
    <w:rsid w:val="00160287"/>
    <w:rsid w:val="00161630"/>
    <w:rsid w:val="00162006"/>
    <w:rsid w:val="00162918"/>
    <w:rsid w:val="00162B00"/>
    <w:rsid w:val="00163A40"/>
    <w:rsid w:val="00163AE1"/>
    <w:rsid w:val="00164502"/>
    <w:rsid w:val="001659D7"/>
    <w:rsid w:val="00165D81"/>
    <w:rsid w:val="001670AF"/>
    <w:rsid w:val="00167118"/>
    <w:rsid w:val="00167369"/>
    <w:rsid w:val="00167482"/>
    <w:rsid w:val="001676BA"/>
    <w:rsid w:val="00167A6D"/>
    <w:rsid w:val="001711C3"/>
    <w:rsid w:val="001717CC"/>
    <w:rsid w:val="001733F4"/>
    <w:rsid w:val="00173736"/>
    <w:rsid w:val="00173E77"/>
    <w:rsid w:val="001754FE"/>
    <w:rsid w:val="0017576D"/>
    <w:rsid w:val="00175CD6"/>
    <w:rsid w:val="00176067"/>
    <w:rsid w:val="00177A52"/>
    <w:rsid w:val="00177DA7"/>
    <w:rsid w:val="00180A2F"/>
    <w:rsid w:val="0018122A"/>
    <w:rsid w:val="001856C5"/>
    <w:rsid w:val="00185FB2"/>
    <w:rsid w:val="00186380"/>
    <w:rsid w:val="00186B39"/>
    <w:rsid w:val="00186B64"/>
    <w:rsid w:val="001872FD"/>
    <w:rsid w:val="0019088D"/>
    <w:rsid w:val="00191CDC"/>
    <w:rsid w:val="0019248C"/>
    <w:rsid w:val="001927C2"/>
    <w:rsid w:val="00192AB3"/>
    <w:rsid w:val="00194CCC"/>
    <w:rsid w:val="001963C8"/>
    <w:rsid w:val="00196F48"/>
    <w:rsid w:val="00197168"/>
    <w:rsid w:val="001A06AC"/>
    <w:rsid w:val="001A0A70"/>
    <w:rsid w:val="001A0B98"/>
    <w:rsid w:val="001A0D99"/>
    <w:rsid w:val="001A2724"/>
    <w:rsid w:val="001B1400"/>
    <w:rsid w:val="001B4F85"/>
    <w:rsid w:val="001B63A1"/>
    <w:rsid w:val="001C0748"/>
    <w:rsid w:val="001C287D"/>
    <w:rsid w:val="001C3BB1"/>
    <w:rsid w:val="001C4276"/>
    <w:rsid w:val="001C4BE3"/>
    <w:rsid w:val="001C5840"/>
    <w:rsid w:val="001C5AC8"/>
    <w:rsid w:val="001C6F90"/>
    <w:rsid w:val="001C75A0"/>
    <w:rsid w:val="001D01D2"/>
    <w:rsid w:val="001D1EBA"/>
    <w:rsid w:val="001D43D2"/>
    <w:rsid w:val="001D498C"/>
    <w:rsid w:val="001D4A24"/>
    <w:rsid w:val="001D5877"/>
    <w:rsid w:val="001D6662"/>
    <w:rsid w:val="001D66CE"/>
    <w:rsid w:val="001E0D2C"/>
    <w:rsid w:val="001E2E7C"/>
    <w:rsid w:val="001E360B"/>
    <w:rsid w:val="001E40C1"/>
    <w:rsid w:val="001E74AC"/>
    <w:rsid w:val="001E7FC2"/>
    <w:rsid w:val="001F07C4"/>
    <w:rsid w:val="001F0E3C"/>
    <w:rsid w:val="001F0F75"/>
    <w:rsid w:val="001F1347"/>
    <w:rsid w:val="001F1465"/>
    <w:rsid w:val="001F3BBD"/>
    <w:rsid w:val="001F4016"/>
    <w:rsid w:val="001F6092"/>
    <w:rsid w:val="001F7323"/>
    <w:rsid w:val="001F79DB"/>
    <w:rsid w:val="002004B7"/>
    <w:rsid w:val="0020102A"/>
    <w:rsid w:val="00201C1E"/>
    <w:rsid w:val="002026BF"/>
    <w:rsid w:val="002034A4"/>
    <w:rsid w:val="00203737"/>
    <w:rsid w:val="00203872"/>
    <w:rsid w:val="002044DA"/>
    <w:rsid w:val="00204DE3"/>
    <w:rsid w:val="00205932"/>
    <w:rsid w:val="00207060"/>
    <w:rsid w:val="0021044C"/>
    <w:rsid w:val="0021290C"/>
    <w:rsid w:val="00212D89"/>
    <w:rsid w:val="00216455"/>
    <w:rsid w:val="0022177A"/>
    <w:rsid w:val="00221F50"/>
    <w:rsid w:val="00222B22"/>
    <w:rsid w:val="00223B86"/>
    <w:rsid w:val="00224B84"/>
    <w:rsid w:val="00225CF1"/>
    <w:rsid w:val="00225E2C"/>
    <w:rsid w:val="00226ACE"/>
    <w:rsid w:val="00230BAB"/>
    <w:rsid w:val="0023183D"/>
    <w:rsid w:val="00231AF6"/>
    <w:rsid w:val="00234397"/>
    <w:rsid w:val="00234790"/>
    <w:rsid w:val="00235DDC"/>
    <w:rsid w:val="00236A9E"/>
    <w:rsid w:val="002379DF"/>
    <w:rsid w:val="00240E7A"/>
    <w:rsid w:val="002412DF"/>
    <w:rsid w:val="00241D2D"/>
    <w:rsid w:val="00242031"/>
    <w:rsid w:val="00243AA9"/>
    <w:rsid w:val="00244D7A"/>
    <w:rsid w:val="0024521E"/>
    <w:rsid w:val="00245525"/>
    <w:rsid w:val="00245B4A"/>
    <w:rsid w:val="002464B1"/>
    <w:rsid w:val="00246573"/>
    <w:rsid w:val="00247DD2"/>
    <w:rsid w:val="00250239"/>
    <w:rsid w:val="002506A4"/>
    <w:rsid w:val="00251142"/>
    <w:rsid w:val="0025183F"/>
    <w:rsid w:val="00251B73"/>
    <w:rsid w:val="00251E38"/>
    <w:rsid w:val="00254AD6"/>
    <w:rsid w:val="00254E27"/>
    <w:rsid w:val="00255F90"/>
    <w:rsid w:val="00257332"/>
    <w:rsid w:val="002613F7"/>
    <w:rsid w:val="00261519"/>
    <w:rsid w:val="00261727"/>
    <w:rsid w:val="002625E3"/>
    <w:rsid w:val="00263520"/>
    <w:rsid w:val="0026456D"/>
    <w:rsid w:val="00265F3B"/>
    <w:rsid w:val="0026606C"/>
    <w:rsid w:val="00266724"/>
    <w:rsid w:val="0026673B"/>
    <w:rsid w:val="00266F0E"/>
    <w:rsid w:val="0026759E"/>
    <w:rsid w:val="00270BAE"/>
    <w:rsid w:val="00270D7A"/>
    <w:rsid w:val="00272803"/>
    <w:rsid w:val="00274BFB"/>
    <w:rsid w:val="00276F1D"/>
    <w:rsid w:val="00280E68"/>
    <w:rsid w:val="00281931"/>
    <w:rsid w:val="00281BF5"/>
    <w:rsid w:val="00282175"/>
    <w:rsid w:val="00282DC2"/>
    <w:rsid w:val="00284D53"/>
    <w:rsid w:val="00285BFD"/>
    <w:rsid w:val="00285E1B"/>
    <w:rsid w:val="00287437"/>
    <w:rsid w:val="00287CD9"/>
    <w:rsid w:val="00287F69"/>
    <w:rsid w:val="00290292"/>
    <w:rsid w:val="002904DF"/>
    <w:rsid w:val="00290A4D"/>
    <w:rsid w:val="0029159D"/>
    <w:rsid w:val="0029414F"/>
    <w:rsid w:val="00294406"/>
    <w:rsid w:val="0029604E"/>
    <w:rsid w:val="00297634"/>
    <w:rsid w:val="002A0A1F"/>
    <w:rsid w:val="002A0A75"/>
    <w:rsid w:val="002A130D"/>
    <w:rsid w:val="002A1674"/>
    <w:rsid w:val="002A204B"/>
    <w:rsid w:val="002A2DE4"/>
    <w:rsid w:val="002A5ADD"/>
    <w:rsid w:val="002B03AE"/>
    <w:rsid w:val="002B0DC5"/>
    <w:rsid w:val="002B41D1"/>
    <w:rsid w:val="002B47BE"/>
    <w:rsid w:val="002B4C42"/>
    <w:rsid w:val="002B61B5"/>
    <w:rsid w:val="002C008E"/>
    <w:rsid w:val="002C012F"/>
    <w:rsid w:val="002C0240"/>
    <w:rsid w:val="002C3BD5"/>
    <w:rsid w:val="002C4126"/>
    <w:rsid w:val="002C49A4"/>
    <w:rsid w:val="002C605A"/>
    <w:rsid w:val="002C64BF"/>
    <w:rsid w:val="002C783C"/>
    <w:rsid w:val="002C7C15"/>
    <w:rsid w:val="002D0019"/>
    <w:rsid w:val="002D0025"/>
    <w:rsid w:val="002D088E"/>
    <w:rsid w:val="002D10D0"/>
    <w:rsid w:val="002D1AF2"/>
    <w:rsid w:val="002D256F"/>
    <w:rsid w:val="002D36F9"/>
    <w:rsid w:val="002D44D9"/>
    <w:rsid w:val="002D4D0A"/>
    <w:rsid w:val="002D4F19"/>
    <w:rsid w:val="002D54C2"/>
    <w:rsid w:val="002D648F"/>
    <w:rsid w:val="002D73E0"/>
    <w:rsid w:val="002D791C"/>
    <w:rsid w:val="002D7DF2"/>
    <w:rsid w:val="002D7FAD"/>
    <w:rsid w:val="002E0950"/>
    <w:rsid w:val="002E1490"/>
    <w:rsid w:val="002E2A22"/>
    <w:rsid w:val="002E2CDE"/>
    <w:rsid w:val="002E2E77"/>
    <w:rsid w:val="002E2E7F"/>
    <w:rsid w:val="002E3F49"/>
    <w:rsid w:val="002E4323"/>
    <w:rsid w:val="002E4951"/>
    <w:rsid w:val="002E49B5"/>
    <w:rsid w:val="002E49E8"/>
    <w:rsid w:val="002E5077"/>
    <w:rsid w:val="002E6D72"/>
    <w:rsid w:val="002F00B9"/>
    <w:rsid w:val="002F0414"/>
    <w:rsid w:val="002F0929"/>
    <w:rsid w:val="002F2186"/>
    <w:rsid w:val="002F22E9"/>
    <w:rsid w:val="002F3CFD"/>
    <w:rsid w:val="002F43C1"/>
    <w:rsid w:val="002F4ADA"/>
    <w:rsid w:val="002F4C65"/>
    <w:rsid w:val="002F5095"/>
    <w:rsid w:val="002F5B4A"/>
    <w:rsid w:val="002F6521"/>
    <w:rsid w:val="002F6571"/>
    <w:rsid w:val="002F73D9"/>
    <w:rsid w:val="003000DD"/>
    <w:rsid w:val="00300AA9"/>
    <w:rsid w:val="00300B5B"/>
    <w:rsid w:val="003019CE"/>
    <w:rsid w:val="003047C7"/>
    <w:rsid w:val="00304EC4"/>
    <w:rsid w:val="003052B3"/>
    <w:rsid w:val="00305EEF"/>
    <w:rsid w:val="003075DF"/>
    <w:rsid w:val="00310468"/>
    <w:rsid w:val="00313C77"/>
    <w:rsid w:val="0031476A"/>
    <w:rsid w:val="00314E07"/>
    <w:rsid w:val="0031655E"/>
    <w:rsid w:val="003172C1"/>
    <w:rsid w:val="00317C2A"/>
    <w:rsid w:val="00320155"/>
    <w:rsid w:val="00320DA8"/>
    <w:rsid w:val="00323C85"/>
    <w:rsid w:val="003268D7"/>
    <w:rsid w:val="00326BEE"/>
    <w:rsid w:val="00327644"/>
    <w:rsid w:val="003319BF"/>
    <w:rsid w:val="00332C42"/>
    <w:rsid w:val="00333082"/>
    <w:rsid w:val="003339D4"/>
    <w:rsid w:val="00334A22"/>
    <w:rsid w:val="00336335"/>
    <w:rsid w:val="00336E2E"/>
    <w:rsid w:val="00337382"/>
    <w:rsid w:val="00337D87"/>
    <w:rsid w:val="003406AC"/>
    <w:rsid w:val="003416CF"/>
    <w:rsid w:val="00342575"/>
    <w:rsid w:val="003432F7"/>
    <w:rsid w:val="00344563"/>
    <w:rsid w:val="003465E0"/>
    <w:rsid w:val="00346D9F"/>
    <w:rsid w:val="00346F96"/>
    <w:rsid w:val="00347B48"/>
    <w:rsid w:val="003508F2"/>
    <w:rsid w:val="0035101C"/>
    <w:rsid w:val="0035139F"/>
    <w:rsid w:val="00352B1A"/>
    <w:rsid w:val="00352B3C"/>
    <w:rsid w:val="00352F49"/>
    <w:rsid w:val="0035301A"/>
    <w:rsid w:val="00354813"/>
    <w:rsid w:val="00355319"/>
    <w:rsid w:val="003577B8"/>
    <w:rsid w:val="00357C72"/>
    <w:rsid w:val="00360B6C"/>
    <w:rsid w:val="003614F4"/>
    <w:rsid w:val="003617F3"/>
    <w:rsid w:val="00364A05"/>
    <w:rsid w:val="0036503E"/>
    <w:rsid w:val="00365AA2"/>
    <w:rsid w:val="00365DDA"/>
    <w:rsid w:val="00370B2A"/>
    <w:rsid w:val="003714E8"/>
    <w:rsid w:val="0037292F"/>
    <w:rsid w:val="0037302B"/>
    <w:rsid w:val="0037522F"/>
    <w:rsid w:val="00375362"/>
    <w:rsid w:val="00375DBF"/>
    <w:rsid w:val="00375E8A"/>
    <w:rsid w:val="00377DFD"/>
    <w:rsid w:val="003802E4"/>
    <w:rsid w:val="00380AD2"/>
    <w:rsid w:val="00381427"/>
    <w:rsid w:val="00381732"/>
    <w:rsid w:val="00381DE1"/>
    <w:rsid w:val="00381F47"/>
    <w:rsid w:val="00381F95"/>
    <w:rsid w:val="00382CA5"/>
    <w:rsid w:val="00383DF5"/>
    <w:rsid w:val="00383F6E"/>
    <w:rsid w:val="0038589B"/>
    <w:rsid w:val="00385B86"/>
    <w:rsid w:val="00386F88"/>
    <w:rsid w:val="00387278"/>
    <w:rsid w:val="00387DC7"/>
    <w:rsid w:val="00390845"/>
    <w:rsid w:val="00391533"/>
    <w:rsid w:val="00391C72"/>
    <w:rsid w:val="00391CAB"/>
    <w:rsid w:val="00392071"/>
    <w:rsid w:val="00393613"/>
    <w:rsid w:val="00394EEF"/>
    <w:rsid w:val="00395359"/>
    <w:rsid w:val="00397E8D"/>
    <w:rsid w:val="003A0EA0"/>
    <w:rsid w:val="003A1E6C"/>
    <w:rsid w:val="003A20CF"/>
    <w:rsid w:val="003A3A14"/>
    <w:rsid w:val="003A3AD9"/>
    <w:rsid w:val="003A487B"/>
    <w:rsid w:val="003A4B89"/>
    <w:rsid w:val="003A5151"/>
    <w:rsid w:val="003A5513"/>
    <w:rsid w:val="003A5D61"/>
    <w:rsid w:val="003B195D"/>
    <w:rsid w:val="003B1B71"/>
    <w:rsid w:val="003B3701"/>
    <w:rsid w:val="003B3BA1"/>
    <w:rsid w:val="003B6DF7"/>
    <w:rsid w:val="003B71F6"/>
    <w:rsid w:val="003B79CD"/>
    <w:rsid w:val="003C0828"/>
    <w:rsid w:val="003C1299"/>
    <w:rsid w:val="003C28C8"/>
    <w:rsid w:val="003C338D"/>
    <w:rsid w:val="003C3598"/>
    <w:rsid w:val="003C4E97"/>
    <w:rsid w:val="003C71E3"/>
    <w:rsid w:val="003C736D"/>
    <w:rsid w:val="003C778F"/>
    <w:rsid w:val="003D061A"/>
    <w:rsid w:val="003D0D53"/>
    <w:rsid w:val="003D145C"/>
    <w:rsid w:val="003D1912"/>
    <w:rsid w:val="003D1D0F"/>
    <w:rsid w:val="003D2424"/>
    <w:rsid w:val="003D2D4F"/>
    <w:rsid w:val="003D3873"/>
    <w:rsid w:val="003D51B0"/>
    <w:rsid w:val="003D5563"/>
    <w:rsid w:val="003D5592"/>
    <w:rsid w:val="003D5F91"/>
    <w:rsid w:val="003D63EE"/>
    <w:rsid w:val="003D6FE2"/>
    <w:rsid w:val="003D7185"/>
    <w:rsid w:val="003D7E94"/>
    <w:rsid w:val="003E0AEE"/>
    <w:rsid w:val="003E1394"/>
    <w:rsid w:val="003E29D9"/>
    <w:rsid w:val="003E2BEC"/>
    <w:rsid w:val="003E3245"/>
    <w:rsid w:val="003E4084"/>
    <w:rsid w:val="003E446F"/>
    <w:rsid w:val="003E45CF"/>
    <w:rsid w:val="003E5EA7"/>
    <w:rsid w:val="003E6532"/>
    <w:rsid w:val="003E6F63"/>
    <w:rsid w:val="003E70FE"/>
    <w:rsid w:val="003E7F4B"/>
    <w:rsid w:val="003F0344"/>
    <w:rsid w:val="003F0500"/>
    <w:rsid w:val="003F11B5"/>
    <w:rsid w:val="003F2048"/>
    <w:rsid w:val="003F245F"/>
    <w:rsid w:val="003F2822"/>
    <w:rsid w:val="003F2849"/>
    <w:rsid w:val="003F2C0F"/>
    <w:rsid w:val="003F2D59"/>
    <w:rsid w:val="003F2DA1"/>
    <w:rsid w:val="003F623C"/>
    <w:rsid w:val="003F6F72"/>
    <w:rsid w:val="004002F9"/>
    <w:rsid w:val="00400D0A"/>
    <w:rsid w:val="0040118D"/>
    <w:rsid w:val="00401371"/>
    <w:rsid w:val="00402468"/>
    <w:rsid w:val="004033B1"/>
    <w:rsid w:val="004046F2"/>
    <w:rsid w:val="00405CD6"/>
    <w:rsid w:val="00406E6B"/>
    <w:rsid w:val="00406EA7"/>
    <w:rsid w:val="004107DA"/>
    <w:rsid w:val="004120D5"/>
    <w:rsid w:val="00412D9F"/>
    <w:rsid w:val="00413B52"/>
    <w:rsid w:val="00413CC2"/>
    <w:rsid w:val="004146CA"/>
    <w:rsid w:val="00415391"/>
    <w:rsid w:val="0041553C"/>
    <w:rsid w:val="0041577D"/>
    <w:rsid w:val="00415F97"/>
    <w:rsid w:val="00420866"/>
    <w:rsid w:val="0042354D"/>
    <w:rsid w:val="00423C24"/>
    <w:rsid w:val="00424950"/>
    <w:rsid w:val="00425440"/>
    <w:rsid w:val="00425C09"/>
    <w:rsid w:val="004266FA"/>
    <w:rsid w:val="00430B65"/>
    <w:rsid w:val="00431A8F"/>
    <w:rsid w:val="00431EE4"/>
    <w:rsid w:val="00432B69"/>
    <w:rsid w:val="004331D6"/>
    <w:rsid w:val="0043476B"/>
    <w:rsid w:val="004347CC"/>
    <w:rsid w:val="004353EF"/>
    <w:rsid w:val="00435BF1"/>
    <w:rsid w:val="004361F3"/>
    <w:rsid w:val="00440199"/>
    <w:rsid w:val="00441D7B"/>
    <w:rsid w:val="00441E7D"/>
    <w:rsid w:val="004428CE"/>
    <w:rsid w:val="004429D6"/>
    <w:rsid w:val="004450DA"/>
    <w:rsid w:val="00446595"/>
    <w:rsid w:val="00447874"/>
    <w:rsid w:val="00447FF5"/>
    <w:rsid w:val="00450736"/>
    <w:rsid w:val="00450763"/>
    <w:rsid w:val="004511F5"/>
    <w:rsid w:val="00451263"/>
    <w:rsid w:val="004517B3"/>
    <w:rsid w:val="004550F2"/>
    <w:rsid w:val="004562EA"/>
    <w:rsid w:val="004572AF"/>
    <w:rsid w:val="004610F7"/>
    <w:rsid w:val="00461224"/>
    <w:rsid w:val="00461314"/>
    <w:rsid w:val="00462BC1"/>
    <w:rsid w:val="00462C06"/>
    <w:rsid w:val="00463359"/>
    <w:rsid w:val="00463526"/>
    <w:rsid w:val="0046435A"/>
    <w:rsid w:val="00465412"/>
    <w:rsid w:val="00470583"/>
    <w:rsid w:val="0047064F"/>
    <w:rsid w:val="004728EC"/>
    <w:rsid w:val="00472CDE"/>
    <w:rsid w:val="0047354E"/>
    <w:rsid w:val="0047414D"/>
    <w:rsid w:val="00475D1C"/>
    <w:rsid w:val="004822CB"/>
    <w:rsid w:val="00482E64"/>
    <w:rsid w:val="004833D3"/>
    <w:rsid w:val="00484F62"/>
    <w:rsid w:val="00484F73"/>
    <w:rsid w:val="004877BF"/>
    <w:rsid w:val="00490AAA"/>
    <w:rsid w:val="0049151F"/>
    <w:rsid w:val="00491AF9"/>
    <w:rsid w:val="00492F8D"/>
    <w:rsid w:val="00493053"/>
    <w:rsid w:val="0049563A"/>
    <w:rsid w:val="0049670E"/>
    <w:rsid w:val="004970E7"/>
    <w:rsid w:val="004A00AB"/>
    <w:rsid w:val="004A013E"/>
    <w:rsid w:val="004A0E89"/>
    <w:rsid w:val="004A1DEB"/>
    <w:rsid w:val="004A3268"/>
    <w:rsid w:val="004A371F"/>
    <w:rsid w:val="004A37BA"/>
    <w:rsid w:val="004A5B56"/>
    <w:rsid w:val="004A68DA"/>
    <w:rsid w:val="004A69A9"/>
    <w:rsid w:val="004A705E"/>
    <w:rsid w:val="004A70AF"/>
    <w:rsid w:val="004B0C67"/>
    <w:rsid w:val="004B1FBC"/>
    <w:rsid w:val="004B2407"/>
    <w:rsid w:val="004B4F90"/>
    <w:rsid w:val="004B5E4D"/>
    <w:rsid w:val="004B636E"/>
    <w:rsid w:val="004B6FC8"/>
    <w:rsid w:val="004B7625"/>
    <w:rsid w:val="004B7E7A"/>
    <w:rsid w:val="004C01DD"/>
    <w:rsid w:val="004C0972"/>
    <w:rsid w:val="004C0F26"/>
    <w:rsid w:val="004C0F57"/>
    <w:rsid w:val="004C2F00"/>
    <w:rsid w:val="004C4EEC"/>
    <w:rsid w:val="004C69DE"/>
    <w:rsid w:val="004D1098"/>
    <w:rsid w:val="004D3E57"/>
    <w:rsid w:val="004D4132"/>
    <w:rsid w:val="004D45A5"/>
    <w:rsid w:val="004D4893"/>
    <w:rsid w:val="004D59F8"/>
    <w:rsid w:val="004D62BB"/>
    <w:rsid w:val="004D6B8E"/>
    <w:rsid w:val="004D7F88"/>
    <w:rsid w:val="004E0016"/>
    <w:rsid w:val="004E0E34"/>
    <w:rsid w:val="004E12C1"/>
    <w:rsid w:val="004E1402"/>
    <w:rsid w:val="004E20E1"/>
    <w:rsid w:val="004E2713"/>
    <w:rsid w:val="004E2C77"/>
    <w:rsid w:val="004E38C2"/>
    <w:rsid w:val="004E4194"/>
    <w:rsid w:val="004E4FD8"/>
    <w:rsid w:val="004E530F"/>
    <w:rsid w:val="004F062F"/>
    <w:rsid w:val="004F27E4"/>
    <w:rsid w:val="004F2F4F"/>
    <w:rsid w:val="004F5039"/>
    <w:rsid w:val="004F5166"/>
    <w:rsid w:val="004F6329"/>
    <w:rsid w:val="004F6703"/>
    <w:rsid w:val="005011D7"/>
    <w:rsid w:val="0050271C"/>
    <w:rsid w:val="00504C3A"/>
    <w:rsid w:val="00505D6E"/>
    <w:rsid w:val="00506C9B"/>
    <w:rsid w:val="00507638"/>
    <w:rsid w:val="0051021D"/>
    <w:rsid w:val="00510616"/>
    <w:rsid w:val="00511101"/>
    <w:rsid w:val="00511493"/>
    <w:rsid w:val="00511801"/>
    <w:rsid w:val="005129A9"/>
    <w:rsid w:val="0051497C"/>
    <w:rsid w:val="00514E87"/>
    <w:rsid w:val="005167D5"/>
    <w:rsid w:val="0051782F"/>
    <w:rsid w:val="00520B48"/>
    <w:rsid w:val="00520E30"/>
    <w:rsid w:val="00522D12"/>
    <w:rsid w:val="0052516E"/>
    <w:rsid w:val="005253B9"/>
    <w:rsid w:val="00525A17"/>
    <w:rsid w:val="005265A4"/>
    <w:rsid w:val="00527EE8"/>
    <w:rsid w:val="0053030D"/>
    <w:rsid w:val="00530717"/>
    <w:rsid w:val="00533227"/>
    <w:rsid w:val="005338FF"/>
    <w:rsid w:val="00533FF6"/>
    <w:rsid w:val="005350EA"/>
    <w:rsid w:val="00535DCE"/>
    <w:rsid w:val="00536923"/>
    <w:rsid w:val="00541088"/>
    <w:rsid w:val="005419E5"/>
    <w:rsid w:val="00542B74"/>
    <w:rsid w:val="00551608"/>
    <w:rsid w:val="005517F8"/>
    <w:rsid w:val="005518B3"/>
    <w:rsid w:val="00551F16"/>
    <w:rsid w:val="00552028"/>
    <w:rsid w:val="0055304F"/>
    <w:rsid w:val="00555B9A"/>
    <w:rsid w:val="00555D87"/>
    <w:rsid w:val="005579FD"/>
    <w:rsid w:val="0056138A"/>
    <w:rsid w:val="0056181F"/>
    <w:rsid w:val="005631E2"/>
    <w:rsid w:val="00563A52"/>
    <w:rsid w:val="00564586"/>
    <w:rsid w:val="00565F66"/>
    <w:rsid w:val="00567146"/>
    <w:rsid w:val="00567242"/>
    <w:rsid w:val="00567669"/>
    <w:rsid w:val="00567800"/>
    <w:rsid w:val="00570046"/>
    <w:rsid w:val="00571FFE"/>
    <w:rsid w:val="005720B2"/>
    <w:rsid w:val="00572DE7"/>
    <w:rsid w:val="0057340B"/>
    <w:rsid w:val="00573836"/>
    <w:rsid w:val="0057423B"/>
    <w:rsid w:val="005757A9"/>
    <w:rsid w:val="005757BE"/>
    <w:rsid w:val="005757C1"/>
    <w:rsid w:val="00575C8F"/>
    <w:rsid w:val="005763CD"/>
    <w:rsid w:val="005765E7"/>
    <w:rsid w:val="00577266"/>
    <w:rsid w:val="00580A23"/>
    <w:rsid w:val="00580DDB"/>
    <w:rsid w:val="005812BB"/>
    <w:rsid w:val="00581687"/>
    <w:rsid w:val="00581AAB"/>
    <w:rsid w:val="00582AF4"/>
    <w:rsid w:val="005835A5"/>
    <w:rsid w:val="00583D6E"/>
    <w:rsid w:val="00584215"/>
    <w:rsid w:val="00584381"/>
    <w:rsid w:val="0058473D"/>
    <w:rsid w:val="0058499C"/>
    <w:rsid w:val="005850E9"/>
    <w:rsid w:val="00585103"/>
    <w:rsid w:val="005851CB"/>
    <w:rsid w:val="0058536D"/>
    <w:rsid w:val="00585841"/>
    <w:rsid w:val="00585B14"/>
    <w:rsid w:val="00587107"/>
    <w:rsid w:val="00592998"/>
    <w:rsid w:val="00592E14"/>
    <w:rsid w:val="00592F71"/>
    <w:rsid w:val="00595E74"/>
    <w:rsid w:val="0059625C"/>
    <w:rsid w:val="00596663"/>
    <w:rsid w:val="00596BB7"/>
    <w:rsid w:val="00596C2D"/>
    <w:rsid w:val="00597000"/>
    <w:rsid w:val="005970FB"/>
    <w:rsid w:val="005974F4"/>
    <w:rsid w:val="005A11D3"/>
    <w:rsid w:val="005A2423"/>
    <w:rsid w:val="005A54C8"/>
    <w:rsid w:val="005A7226"/>
    <w:rsid w:val="005A7258"/>
    <w:rsid w:val="005A73E8"/>
    <w:rsid w:val="005B07F8"/>
    <w:rsid w:val="005B18D4"/>
    <w:rsid w:val="005B1F0C"/>
    <w:rsid w:val="005B22E4"/>
    <w:rsid w:val="005B25BD"/>
    <w:rsid w:val="005B2BD3"/>
    <w:rsid w:val="005B31E9"/>
    <w:rsid w:val="005B31F8"/>
    <w:rsid w:val="005B341C"/>
    <w:rsid w:val="005B49FF"/>
    <w:rsid w:val="005B56BF"/>
    <w:rsid w:val="005B61ED"/>
    <w:rsid w:val="005B6B28"/>
    <w:rsid w:val="005B6D83"/>
    <w:rsid w:val="005C2110"/>
    <w:rsid w:val="005C32D6"/>
    <w:rsid w:val="005C386F"/>
    <w:rsid w:val="005C40CC"/>
    <w:rsid w:val="005C63D1"/>
    <w:rsid w:val="005C66ED"/>
    <w:rsid w:val="005C6B92"/>
    <w:rsid w:val="005C6DC3"/>
    <w:rsid w:val="005C7220"/>
    <w:rsid w:val="005C7E38"/>
    <w:rsid w:val="005C7EA9"/>
    <w:rsid w:val="005D0D1F"/>
    <w:rsid w:val="005D194B"/>
    <w:rsid w:val="005D2A68"/>
    <w:rsid w:val="005D3219"/>
    <w:rsid w:val="005D48B3"/>
    <w:rsid w:val="005D5227"/>
    <w:rsid w:val="005D561D"/>
    <w:rsid w:val="005D58A0"/>
    <w:rsid w:val="005D643D"/>
    <w:rsid w:val="005D7833"/>
    <w:rsid w:val="005E004F"/>
    <w:rsid w:val="005E1DB7"/>
    <w:rsid w:val="005E1E4B"/>
    <w:rsid w:val="005E232D"/>
    <w:rsid w:val="005E2B27"/>
    <w:rsid w:val="005E2C0C"/>
    <w:rsid w:val="005E3093"/>
    <w:rsid w:val="005E4654"/>
    <w:rsid w:val="005E4A5A"/>
    <w:rsid w:val="005E4AE1"/>
    <w:rsid w:val="005E4E2A"/>
    <w:rsid w:val="005E62D6"/>
    <w:rsid w:val="005E70C9"/>
    <w:rsid w:val="005E7E1E"/>
    <w:rsid w:val="005F2BD8"/>
    <w:rsid w:val="005F3775"/>
    <w:rsid w:val="005F4D17"/>
    <w:rsid w:val="005F5C1D"/>
    <w:rsid w:val="0060068D"/>
    <w:rsid w:val="00600ED1"/>
    <w:rsid w:val="00601E20"/>
    <w:rsid w:val="00601E34"/>
    <w:rsid w:val="006029C9"/>
    <w:rsid w:val="00603BC7"/>
    <w:rsid w:val="00604E3D"/>
    <w:rsid w:val="00605515"/>
    <w:rsid w:val="0060588C"/>
    <w:rsid w:val="00606189"/>
    <w:rsid w:val="00606584"/>
    <w:rsid w:val="006070BE"/>
    <w:rsid w:val="00610D1B"/>
    <w:rsid w:val="006138EC"/>
    <w:rsid w:val="00613AC8"/>
    <w:rsid w:val="0061429A"/>
    <w:rsid w:val="00615A00"/>
    <w:rsid w:val="00616541"/>
    <w:rsid w:val="00620BCC"/>
    <w:rsid w:val="00621827"/>
    <w:rsid w:val="006234B2"/>
    <w:rsid w:val="00623DAA"/>
    <w:rsid w:val="00624EAC"/>
    <w:rsid w:val="0062598A"/>
    <w:rsid w:val="006277A9"/>
    <w:rsid w:val="00627D60"/>
    <w:rsid w:val="00630A6A"/>
    <w:rsid w:val="0063136A"/>
    <w:rsid w:val="0063170F"/>
    <w:rsid w:val="00632CC8"/>
    <w:rsid w:val="006335AC"/>
    <w:rsid w:val="006337B3"/>
    <w:rsid w:val="006348E7"/>
    <w:rsid w:val="00634CB2"/>
    <w:rsid w:val="006368E6"/>
    <w:rsid w:val="006370D7"/>
    <w:rsid w:val="00641A16"/>
    <w:rsid w:val="00641C47"/>
    <w:rsid w:val="006437C0"/>
    <w:rsid w:val="0064469A"/>
    <w:rsid w:val="00644BBD"/>
    <w:rsid w:val="00645691"/>
    <w:rsid w:val="00650263"/>
    <w:rsid w:val="00650F6E"/>
    <w:rsid w:val="00651A70"/>
    <w:rsid w:val="00651BE2"/>
    <w:rsid w:val="00651F61"/>
    <w:rsid w:val="00652F0E"/>
    <w:rsid w:val="0065484D"/>
    <w:rsid w:val="00654E8B"/>
    <w:rsid w:val="0065525D"/>
    <w:rsid w:val="00655652"/>
    <w:rsid w:val="00656CA9"/>
    <w:rsid w:val="0065755A"/>
    <w:rsid w:val="00660391"/>
    <w:rsid w:val="00660535"/>
    <w:rsid w:val="00661AD8"/>
    <w:rsid w:val="00662504"/>
    <w:rsid w:val="006629EF"/>
    <w:rsid w:val="00662A60"/>
    <w:rsid w:val="00664734"/>
    <w:rsid w:val="006655CC"/>
    <w:rsid w:val="00666DF3"/>
    <w:rsid w:val="00667226"/>
    <w:rsid w:val="00667761"/>
    <w:rsid w:val="00667A2F"/>
    <w:rsid w:val="00672482"/>
    <w:rsid w:val="0067276A"/>
    <w:rsid w:val="006733A8"/>
    <w:rsid w:val="00673E02"/>
    <w:rsid w:val="00674F93"/>
    <w:rsid w:val="006767BD"/>
    <w:rsid w:val="00677770"/>
    <w:rsid w:val="00677B2D"/>
    <w:rsid w:val="00680241"/>
    <w:rsid w:val="00680DDB"/>
    <w:rsid w:val="00682190"/>
    <w:rsid w:val="00684277"/>
    <w:rsid w:val="006872C1"/>
    <w:rsid w:val="00691957"/>
    <w:rsid w:val="006929E4"/>
    <w:rsid w:val="00693506"/>
    <w:rsid w:val="00694105"/>
    <w:rsid w:val="00694D3F"/>
    <w:rsid w:val="00695CB0"/>
    <w:rsid w:val="00695CB5"/>
    <w:rsid w:val="0069615F"/>
    <w:rsid w:val="00696376"/>
    <w:rsid w:val="00696EB3"/>
    <w:rsid w:val="006A0114"/>
    <w:rsid w:val="006A0495"/>
    <w:rsid w:val="006A0899"/>
    <w:rsid w:val="006A1FE0"/>
    <w:rsid w:val="006A2640"/>
    <w:rsid w:val="006A3FF0"/>
    <w:rsid w:val="006A42B2"/>
    <w:rsid w:val="006A475C"/>
    <w:rsid w:val="006A5877"/>
    <w:rsid w:val="006A6559"/>
    <w:rsid w:val="006A698B"/>
    <w:rsid w:val="006B21CB"/>
    <w:rsid w:val="006B2E58"/>
    <w:rsid w:val="006B3ECD"/>
    <w:rsid w:val="006B4C87"/>
    <w:rsid w:val="006B67D9"/>
    <w:rsid w:val="006B6E64"/>
    <w:rsid w:val="006B7888"/>
    <w:rsid w:val="006B7889"/>
    <w:rsid w:val="006B7C18"/>
    <w:rsid w:val="006C0360"/>
    <w:rsid w:val="006C0478"/>
    <w:rsid w:val="006C0830"/>
    <w:rsid w:val="006C0AD8"/>
    <w:rsid w:val="006C2516"/>
    <w:rsid w:val="006C2FB0"/>
    <w:rsid w:val="006C36F2"/>
    <w:rsid w:val="006C3DF4"/>
    <w:rsid w:val="006C6ADA"/>
    <w:rsid w:val="006D1ADC"/>
    <w:rsid w:val="006D27F8"/>
    <w:rsid w:val="006D316C"/>
    <w:rsid w:val="006D3571"/>
    <w:rsid w:val="006D3B2B"/>
    <w:rsid w:val="006D6E7B"/>
    <w:rsid w:val="006E0A50"/>
    <w:rsid w:val="006E286A"/>
    <w:rsid w:val="006E3E59"/>
    <w:rsid w:val="006E6113"/>
    <w:rsid w:val="006E74FD"/>
    <w:rsid w:val="006E7AB7"/>
    <w:rsid w:val="006F0345"/>
    <w:rsid w:val="006F1DEC"/>
    <w:rsid w:val="006F2E5C"/>
    <w:rsid w:val="006F4797"/>
    <w:rsid w:val="006F5429"/>
    <w:rsid w:val="006F7D3E"/>
    <w:rsid w:val="007002C3"/>
    <w:rsid w:val="007009AC"/>
    <w:rsid w:val="00700CDA"/>
    <w:rsid w:val="007020A2"/>
    <w:rsid w:val="0070268C"/>
    <w:rsid w:val="00702F80"/>
    <w:rsid w:val="00704016"/>
    <w:rsid w:val="007054C0"/>
    <w:rsid w:val="00705677"/>
    <w:rsid w:val="00706F4B"/>
    <w:rsid w:val="007070E4"/>
    <w:rsid w:val="00707EEB"/>
    <w:rsid w:val="00712ED8"/>
    <w:rsid w:val="00713235"/>
    <w:rsid w:val="00716BF8"/>
    <w:rsid w:val="00717261"/>
    <w:rsid w:val="007208EC"/>
    <w:rsid w:val="00720C24"/>
    <w:rsid w:val="007222A6"/>
    <w:rsid w:val="00723815"/>
    <w:rsid w:val="007239FF"/>
    <w:rsid w:val="00723CAF"/>
    <w:rsid w:val="00724659"/>
    <w:rsid w:val="00725520"/>
    <w:rsid w:val="00725AB7"/>
    <w:rsid w:val="00726726"/>
    <w:rsid w:val="0072685B"/>
    <w:rsid w:val="00727258"/>
    <w:rsid w:val="00727DEC"/>
    <w:rsid w:val="00730278"/>
    <w:rsid w:val="0073086E"/>
    <w:rsid w:val="00730C60"/>
    <w:rsid w:val="00732E8E"/>
    <w:rsid w:val="00733127"/>
    <w:rsid w:val="0073389F"/>
    <w:rsid w:val="00734081"/>
    <w:rsid w:val="00734D4C"/>
    <w:rsid w:val="00735B88"/>
    <w:rsid w:val="00735FFF"/>
    <w:rsid w:val="007364FA"/>
    <w:rsid w:val="00736FA8"/>
    <w:rsid w:val="007373EC"/>
    <w:rsid w:val="00737788"/>
    <w:rsid w:val="007379CA"/>
    <w:rsid w:val="0074057D"/>
    <w:rsid w:val="007420FF"/>
    <w:rsid w:val="00742949"/>
    <w:rsid w:val="0074360A"/>
    <w:rsid w:val="0074466D"/>
    <w:rsid w:val="00744DA7"/>
    <w:rsid w:val="00745456"/>
    <w:rsid w:val="00745B4E"/>
    <w:rsid w:val="0074667D"/>
    <w:rsid w:val="00746B0E"/>
    <w:rsid w:val="007505EC"/>
    <w:rsid w:val="00750EA4"/>
    <w:rsid w:val="007518E3"/>
    <w:rsid w:val="007518EC"/>
    <w:rsid w:val="00751C20"/>
    <w:rsid w:val="00753906"/>
    <w:rsid w:val="00755189"/>
    <w:rsid w:val="0075523D"/>
    <w:rsid w:val="00755689"/>
    <w:rsid w:val="00756451"/>
    <w:rsid w:val="007600C4"/>
    <w:rsid w:val="00760791"/>
    <w:rsid w:val="00760CD2"/>
    <w:rsid w:val="00761122"/>
    <w:rsid w:val="007613E9"/>
    <w:rsid w:val="007647E9"/>
    <w:rsid w:val="0076554E"/>
    <w:rsid w:val="00765C19"/>
    <w:rsid w:val="007662A5"/>
    <w:rsid w:val="00766AC4"/>
    <w:rsid w:val="00766DB6"/>
    <w:rsid w:val="0076710C"/>
    <w:rsid w:val="00770952"/>
    <w:rsid w:val="007709C2"/>
    <w:rsid w:val="00771EC2"/>
    <w:rsid w:val="0077264F"/>
    <w:rsid w:val="00773324"/>
    <w:rsid w:val="00773EB0"/>
    <w:rsid w:val="00774034"/>
    <w:rsid w:val="00774C65"/>
    <w:rsid w:val="0077515C"/>
    <w:rsid w:val="00775C5F"/>
    <w:rsid w:val="00776247"/>
    <w:rsid w:val="007765CA"/>
    <w:rsid w:val="0078000A"/>
    <w:rsid w:val="00780BAF"/>
    <w:rsid w:val="00781A45"/>
    <w:rsid w:val="00781B17"/>
    <w:rsid w:val="00782DC0"/>
    <w:rsid w:val="00783976"/>
    <w:rsid w:val="00783C35"/>
    <w:rsid w:val="0078404F"/>
    <w:rsid w:val="0078470E"/>
    <w:rsid w:val="0078727B"/>
    <w:rsid w:val="007917FE"/>
    <w:rsid w:val="00793243"/>
    <w:rsid w:val="00793482"/>
    <w:rsid w:val="0079376C"/>
    <w:rsid w:val="0079378A"/>
    <w:rsid w:val="00794D50"/>
    <w:rsid w:val="00796E8F"/>
    <w:rsid w:val="00797B5E"/>
    <w:rsid w:val="00797E79"/>
    <w:rsid w:val="007A0837"/>
    <w:rsid w:val="007A0E30"/>
    <w:rsid w:val="007A2048"/>
    <w:rsid w:val="007A22EA"/>
    <w:rsid w:val="007A28B8"/>
    <w:rsid w:val="007A3F7E"/>
    <w:rsid w:val="007B2321"/>
    <w:rsid w:val="007B48C9"/>
    <w:rsid w:val="007B5D62"/>
    <w:rsid w:val="007B683D"/>
    <w:rsid w:val="007B7856"/>
    <w:rsid w:val="007C1635"/>
    <w:rsid w:val="007C16C4"/>
    <w:rsid w:val="007C25DE"/>
    <w:rsid w:val="007C4183"/>
    <w:rsid w:val="007C50EC"/>
    <w:rsid w:val="007C643E"/>
    <w:rsid w:val="007C705D"/>
    <w:rsid w:val="007C72DE"/>
    <w:rsid w:val="007C7BEA"/>
    <w:rsid w:val="007D420D"/>
    <w:rsid w:val="007D59A7"/>
    <w:rsid w:val="007D5C54"/>
    <w:rsid w:val="007D5F71"/>
    <w:rsid w:val="007D7AFA"/>
    <w:rsid w:val="007E09B9"/>
    <w:rsid w:val="007E0F3E"/>
    <w:rsid w:val="007E2AFD"/>
    <w:rsid w:val="007E4C7A"/>
    <w:rsid w:val="007E5349"/>
    <w:rsid w:val="007E62DF"/>
    <w:rsid w:val="007E7150"/>
    <w:rsid w:val="007F038C"/>
    <w:rsid w:val="007F197C"/>
    <w:rsid w:val="007F1EE2"/>
    <w:rsid w:val="007F272A"/>
    <w:rsid w:val="007F2780"/>
    <w:rsid w:val="007F2B5C"/>
    <w:rsid w:val="007F411A"/>
    <w:rsid w:val="007F54B9"/>
    <w:rsid w:val="007F6829"/>
    <w:rsid w:val="007F6AF5"/>
    <w:rsid w:val="007F6C6C"/>
    <w:rsid w:val="007F7745"/>
    <w:rsid w:val="007F77F6"/>
    <w:rsid w:val="008044B0"/>
    <w:rsid w:val="008048E8"/>
    <w:rsid w:val="00805143"/>
    <w:rsid w:val="008055B2"/>
    <w:rsid w:val="0080593F"/>
    <w:rsid w:val="00806765"/>
    <w:rsid w:val="00806887"/>
    <w:rsid w:val="008068AA"/>
    <w:rsid w:val="00806990"/>
    <w:rsid w:val="00806A5E"/>
    <w:rsid w:val="00806EE9"/>
    <w:rsid w:val="0081227B"/>
    <w:rsid w:val="00812CDF"/>
    <w:rsid w:val="00813BF2"/>
    <w:rsid w:val="00813E36"/>
    <w:rsid w:val="00815BCD"/>
    <w:rsid w:val="00815E83"/>
    <w:rsid w:val="00816CC6"/>
    <w:rsid w:val="00816E58"/>
    <w:rsid w:val="00817DE3"/>
    <w:rsid w:val="008207BD"/>
    <w:rsid w:val="0082140E"/>
    <w:rsid w:val="0082505E"/>
    <w:rsid w:val="008267F6"/>
    <w:rsid w:val="00830C8F"/>
    <w:rsid w:val="0083194D"/>
    <w:rsid w:val="00831BC7"/>
    <w:rsid w:val="0083275C"/>
    <w:rsid w:val="00833E5C"/>
    <w:rsid w:val="0083449A"/>
    <w:rsid w:val="00834A64"/>
    <w:rsid w:val="00835463"/>
    <w:rsid w:val="00835503"/>
    <w:rsid w:val="008367A4"/>
    <w:rsid w:val="00836EED"/>
    <w:rsid w:val="0083706A"/>
    <w:rsid w:val="00837395"/>
    <w:rsid w:val="00837663"/>
    <w:rsid w:val="008407F8"/>
    <w:rsid w:val="0084097E"/>
    <w:rsid w:val="00840F93"/>
    <w:rsid w:val="00842BCE"/>
    <w:rsid w:val="00842D29"/>
    <w:rsid w:val="00842D7B"/>
    <w:rsid w:val="00842FCB"/>
    <w:rsid w:val="008431FD"/>
    <w:rsid w:val="008432FD"/>
    <w:rsid w:val="0084365C"/>
    <w:rsid w:val="0084479E"/>
    <w:rsid w:val="008450B0"/>
    <w:rsid w:val="00845F0C"/>
    <w:rsid w:val="00846C7B"/>
    <w:rsid w:val="00850F88"/>
    <w:rsid w:val="00851013"/>
    <w:rsid w:val="0085247A"/>
    <w:rsid w:val="00852A8B"/>
    <w:rsid w:val="00854580"/>
    <w:rsid w:val="00854C15"/>
    <w:rsid w:val="008550FE"/>
    <w:rsid w:val="00855D55"/>
    <w:rsid w:val="00857F03"/>
    <w:rsid w:val="008614E5"/>
    <w:rsid w:val="0086217A"/>
    <w:rsid w:val="0086236F"/>
    <w:rsid w:val="008624D1"/>
    <w:rsid w:val="0086347E"/>
    <w:rsid w:val="008637A0"/>
    <w:rsid w:val="00863FF8"/>
    <w:rsid w:val="008648F3"/>
    <w:rsid w:val="00864BB3"/>
    <w:rsid w:val="00865297"/>
    <w:rsid w:val="00865907"/>
    <w:rsid w:val="00865DF2"/>
    <w:rsid w:val="008664F2"/>
    <w:rsid w:val="00866A6A"/>
    <w:rsid w:val="00867937"/>
    <w:rsid w:val="00870306"/>
    <w:rsid w:val="0087123C"/>
    <w:rsid w:val="0087171D"/>
    <w:rsid w:val="00871B7E"/>
    <w:rsid w:val="008724AE"/>
    <w:rsid w:val="00872E35"/>
    <w:rsid w:val="00873A96"/>
    <w:rsid w:val="00874D11"/>
    <w:rsid w:val="00875B47"/>
    <w:rsid w:val="00876A97"/>
    <w:rsid w:val="00880E36"/>
    <w:rsid w:val="008814D0"/>
    <w:rsid w:val="00881615"/>
    <w:rsid w:val="0088197B"/>
    <w:rsid w:val="00881CF7"/>
    <w:rsid w:val="00883418"/>
    <w:rsid w:val="00883E3B"/>
    <w:rsid w:val="00885163"/>
    <w:rsid w:val="00885F0E"/>
    <w:rsid w:val="00886430"/>
    <w:rsid w:val="00886530"/>
    <w:rsid w:val="008873DF"/>
    <w:rsid w:val="00890719"/>
    <w:rsid w:val="00890C16"/>
    <w:rsid w:val="008914CF"/>
    <w:rsid w:val="00892AE1"/>
    <w:rsid w:val="00893414"/>
    <w:rsid w:val="00895078"/>
    <w:rsid w:val="00895135"/>
    <w:rsid w:val="00895EF4"/>
    <w:rsid w:val="0089622C"/>
    <w:rsid w:val="00896661"/>
    <w:rsid w:val="0089740E"/>
    <w:rsid w:val="008A04BC"/>
    <w:rsid w:val="008A0EF3"/>
    <w:rsid w:val="008A1E58"/>
    <w:rsid w:val="008A2674"/>
    <w:rsid w:val="008A3C8F"/>
    <w:rsid w:val="008A5547"/>
    <w:rsid w:val="008A61DA"/>
    <w:rsid w:val="008A7EFF"/>
    <w:rsid w:val="008B098F"/>
    <w:rsid w:val="008B215D"/>
    <w:rsid w:val="008B24C6"/>
    <w:rsid w:val="008B3399"/>
    <w:rsid w:val="008B58B3"/>
    <w:rsid w:val="008C0245"/>
    <w:rsid w:val="008C27B5"/>
    <w:rsid w:val="008C3435"/>
    <w:rsid w:val="008C3685"/>
    <w:rsid w:val="008C3B88"/>
    <w:rsid w:val="008C693A"/>
    <w:rsid w:val="008C763C"/>
    <w:rsid w:val="008C7BBA"/>
    <w:rsid w:val="008D1989"/>
    <w:rsid w:val="008D1DA7"/>
    <w:rsid w:val="008D2555"/>
    <w:rsid w:val="008D2EF6"/>
    <w:rsid w:val="008D3797"/>
    <w:rsid w:val="008D63DE"/>
    <w:rsid w:val="008D7BC7"/>
    <w:rsid w:val="008D7CBF"/>
    <w:rsid w:val="008E0A3E"/>
    <w:rsid w:val="008E153C"/>
    <w:rsid w:val="008E2A18"/>
    <w:rsid w:val="008E2A9D"/>
    <w:rsid w:val="008E2CBA"/>
    <w:rsid w:val="008E2FD8"/>
    <w:rsid w:val="008E3A37"/>
    <w:rsid w:val="008E48E2"/>
    <w:rsid w:val="008E5F3B"/>
    <w:rsid w:val="008E679B"/>
    <w:rsid w:val="008E7034"/>
    <w:rsid w:val="008F011D"/>
    <w:rsid w:val="008F0326"/>
    <w:rsid w:val="008F053C"/>
    <w:rsid w:val="008F0CEB"/>
    <w:rsid w:val="008F0D61"/>
    <w:rsid w:val="008F3288"/>
    <w:rsid w:val="008F34F9"/>
    <w:rsid w:val="008F4EAB"/>
    <w:rsid w:val="008F61EB"/>
    <w:rsid w:val="008F6401"/>
    <w:rsid w:val="0090023A"/>
    <w:rsid w:val="009027CD"/>
    <w:rsid w:val="00906246"/>
    <w:rsid w:val="00906372"/>
    <w:rsid w:val="00912E40"/>
    <w:rsid w:val="0091336A"/>
    <w:rsid w:val="0091360F"/>
    <w:rsid w:val="0091405D"/>
    <w:rsid w:val="00914404"/>
    <w:rsid w:val="009147D5"/>
    <w:rsid w:val="00914A14"/>
    <w:rsid w:val="00915577"/>
    <w:rsid w:val="009207D1"/>
    <w:rsid w:val="00921B35"/>
    <w:rsid w:val="00922335"/>
    <w:rsid w:val="009225F7"/>
    <w:rsid w:val="009234F0"/>
    <w:rsid w:val="00924734"/>
    <w:rsid w:val="0092548D"/>
    <w:rsid w:val="00925F63"/>
    <w:rsid w:val="00927D0D"/>
    <w:rsid w:val="00930285"/>
    <w:rsid w:val="009302CF"/>
    <w:rsid w:val="009311A5"/>
    <w:rsid w:val="009315D5"/>
    <w:rsid w:val="00932023"/>
    <w:rsid w:val="009338B5"/>
    <w:rsid w:val="00933ED1"/>
    <w:rsid w:val="00934591"/>
    <w:rsid w:val="0093573F"/>
    <w:rsid w:val="00935EF5"/>
    <w:rsid w:val="00940F4E"/>
    <w:rsid w:val="00942CD2"/>
    <w:rsid w:val="00943ABB"/>
    <w:rsid w:val="00943C37"/>
    <w:rsid w:val="00943D12"/>
    <w:rsid w:val="00943E01"/>
    <w:rsid w:val="0094432E"/>
    <w:rsid w:val="00944445"/>
    <w:rsid w:val="00944D16"/>
    <w:rsid w:val="00944EE5"/>
    <w:rsid w:val="0094540F"/>
    <w:rsid w:val="00946F23"/>
    <w:rsid w:val="00952A3A"/>
    <w:rsid w:val="00954A10"/>
    <w:rsid w:val="00955004"/>
    <w:rsid w:val="009561CE"/>
    <w:rsid w:val="00956CC6"/>
    <w:rsid w:val="00957A00"/>
    <w:rsid w:val="00960151"/>
    <w:rsid w:val="009603DA"/>
    <w:rsid w:val="00960A55"/>
    <w:rsid w:val="00961625"/>
    <w:rsid w:val="009618A4"/>
    <w:rsid w:val="00962621"/>
    <w:rsid w:val="00963809"/>
    <w:rsid w:val="00964042"/>
    <w:rsid w:val="00964A8A"/>
    <w:rsid w:val="00964EF5"/>
    <w:rsid w:val="00966955"/>
    <w:rsid w:val="00966BF7"/>
    <w:rsid w:val="009674E5"/>
    <w:rsid w:val="00972772"/>
    <w:rsid w:val="009739FD"/>
    <w:rsid w:val="0097532C"/>
    <w:rsid w:val="00975A74"/>
    <w:rsid w:val="00977C3B"/>
    <w:rsid w:val="00981D5A"/>
    <w:rsid w:val="00981D5D"/>
    <w:rsid w:val="00981DA6"/>
    <w:rsid w:val="00981EFC"/>
    <w:rsid w:val="009835B1"/>
    <w:rsid w:val="009845A4"/>
    <w:rsid w:val="009852F1"/>
    <w:rsid w:val="009855E8"/>
    <w:rsid w:val="009860BB"/>
    <w:rsid w:val="009866B9"/>
    <w:rsid w:val="00986992"/>
    <w:rsid w:val="00987F86"/>
    <w:rsid w:val="00990305"/>
    <w:rsid w:val="009905D2"/>
    <w:rsid w:val="00991E27"/>
    <w:rsid w:val="00992589"/>
    <w:rsid w:val="00992C16"/>
    <w:rsid w:val="00992D4A"/>
    <w:rsid w:val="00993146"/>
    <w:rsid w:val="00993888"/>
    <w:rsid w:val="009946F4"/>
    <w:rsid w:val="00994ADE"/>
    <w:rsid w:val="00994DE2"/>
    <w:rsid w:val="00994E8C"/>
    <w:rsid w:val="00995B26"/>
    <w:rsid w:val="00996520"/>
    <w:rsid w:val="009A1CF3"/>
    <w:rsid w:val="009A2030"/>
    <w:rsid w:val="009A27F1"/>
    <w:rsid w:val="009A323C"/>
    <w:rsid w:val="009A369B"/>
    <w:rsid w:val="009A392A"/>
    <w:rsid w:val="009A44B3"/>
    <w:rsid w:val="009A48E1"/>
    <w:rsid w:val="009A5E65"/>
    <w:rsid w:val="009A6995"/>
    <w:rsid w:val="009A6D56"/>
    <w:rsid w:val="009A7485"/>
    <w:rsid w:val="009B1A63"/>
    <w:rsid w:val="009B232A"/>
    <w:rsid w:val="009B2D83"/>
    <w:rsid w:val="009B2E8F"/>
    <w:rsid w:val="009B2FA9"/>
    <w:rsid w:val="009B3951"/>
    <w:rsid w:val="009B3A07"/>
    <w:rsid w:val="009B3AFC"/>
    <w:rsid w:val="009B3E86"/>
    <w:rsid w:val="009B4212"/>
    <w:rsid w:val="009B51C3"/>
    <w:rsid w:val="009B523D"/>
    <w:rsid w:val="009B5303"/>
    <w:rsid w:val="009B591C"/>
    <w:rsid w:val="009B5959"/>
    <w:rsid w:val="009B74B5"/>
    <w:rsid w:val="009C17E8"/>
    <w:rsid w:val="009C29B6"/>
    <w:rsid w:val="009C2CDB"/>
    <w:rsid w:val="009C3313"/>
    <w:rsid w:val="009C3524"/>
    <w:rsid w:val="009C36EF"/>
    <w:rsid w:val="009C5F12"/>
    <w:rsid w:val="009C642E"/>
    <w:rsid w:val="009C696B"/>
    <w:rsid w:val="009C7062"/>
    <w:rsid w:val="009D1672"/>
    <w:rsid w:val="009D16D3"/>
    <w:rsid w:val="009D2693"/>
    <w:rsid w:val="009D30F4"/>
    <w:rsid w:val="009D44AA"/>
    <w:rsid w:val="009D513F"/>
    <w:rsid w:val="009D6F01"/>
    <w:rsid w:val="009E0781"/>
    <w:rsid w:val="009E0E5A"/>
    <w:rsid w:val="009E0FA8"/>
    <w:rsid w:val="009E19ED"/>
    <w:rsid w:val="009E19FA"/>
    <w:rsid w:val="009E2973"/>
    <w:rsid w:val="009E2A97"/>
    <w:rsid w:val="009E2D53"/>
    <w:rsid w:val="009E2F52"/>
    <w:rsid w:val="009E30A6"/>
    <w:rsid w:val="009E3484"/>
    <w:rsid w:val="009E3E23"/>
    <w:rsid w:val="009E426D"/>
    <w:rsid w:val="009E5A09"/>
    <w:rsid w:val="009E5EA0"/>
    <w:rsid w:val="009E6A6A"/>
    <w:rsid w:val="009E7AD3"/>
    <w:rsid w:val="009F1E45"/>
    <w:rsid w:val="009F23D8"/>
    <w:rsid w:val="009F2F03"/>
    <w:rsid w:val="009F4AC4"/>
    <w:rsid w:val="009F51DF"/>
    <w:rsid w:val="009F649D"/>
    <w:rsid w:val="009F70BE"/>
    <w:rsid w:val="00A00A9D"/>
    <w:rsid w:val="00A0102D"/>
    <w:rsid w:val="00A02179"/>
    <w:rsid w:val="00A021F3"/>
    <w:rsid w:val="00A03E28"/>
    <w:rsid w:val="00A0453A"/>
    <w:rsid w:val="00A05299"/>
    <w:rsid w:val="00A059B6"/>
    <w:rsid w:val="00A06015"/>
    <w:rsid w:val="00A06A8B"/>
    <w:rsid w:val="00A078E4"/>
    <w:rsid w:val="00A07BEB"/>
    <w:rsid w:val="00A10026"/>
    <w:rsid w:val="00A11E62"/>
    <w:rsid w:val="00A132D0"/>
    <w:rsid w:val="00A13395"/>
    <w:rsid w:val="00A13AEC"/>
    <w:rsid w:val="00A13F19"/>
    <w:rsid w:val="00A146C5"/>
    <w:rsid w:val="00A15442"/>
    <w:rsid w:val="00A21CFF"/>
    <w:rsid w:val="00A21E25"/>
    <w:rsid w:val="00A21FF7"/>
    <w:rsid w:val="00A223C2"/>
    <w:rsid w:val="00A2391F"/>
    <w:rsid w:val="00A24C76"/>
    <w:rsid w:val="00A25D42"/>
    <w:rsid w:val="00A266F7"/>
    <w:rsid w:val="00A26B87"/>
    <w:rsid w:val="00A26F1A"/>
    <w:rsid w:val="00A30E77"/>
    <w:rsid w:val="00A31319"/>
    <w:rsid w:val="00A313F8"/>
    <w:rsid w:val="00A337E9"/>
    <w:rsid w:val="00A33AE7"/>
    <w:rsid w:val="00A34CA3"/>
    <w:rsid w:val="00A35038"/>
    <w:rsid w:val="00A354AC"/>
    <w:rsid w:val="00A36DA8"/>
    <w:rsid w:val="00A37744"/>
    <w:rsid w:val="00A3780B"/>
    <w:rsid w:val="00A41272"/>
    <w:rsid w:val="00A42A8A"/>
    <w:rsid w:val="00A42FA5"/>
    <w:rsid w:val="00A43494"/>
    <w:rsid w:val="00A438D1"/>
    <w:rsid w:val="00A43DCA"/>
    <w:rsid w:val="00A4470B"/>
    <w:rsid w:val="00A4506A"/>
    <w:rsid w:val="00A4593D"/>
    <w:rsid w:val="00A46007"/>
    <w:rsid w:val="00A4672A"/>
    <w:rsid w:val="00A469A2"/>
    <w:rsid w:val="00A46D1B"/>
    <w:rsid w:val="00A50597"/>
    <w:rsid w:val="00A51211"/>
    <w:rsid w:val="00A5150A"/>
    <w:rsid w:val="00A5153F"/>
    <w:rsid w:val="00A51B2A"/>
    <w:rsid w:val="00A51C95"/>
    <w:rsid w:val="00A52481"/>
    <w:rsid w:val="00A52953"/>
    <w:rsid w:val="00A53B09"/>
    <w:rsid w:val="00A56F90"/>
    <w:rsid w:val="00A61965"/>
    <w:rsid w:val="00A624A6"/>
    <w:rsid w:val="00A638B2"/>
    <w:rsid w:val="00A63DE6"/>
    <w:rsid w:val="00A64902"/>
    <w:rsid w:val="00A6631F"/>
    <w:rsid w:val="00A67078"/>
    <w:rsid w:val="00A67934"/>
    <w:rsid w:val="00A67F9C"/>
    <w:rsid w:val="00A7014C"/>
    <w:rsid w:val="00A709F7"/>
    <w:rsid w:val="00A724B2"/>
    <w:rsid w:val="00A73751"/>
    <w:rsid w:val="00A73BED"/>
    <w:rsid w:val="00A74A70"/>
    <w:rsid w:val="00A74D0A"/>
    <w:rsid w:val="00A75421"/>
    <w:rsid w:val="00A75C81"/>
    <w:rsid w:val="00A76B54"/>
    <w:rsid w:val="00A7721A"/>
    <w:rsid w:val="00A77FB6"/>
    <w:rsid w:val="00A80504"/>
    <w:rsid w:val="00A81950"/>
    <w:rsid w:val="00A81F3F"/>
    <w:rsid w:val="00A82F4E"/>
    <w:rsid w:val="00A8351C"/>
    <w:rsid w:val="00A8456E"/>
    <w:rsid w:val="00A8676C"/>
    <w:rsid w:val="00A86DA3"/>
    <w:rsid w:val="00A86F9B"/>
    <w:rsid w:val="00A87BA1"/>
    <w:rsid w:val="00A90183"/>
    <w:rsid w:val="00A907B8"/>
    <w:rsid w:val="00A90BBC"/>
    <w:rsid w:val="00A910F5"/>
    <w:rsid w:val="00A92199"/>
    <w:rsid w:val="00A9460A"/>
    <w:rsid w:val="00A94F6C"/>
    <w:rsid w:val="00A9504D"/>
    <w:rsid w:val="00A954F3"/>
    <w:rsid w:val="00A962BC"/>
    <w:rsid w:val="00A97991"/>
    <w:rsid w:val="00A97C5E"/>
    <w:rsid w:val="00A97FDE"/>
    <w:rsid w:val="00AA0837"/>
    <w:rsid w:val="00AA0D07"/>
    <w:rsid w:val="00AA1231"/>
    <w:rsid w:val="00AA286D"/>
    <w:rsid w:val="00AA2DE5"/>
    <w:rsid w:val="00AA37F5"/>
    <w:rsid w:val="00AA415C"/>
    <w:rsid w:val="00AA4ECC"/>
    <w:rsid w:val="00AA591E"/>
    <w:rsid w:val="00AA5E89"/>
    <w:rsid w:val="00AA686D"/>
    <w:rsid w:val="00AA7443"/>
    <w:rsid w:val="00AA766A"/>
    <w:rsid w:val="00AA7ADE"/>
    <w:rsid w:val="00AB0D19"/>
    <w:rsid w:val="00AB102A"/>
    <w:rsid w:val="00AB17B4"/>
    <w:rsid w:val="00AB1C06"/>
    <w:rsid w:val="00AB1E87"/>
    <w:rsid w:val="00AB3032"/>
    <w:rsid w:val="00AB3354"/>
    <w:rsid w:val="00AB3AD6"/>
    <w:rsid w:val="00AB4293"/>
    <w:rsid w:val="00AB5CE4"/>
    <w:rsid w:val="00AB648C"/>
    <w:rsid w:val="00AC01B5"/>
    <w:rsid w:val="00AC041B"/>
    <w:rsid w:val="00AC0734"/>
    <w:rsid w:val="00AC39AB"/>
    <w:rsid w:val="00AC66EE"/>
    <w:rsid w:val="00AD258A"/>
    <w:rsid w:val="00AD4C49"/>
    <w:rsid w:val="00AD506B"/>
    <w:rsid w:val="00AD562A"/>
    <w:rsid w:val="00AD7E92"/>
    <w:rsid w:val="00AE1130"/>
    <w:rsid w:val="00AE2106"/>
    <w:rsid w:val="00AE24B5"/>
    <w:rsid w:val="00AE3916"/>
    <w:rsid w:val="00AE53D4"/>
    <w:rsid w:val="00AE6E6F"/>
    <w:rsid w:val="00AE7F9C"/>
    <w:rsid w:val="00AF0654"/>
    <w:rsid w:val="00AF088B"/>
    <w:rsid w:val="00AF0A06"/>
    <w:rsid w:val="00AF21CE"/>
    <w:rsid w:val="00AF2BF6"/>
    <w:rsid w:val="00AF3749"/>
    <w:rsid w:val="00AF3936"/>
    <w:rsid w:val="00AF4C68"/>
    <w:rsid w:val="00AF55D0"/>
    <w:rsid w:val="00AF5917"/>
    <w:rsid w:val="00AF5F0E"/>
    <w:rsid w:val="00AF604F"/>
    <w:rsid w:val="00B01145"/>
    <w:rsid w:val="00B01E93"/>
    <w:rsid w:val="00B027B7"/>
    <w:rsid w:val="00B02825"/>
    <w:rsid w:val="00B03390"/>
    <w:rsid w:val="00B03AEB"/>
    <w:rsid w:val="00B04364"/>
    <w:rsid w:val="00B04598"/>
    <w:rsid w:val="00B06D81"/>
    <w:rsid w:val="00B07494"/>
    <w:rsid w:val="00B079E0"/>
    <w:rsid w:val="00B10BAF"/>
    <w:rsid w:val="00B11389"/>
    <w:rsid w:val="00B11878"/>
    <w:rsid w:val="00B14EC9"/>
    <w:rsid w:val="00B16ECF"/>
    <w:rsid w:val="00B171E7"/>
    <w:rsid w:val="00B17C26"/>
    <w:rsid w:val="00B2047A"/>
    <w:rsid w:val="00B22B35"/>
    <w:rsid w:val="00B23F34"/>
    <w:rsid w:val="00B2551A"/>
    <w:rsid w:val="00B256FC"/>
    <w:rsid w:val="00B2729D"/>
    <w:rsid w:val="00B274C1"/>
    <w:rsid w:val="00B275AE"/>
    <w:rsid w:val="00B3003E"/>
    <w:rsid w:val="00B302DF"/>
    <w:rsid w:val="00B30909"/>
    <w:rsid w:val="00B30FEA"/>
    <w:rsid w:val="00B31022"/>
    <w:rsid w:val="00B32414"/>
    <w:rsid w:val="00B34011"/>
    <w:rsid w:val="00B345E5"/>
    <w:rsid w:val="00B360F5"/>
    <w:rsid w:val="00B379DF"/>
    <w:rsid w:val="00B401A0"/>
    <w:rsid w:val="00B40B3A"/>
    <w:rsid w:val="00B41514"/>
    <w:rsid w:val="00B41983"/>
    <w:rsid w:val="00B42A43"/>
    <w:rsid w:val="00B43EB9"/>
    <w:rsid w:val="00B44064"/>
    <w:rsid w:val="00B45552"/>
    <w:rsid w:val="00B472A5"/>
    <w:rsid w:val="00B47496"/>
    <w:rsid w:val="00B47635"/>
    <w:rsid w:val="00B5083B"/>
    <w:rsid w:val="00B51255"/>
    <w:rsid w:val="00B51332"/>
    <w:rsid w:val="00B5222A"/>
    <w:rsid w:val="00B54E73"/>
    <w:rsid w:val="00B56F1C"/>
    <w:rsid w:val="00B608E0"/>
    <w:rsid w:val="00B61737"/>
    <w:rsid w:val="00B61E43"/>
    <w:rsid w:val="00B631EA"/>
    <w:rsid w:val="00B64631"/>
    <w:rsid w:val="00B64676"/>
    <w:rsid w:val="00B65389"/>
    <w:rsid w:val="00B65B3A"/>
    <w:rsid w:val="00B6608D"/>
    <w:rsid w:val="00B66B12"/>
    <w:rsid w:val="00B67B04"/>
    <w:rsid w:val="00B7018F"/>
    <w:rsid w:val="00B72A7D"/>
    <w:rsid w:val="00B737FB"/>
    <w:rsid w:val="00B748E7"/>
    <w:rsid w:val="00B7533A"/>
    <w:rsid w:val="00B75E2C"/>
    <w:rsid w:val="00B807D2"/>
    <w:rsid w:val="00B81211"/>
    <w:rsid w:val="00B81A73"/>
    <w:rsid w:val="00B82525"/>
    <w:rsid w:val="00B842A2"/>
    <w:rsid w:val="00B84A04"/>
    <w:rsid w:val="00B869C4"/>
    <w:rsid w:val="00B86DDA"/>
    <w:rsid w:val="00B87331"/>
    <w:rsid w:val="00B87C01"/>
    <w:rsid w:val="00B903D2"/>
    <w:rsid w:val="00B928B7"/>
    <w:rsid w:val="00B933CC"/>
    <w:rsid w:val="00B9486F"/>
    <w:rsid w:val="00B94A2D"/>
    <w:rsid w:val="00B95D49"/>
    <w:rsid w:val="00B960A8"/>
    <w:rsid w:val="00B96A32"/>
    <w:rsid w:val="00B9759E"/>
    <w:rsid w:val="00B97F35"/>
    <w:rsid w:val="00BA1565"/>
    <w:rsid w:val="00BA278F"/>
    <w:rsid w:val="00BA4176"/>
    <w:rsid w:val="00BA47E8"/>
    <w:rsid w:val="00BA52E1"/>
    <w:rsid w:val="00BA6E27"/>
    <w:rsid w:val="00BA7677"/>
    <w:rsid w:val="00BB0834"/>
    <w:rsid w:val="00BB1882"/>
    <w:rsid w:val="00BB30EB"/>
    <w:rsid w:val="00BB3290"/>
    <w:rsid w:val="00BB3354"/>
    <w:rsid w:val="00BB69E5"/>
    <w:rsid w:val="00BB6E9F"/>
    <w:rsid w:val="00BB7534"/>
    <w:rsid w:val="00BB7F04"/>
    <w:rsid w:val="00BC0034"/>
    <w:rsid w:val="00BC0F79"/>
    <w:rsid w:val="00BC1534"/>
    <w:rsid w:val="00BC1FF8"/>
    <w:rsid w:val="00BC3234"/>
    <w:rsid w:val="00BC36B3"/>
    <w:rsid w:val="00BC36F0"/>
    <w:rsid w:val="00BC3F73"/>
    <w:rsid w:val="00BC4D8D"/>
    <w:rsid w:val="00BC4EF1"/>
    <w:rsid w:val="00BC6A45"/>
    <w:rsid w:val="00BD05E5"/>
    <w:rsid w:val="00BD0A2C"/>
    <w:rsid w:val="00BD1BD2"/>
    <w:rsid w:val="00BD2BD0"/>
    <w:rsid w:val="00BD481F"/>
    <w:rsid w:val="00BD53DF"/>
    <w:rsid w:val="00BD560E"/>
    <w:rsid w:val="00BD5E13"/>
    <w:rsid w:val="00BD6578"/>
    <w:rsid w:val="00BE0084"/>
    <w:rsid w:val="00BE08A4"/>
    <w:rsid w:val="00BE0BC4"/>
    <w:rsid w:val="00BE115E"/>
    <w:rsid w:val="00BE34F0"/>
    <w:rsid w:val="00BE39F3"/>
    <w:rsid w:val="00BE3A81"/>
    <w:rsid w:val="00BE4824"/>
    <w:rsid w:val="00BE638B"/>
    <w:rsid w:val="00BE7125"/>
    <w:rsid w:val="00BE7322"/>
    <w:rsid w:val="00BE7F43"/>
    <w:rsid w:val="00BF0A0D"/>
    <w:rsid w:val="00BF12B6"/>
    <w:rsid w:val="00BF2ECC"/>
    <w:rsid w:val="00BF3B06"/>
    <w:rsid w:val="00BF50B5"/>
    <w:rsid w:val="00BF59CC"/>
    <w:rsid w:val="00BF5BBC"/>
    <w:rsid w:val="00C004E4"/>
    <w:rsid w:val="00C018B2"/>
    <w:rsid w:val="00C01CB1"/>
    <w:rsid w:val="00C03F43"/>
    <w:rsid w:val="00C05A9B"/>
    <w:rsid w:val="00C05BFC"/>
    <w:rsid w:val="00C05CFB"/>
    <w:rsid w:val="00C06548"/>
    <w:rsid w:val="00C06A1A"/>
    <w:rsid w:val="00C07C99"/>
    <w:rsid w:val="00C10010"/>
    <w:rsid w:val="00C1067A"/>
    <w:rsid w:val="00C107A4"/>
    <w:rsid w:val="00C13A31"/>
    <w:rsid w:val="00C13F62"/>
    <w:rsid w:val="00C157EB"/>
    <w:rsid w:val="00C1624F"/>
    <w:rsid w:val="00C16592"/>
    <w:rsid w:val="00C16EED"/>
    <w:rsid w:val="00C214D7"/>
    <w:rsid w:val="00C2218E"/>
    <w:rsid w:val="00C22B36"/>
    <w:rsid w:val="00C23608"/>
    <w:rsid w:val="00C23945"/>
    <w:rsid w:val="00C244CC"/>
    <w:rsid w:val="00C25787"/>
    <w:rsid w:val="00C2655E"/>
    <w:rsid w:val="00C26E39"/>
    <w:rsid w:val="00C26F6E"/>
    <w:rsid w:val="00C31704"/>
    <w:rsid w:val="00C31AF5"/>
    <w:rsid w:val="00C31FBA"/>
    <w:rsid w:val="00C32EC6"/>
    <w:rsid w:val="00C33548"/>
    <w:rsid w:val="00C336A0"/>
    <w:rsid w:val="00C34DEE"/>
    <w:rsid w:val="00C364FB"/>
    <w:rsid w:val="00C36C1F"/>
    <w:rsid w:val="00C37343"/>
    <w:rsid w:val="00C373B6"/>
    <w:rsid w:val="00C4008E"/>
    <w:rsid w:val="00C402EF"/>
    <w:rsid w:val="00C40AF0"/>
    <w:rsid w:val="00C41E3B"/>
    <w:rsid w:val="00C42C64"/>
    <w:rsid w:val="00C42C82"/>
    <w:rsid w:val="00C4368E"/>
    <w:rsid w:val="00C46F04"/>
    <w:rsid w:val="00C46FC6"/>
    <w:rsid w:val="00C47F27"/>
    <w:rsid w:val="00C50B89"/>
    <w:rsid w:val="00C52AC6"/>
    <w:rsid w:val="00C5326D"/>
    <w:rsid w:val="00C53F3D"/>
    <w:rsid w:val="00C5449C"/>
    <w:rsid w:val="00C54A50"/>
    <w:rsid w:val="00C557DD"/>
    <w:rsid w:val="00C564DD"/>
    <w:rsid w:val="00C6018C"/>
    <w:rsid w:val="00C62895"/>
    <w:rsid w:val="00C62F2D"/>
    <w:rsid w:val="00C635F2"/>
    <w:rsid w:val="00C63755"/>
    <w:rsid w:val="00C63E15"/>
    <w:rsid w:val="00C64C07"/>
    <w:rsid w:val="00C65DFE"/>
    <w:rsid w:val="00C6716F"/>
    <w:rsid w:val="00C67D4F"/>
    <w:rsid w:val="00C70471"/>
    <w:rsid w:val="00C71086"/>
    <w:rsid w:val="00C733CD"/>
    <w:rsid w:val="00C73B35"/>
    <w:rsid w:val="00C80EDF"/>
    <w:rsid w:val="00C8103E"/>
    <w:rsid w:val="00C82900"/>
    <w:rsid w:val="00C82C90"/>
    <w:rsid w:val="00C82EDC"/>
    <w:rsid w:val="00C843B4"/>
    <w:rsid w:val="00C86839"/>
    <w:rsid w:val="00C872E2"/>
    <w:rsid w:val="00C91769"/>
    <w:rsid w:val="00C9335E"/>
    <w:rsid w:val="00C94268"/>
    <w:rsid w:val="00C958F1"/>
    <w:rsid w:val="00C95F35"/>
    <w:rsid w:val="00C95FD9"/>
    <w:rsid w:val="00C963D0"/>
    <w:rsid w:val="00C96D1A"/>
    <w:rsid w:val="00C97284"/>
    <w:rsid w:val="00C975C1"/>
    <w:rsid w:val="00C97649"/>
    <w:rsid w:val="00CA0284"/>
    <w:rsid w:val="00CA0293"/>
    <w:rsid w:val="00CA1531"/>
    <w:rsid w:val="00CA31F2"/>
    <w:rsid w:val="00CA34A7"/>
    <w:rsid w:val="00CA37CD"/>
    <w:rsid w:val="00CA461C"/>
    <w:rsid w:val="00CA535B"/>
    <w:rsid w:val="00CA6179"/>
    <w:rsid w:val="00CA681D"/>
    <w:rsid w:val="00CA6A92"/>
    <w:rsid w:val="00CB0806"/>
    <w:rsid w:val="00CB0C50"/>
    <w:rsid w:val="00CB0D98"/>
    <w:rsid w:val="00CB1929"/>
    <w:rsid w:val="00CB1C9B"/>
    <w:rsid w:val="00CB48D6"/>
    <w:rsid w:val="00CB4CE5"/>
    <w:rsid w:val="00CB69CA"/>
    <w:rsid w:val="00CB78E1"/>
    <w:rsid w:val="00CC0872"/>
    <w:rsid w:val="00CC15B6"/>
    <w:rsid w:val="00CC18CA"/>
    <w:rsid w:val="00CC19B3"/>
    <w:rsid w:val="00CC272E"/>
    <w:rsid w:val="00CC2809"/>
    <w:rsid w:val="00CC3A98"/>
    <w:rsid w:val="00CC3F9D"/>
    <w:rsid w:val="00CC4071"/>
    <w:rsid w:val="00CC4CA6"/>
    <w:rsid w:val="00CC51D8"/>
    <w:rsid w:val="00CC5D0E"/>
    <w:rsid w:val="00CC61C3"/>
    <w:rsid w:val="00CD10C5"/>
    <w:rsid w:val="00CD1E5E"/>
    <w:rsid w:val="00CD4D7A"/>
    <w:rsid w:val="00CD5CD2"/>
    <w:rsid w:val="00CD62D8"/>
    <w:rsid w:val="00CD747F"/>
    <w:rsid w:val="00CD7796"/>
    <w:rsid w:val="00CE066C"/>
    <w:rsid w:val="00CE0943"/>
    <w:rsid w:val="00CE1997"/>
    <w:rsid w:val="00CE49BE"/>
    <w:rsid w:val="00CE6175"/>
    <w:rsid w:val="00CF1472"/>
    <w:rsid w:val="00CF19A8"/>
    <w:rsid w:val="00CF20E0"/>
    <w:rsid w:val="00CF2D3A"/>
    <w:rsid w:val="00CF2DCC"/>
    <w:rsid w:val="00CF40EA"/>
    <w:rsid w:val="00CF5F0B"/>
    <w:rsid w:val="00CF7F33"/>
    <w:rsid w:val="00D00022"/>
    <w:rsid w:val="00D0040E"/>
    <w:rsid w:val="00D004C8"/>
    <w:rsid w:val="00D01584"/>
    <w:rsid w:val="00D01BEA"/>
    <w:rsid w:val="00D0201B"/>
    <w:rsid w:val="00D025DB"/>
    <w:rsid w:val="00D03349"/>
    <w:rsid w:val="00D05C48"/>
    <w:rsid w:val="00D07A4D"/>
    <w:rsid w:val="00D10AC6"/>
    <w:rsid w:val="00D11AA0"/>
    <w:rsid w:val="00D11C83"/>
    <w:rsid w:val="00D1211C"/>
    <w:rsid w:val="00D127FB"/>
    <w:rsid w:val="00D12F1B"/>
    <w:rsid w:val="00D131B0"/>
    <w:rsid w:val="00D158E7"/>
    <w:rsid w:val="00D16681"/>
    <w:rsid w:val="00D177E1"/>
    <w:rsid w:val="00D17813"/>
    <w:rsid w:val="00D17872"/>
    <w:rsid w:val="00D179CE"/>
    <w:rsid w:val="00D21809"/>
    <w:rsid w:val="00D21B2B"/>
    <w:rsid w:val="00D22080"/>
    <w:rsid w:val="00D22171"/>
    <w:rsid w:val="00D221C2"/>
    <w:rsid w:val="00D228BF"/>
    <w:rsid w:val="00D2392F"/>
    <w:rsid w:val="00D243A6"/>
    <w:rsid w:val="00D248CD"/>
    <w:rsid w:val="00D24EDE"/>
    <w:rsid w:val="00D2505E"/>
    <w:rsid w:val="00D250F9"/>
    <w:rsid w:val="00D2675D"/>
    <w:rsid w:val="00D2744E"/>
    <w:rsid w:val="00D34129"/>
    <w:rsid w:val="00D3454A"/>
    <w:rsid w:val="00D358CB"/>
    <w:rsid w:val="00D3753E"/>
    <w:rsid w:val="00D375B8"/>
    <w:rsid w:val="00D401B5"/>
    <w:rsid w:val="00D40DE7"/>
    <w:rsid w:val="00D425CD"/>
    <w:rsid w:val="00D439E0"/>
    <w:rsid w:val="00D4478A"/>
    <w:rsid w:val="00D46969"/>
    <w:rsid w:val="00D46B0B"/>
    <w:rsid w:val="00D4781C"/>
    <w:rsid w:val="00D50F72"/>
    <w:rsid w:val="00D51433"/>
    <w:rsid w:val="00D52D2A"/>
    <w:rsid w:val="00D53E0B"/>
    <w:rsid w:val="00D54102"/>
    <w:rsid w:val="00D55DAE"/>
    <w:rsid w:val="00D56059"/>
    <w:rsid w:val="00D570EE"/>
    <w:rsid w:val="00D60B7C"/>
    <w:rsid w:val="00D60CF1"/>
    <w:rsid w:val="00D62249"/>
    <w:rsid w:val="00D63362"/>
    <w:rsid w:val="00D6486C"/>
    <w:rsid w:val="00D649F2"/>
    <w:rsid w:val="00D65063"/>
    <w:rsid w:val="00D6597B"/>
    <w:rsid w:val="00D660D8"/>
    <w:rsid w:val="00D6613F"/>
    <w:rsid w:val="00D6667C"/>
    <w:rsid w:val="00D6681A"/>
    <w:rsid w:val="00D6770F"/>
    <w:rsid w:val="00D71B9D"/>
    <w:rsid w:val="00D71FA1"/>
    <w:rsid w:val="00D72142"/>
    <w:rsid w:val="00D72A27"/>
    <w:rsid w:val="00D7363E"/>
    <w:rsid w:val="00D7430F"/>
    <w:rsid w:val="00D74B5B"/>
    <w:rsid w:val="00D7528C"/>
    <w:rsid w:val="00D755CE"/>
    <w:rsid w:val="00D77587"/>
    <w:rsid w:val="00D776A2"/>
    <w:rsid w:val="00D805E6"/>
    <w:rsid w:val="00D8117A"/>
    <w:rsid w:val="00D81BD7"/>
    <w:rsid w:val="00D82ABF"/>
    <w:rsid w:val="00D82BFA"/>
    <w:rsid w:val="00D84467"/>
    <w:rsid w:val="00D855D0"/>
    <w:rsid w:val="00D8675B"/>
    <w:rsid w:val="00D87960"/>
    <w:rsid w:val="00D90BF1"/>
    <w:rsid w:val="00D918AB"/>
    <w:rsid w:val="00D91B94"/>
    <w:rsid w:val="00D92992"/>
    <w:rsid w:val="00D93630"/>
    <w:rsid w:val="00D93BE0"/>
    <w:rsid w:val="00D942C6"/>
    <w:rsid w:val="00D96505"/>
    <w:rsid w:val="00D97052"/>
    <w:rsid w:val="00D97154"/>
    <w:rsid w:val="00D97A8D"/>
    <w:rsid w:val="00D97D0B"/>
    <w:rsid w:val="00DA13C2"/>
    <w:rsid w:val="00DA2062"/>
    <w:rsid w:val="00DA3838"/>
    <w:rsid w:val="00DA4B3F"/>
    <w:rsid w:val="00DA4C0C"/>
    <w:rsid w:val="00DA518F"/>
    <w:rsid w:val="00DA64C0"/>
    <w:rsid w:val="00DB399B"/>
    <w:rsid w:val="00DB4C6D"/>
    <w:rsid w:val="00DB5AAA"/>
    <w:rsid w:val="00DB6447"/>
    <w:rsid w:val="00DB73F1"/>
    <w:rsid w:val="00DC0D38"/>
    <w:rsid w:val="00DC0D58"/>
    <w:rsid w:val="00DC15C8"/>
    <w:rsid w:val="00DC1B75"/>
    <w:rsid w:val="00DC22D3"/>
    <w:rsid w:val="00DC2DBF"/>
    <w:rsid w:val="00DC30CB"/>
    <w:rsid w:val="00DC4355"/>
    <w:rsid w:val="00DC6C04"/>
    <w:rsid w:val="00DC6C51"/>
    <w:rsid w:val="00DC6D49"/>
    <w:rsid w:val="00DC71FD"/>
    <w:rsid w:val="00DC7FBC"/>
    <w:rsid w:val="00DD0FBE"/>
    <w:rsid w:val="00DD1054"/>
    <w:rsid w:val="00DD1213"/>
    <w:rsid w:val="00DD27D1"/>
    <w:rsid w:val="00DD2DD2"/>
    <w:rsid w:val="00DD340D"/>
    <w:rsid w:val="00DD3B4B"/>
    <w:rsid w:val="00DD3DFB"/>
    <w:rsid w:val="00DD46E4"/>
    <w:rsid w:val="00DD5812"/>
    <w:rsid w:val="00DD777B"/>
    <w:rsid w:val="00DE0058"/>
    <w:rsid w:val="00DE059C"/>
    <w:rsid w:val="00DE0C7A"/>
    <w:rsid w:val="00DE38A2"/>
    <w:rsid w:val="00DE3C8A"/>
    <w:rsid w:val="00DE3E80"/>
    <w:rsid w:val="00DE3EA7"/>
    <w:rsid w:val="00DE4AA1"/>
    <w:rsid w:val="00DE5D97"/>
    <w:rsid w:val="00DE6507"/>
    <w:rsid w:val="00DE65F9"/>
    <w:rsid w:val="00DF1EEA"/>
    <w:rsid w:val="00DF252F"/>
    <w:rsid w:val="00DF3E22"/>
    <w:rsid w:val="00DF4BB5"/>
    <w:rsid w:val="00DF6265"/>
    <w:rsid w:val="00DF74B6"/>
    <w:rsid w:val="00E0345D"/>
    <w:rsid w:val="00E03C2E"/>
    <w:rsid w:val="00E056D2"/>
    <w:rsid w:val="00E05EE4"/>
    <w:rsid w:val="00E1144A"/>
    <w:rsid w:val="00E11813"/>
    <w:rsid w:val="00E12761"/>
    <w:rsid w:val="00E13208"/>
    <w:rsid w:val="00E132A7"/>
    <w:rsid w:val="00E148D9"/>
    <w:rsid w:val="00E15042"/>
    <w:rsid w:val="00E1524B"/>
    <w:rsid w:val="00E1542C"/>
    <w:rsid w:val="00E17084"/>
    <w:rsid w:val="00E20279"/>
    <w:rsid w:val="00E205AB"/>
    <w:rsid w:val="00E209B5"/>
    <w:rsid w:val="00E21B3F"/>
    <w:rsid w:val="00E21C2F"/>
    <w:rsid w:val="00E23449"/>
    <w:rsid w:val="00E23AAF"/>
    <w:rsid w:val="00E2483E"/>
    <w:rsid w:val="00E249F4"/>
    <w:rsid w:val="00E25C45"/>
    <w:rsid w:val="00E25F2B"/>
    <w:rsid w:val="00E265BD"/>
    <w:rsid w:val="00E308EC"/>
    <w:rsid w:val="00E31A2E"/>
    <w:rsid w:val="00E3575B"/>
    <w:rsid w:val="00E35D67"/>
    <w:rsid w:val="00E370CD"/>
    <w:rsid w:val="00E37259"/>
    <w:rsid w:val="00E37742"/>
    <w:rsid w:val="00E37F22"/>
    <w:rsid w:val="00E40432"/>
    <w:rsid w:val="00E4108F"/>
    <w:rsid w:val="00E413D8"/>
    <w:rsid w:val="00E43204"/>
    <w:rsid w:val="00E43325"/>
    <w:rsid w:val="00E43AD6"/>
    <w:rsid w:val="00E4517B"/>
    <w:rsid w:val="00E4519C"/>
    <w:rsid w:val="00E50A89"/>
    <w:rsid w:val="00E51575"/>
    <w:rsid w:val="00E5158A"/>
    <w:rsid w:val="00E51FAF"/>
    <w:rsid w:val="00E525C0"/>
    <w:rsid w:val="00E525E6"/>
    <w:rsid w:val="00E532E3"/>
    <w:rsid w:val="00E55354"/>
    <w:rsid w:val="00E55D84"/>
    <w:rsid w:val="00E57308"/>
    <w:rsid w:val="00E57E6D"/>
    <w:rsid w:val="00E60E55"/>
    <w:rsid w:val="00E62A86"/>
    <w:rsid w:val="00E6353C"/>
    <w:rsid w:val="00E64750"/>
    <w:rsid w:val="00E6539D"/>
    <w:rsid w:val="00E65736"/>
    <w:rsid w:val="00E671B2"/>
    <w:rsid w:val="00E67BD8"/>
    <w:rsid w:val="00E705F7"/>
    <w:rsid w:val="00E71150"/>
    <w:rsid w:val="00E71A91"/>
    <w:rsid w:val="00E734DE"/>
    <w:rsid w:val="00E73EF9"/>
    <w:rsid w:val="00E74669"/>
    <w:rsid w:val="00E74FA8"/>
    <w:rsid w:val="00E765D6"/>
    <w:rsid w:val="00E76945"/>
    <w:rsid w:val="00E773C7"/>
    <w:rsid w:val="00E80124"/>
    <w:rsid w:val="00E81DCB"/>
    <w:rsid w:val="00E82096"/>
    <w:rsid w:val="00E82429"/>
    <w:rsid w:val="00E846AA"/>
    <w:rsid w:val="00E85B15"/>
    <w:rsid w:val="00E85F30"/>
    <w:rsid w:val="00E90DBA"/>
    <w:rsid w:val="00E913A1"/>
    <w:rsid w:val="00E92008"/>
    <w:rsid w:val="00E92818"/>
    <w:rsid w:val="00E92F31"/>
    <w:rsid w:val="00E934D7"/>
    <w:rsid w:val="00E937E5"/>
    <w:rsid w:val="00E95782"/>
    <w:rsid w:val="00E95EAC"/>
    <w:rsid w:val="00E96E5F"/>
    <w:rsid w:val="00E97889"/>
    <w:rsid w:val="00E97AA0"/>
    <w:rsid w:val="00EA0192"/>
    <w:rsid w:val="00EA0DEC"/>
    <w:rsid w:val="00EA1007"/>
    <w:rsid w:val="00EA13E6"/>
    <w:rsid w:val="00EA233E"/>
    <w:rsid w:val="00EA34EC"/>
    <w:rsid w:val="00EA4789"/>
    <w:rsid w:val="00EA4C18"/>
    <w:rsid w:val="00EA560E"/>
    <w:rsid w:val="00EA5B0E"/>
    <w:rsid w:val="00EA73D2"/>
    <w:rsid w:val="00EA7AD3"/>
    <w:rsid w:val="00EA7FD1"/>
    <w:rsid w:val="00EB08C1"/>
    <w:rsid w:val="00EB1A39"/>
    <w:rsid w:val="00EB1B3C"/>
    <w:rsid w:val="00EB24F8"/>
    <w:rsid w:val="00EB2589"/>
    <w:rsid w:val="00EB2C02"/>
    <w:rsid w:val="00EB4388"/>
    <w:rsid w:val="00EB4D43"/>
    <w:rsid w:val="00EB5C7B"/>
    <w:rsid w:val="00EB6435"/>
    <w:rsid w:val="00EB6977"/>
    <w:rsid w:val="00EB6A07"/>
    <w:rsid w:val="00EB6EC7"/>
    <w:rsid w:val="00EB759F"/>
    <w:rsid w:val="00EB793C"/>
    <w:rsid w:val="00EC1324"/>
    <w:rsid w:val="00EC15AB"/>
    <w:rsid w:val="00EC1931"/>
    <w:rsid w:val="00EC2343"/>
    <w:rsid w:val="00EC6FB0"/>
    <w:rsid w:val="00EC7859"/>
    <w:rsid w:val="00ED0C53"/>
    <w:rsid w:val="00ED1471"/>
    <w:rsid w:val="00ED27A4"/>
    <w:rsid w:val="00ED2D6C"/>
    <w:rsid w:val="00ED4792"/>
    <w:rsid w:val="00ED523C"/>
    <w:rsid w:val="00ED5DE3"/>
    <w:rsid w:val="00ED7C3B"/>
    <w:rsid w:val="00EE059F"/>
    <w:rsid w:val="00EE05AB"/>
    <w:rsid w:val="00EE1C19"/>
    <w:rsid w:val="00EE2465"/>
    <w:rsid w:val="00EE298A"/>
    <w:rsid w:val="00EE493C"/>
    <w:rsid w:val="00EE6900"/>
    <w:rsid w:val="00EE7608"/>
    <w:rsid w:val="00EE772E"/>
    <w:rsid w:val="00EF013E"/>
    <w:rsid w:val="00EF1651"/>
    <w:rsid w:val="00EF186D"/>
    <w:rsid w:val="00EF1D03"/>
    <w:rsid w:val="00EF206B"/>
    <w:rsid w:val="00EF236D"/>
    <w:rsid w:val="00EF26D3"/>
    <w:rsid w:val="00EF4385"/>
    <w:rsid w:val="00EF4511"/>
    <w:rsid w:val="00EF573B"/>
    <w:rsid w:val="00EF7769"/>
    <w:rsid w:val="00EF7B8D"/>
    <w:rsid w:val="00F00F4B"/>
    <w:rsid w:val="00F044EA"/>
    <w:rsid w:val="00F04CFE"/>
    <w:rsid w:val="00F04ED9"/>
    <w:rsid w:val="00F05969"/>
    <w:rsid w:val="00F062BA"/>
    <w:rsid w:val="00F06332"/>
    <w:rsid w:val="00F07254"/>
    <w:rsid w:val="00F10DAB"/>
    <w:rsid w:val="00F1203C"/>
    <w:rsid w:val="00F14F8F"/>
    <w:rsid w:val="00F16A07"/>
    <w:rsid w:val="00F17074"/>
    <w:rsid w:val="00F20ED6"/>
    <w:rsid w:val="00F21626"/>
    <w:rsid w:val="00F21792"/>
    <w:rsid w:val="00F2204F"/>
    <w:rsid w:val="00F2235A"/>
    <w:rsid w:val="00F22BBC"/>
    <w:rsid w:val="00F22DFF"/>
    <w:rsid w:val="00F233C1"/>
    <w:rsid w:val="00F23680"/>
    <w:rsid w:val="00F23ED3"/>
    <w:rsid w:val="00F23F16"/>
    <w:rsid w:val="00F24507"/>
    <w:rsid w:val="00F2520A"/>
    <w:rsid w:val="00F25417"/>
    <w:rsid w:val="00F262B0"/>
    <w:rsid w:val="00F26ACF"/>
    <w:rsid w:val="00F30342"/>
    <w:rsid w:val="00F310B6"/>
    <w:rsid w:val="00F316CA"/>
    <w:rsid w:val="00F319B1"/>
    <w:rsid w:val="00F320D8"/>
    <w:rsid w:val="00F32207"/>
    <w:rsid w:val="00F32754"/>
    <w:rsid w:val="00F33761"/>
    <w:rsid w:val="00F3483E"/>
    <w:rsid w:val="00F3573B"/>
    <w:rsid w:val="00F36104"/>
    <w:rsid w:val="00F373D4"/>
    <w:rsid w:val="00F411C6"/>
    <w:rsid w:val="00F424EF"/>
    <w:rsid w:val="00F43265"/>
    <w:rsid w:val="00F44548"/>
    <w:rsid w:val="00F44864"/>
    <w:rsid w:val="00F468AE"/>
    <w:rsid w:val="00F4772B"/>
    <w:rsid w:val="00F5041E"/>
    <w:rsid w:val="00F50C8A"/>
    <w:rsid w:val="00F515A4"/>
    <w:rsid w:val="00F52997"/>
    <w:rsid w:val="00F52BAA"/>
    <w:rsid w:val="00F56ADD"/>
    <w:rsid w:val="00F57AA5"/>
    <w:rsid w:val="00F60621"/>
    <w:rsid w:val="00F612CA"/>
    <w:rsid w:val="00F62862"/>
    <w:rsid w:val="00F632D2"/>
    <w:rsid w:val="00F63C08"/>
    <w:rsid w:val="00F63E1B"/>
    <w:rsid w:val="00F6461D"/>
    <w:rsid w:val="00F64806"/>
    <w:rsid w:val="00F64A7D"/>
    <w:rsid w:val="00F662DD"/>
    <w:rsid w:val="00F67697"/>
    <w:rsid w:val="00F709A1"/>
    <w:rsid w:val="00F73DBA"/>
    <w:rsid w:val="00F756E8"/>
    <w:rsid w:val="00F75C50"/>
    <w:rsid w:val="00F76245"/>
    <w:rsid w:val="00F7637E"/>
    <w:rsid w:val="00F76C8E"/>
    <w:rsid w:val="00F77CB3"/>
    <w:rsid w:val="00F80693"/>
    <w:rsid w:val="00F808A7"/>
    <w:rsid w:val="00F80EB6"/>
    <w:rsid w:val="00F81D89"/>
    <w:rsid w:val="00F821BB"/>
    <w:rsid w:val="00F8357B"/>
    <w:rsid w:val="00F849F6"/>
    <w:rsid w:val="00F85CA4"/>
    <w:rsid w:val="00F86AA8"/>
    <w:rsid w:val="00F906EB"/>
    <w:rsid w:val="00F93AAE"/>
    <w:rsid w:val="00F957EA"/>
    <w:rsid w:val="00F96157"/>
    <w:rsid w:val="00F970D2"/>
    <w:rsid w:val="00F9722E"/>
    <w:rsid w:val="00F97F74"/>
    <w:rsid w:val="00FA261F"/>
    <w:rsid w:val="00FA3927"/>
    <w:rsid w:val="00FA5128"/>
    <w:rsid w:val="00FA5892"/>
    <w:rsid w:val="00FA5C22"/>
    <w:rsid w:val="00FA691B"/>
    <w:rsid w:val="00FA6D5A"/>
    <w:rsid w:val="00FA7486"/>
    <w:rsid w:val="00FB0E39"/>
    <w:rsid w:val="00FB17D9"/>
    <w:rsid w:val="00FB2409"/>
    <w:rsid w:val="00FB2CCA"/>
    <w:rsid w:val="00FB31A7"/>
    <w:rsid w:val="00FB3209"/>
    <w:rsid w:val="00FB5421"/>
    <w:rsid w:val="00FB66AD"/>
    <w:rsid w:val="00FB6B09"/>
    <w:rsid w:val="00FB6D6A"/>
    <w:rsid w:val="00FB7224"/>
    <w:rsid w:val="00FC0B24"/>
    <w:rsid w:val="00FC174A"/>
    <w:rsid w:val="00FC28BB"/>
    <w:rsid w:val="00FC330C"/>
    <w:rsid w:val="00FC3E95"/>
    <w:rsid w:val="00FC5B96"/>
    <w:rsid w:val="00FC5C1D"/>
    <w:rsid w:val="00FC66E7"/>
    <w:rsid w:val="00FC6FEC"/>
    <w:rsid w:val="00FD059F"/>
    <w:rsid w:val="00FD2A7E"/>
    <w:rsid w:val="00FD3DC8"/>
    <w:rsid w:val="00FD3E3E"/>
    <w:rsid w:val="00FE1F4A"/>
    <w:rsid w:val="00FE21BE"/>
    <w:rsid w:val="00FE3AA9"/>
    <w:rsid w:val="00FE52B7"/>
    <w:rsid w:val="00FE74FC"/>
    <w:rsid w:val="00FF05D1"/>
    <w:rsid w:val="00FF0820"/>
    <w:rsid w:val="00FF0BE6"/>
    <w:rsid w:val="00FF2387"/>
    <w:rsid w:val="00FF5D54"/>
    <w:rsid w:val="00FF79FC"/>
    <w:rsid w:val="00FF7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B24D70-1CBA-4EAB-93DA-F5A5B933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lock Text" w:semiHidden="1"/>
    <w:lsdException w:name="Hyperlink" w:semiHidden="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lang w:val="en-US"/>
    </w:rPr>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ind w:firstLine="720"/>
      <w:outlineLvl w:val="1"/>
    </w:pPr>
    <w:rPr>
      <w:rFonts w:ascii="Century Gothic" w:hAnsi="Century Gothic" w:cs="Century Gothic"/>
      <w:b/>
      <w:bCs/>
      <w:sz w:val="24"/>
      <w:szCs w:val="24"/>
    </w:rPr>
  </w:style>
  <w:style w:type="paragraph" w:styleId="Heading3">
    <w:name w:val="heading 3"/>
    <w:basedOn w:val="Normal"/>
    <w:next w:val="Normal"/>
    <w:link w:val="Heading3Char"/>
    <w:uiPriority w:val="99"/>
    <w:qFormat/>
    <w:pPr>
      <w:keepNext/>
      <w:outlineLvl w:val="2"/>
    </w:pPr>
    <w:rPr>
      <w:rFonts w:ascii="Century Gothic" w:hAnsi="Century Gothic" w:cs="Century Gothic"/>
      <w:i/>
      <w:iCs/>
      <w:sz w:val="22"/>
      <w:szCs w:val="22"/>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outlineLvl w:val="4"/>
    </w:pPr>
    <w:rPr>
      <w:rFonts w:ascii="Century Gothic" w:hAnsi="Century Gothic" w:cs="Century Gothic"/>
      <w:i/>
      <w:iCs/>
    </w:rPr>
  </w:style>
  <w:style w:type="paragraph" w:styleId="Heading6">
    <w:name w:val="heading 6"/>
    <w:basedOn w:val="Normal"/>
    <w:next w:val="Normal"/>
    <w:link w:val="Heading6Char"/>
    <w:uiPriority w:val="99"/>
    <w:qFormat/>
    <w:pPr>
      <w:keepNext/>
      <w:spacing w:line="360" w:lineRule="auto"/>
      <w:ind w:left="227" w:right="227"/>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x-none" w:eastAsia="en-GB"/>
    </w:rPr>
  </w:style>
  <w:style w:type="character" w:customStyle="1" w:styleId="Heading3Char">
    <w:name w:val="Heading 3 Char"/>
    <w:basedOn w:val="DefaultParagraphFont"/>
    <w:link w:val="Heading3"/>
    <w:uiPriority w:val="9"/>
    <w:semiHidden/>
    <w:locked/>
    <w:rPr>
      <w:rFonts w:ascii="Cambria" w:hAnsi="Cambria" w:cs="Times New Roman"/>
      <w:b/>
      <w:bCs/>
      <w:sz w:val="26"/>
      <w:szCs w:val="26"/>
      <w:lang w:val="x-none" w:eastAsia="en-GB"/>
    </w:rPr>
  </w:style>
  <w:style w:type="character" w:customStyle="1" w:styleId="Heading4Char">
    <w:name w:val="Heading 4 Char"/>
    <w:basedOn w:val="DefaultParagraphFont"/>
    <w:link w:val="Heading4"/>
    <w:uiPriority w:val="9"/>
    <w:semiHidden/>
    <w:locked/>
    <w:rPr>
      <w:rFonts w:ascii="Calibri" w:hAnsi="Calibri" w:cs="Times New Roman"/>
      <w:b/>
      <w:bCs/>
      <w:sz w:val="28"/>
      <w:szCs w:val="28"/>
      <w:lang w:val="x-none" w:eastAsia="en-GB"/>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lang w:val="x-none" w:eastAsia="en-GB"/>
    </w:rPr>
  </w:style>
  <w:style w:type="character" w:customStyle="1" w:styleId="Heading6Char">
    <w:name w:val="Heading 6 Char"/>
    <w:basedOn w:val="DefaultParagraphFont"/>
    <w:link w:val="Heading6"/>
    <w:uiPriority w:val="9"/>
    <w:semiHidden/>
    <w:locked/>
    <w:rPr>
      <w:rFonts w:ascii="Calibri" w:hAnsi="Calibri" w:cs="Times New Roman"/>
      <w:b/>
      <w:bCs/>
      <w:lang w:val="x-none" w:eastAsia="en-GB"/>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x-none" w:eastAsia="en-GB"/>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ind w:right="144"/>
      <w:jc w:val="center"/>
    </w:pPr>
    <w:rPr>
      <w:b/>
      <w:bCs/>
      <w:sz w:val="24"/>
      <w:szCs w:val="24"/>
    </w:rPr>
  </w:style>
  <w:style w:type="character" w:customStyle="1" w:styleId="TitleChar">
    <w:name w:val="Title Char"/>
    <w:basedOn w:val="DefaultParagraphFont"/>
    <w:link w:val="Title"/>
    <w:uiPriority w:val="10"/>
    <w:locked/>
    <w:rPr>
      <w:rFonts w:ascii="Cambria" w:hAnsi="Cambria" w:cs="Times New Roman"/>
      <w:b/>
      <w:bCs/>
      <w:kern w:val="28"/>
      <w:sz w:val="32"/>
      <w:szCs w:val="32"/>
      <w:lang w:val="x-none" w:eastAsia="en-GB"/>
    </w:rPr>
  </w:style>
  <w:style w:type="paragraph" w:styleId="Subtitle">
    <w:name w:val="Subtitle"/>
    <w:basedOn w:val="Normal"/>
    <w:link w:val="SubtitleChar"/>
    <w:uiPriority w:val="99"/>
    <w:qFormat/>
    <w:pPr>
      <w:jc w:val="center"/>
    </w:pPr>
    <w:rPr>
      <w:sz w:val="24"/>
      <w:szCs w:val="24"/>
    </w:rPr>
  </w:style>
  <w:style w:type="character" w:customStyle="1" w:styleId="SubtitleChar">
    <w:name w:val="Subtitle Char"/>
    <w:basedOn w:val="DefaultParagraphFont"/>
    <w:link w:val="Subtitle"/>
    <w:uiPriority w:val="11"/>
    <w:locked/>
    <w:rPr>
      <w:rFonts w:ascii="Cambria" w:hAnsi="Cambria" w:cs="Times New Roman"/>
      <w:sz w:val="24"/>
      <w:szCs w:val="24"/>
      <w:lang w:val="x-none" w:eastAsia="en-GB"/>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0"/>
      <w:szCs w:val="20"/>
      <w:lang w:val="x-none" w:eastAsia="en-GB"/>
    </w:rPr>
  </w:style>
  <w:style w:type="paragraph" w:styleId="Caption">
    <w:name w:val="caption"/>
    <w:basedOn w:val="Normal"/>
    <w:next w:val="Normal"/>
    <w:uiPriority w:val="99"/>
    <w:qFormat/>
    <w:rPr>
      <w:b/>
      <w:bCs/>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x-none" w:eastAsia="en-GB"/>
    </w:rPr>
  </w:style>
  <w:style w:type="paragraph" w:styleId="BodyText3">
    <w:name w:val="Body Text 3"/>
    <w:basedOn w:val="Normal"/>
    <w:link w:val="BodyText3Char"/>
    <w:uiPriority w:val="99"/>
    <w:rPr>
      <w:rFonts w:ascii="Century Gothic" w:hAnsi="Century Gothic" w:cs="Century Gothic"/>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GB"/>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227" w:right="227"/>
    </w:pPr>
    <w:rPr>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GB"/>
    </w:rPr>
  </w:style>
  <w:style w:type="table" w:styleId="TableGrid">
    <w:name w:val="Table Grid"/>
    <w:basedOn w:val="TableNormal"/>
    <w:uiPriority w:val="99"/>
    <w:rsid w:val="00A73BED"/>
    <w:pPr>
      <w:widowControl w:val="0"/>
      <w:overflowPunct w:val="0"/>
      <w:autoSpaceDE w:val="0"/>
      <w:autoSpaceDN w:val="0"/>
      <w:adjustRightInd w:val="0"/>
      <w:textAlignment w:val="baseline"/>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1">
    <w:name w:val="name1"/>
    <w:basedOn w:val="DefaultParagraphFont"/>
    <w:rsid w:val="001F7323"/>
    <w:rPr>
      <w:rFonts w:ascii="Arial" w:hAnsi="Arial" w:cs="Arial"/>
      <w:color w:val="333333"/>
      <w:sz w:val="18"/>
      <w:szCs w:val="18"/>
    </w:rPr>
  </w:style>
  <w:style w:type="paragraph" w:styleId="NormalWeb">
    <w:name w:val="Normal (Web)"/>
    <w:basedOn w:val="Normal"/>
    <w:uiPriority w:val="99"/>
    <w:unhideWhenUsed/>
    <w:rsid w:val="0082140E"/>
    <w:pPr>
      <w:widowControl/>
      <w:overflowPunct/>
      <w:autoSpaceDE/>
      <w:autoSpaceDN/>
      <w:adjustRightInd/>
      <w:spacing w:before="100" w:beforeAutospacing="1" w:after="100" w:afterAutospacing="1"/>
      <w:textAlignment w:val="auto"/>
    </w:pPr>
    <w:rPr>
      <w:sz w:val="24"/>
      <w:szCs w:val="24"/>
      <w:lang w:val="en-GB"/>
    </w:rPr>
  </w:style>
  <w:style w:type="paragraph" w:styleId="ListParagraph">
    <w:name w:val="List Paragraph"/>
    <w:basedOn w:val="Normal"/>
    <w:uiPriority w:val="34"/>
    <w:qFormat/>
    <w:rsid w:val="0082140E"/>
    <w:pPr>
      <w:ind w:left="720"/>
    </w:pPr>
  </w:style>
  <w:style w:type="character" w:customStyle="1" w:styleId="given-names">
    <w:name w:val="given-names"/>
    <w:rsid w:val="00251142"/>
  </w:style>
  <w:style w:type="character" w:customStyle="1" w:styleId="surname">
    <w:name w:val="surname"/>
    <w:rsid w:val="00251142"/>
  </w:style>
  <w:style w:type="character" w:customStyle="1" w:styleId="intentjournaltitle">
    <w:name w:val="intent_journal_title"/>
    <w:rsid w:val="00251142"/>
  </w:style>
  <w:style w:type="paragraph" w:customStyle="1" w:styleId="mt-0">
    <w:name w:val="mt-0"/>
    <w:basedOn w:val="Normal"/>
    <w:rsid w:val="00251142"/>
    <w:pPr>
      <w:widowControl/>
      <w:overflowPunct/>
      <w:autoSpaceDE/>
      <w:autoSpaceDN/>
      <w:adjustRightInd/>
      <w:spacing w:before="100" w:beforeAutospacing="1" w:after="100" w:afterAutospacing="1"/>
      <w:textAlignment w:val="auto"/>
    </w:pPr>
    <w:rPr>
      <w:sz w:val="24"/>
      <w:szCs w:val="24"/>
      <w:lang w:val="en-GB"/>
    </w:rPr>
  </w:style>
  <w:style w:type="character" w:customStyle="1" w:styleId="intentjournalissn">
    <w:name w:val="intent_journal_issn"/>
    <w:rsid w:val="00251142"/>
  </w:style>
  <w:style w:type="character" w:customStyle="1" w:styleId="intentjournalpublicationdate">
    <w:name w:val="intent_journal_publication_date"/>
    <w:rsid w:val="00251142"/>
  </w:style>
  <w:style w:type="character" w:customStyle="1" w:styleId="ml-2">
    <w:name w:val="ml-2"/>
    <w:rsid w:val="00251142"/>
  </w:style>
  <w:style w:type="character" w:styleId="Strong">
    <w:name w:val="Strong"/>
    <w:basedOn w:val="DefaultParagraphFont"/>
    <w:uiPriority w:val="22"/>
    <w:qFormat/>
    <w:rsid w:val="0022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13584">
      <w:marLeft w:val="0"/>
      <w:marRight w:val="0"/>
      <w:marTop w:val="0"/>
      <w:marBottom w:val="0"/>
      <w:divBdr>
        <w:top w:val="none" w:sz="0" w:space="0" w:color="auto"/>
        <w:left w:val="none" w:sz="0" w:space="0" w:color="auto"/>
        <w:bottom w:val="none" w:sz="0" w:space="0" w:color="auto"/>
        <w:right w:val="none" w:sz="0" w:space="0" w:color="auto"/>
      </w:divBdr>
      <w:divsChild>
        <w:div w:id="423113586">
          <w:marLeft w:val="-225"/>
          <w:marRight w:val="-225"/>
          <w:marTop w:val="0"/>
          <w:marBottom w:val="0"/>
          <w:divBdr>
            <w:top w:val="none" w:sz="0" w:space="0" w:color="auto"/>
            <w:left w:val="none" w:sz="0" w:space="0" w:color="auto"/>
            <w:bottom w:val="none" w:sz="0" w:space="0" w:color="auto"/>
            <w:right w:val="none" w:sz="0" w:space="0" w:color="auto"/>
          </w:divBdr>
          <w:divsChild>
            <w:div w:id="423113589">
              <w:marLeft w:val="3415"/>
              <w:marRight w:val="0"/>
              <w:marTop w:val="0"/>
              <w:marBottom w:val="0"/>
              <w:divBdr>
                <w:top w:val="none" w:sz="0" w:space="0" w:color="auto"/>
                <w:left w:val="none" w:sz="0" w:space="0" w:color="auto"/>
                <w:bottom w:val="none" w:sz="0" w:space="0" w:color="auto"/>
                <w:right w:val="none" w:sz="0" w:space="0" w:color="auto"/>
              </w:divBdr>
              <w:divsChild>
                <w:div w:id="423113583">
                  <w:marLeft w:val="-225"/>
                  <w:marRight w:val="-225"/>
                  <w:marTop w:val="0"/>
                  <w:marBottom w:val="0"/>
                  <w:divBdr>
                    <w:top w:val="none" w:sz="0" w:space="0" w:color="auto"/>
                    <w:left w:val="none" w:sz="0" w:space="0" w:color="auto"/>
                    <w:bottom w:val="none" w:sz="0" w:space="0" w:color="auto"/>
                    <w:right w:val="none" w:sz="0" w:space="0" w:color="auto"/>
                  </w:divBdr>
                  <w:divsChild>
                    <w:div w:id="423113590">
                      <w:marLeft w:val="0"/>
                      <w:marRight w:val="0"/>
                      <w:marTop w:val="0"/>
                      <w:marBottom w:val="0"/>
                      <w:divBdr>
                        <w:top w:val="none" w:sz="0" w:space="0" w:color="auto"/>
                        <w:left w:val="none" w:sz="0" w:space="0" w:color="auto"/>
                        <w:bottom w:val="none" w:sz="0" w:space="0" w:color="auto"/>
                        <w:right w:val="none" w:sz="0" w:space="0" w:color="auto"/>
                      </w:divBdr>
                    </w:div>
                  </w:divsChild>
                </w:div>
                <w:div w:id="423113585">
                  <w:marLeft w:val="-225"/>
                  <w:marRight w:val="-225"/>
                  <w:marTop w:val="0"/>
                  <w:marBottom w:val="0"/>
                  <w:divBdr>
                    <w:top w:val="none" w:sz="0" w:space="0" w:color="auto"/>
                    <w:left w:val="none" w:sz="0" w:space="0" w:color="auto"/>
                    <w:bottom w:val="none" w:sz="0" w:space="0" w:color="auto"/>
                    <w:right w:val="none" w:sz="0" w:space="0" w:color="auto"/>
                  </w:divBdr>
                  <w:divsChild>
                    <w:div w:id="4231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587">
      <w:marLeft w:val="0"/>
      <w:marRight w:val="0"/>
      <w:marTop w:val="0"/>
      <w:marBottom w:val="0"/>
      <w:divBdr>
        <w:top w:val="none" w:sz="0" w:space="0" w:color="auto"/>
        <w:left w:val="none" w:sz="0" w:space="0" w:color="auto"/>
        <w:bottom w:val="none" w:sz="0" w:space="0" w:color="auto"/>
        <w:right w:val="none" w:sz="0" w:space="0" w:color="auto"/>
      </w:divBdr>
    </w:div>
    <w:div w:id="739181370">
      <w:bodyDiv w:val="1"/>
      <w:marLeft w:val="0"/>
      <w:marRight w:val="0"/>
      <w:marTop w:val="0"/>
      <w:marBottom w:val="0"/>
      <w:divBdr>
        <w:top w:val="none" w:sz="0" w:space="0" w:color="auto"/>
        <w:left w:val="none" w:sz="0" w:space="0" w:color="auto"/>
        <w:bottom w:val="none" w:sz="0" w:space="0" w:color="auto"/>
        <w:right w:val="none" w:sz="0" w:space="0" w:color="auto"/>
      </w:divBdr>
      <w:divsChild>
        <w:div w:id="1442721430">
          <w:marLeft w:val="0"/>
          <w:marRight w:val="0"/>
          <w:marTop w:val="0"/>
          <w:marBottom w:val="0"/>
          <w:divBdr>
            <w:top w:val="none" w:sz="0" w:space="0" w:color="auto"/>
            <w:left w:val="none" w:sz="0" w:space="0" w:color="auto"/>
            <w:bottom w:val="none" w:sz="0" w:space="0" w:color="auto"/>
            <w:right w:val="none" w:sz="0" w:space="0" w:color="auto"/>
          </w:divBdr>
        </w:div>
        <w:div w:id="108969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boken,_New_Jers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518F3-CA67-4037-8D28-CE9938F4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10072</Words>
  <Characters>57417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Information versus Knowledge: buyer behavior revisited</vt:lpstr>
    </vt:vector>
  </TitlesOfParts>
  <Company>home</Company>
  <LinksUpToDate>false</LinksUpToDate>
  <CharactersWithSpaces>67355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versus Knowledge: buyer behavior revisited</dc:title>
  <dc:subject/>
  <dc:creator>Annonymous</dc:creator>
  <cp:keywords/>
  <dc:description/>
  <cp:lastModifiedBy>Akbar, Hammad</cp:lastModifiedBy>
  <cp:revision>3</cp:revision>
  <cp:lastPrinted>2003-08-28T13:06:00Z</cp:lastPrinted>
  <dcterms:created xsi:type="dcterms:W3CDTF">2020-12-21T10:55:00Z</dcterms:created>
  <dcterms:modified xsi:type="dcterms:W3CDTF">2020-12-21T10:55:00Z</dcterms:modified>
</cp:coreProperties>
</file>