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D4A65" w14:textId="6F58B272" w:rsidR="00E3224E" w:rsidRDefault="00E3224E" w:rsidP="00394B85">
      <w:pPr>
        <w:pStyle w:val="H1"/>
        <w:rPr>
          <w:rFonts w:asciiTheme="minorHAnsi" w:hAnsiTheme="minorHAnsi"/>
          <w:b/>
          <w:color w:val="auto"/>
          <w:sz w:val="24"/>
        </w:rPr>
      </w:pPr>
      <w:r w:rsidRPr="00966B8E">
        <w:rPr>
          <w:rFonts w:ascii="Calibri" w:hAnsi="Calibri" w:cs="Calibri"/>
          <w:b/>
          <w:color w:val="000000" w:themeColor="text1"/>
          <w:sz w:val="22"/>
          <w:szCs w:val="22"/>
          <w:lang w:val="en-GB"/>
        </w:rPr>
        <w:t xml:space="preserve">What is the Impact of Day Care on Older People with Long Term Conditions: A Systematic </w:t>
      </w:r>
      <w:proofErr w:type="gramStart"/>
      <w:r w:rsidRPr="00966B8E">
        <w:rPr>
          <w:rFonts w:ascii="Calibri" w:hAnsi="Calibri" w:cs="Calibri"/>
          <w:b/>
          <w:color w:val="000000" w:themeColor="text1"/>
          <w:sz w:val="22"/>
          <w:szCs w:val="22"/>
          <w:lang w:val="en-GB"/>
        </w:rPr>
        <w:t>Review</w:t>
      </w:r>
      <w:proofErr w:type="gramEnd"/>
      <w:r w:rsidRPr="00966B8E">
        <w:rPr>
          <w:rFonts w:ascii="Calibri" w:hAnsi="Calibri" w:cs="Calibri"/>
          <w:b/>
          <w:color w:val="000000" w:themeColor="text1"/>
          <w:sz w:val="22"/>
          <w:szCs w:val="22"/>
        </w:rPr>
        <w:t xml:space="preserve"> </w:t>
      </w:r>
    </w:p>
    <w:p w14:paraId="216BC060"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Pr>
          <w:rFonts w:asciiTheme="minorHAnsi" w:hAnsiTheme="minorHAnsi" w:cs="Times New Roman"/>
          <w:b/>
          <w:color w:val="auto"/>
          <w:sz w:val="24"/>
          <w:szCs w:val="24"/>
        </w:rPr>
        <w:t xml:space="preserve">Dr </w:t>
      </w:r>
      <w:r w:rsidRPr="006556C3">
        <w:rPr>
          <w:rFonts w:asciiTheme="minorHAnsi" w:hAnsiTheme="minorHAnsi" w:cs="Times New Roman"/>
          <w:b/>
          <w:color w:val="auto"/>
          <w:sz w:val="24"/>
          <w:szCs w:val="24"/>
        </w:rPr>
        <w:t>Catherine Lunt</w:t>
      </w:r>
    </w:p>
    <w:p w14:paraId="3DBFDD22"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Research Assistant</w:t>
      </w:r>
    </w:p>
    <w:p w14:paraId="049330AB"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 xml:space="preserve">Academic Palliative and Supportive Care Studies Group (APSCSG) </w:t>
      </w:r>
    </w:p>
    <w:p w14:paraId="1DBEBAAF"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Institute of Psychology Health and Society</w:t>
      </w:r>
    </w:p>
    <w:p w14:paraId="390C85A5"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Block B Waterhouse Building</w:t>
      </w:r>
    </w:p>
    <w:p w14:paraId="306FDC04"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University of Liverpool</w:t>
      </w:r>
    </w:p>
    <w:p w14:paraId="4E584D75"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Brownlow Hill</w:t>
      </w:r>
    </w:p>
    <w:p w14:paraId="2CA070B3"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proofErr w:type="gramStart"/>
      <w:r w:rsidRPr="006556C3">
        <w:rPr>
          <w:rFonts w:asciiTheme="minorHAnsi" w:hAnsiTheme="minorHAnsi" w:cs="Times New Roman"/>
          <w:b/>
          <w:color w:val="auto"/>
          <w:sz w:val="24"/>
          <w:szCs w:val="24"/>
        </w:rPr>
        <w:t>Liverpool  L69</w:t>
      </w:r>
      <w:proofErr w:type="gramEnd"/>
      <w:r w:rsidRPr="006556C3">
        <w:rPr>
          <w:rFonts w:asciiTheme="minorHAnsi" w:hAnsiTheme="minorHAnsi" w:cs="Times New Roman"/>
          <w:b/>
          <w:color w:val="auto"/>
          <w:sz w:val="24"/>
          <w:szCs w:val="24"/>
        </w:rPr>
        <w:t xml:space="preserve"> 3GB   </w:t>
      </w:r>
    </w:p>
    <w:p w14:paraId="22104BC9"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p>
    <w:p w14:paraId="66381FCE"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Christopher Dowrick</w:t>
      </w:r>
    </w:p>
    <w:p w14:paraId="12290E1C"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Professor of Primary Medical Care</w:t>
      </w:r>
    </w:p>
    <w:p w14:paraId="4C0F0DB4"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 xml:space="preserve">Academic Palliative and Supportive Care Studies Group (APSCSG) </w:t>
      </w:r>
    </w:p>
    <w:p w14:paraId="788DA1CE"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Institute of Psychology Health and Society Block B Waterhouse Building</w:t>
      </w:r>
    </w:p>
    <w:p w14:paraId="6C855FDB"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University of Liverpool</w:t>
      </w:r>
    </w:p>
    <w:p w14:paraId="53BB56DC"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Brownlow Hill</w:t>
      </w:r>
    </w:p>
    <w:p w14:paraId="55000AF7"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proofErr w:type="gramStart"/>
      <w:r w:rsidRPr="006556C3">
        <w:rPr>
          <w:rFonts w:asciiTheme="minorHAnsi" w:hAnsiTheme="minorHAnsi" w:cs="Times New Roman"/>
          <w:b/>
          <w:color w:val="auto"/>
          <w:sz w:val="24"/>
          <w:szCs w:val="24"/>
        </w:rPr>
        <w:t>Liverpool  L69</w:t>
      </w:r>
      <w:proofErr w:type="gramEnd"/>
      <w:r w:rsidRPr="006556C3">
        <w:rPr>
          <w:rFonts w:asciiTheme="minorHAnsi" w:hAnsiTheme="minorHAnsi" w:cs="Times New Roman"/>
          <w:b/>
          <w:color w:val="auto"/>
          <w:sz w:val="24"/>
          <w:szCs w:val="24"/>
        </w:rPr>
        <w:t xml:space="preserve"> 3GB </w:t>
      </w:r>
    </w:p>
    <w:p w14:paraId="7DB185C9"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p>
    <w:p w14:paraId="1E666AFB"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 xml:space="preserve">Mari Lloyd-Williams </w:t>
      </w:r>
    </w:p>
    <w:p w14:paraId="5A22D581"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 xml:space="preserve">Professor / Honorary Consultant in Palliative Medicine </w:t>
      </w:r>
    </w:p>
    <w:p w14:paraId="0565AA28"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Academic Palliative and Supportive Care Studies Group (APSCSG) University of Liverpool / Honorary Consultant Liverpool CCG (Liverpool Health Partners)</w:t>
      </w:r>
    </w:p>
    <w:p w14:paraId="283D706A"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Brownlow Hill</w:t>
      </w:r>
    </w:p>
    <w:p w14:paraId="580E489B" w14:textId="559678F4" w:rsidR="00E3224E" w:rsidRDefault="00394B85" w:rsidP="00E3224E">
      <w:pPr>
        <w:pStyle w:val="Body"/>
        <w:spacing w:after="0" w:line="240" w:lineRule="auto"/>
        <w:ind w:left="-567"/>
        <w:rPr>
          <w:rFonts w:asciiTheme="minorHAnsi" w:hAnsiTheme="minorHAnsi" w:cs="Times New Roman"/>
          <w:b/>
          <w:color w:val="auto"/>
          <w:sz w:val="24"/>
          <w:szCs w:val="24"/>
        </w:rPr>
      </w:pPr>
      <w:r>
        <w:rPr>
          <w:rFonts w:asciiTheme="minorHAnsi" w:hAnsiTheme="minorHAnsi" w:cs="Times New Roman"/>
          <w:b/>
          <w:color w:val="auto"/>
          <w:sz w:val="24"/>
          <w:szCs w:val="24"/>
        </w:rPr>
        <w:t xml:space="preserve">Liverpool </w:t>
      </w:r>
      <w:r w:rsidR="00E3224E" w:rsidRPr="006556C3">
        <w:rPr>
          <w:rFonts w:asciiTheme="minorHAnsi" w:hAnsiTheme="minorHAnsi" w:cs="Times New Roman"/>
          <w:b/>
          <w:color w:val="auto"/>
          <w:sz w:val="24"/>
          <w:szCs w:val="24"/>
        </w:rPr>
        <w:t xml:space="preserve">L69 3GB </w:t>
      </w:r>
    </w:p>
    <w:p w14:paraId="513AF507" w14:textId="31944779" w:rsidR="00E3224E" w:rsidRPr="007F0C59" w:rsidRDefault="00E3224E" w:rsidP="00E3224E">
      <w:pPr>
        <w:pStyle w:val="H2"/>
        <w:rPr>
          <w:rFonts w:ascii="Calibri" w:hAnsi="Calibri" w:cs="Calibri"/>
          <w:b/>
          <w:color w:val="auto"/>
          <w:sz w:val="22"/>
          <w:szCs w:val="22"/>
        </w:rPr>
      </w:pPr>
      <w:r w:rsidRPr="007F0C59">
        <w:rPr>
          <w:rFonts w:ascii="Calibri" w:hAnsi="Calibri" w:cs="Calibri"/>
          <w:b/>
          <w:color w:val="auto"/>
          <w:sz w:val="22"/>
          <w:szCs w:val="22"/>
        </w:rPr>
        <w:t xml:space="preserve">Acknowledgements </w:t>
      </w:r>
    </w:p>
    <w:p w14:paraId="5DD6E342" w14:textId="77777777" w:rsidR="00E3224E" w:rsidRPr="004F606D" w:rsidRDefault="00E3224E" w:rsidP="00E3224E">
      <w:pPr>
        <w:pStyle w:val="NormalWeb"/>
        <w:spacing w:before="0" w:beforeAutospacing="0" w:after="0" w:afterAutospacing="0"/>
        <w:jc w:val="both"/>
        <w:rPr>
          <w:rFonts w:ascii="Calibri" w:eastAsiaTheme="minorEastAsia" w:hAnsi="Calibri" w:cs="Calibri"/>
          <w:color w:val="000000" w:themeColor="text1"/>
          <w:kern w:val="24"/>
          <w:sz w:val="22"/>
          <w:szCs w:val="22"/>
        </w:rPr>
      </w:pPr>
      <w:r w:rsidRPr="004F606D">
        <w:rPr>
          <w:rFonts w:ascii="Calibri" w:hAnsi="Calibri" w:cs="Calibri"/>
          <w:color w:val="000000" w:themeColor="text1"/>
          <w:sz w:val="22"/>
          <w:szCs w:val="22"/>
        </w:rPr>
        <w:t xml:space="preserve">We are grateful to members of the Academic Palliative and Supportive Care Studies Group (APSCSG) at the University of Liverpool for their support with this review.  </w:t>
      </w:r>
    </w:p>
    <w:p w14:paraId="17D95364" w14:textId="77777777" w:rsidR="00E3224E" w:rsidRPr="004F606D" w:rsidRDefault="00E3224E" w:rsidP="00E3224E">
      <w:pPr>
        <w:pStyle w:val="NormalWeb"/>
        <w:spacing w:before="0" w:beforeAutospacing="0" w:after="0" w:afterAutospacing="0"/>
        <w:jc w:val="both"/>
        <w:rPr>
          <w:rFonts w:ascii="Calibri" w:eastAsia="Calibri" w:hAnsi="Calibri" w:cs="Calibri"/>
          <w:iCs/>
          <w:color w:val="000000" w:themeColor="text1"/>
          <w:kern w:val="24"/>
          <w:sz w:val="22"/>
          <w:szCs w:val="22"/>
        </w:rPr>
      </w:pPr>
    </w:p>
    <w:p w14:paraId="0760D2D6" w14:textId="5B195E5E" w:rsidR="00E3224E" w:rsidRPr="007F0C59" w:rsidRDefault="00E3224E" w:rsidP="00E3224E">
      <w:pPr>
        <w:pStyle w:val="H2"/>
        <w:rPr>
          <w:rFonts w:ascii="Calibri" w:eastAsia="Calibri" w:hAnsi="Calibri" w:cs="Calibri"/>
          <w:b/>
          <w:color w:val="auto"/>
          <w:sz w:val="22"/>
          <w:szCs w:val="22"/>
        </w:rPr>
      </w:pPr>
      <w:r w:rsidRPr="007F0C59">
        <w:rPr>
          <w:rFonts w:ascii="Calibri" w:eastAsia="Calibri" w:hAnsi="Calibri" w:cs="Calibri"/>
          <w:b/>
          <w:color w:val="auto"/>
          <w:sz w:val="22"/>
          <w:szCs w:val="22"/>
        </w:rPr>
        <w:t xml:space="preserve">Funding Statement or Declaration of conflicting interests </w:t>
      </w:r>
    </w:p>
    <w:p w14:paraId="26F8F48D" w14:textId="4D759EEF" w:rsidR="00E3224E" w:rsidRDefault="00E3224E" w:rsidP="00E3224E">
      <w:pPr>
        <w:pStyle w:val="NormalWeb"/>
        <w:spacing w:before="0" w:beforeAutospacing="0" w:after="0" w:afterAutospacing="0"/>
        <w:jc w:val="both"/>
        <w:rPr>
          <w:rFonts w:ascii="Calibri" w:eastAsia="Calibri" w:hAnsi="Calibri" w:cs="Calibri"/>
          <w:iCs/>
          <w:color w:val="000000" w:themeColor="text1"/>
          <w:kern w:val="24"/>
          <w:sz w:val="22"/>
          <w:szCs w:val="22"/>
        </w:rPr>
      </w:pPr>
      <w:r w:rsidRPr="004F606D">
        <w:rPr>
          <w:rFonts w:ascii="Calibri" w:eastAsia="Calibri" w:hAnsi="Calibri" w:cs="Calibri"/>
          <w:iCs/>
          <w:color w:val="000000" w:themeColor="text1"/>
          <w:kern w:val="24"/>
          <w:sz w:val="22"/>
          <w:szCs w:val="22"/>
        </w:rPr>
        <w:t>Supported by the National Institute for Health Research (NIHR) Collaboration for Leadership in Applied Health Research and Care North West Coast</w:t>
      </w:r>
      <w:proofErr w:type="gramStart"/>
      <w:r w:rsidRPr="004F606D">
        <w:rPr>
          <w:rFonts w:ascii="Calibri" w:eastAsia="Calibri" w:hAnsi="Calibri" w:cs="Calibri"/>
          <w:iCs/>
          <w:color w:val="000000" w:themeColor="text1"/>
          <w:kern w:val="24"/>
          <w:sz w:val="22"/>
          <w:szCs w:val="22"/>
        </w:rPr>
        <w:t>  (</w:t>
      </w:r>
      <w:proofErr w:type="gramEnd"/>
      <w:r w:rsidRPr="004F606D">
        <w:rPr>
          <w:rFonts w:ascii="Calibri" w:eastAsia="Calibri" w:hAnsi="Calibri" w:cs="Calibri"/>
          <w:iCs/>
          <w:color w:val="000000" w:themeColor="text1"/>
          <w:kern w:val="24"/>
          <w:sz w:val="22"/>
          <w:szCs w:val="22"/>
        </w:rPr>
        <w:t>NIHR C</w:t>
      </w:r>
      <w:r w:rsidR="00394B85">
        <w:rPr>
          <w:rFonts w:ascii="Calibri" w:eastAsia="Calibri" w:hAnsi="Calibri" w:cs="Calibri"/>
          <w:iCs/>
          <w:color w:val="000000" w:themeColor="text1"/>
          <w:kern w:val="24"/>
          <w:sz w:val="22"/>
          <w:szCs w:val="22"/>
        </w:rPr>
        <w:t xml:space="preserve">LAHRC NWC). The views expressed </w:t>
      </w:r>
      <w:r w:rsidRPr="004F606D">
        <w:rPr>
          <w:rFonts w:ascii="Calibri" w:eastAsia="Calibri" w:hAnsi="Calibri" w:cs="Calibri"/>
          <w:iCs/>
          <w:color w:val="000000" w:themeColor="text1"/>
          <w:kern w:val="24"/>
          <w:sz w:val="22"/>
          <w:szCs w:val="22"/>
        </w:rPr>
        <w:t xml:space="preserve">are those of the authors and not necessarily those of the </w:t>
      </w:r>
      <w:r w:rsidR="00394B85">
        <w:rPr>
          <w:rFonts w:ascii="Calibri" w:eastAsia="Calibri" w:hAnsi="Calibri" w:cs="Calibri"/>
          <w:iCs/>
          <w:color w:val="000000" w:themeColor="text1"/>
          <w:kern w:val="24"/>
          <w:sz w:val="22"/>
          <w:szCs w:val="22"/>
        </w:rPr>
        <w:t>National Institute of Health Research</w:t>
      </w:r>
      <w:r w:rsidRPr="004F606D">
        <w:rPr>
          <w:rFonts w:ascii="Calibri" w:eastAsia="Calibri" w:hAnsi="Calibri" w:cs="Calibri"/>
          <w:iCs/>
          <w:color w:val="000000" w:themeColor="text1"/>
          <w:kern w:val="24"/>
          <w:sz w:val="22"/>
          <w:szCs w:val="22"/>
        </w:rPr>
        <w:t xml:space="preserve"> or </w:t>
      </w:r>
      <w:r w:rsidR="00394B85">
        <w:rPr>
          <w:rFonts w:ascii="Calibri" w:eastAsia="Calibri" w:hAnsi="Calibri" w:cs="Calibri"/>
          <w:iCs/>
          <w:color w:val="000000" w:themeColor="text1"/>
          <w:kern w:val="24"/>
          <w:sz w:val="22"/>
          <w:szCs w:val="22"/>
        </w:rPr>
        <w:t xml:space="preserve">the </w:t>
      </w:r>
      <w:r w:rsidRPr="004F606D">
        <w:rPr>
          <w:rFonts w:ascii="Calibri" w:eastAsia="Calibri" w:hAnsi="Calibri" w:cs="Calibri"/>
          <w:iCs/>
          <w:color w:val="000000" w:themeColor="text1"/>
          <w:kern w:val="24"/>
          <w:sz w:val="22"/>
          <w:szCs w:val="22"/>
        </w:rPr>
        <w:t>Department of Health</w:t>
      </w:r>
      <w:r w:rsidR="00394B85">
        <w:rPr>
          <w:rFonts w:ascii="Calibri" w:eastAsia="Calibri" w:hAnsi="Calibri" w:cs="Calibri"/>
          <w:iCs/>
          <w:color w:val="000000" w:themeColor="text1"/>
          <w:kern w:val="24"/>
          <w:sz w:val="22"/>
          <w:szCs w:val="22"/>
        </w:rPr>
        <w:t xml:space="preserve"> and Social Care</w:t>
      </w:r>
      <w:r w:rsidRPr="004F606D">
        <w:rPr>
          <w:rFonts w:ascii="Calibri" w:eastAsia="Calibri" w:hAnsi="Calibri" w:cs="Calibri"/>
          <w:iCs/>
          <w:color w:val="000000" w:themeColor="text1"/>
          <w:kern w:val="24"/>
          <w:sz w:val="22"/>
          <w:szCs w:val="22"/>
        </w:rPr>
        <w:t>.  There are no conflicts of interest.  This paper has not received any financial support or sponsorship.</w:t>
      </w:r>
    </w:p>
    <w:p w14:paraId="345F1995" w14:textId="4EB05441" w:rsidR="00394B85" w:rsidRPr="00394B85" w:rsidRDefault="00394B85" w:rsidP="00E3224E">
      <w:pPr>
        <w:pStyle w:val="NormalWeb"/>
        <w:spacing w:before="0" w:beforeAutospacing="0" w:after="0" w:afterAutospacing="0"/>
        <w:jc w:val="both"/>
        <w:rPr>
          <w:rFonts w:ascii="Calibri" w:eastAsia="Calibri" w:hAnsi="Calibri" w:cs="Calibri"/>
          <w:b/>
          <w:iCs/>
          <w:color w:val="000000" w:themeColor="text1"/>
          <w:kern w:val="24"/>
          <w:sz w:val="22"/>
          <w:szCs w:val="22"/>
        </w:rPr>
      </w:pPr>
    </w:p>
    <w:p w14:paraId="5D9D1B3A" w14:textId="080857C9" w:rsidR="00394B85" w:rsidRPr="00394B85" w:rsidRDefault="00394B85" w:rsidP="00E3224E">
      <w:pPr>
        <w:pStyle w:val="NormalWeb"/>
        <w:spacing w:before="0" w:beforeAutospacing="0" w:after="0" w:afterAutospacing="0"/>
        <w:jc w:val="both"/>
        <w:rPr>
          <w:rFonts w:ascii="Calibri" w:eastAsia="Calibri" w:hAnsi="Calibri" w:cs="Calibri"/>
          <w:b/>
          <w:iCs/>
          <w:color w:val="000000" w:themeColor="text1"/>
          <w:kern w:val="24"/>
          <w:sz w:val="22"/>
          <w:szCs w:val="22"/>
        </w:rPr>
      </w:pPr>
      <w:r w:rsidRPr="00394B85">
        <w:rPr>
          <w:rFonts w:ascii="Calibri" w:eastAsia="Calibri" w:hAnsi="Calibri" w:cs="Calibri"/>
          <w:b/>
          <w:iCs/>
          <w:color w:val="000000" w:themeColor="text1"/>
          <w:kern w:val="24"/>
          <w:sz w:val="22"/>
          <w:szCs w:val="22"/>
        </w:rPr>
        <w:t>Data Availability Statement</w:t>
      </w:r>
    </w:p>
    <w:p w14:paraId="431C6B8C" w14:textId="10E5582C" w:rsidR="00394B85" w:rsidRDefault="00394B85" w:rsidP="00E3224E">
      <w:pPr>
        <w:pStyle w:val="NormalWeb"/>
        <w:spacing w:before="0" w:beforeAutospacing="0" w:after="0" w:afterAutospacing="0"/>
        <w:jc w:val="both"/>
        <w:rPr>
          <w:rFonts w:ascii="Calibri" w:eastAsia="Calibri" w:hAnsi="Calibri" w:cs="Calibri"/>
          <w:iCs/>
          <w:color w:val="000000" w:themeColor="text1"/>
          <w:kern w:val="24"/>
          <w:sz w:val="22"/>
          <w:szCs w:val="22"/>
        </w:rPr>
      </w:pPr>
    </w:p>
    <w:p w14:paraId="497458BD" w14:textId="35A4662A" w:rsidR="00394B85" w:rsidRDefault="00394B85" w:rsidP="00E3224E">
      <w:pPr>
        <w:pStyle w:val="NormalWeb"/>
        <w:spacing w:before="0" w:beforeAutospacing="0" w:after="0" w:afterAutospacing="0"/>
        <w:jc w:val="both"/>
        <w:rPr>
          <w:rFonts w:ascii="Calibri" w:eastAsia="Calibri" w:hAnsi="Calibri" w:cs="Calibri"/>
          <w:iCs/>
          <w:color w:val="000000" w:themeColor="text1"/>
          <w:kern w:val="24"/>
          <w:sz w:val="22"/>
          <w:szCs w:val="22"/>
        </w:rPr>
      </w:pPr>
      <w:r>
        <w:rPr>
          <w:rFonts w:ascii="Calibri" w:eastAsia="Calibri" w:hAnsi="Calibri" w:cs="Calibri"/>
          <w:iCs/>
          <w:color w:val="000000" w:themeColor="text1"/>
          <w:kern w:val="24"/>
          <w:sz w:val="22"/>
          <w:szCs w:val="22"/>
        </w:rPr>
        <w:t>Data is available on request from authors</w:t>
      </w:r>
    </w:p>
    <w:p w14:paraId="42D2E32A" w14:textId="5E40340E" w:rsidR="00394B85" w:rsidRDefault="00394B85" w:rsidP="00E3224E">
      <w:pPr>
        <w:pStyle w:val="NormalWeb"/>
        <w:spacing w:before="0" w:beforeAutospacing="0" w:after="0" w:afterAutospacing="0"/>
        <w:jc w:val="both"/>
        <w:rPr>
          <w:rFonts w:ascii="Calibri" w:eastAsia="Calibri" w:hAnsi="Calibri" w:cs="Calibri"/>
          <w:iCs/>
          <w:color w:val="000000" w:themeColor="text1"/>
          <w:kern w:val="24"/>
          <w:sz w:val="22"/>
          <w:szCs w:val="22"/>
        </w:rPr>
      </w:pPr>
    </w:p>
    <w:p w14:paraId="6019DF8A" w14:textId="77777777" w:rsidR="00394B85" w:rsidRDefault="00394B85" w:rsidP="00E3224E">
      <w:pPr>
        <w:pStyle w:val="NormalWeb"/>
        <w:spacing w:before="0" w:beforeAutospacing="0" w:after="0" w:afterAutospacing="0"/>
        <w:jc w:val="both"/>
        <w:rPr>
          <w:rFonts w:ascii="Calibri" w:eastAsia="Calibri" w:hAnsi="Calibri" w:cs="Calibri"/>
          <w:iCs/>
          <w:color w:val="000000" w:themeColor="text1"/>
          <w:kern w:val="24"/>
          <w:sz w:val="22"/>
          <w:szCs w:val="22"/>
        </w:rPr>
      </w:pPr>
    </w:p>
    <w:p w14:paraId="64A4FFF2" w14:textId="6D7E726F" w:rsidR="00C5233E" w:rsidRPr="00E3224E" w:rsidRDefault="00731D6F" w:rsidP="00E3224E">
      <w:pPr>
        <w:pStyle w:val="NormalWeb"/>
        <w:spacing w:before="0" w:beforeAutospacing="0" w:after="0" w:afterAutospacing="0"/>
        <w:jc w:val="both"/>
        <w:rPr>
          <w:rFonts w:ascii="Calibri" w:hAnsi="Calibri" w:cs="Calibri"/>
          <w:color w:val="000000" w:themeColor="text1"/>
          <w:sz w:val="22"/>
          <w:szCs w:val="22"/>
        </w:rPr>
      </w:pPr>
      <w:r>
        <w:rPr>
          <w:rFonts w:ascii="Calibri" w:hAnsi="Calibri" w:cs="Calibri"/>
          <w:b/>
          <w:color w:val="000000" w:themeColor="text1"/>
          <w:sz w:val="22"/>
          <w:szCs w:val="22"/>
        </w:rPr>
        <w:t>What are Outcomes</w:t>
      </w:r>
      <w:r w:rsidR="00AF0FAF" w:rsidRPr="00966B8E">
        <w:rPr>
          <w:rFonts w:ascii="Calibri" w:hAnsi="Calibri" w:cs="Calibri"/>
          <w:b/>
          <w:color w:val="000000" w:themeColor="text1"/>
          <w:sz w:val="22"/>
          <w:szCs w:val="22"/>
        </w:rPr>
        <w:t xml:space="preserve"> of Day Care </w:t>
      </w:r>
      <w:r>
        <w:rPr>
          <w:rFonts w:ascii="Calibri" w:hAnsi="Calibri" w:cs="Calibri"/>
          <w:b/>
          <w:color w:val="000000" w:themeColor="text1"/>
          <w:sz w:val="22"/>
          <w:szCs w:val="22"/>
        </w:rPr>
        <w:t xml:space="preserve">Attendance </w:t>
      </w:r>
      <w:r w:rsidR="00823EDE" w:rsidRPr="00966B8E">
        <w:rPr>
          <w:rFonts w:ascii="Calibri" w:hAnsi="Calibri" w:cs="Calibri"/>
          <w:b/>
          <w:color w:val="000000" w:themeColor="text1"/>
          <w:sz w:val="22"/>
          <w:szCs w:val="22"/>
        </w:rPr>
        <w:t>on</w:t>
      </w:r>
      <w:r w:rsidR="00C5233E" w:rsidRPr="00966B8E">
        <w:rPr>
          <w:rFonts w:ascii="Calibri" w:hAnsi="Calibri" w:cs="Calibri"/>
          <w:b/>
          <w:color w:val="000000" w:themeColor="text1"/>
          <w:sz w:val="22"/>
          <w:szCs w:val="22"/>
        </w:rPr>
        <w:t xml:space="preserve"> Older People with Long Term Conditions: </w:t>
      </w:r>
      <w:r w:rsidR="00AF0FAF" w:rsidRPr="00966B8E">
        <w:rPr>
          <w:rFonts w:ascii="Calibri" w:hAnsi="Calibri" w:cs="Calibri"/>
          <w:b/>
          <w:color w:val="000000" w:themeColor="text1"/>
          <w:sz w:val="22"/>
          <w:szCs w:val="22"/>
        </w:rPr>
        <w:t xml:space="preserve">A Systematic </w:t>
      </w:r>
      <w:r w:rsidR="007E2E09" w:rsidRPr="00966B8E">
        <w:rPr>
          <w:rFonts w:ascii="Calibri" w:hAnsi="Calibri" w:cs="Calibri"/>
          <w:b/>
          <w:color w:val="000000" w:themeColor="text1"/>
          <w:sz w:val="22"/>
          <w:szCs w:val="22"/>
        </w:rPr>
        <w:t>Review?</w:t>
      </w:r>
      <w:r w:rsidR="00AF0FAF" w:rsidRPr="00966B8E">
        <w:rPr>
          <w:rFonts w:ascii="Calibri" w:hAnsi="Calibri" w:cs="Calibri"/>
          <w:b/>
          <w:color w:val="000000" w:themeColor="text1"/>
          <w:sz w:val="22"/>
          <w:szCs w:val="22"/>
        </w:rPr>
        <w:t xml:space="preserve"> </w:t>
      </w:r>
      <w:r w:rsidR="00174085">
        <w:rPr>
          <w:rFonts w:ascii="Calibri" w:hAnsi="Calibri" w:cs="Calibri"/>
          <w:b/>
          <w:color w:val="000000" w:themeColor="text1"/>
          <w:sz w:val="22"/>
          <w:szCs w:val="22"/>
        </w:rPr>
        <w:t xml:space="preserve"> </w:t>
      </w:r>
    </w:p>
    <w:p w14:paraId="28FBC9AC" w14:textId="77777777" w:rsidR="009078D0" w:rsidRPr="00731D6F" w:rsidRDefault="009078D0" w:rsidP="00AF0FAF">
      <w:pPr>
        <w:pStyle w:val="H1"/>
        <w:rPr>
          <w:rFonts w:ascii="Calibri" w:hAnsi="Calibri" w:cs="Calibri"/>
          <w:b/>
          <w:color w:val="000000" w:themeColor="text1"/>
          <w:sz w:val="22"/>
          <w:szCs w:val="22"/>
        </w:rPr>
      </w:pPr>
      <w:r w:rsidRPr="00731D6F">
        <w:rPr>
          <w:rFonts w:ascii="Calibri" w:hAnsi="Calibri" w:cs="Calibri"/>
          <w:b/>
          <w:color w:val="000000" w:themeColor="text1"/>
          <w:sz w:val="22"/>
          <w:szCs w:val="22"/>
        </w:rPr>
        <w:t xml:space="preserve">Abstract </w:t>
      </w:r>
    </w:p>
    <w:p w14:paraId="5E748E65" w14:textId="7CC5FC74" w:rsidR="00E327AD" w:rsidRDefault="0019110D" w:rsidP="00C96D2A">
      <w:pPr>
        <w:pStyle w:val="ABKWH"/>
        <w:jc w:val="both"/>
        <w:rPr>
          <w:rFonts w:ascii="Calibri" w:hAnsi="Calibri" w:cs="Calibri"/>
          <w:color w:val="000000" w:themeColor="text1"/>
          <w:sz w:val="22"/>
          <w:szCs w:val="22"/>
        </w:rPr>
      </w:pPr>
      <w:r w:rsidRPr="004F606D">
        <w:rPr>
          <w:rFonts w:ascii="Calibri" w:hAnsi="Calibri" w:cs="Calibri"/>
          <w:color w:val="000000" w:themeColor="text1"/>
          <w:sz w:val="22"/>
          <w:szCs w:val="22"/>
        </w:rPr>
        <w:t xml:space="preserve">There is a lack of robust evidence </w:t>
      </w:r>
      <w:r w:rsidR="00476865">
        <w:rPr>
          <w:rFonts w:ascii="Calibri" w:hAnsi="Calibri" w:cs="Calibri"/>
          <w:color w:val="000000" w:themeColor="text1"/>
          <w:sz w:val="22"/>
          <w:szCs w:val="22"/>
        </w:rPr>
        <w:t xml:space="preserve">regarding </w:t>
      </w:r>
      <w:r w:rsidRPr="004F606D">
        <w:rPr>
          <w:rFonts w:ascii="Calibri" w:hAnsi="Calibri" w:cs="Calibri"/>
          <w:color w:val="000000" w:themeColor="text1"/>
          <w:sz w:val="22"/>
          <w:szCs w:val="22"/>
        </w:rPr>
        <w:t>outcomes for day care use amongst older people living wi</w:t>
      </w:r>
      <w:r w:rsidR="00AB6AB8">
        <w:rPr>
          <w:rFonts w:ascii="Calibri" w:hAnsi="Calibri" w:cs="Calibri"/>
          <w:color w:val="000000" w:themeColor="text1"/>
          <w:sz w:val="22"/>
          <w:szCs w:val="22"/>
        </w:rPr>
        <w:t>th long term conditions (LTCs).</w:t>
      </w:r>
      <w:r w:rsidR="00731D6F">
        <w:rPr>
          <w:rFonts w:ascii="Calibri" w:hAnsi="Calibri" w:cs="Calibri"/>
          <w:color w:val="000000" w:themeColor="text1"/>
          <w:sz w:val="22"/>
          <w:szCs w:val="22"/>
        </w:rPr>
        <w:t xml:space="preserve">  Day care </w:t>
      </w:r>
      <w:r w:rsidR="007D4C6D">
        <w:rPr>
          <w:rFonts w:ascii="Calibri" w:hAnsi="Calibri" w:cs="Calibri"/>
          <w:color w:val="000000" w:themeColor="text1"/>
          <w:sz w:val="22"/>
          <w:szCs w:val="22"/>
        </w:rPr>
        <w:t xml:space="preserve">is </w:t>
      </w:r>
      <w:r w:rsidR="00AB6AB8">
        <w:rPr>
          <w:rFonts w:ascii="Calibri" w:hAnsi="Calibri" w:cs="Calibri"/>
          <w:color w:val="000000" w:themeColor="text1"/>
          <w:sz w:val="22"/>
          <w:szCs w:val="22"/>
        </w:rPr>
        <w:t>provided</w:t>
      </w:r>
      <w:r w:rsidR="00476865">
        <w:rPr>
          <w:rFonts w:ascii="Calibri" w:hAnsi="Calibri" w:cs="Calibri"/>
          <w:color w:val="000000" w:themeColor="text1"/>
          <w:sz w:val="22"/>
          <w:szCs w:val="22"/>
        </w:rPr>
        <w:t xml:space="preserve"> by independent, private </w:t>
      </w:r>
      <w:r w:rsidR="00731D6F">
        <w:rPr>
          <w:rFonts w:ascii="Calibri" w:hAnsi="Calibri" w:cs="Calibri"/>
          <w:color w:val="000000" w:themeColor="text1"/>
          <w:sz w:val="22"/>
          <w:szCs w:val="22"/>
        </w:rPr>
        <w:t>and</w:t>
      </w:r>
      <w:r w:rsidR="00476865">
        <w:rPr>
          <w:rFonts w:ascii="Calibri" w:hAnsi="Calibri" w:cs="Calibri"/>
          <w:color w:val="000000" w:themeColor="text1"/>
          <w:sz w:val="22"/>
          <w:szCs w:val="22"/>
        </w:rPr>
        <w:t xml:space="preserve"> </w:t>
      </w:r>
      <w:r w:rsidR="00731D6F">
        <w:rPr>
          <w:rFonts w:ascii="Calibri" w:hAnsi="Calibri" w:cs="Calibri"/>
          <w:color w:val="000000" w:themeColor="text1"/>
          <w:sz w:val="22"/>
          <w:szCs w:val="22"/>
        </w:rPr>
        <w:t xml:space="preserve">voluntary and </w:t>
      </w:r>
      <w:r w:rsidR="00AB6AB8">
        <w:rPr>
          <w:rFonts w:ascii="Calibri" w:hAnsi="Calibri" w:cs="Calibri"/>
          <w:color w:val="000000" w:themeColor="text1"/>
          <w:sz w:val="22"/>
          <w:szCs w:val="22"/>
        </w:rPr>
        <w:t xml:space="preserve">charitable sectors.  </w:t>
      </w:r>
      <w:r w:rsidR="00C96D2A" w:rsidRPr="004F606D">
        <w:rPr>
          <w:rFonts w:ascii="Calibri" w:hAnsi="Calibri" w:cs="Calibri"/>
          <w:color w:val="000000" w:themeColor="text1"/>
          <w:sz w:val="22"/>
          <w:szCs w:val="22"/>
        </w:rPr>
        <w:t xml:space="preserve">This </w:t>
      </w:r>
      <w:r w:rsidR="00731D6F">
        <w:rPr>
          <w:rFonts w:ascii="Calibri" w:hAnsi="Calibri" w:cs="Calibri"/>
          <w:color w:val="000000" w:themeColor="text1"/>
          <w:sz w:val="22"/>
          <w:szCs w:val="22"/>
        </w:rPr>
        <w:t xml:space="preserve">systematic </w:t>
      </w:r>
      <w:r w:rsidR="00C96D2A" w:rsidRPr="004F606D">
        <w:rPr>
          <w:rFonts w:ascii="Calibri" w:hAnsi="Calibri" w:cs="Calibri"/>
          <w:color w:val="000000" w:themeColor="text1"/>
          <w:sz w:val="22"/>
          <w:szCs w:val="22"/>
        </w:rPr>
        <w:t>review aims to e</w:t>
      </w:r>
      <w:r w:rsidR="00731D6F">
        <w:rPr>
          <w:rFonts w:ascii="Calibri" w:hAnsi="Calibri" w:cs="Calibri"/>
          <w:color w:val="000000" w:themeColor="text1"/>
          <w:sz w:val="22"/>
          <w:szCs w:val="22"/>
        </w:rPr>
        <w:t>stablish current evidence of</w:t>
      </w:r>
      <w:r w:rsidR="00C96D2A" w:rsidRPr="004F606D">
        <w:rPr>
          <w:rFonts w:ascii="Calibri" w:hAnsi="Calibri" w:cs="Calibri"/>
          <w:color w:val="000000" w:themeColor="text1"/>
          <w:sz w:val="22"/>
          <w:szCs w:val="22"/>
        </w:rPr>
        <w:t xml:space="preserve"> outcomes for older people with LTCs </w:t>
      </w:r>
      <w:r w:rsidR="00476865">
        <w:rPr>
          <w:rFonts w:ascii="Calibri" w:hAnsi="Calibri" w:cs="Calibri"/>
          <w:color w:val="000000" w:themeColor="text1"/>
          <w:sz w:val="22"/>
          <w:szCs w:val="22"/>
        </w:rPr>
        <w:t>attending</w:t>
      </w:r>
      <w:r w:rsidR="00C96D2A" w:rsidRPr="004F606D">
        <w:rPr>
          <w:rFonts w:ascii="Calibri" w:hAnsi="Calibri" w:cs="Calibri"/>
          <w:color w:val="000000" w:themeColor="text1"/>
          <w:sz w:val="22"/>
          <w:szCs w:val="22"/>
        </w:rPr>
        <w:t xml:space="preserve"> day care </w:t>
      </w:r>
      <w:r w:rsidR="002F43D7">
        <w:rPr>
          <w:rFonts w:ascii="Calibri" w:hAnsi="Calibri" w:cs="Calibri"/>
          <w:color w:val="000000" w:themeColor="text1"/>
          <w:sz w:val="22"/>
          <w:szCs w:val="22"/>
        </w:rPr>
        <w:t>services</w:t>
      </w:r>
      <w:r w:rsidR="00C96D2A" w:rsidRPr="004F606D">
        <w:rPr>
          <w:rFonts w:ascii="Calibri" w:hAnsi="Calibri" w:cs="Calibri"/>
          <w:color w:val="000000" w:themeColor="text1"/>
          <w:sz w:val="22"/>
          <w:szCs w:val="22"/>
        </w:rPr>
        <w:t xml:space="preserve"> and </w:t>
      </w:r>
      <w:r w:rsidR="00731D6F">
        <w:rPr>
          <w:rFonts w:ascii="Calibri" w:hAnsi="Calibri" w:cs="Calibri"/>
          <w:color w:val="000000" w:themeColor="text1"/>
          <w:sz w:val="22"/>
          <w:szCs w:val="22"/>
        </w:rPr>
        <w:t xml:space="preserve">outcomes on </w:t>
      </w:r>
      <w:r w:rsidR="00C96D2A" w:rsidRPr="007E2E09">
        <w:rPr>
          <w:rFonts w:ascii="Calibri" w:hAnsi="Calibri" w:cs="Calibri"/>
          <w:color w:val="000000" w:themeColor="text1"/>
          <w:sz w:val="22"/>
          <w:szCs w:val="22"/>
        </w:rPr>
        <w:t>carers</w:t>
      </w:r>
      <w:r w:rsidR="00731D6F" w:rsidRPr="007E2E09">
        <w:rPr>
          <w:rFonts w:ascii="Calibri" w:hAnsi="Calibri" w:cs="Calibri"/>
          <w:color w:val="000000" w:themeColor="text1"/>
          <w:sz w:val="22"/>
          <w:szCs w:val="22"/>
        </w:rPr>
        <w:t xml:space="preserve">, </w:t>
      </w:r>
      <w:r w:rsidR="007356E7" w:rsidRPr="007E2E09">
        <w:rPr>
          <w:rFonts w:ascii="Calibri" w:hAnsi="Calibri" w:cs="Calibri"/>
          <w:color w:val="000000" w:themeColor="text1"/>
          <w:sz w:val="22"/>
          <w:szCs w:val="22"/>
        </w:rPr>
        <w:t>across</w:t>
      </w:r>
      <w:r w:rsidR="007356E7">
        <w:rPr>
          <w:rFonts w:ascii="Calibri" w:hAnsi="Calibri" w:cs="Calibri"/>
          <w:color w:val="000000" w:themeColor="text1"/>
          <w:sz w:val="22"/>
          <w:szCs w:val="22"/>
        </w:rPr>
        <w:t xml:space="preserve"> all service models</w:t>
      </w:r>
      <w:r w:rsidR="00C96D2A" w:rsidRPr="004F606D">
        <w:rPr>
          <w:rFonts w:ascii="Calibri" w:hAnsi="Calibri" w:cs="Calibri"/>
          <w:color w:val="000000" w:themeColor="text1"/>
          <w:sz w:val="22"/>
          <w:szCs w:val="22"/>
        </w:rPr>
        <w:t>.</w:t>
      </w:r>
      <w:r w:rsidR="0083523B">
        <w:rPr>
          <w:rFonts w:ascii="Calibri" w:hAnsi="Calibri" w:cs="Calibri"/>
          <w:color w:val="000000" w:themeColor="text1"/>
          <w:sz w:val="22"/>
          <w:szCs w:val="22"/>
        </w:rPr>
        <w:t xml:space="preserve">  N</w:t>
      </w:r>
      <w:r w:rsidR="00C96D2A" w:rsidRPr="004F606D">
        <w:rPr>
          <w:rFonts w:ascii="Calibri" w:hAnsi="Calibri" w:cs="Calibri"/>
          <w:color w:val="000000" w:themeColor="text1"/>
          <w:sz w:val="22"/>
          <w:szCs w:val="22"/>
        </w:rPr>
        <w:t>arrative synthesis of quantitative and qualitative data</w:t>
      </w:r>
      <w:r w:rsidR="006C6A43">
        <w:rPr>
          <w:rFonts w:ascii="Calibri" w:hAnsi="Calibri" w:cs="Calibri"/>
          <w:color w:val="000000" w:themeColor="text1"/>
          <w:sz w:val="22"/>
          <w:szCs w:val="22"/>
        </w:rPr>
        <w:t xml:space="preserve"> was undertaken</w:t>
      </w:r>
      <w:r w:rsidR="00C96D2A" w:rsidRPr="004F606D">
        <w:rPr>
          <w:rFonts w:ascii="Calibri" w:hAnsi="Calibri" w:cs="Calibri"/>
          <w:color w:val="000000" w:themeColor="text1"/>
          <w:sz w:val="22"/>
          <w:szCs w:val="22"/>
        </w:rPr>
        <w:t>.</w:t>
      </w:r>
      <w:r w:rsidRPr="004F606D">
        <w:rPr>
          <w:rFonts w:ascii="Calibri" w:hAnsi="Calibri" w:cs="Calibri"/>
          <w:color w:val="000000" w:themeColor="text1"/>
          <w:sz w:val="22"/>
          <w:szCs w:val="22"/>
        </w:rPr>
        <w:t xml:space="preserve">  </w:t>
      </w:r>
      <w:r w:rsidR="00C96D2A" w:rsidRPr="004F606D">
        <w:rPr>
          <w:rFonts w:ascii="Calibri" w:hAnsi="Calibri" w:cs="Calibri"/>
          <w:color w:val="000000" w:themeColor="text1"/>
          <w:sz w:val="22"/>
          <w:szCs w:val="22"/>
        </w:rPr>
        <w:t>The review adhered to the Preferred Reporting Items for Systematic Reviews and Meta-Analyses guidelines</w:t>
      </w:r>
      <w:r w:rsidR="00321F92">
        <w:rPr>
          <w:rFonts w:ascii="Calibri" w:hAnsi="Calibri" w:cs="Calibri"/>
          <w:color w:val="000000" w:themeColor="text1"/>
          <w:sz w:val="22"/>
          <w:szCs w:val="22"/>
        </w:rPr>
        <w:t xml:space="preserve"> (PRISMA)</w:t>
      </w:r>
      <w:r w:rsidR="00C96D2A" w:rsidRPr="004F606D">
        <w:rPr>
          <w:rFonts w:ascii="Calibri" w:hAnsi="Calibri" w:cs="Calibri"/>
          <w:color w:val="000000" w:themeColor="text1"/>
          <w:sz w:val="22"/>
          <w:szCs w:val="22"/>
        </w:rPr>
        <w:t>. A systematic</w:t>
      </w:r>
      <w:r w:rsidR="00731D6F">
        <w:rPr>
          <w:rFonts w:ascii="Calibri" w:hAnsi="Calibri" w:cs="Calibri"/>
          <w:color w:val="000000" w:themeColor="text1"/>
          <w:sz w:val="22"/>
          <w:szCs w:val="22"/>
        </w:rPr>
        <w:t xml:space="preserve"> literature search was carried out</w:t>
      </w:r>
      <w:r w:rsidR="00C96D2A" w:rsidRPr="004F606D">
        <w:rPr>
          <w:rFonts w:ascii="Calibri" w:hAnsi="Calibri" w:cs="Calibri"/>
          <w:color w:val="000000" w:themeColor="text1"/>
          <w:sz w:val="22"/>
          <w:szCs w:val="22"/>
        </w:rPr>
        <w:t xml:space="preserve"> across eight electronic databases and reference lists of key journal</w:t>
      </w:r>
      <w:r w:rsidR="00644C69">
        <w:rPr>
          <w:rFonts w:ascii="Calibri" w:hAnsi="Calibri" w:cs="Calibri"/>
          <w:color w:val="000000" w:themeColor="text1"/>
          <w:sz w:val="22"/>
          <w:szCs w:val="22"/>
        </w:rPr>
        <w:t>s between 2004 and October 2020</w:t>
      </w:r>
      <w:r w:rsidR="00C96D2A" w:rsidRPr="004F606D">
        <w:rPr>
          <w:rFonts w:ascii="Calibri" w:hAnsi="Calibri" w:cs="Calibri"/>
          <w:color w:val="000000" w:themeColor="text1"/>
          <w:sz w:val="22"/>
          <w:szCs w:val="22"/>
        </w:rPr>
        <w:t xml:space="preserve"> were searched. Searc</w:t>
      </w:r>
      <w:r w:rsidR="00644C69">
        <w:rPr>
          <w:rFonts w:ascii="Calibri" w:hAnsi="Calibri" w:cs="Calibri"/>
          <w:color w:val="000000" w:themeColor="text1"/>
          <w:sz w:val="22"/>
          <w:szCs w:val="22"/>
        </w:rPr>
        <w:t>hes returned 1202</w:t>
      </w:r>
      <w:r w:rsidRPr="004F606D">
        <w:rPr>
          <w:rFonts w:ascii="Calibri" w:hAnsi="Calibri" w:cs="Calibri"/>
          <w:color w:val="000000" w:themeColor="text1"/>
          <w:sz w:val="22"/>
          <w:szCs w:val="22"/>
        </w:rPr>
        <w:t xml:space="preserve"> unique titles.  </w:t>
      </w:r>
      <w:r w:rsidR="00644C69">
        <w:rPr>
          <w:rFonts w:ascii="Calibri" w:hAnsi="Calibri" w:cs="Calibri"/>
          <w:color w:val="000000" w:themeColor="text1"/>
          <w:sz w:val="22"/>
          <w:szCs w:val="22"/>
        </w:rPr>
        <w:t>Forty five</w:t>
      </w:r>
      <w:r w:rsidR="00C96D2A" w:rsidRPr="004F606D">
        <w:rPr>
          <w:rFonts w:ascii="Calibri" w:hAnsi="Calibri" w:cs="Calibri"/>
          <w:color w:val="000000" w:themeColor="text1"/>
          <w:sz w:val="22"/>
          <w:szCs w:val="22"/>
        </w:rPr>
        <w:t xml:space="preserve"> articles </w:t>
      </w:r>
      <w:r w:rsidR="00C96D2A" w:rsidRPr="007E2E09">
        <w:rPr>
          <w:rFonts w:ascii="Calibri" w:hAnsi="Calibri" w:cs="Calibri"/>
          <w:color w:val="auto"/>
          <w:sz w:val="22"/>
          <w:szCs w:val="22"/>
        </w:rPr>
        <w:t xml:space="preserve">from </w:t>
      </w:r>
      <w:r w:rsidR="00710BAB" w:rsidRPr="007E2E09">
        <w:rPr>
          <w:rFonts w:ascii="Calibri" w:hAnsi="Calibri" w:cs="Calibri"/>
          <w:color w:val="auto"/>
          <w:sz w:val="22"/>
          <w:szCs w:val="22"/>
        </w:rPr>
        <w:t>16</w:t>
      </w:r>
      <w:r w:rsidR="00C96D2A" w:rsidRPr="007E2E09">
        <w:rPr>
          <w:rFonts w:ascii="Calibri" w:hAnsi="Calibri" w:cs="Calibri"/>
          <w:color w:val="auto"/>
          <w:sz w:val="22"/>
          <w:szCs w:val="22"/>
        </w:rPr>
        <w:t xml:space="preserve"> countries met </w:t>
      </w:r>
      <w:r w:rsidR="00731D6F" w:rsidRPr="007E2E09">
        <w:rPr>
          <w:rFonts w:ascii="Calibri" w:hAnsi="Calibri" w:cs="Calibri"/>
          <w:color w:val="auto"/>
          <w:sz w:val="22"/>
          <w:szCs w:val="22"/>
        </w:rPr>
        <w:t>the criteria on</w:t>
      </w:r>
      <w:r w:rsidR="00731D6F" w:rsidRPr="00710BAB">
        <w:rPr>
          <w:rFonts w:ascii="Calibri" w:hAnsi="Calibri" w:cs="Calibri"/>
          <w:color w:val="auto"/>
          <w:sz w:val="22"/>
          <w:szCs w:val="22"/>
        </w:rPr>
        <w:t xml:space="preserve"> </w:t>
      </w:r>
      <w:r w:rsidR="00731D6F">
        <w:rPr>
          <w:rFonts w:ascii="Calibri" w:hAnsi="Calibri" w:cs="Calibri"/>
          <w:color w:val="000000" w:themeColor="text1"/>
          <w:sz w:val="22"/>
          <w:szCs w:val="22"/>
        </w:rPr>
        <w:t>review of title</w:t>
      </w:r>
      <w:r w:rsidR="00C96D2A" w:rsidRPr="004F606D">
        <w:rPr>
          <w:rFonts w:ascii="Calibri" w:hAnsi="Calibri" w:cs="Calibri"/>
          <w:color w:val="000000" w:themeColor="text1"/>
          <w:sz w:val="22"/>
          <w:szCs w:val="22"/>
        </w:rPr>
        <w:t xml:space="preserve">, abstract and full article.  </w:t>
      </w:r>
      <w:r w:rsidR="008332F9">
        <w:rPr>
          <w:rFonts w:ascii="Calibri" w:hAnsi="Calibri" w:cs="Calibri"/>
          <w:color w:val="000000" w:themeColor="text1"/>
          <w:sz w:val="22"/>
          <w:szCs w:val="22"/>
        </w:rPr>
        <w:t>There is limited</w:t>
      </w:r>
      <w:r w:rsidR="005959A4">
        <w:rPr>
          <w:rFonts w:ascii="Calibri" w:hAnsi="Calibri" w:cs="Calibri"/>
          <w:color w:val="000000" w:themeColor="text1"/>
          <w:sz w:val="22"/>
          <w:szCs w:val="22"/>
        </w:rPr>
        <w:t xml:space="preserve"> evidence suggesting improved </w:t>
      </w:r>
      <w:r w:rsidR="005959A4" w:rsidRPr="005959A4">
        <w:rPr>
          <w:rFonts w:ascii="Calibri" w:hAnsi="Calibri" w:cs="Calibri"/>
          <w:color w:val="auto"/>
          <w:sz w:val="22"/>
          <w:szCs w:val="22"/>
        </w:rPr>
        <w:t xml:space="preserve">levels of perceived psychological health, quality of life, perceived general health, physical health and functioning for older people attending day care who have LTCs.  The respite function of day care resulted </w:t>
      </w:r>
      <w:r w:rsidR="00F02B88">
        <w:rPr>
          <w:rFonts w:ascii="Calibri" w:hAnsi="Calibri" w:cs="Calibri"/>
          <w:color w:val="auto"/>
          <w:sz w:val="22"/>
          <w:szCs w:val="22"/>
        </w:rPr>
        <w:t>in positive outcomes for carers</w:t>
      </w:r>
      <w:r w:rsidR="00731D6F">
        <w:rPr>
          <w:rFonts w:ascii="Calibri" w:hAnsi="Calibri" w:cs="Calibri"/>
          <w:color w:val="auto"/>
          <w:sz w:val="22"/>
          <w:szCs w:val="22"/>
        </w:rPr>
        <w:t xml:space="preserve">. </w:t>
      </w:r>
      <w:r w:rsidR="00731D6F">
        <w:rPr>
          <w:rFonts w:ascii="Calibri" w:hAnsi="Calibri" w:cs="Calibri"/>
          <w:color w:val="000000" w:themeColor="text1"/>
          <w:sz w:val="22"/>
          <w:szCs w:val="22"/>
        </w:rPr>
        <w:t>S</w:t>
      </w:r>
      <w:r w:rsidR="00C96D2A" w:rsidRPr="004F606D">
        <w:rPr>
          <w:rFonts w:ascii="Calibri" w:hAnsi="Calibri" w:cs="Calibri"/>
          <w:color w:val="000000" w:themeColor="text1"/>
          <w:sz w:val="22"/>
          <w:szCs w:val="22"/>
        </w:rPr>
        <w:t>tudies evaluating outcomes for participants or carers were limited in q</w:t>
      </w:r>
      <w:r w:rsidR="0083523B">
        <w:rPr>
          <w:rFonts w:ascii="Calibri" w:hAnsi="Calibri" w:cs="Calibri"/>
          <w:color w:val="000000" w:themeColor="text1"/>
          <w:sz w:val="22"/>
          <w:szCs w:val="22"/>
        </w:rPr>
        <w:t xml:space="preserve">uantity and quality.  </w:t>
      </w:r>
      <w:r w:rsidR="00C96D2A" w:rsidRPr="004F606D">
        <w:rPr>
          <w:rFonts w:ascii="Calibri" w:hAnsi="Calibri" w:cs="Calibri"/>
          <w:color w:val="000000" w:themeColor="text1"/>
          <w:sz w:val="22"/>
          <w:szCs w:val="22"/>
        </w:rPr>
        <w:t xml:space="preserve">There is limited information regarding outcomes for day care </w:t>
      </w:r>
      <w:r w:rsidR="00731D6F">
        <w:rPr>
          <w:rFonts w:ascii="Calibri" w:hAnsi="Calibri" w:cs="Calibri"/>
          <w:color w:val="000000" w:themeColor="text1"/>
          <w:sz w:val="22"/>
          <w:szCs w:val="22"/>
        </w:rPr>
        <w:t>attendance</w:t>
      </w:r>
      <w:r w:rsidRPr="004F606D">
        <w:rPr>
          <w:rFonts w:ascii="Calibri" w:hAnsi="Calibri" w:cs="Calibri"/>
          <w:color w:val="000000" w:themeColor="text1"/>
          <w:sz w:val="22"/>
          <w:szCs w:val="22"/>
        </w:rPr>
        <w:t xml:space="preserve"> </w:t>
      </w:r>
      <w:r w:rsidR="007356E7">
        <w:rPr>
          <w:rFonts w:ascii="Calibri" w:hAnsi="Calibri" w:cs="Calibri"/>
          <w:color w:val="000000" w:themeColor="text1"/>
          <w:sz w:val="22"/>
          <w:szCs w:val="22"/>
        </w:rPr>
        <w:t xml:space="preserve">for </w:t>
      </w:r>
      <w:r w:rsidR="00241493">
        <w:rPr>
          <w:rFonts w:ascii="Calibri" w:hAnsi="Calibri" w:cs="Calibri"/>
          <w:color w:val="000000" w:themeColor="text1"/>
          <w:sz w:val="22"/>
          <w:szCs w:val="22"/>
        </w:rPr>
        <w:t xml:space="preserve">older </w:t>
      </w:r>
      <w:r w:rsidR="007356E7">
        <w:rPr>
          <w:rFonts w:ascii="Calibri" w:hAnsi="Calibri" w:cs="Calibri"/>
          <w:color w:val="000000" w:themeColor="text1"/>
          <w:sz w:val="22"/>
          <w:szCs w:val="22"/>
        </w:rPr>
        <w:t xml:space="preserve">people with multiple LTCs </w:t>
      </w:r>
      <w:r w:rsidRPr="004F606D">
        <w:rPr>
          <w:rFonts w:ascii="Calibri" w:hAnsi="Calibri" w:cs="Calibri"/>
          <w:color w:val="000000" w:themeColor="text1"/>
          <w:sz w:val="22"/>
          <w:szCs w:val="22"/>
        </w:rPr>
        <w:t>from existing literature.  F</w:t>
      </w:r>
      <w:r w:rsidR="00C96D2A" w:rsidRPr="004F606D">
        <w:rPr>
          <w:rFonts w:ascii="Calibri" w:hAnsi="Calibri" w:cs="Calibri"/>
          <w:color w:val="000000" w:themeColor="text1"/>
          <w:sz w:val="22"/>
          <w:szCs w:val="22"/>
        </w:rPr>
        <w:t xml:space="preserve">urther research focusing on LTCs </w:t>
      </w:r>
      <w:r w:rsidR="00731D6F">
        <w:rPr>
          <w:rFonts w:ascii="Calibri" w:hAnsi="Calibri" w:cs="Calibri"/>
          <w:color w:val="000000" w:themeColor="text1"/>
          <w:sz w:val="22"/>
          <w:szCs w:val="22"/>
        </w:rPr>
        <w:t xml:space="preserve">and day care attendance </w:t>
      </w:r>
      <w:r w:rsidR="00C96D2A" w:rsidRPr="004F606D">
        <w:rPr>
          <w:rFonts w:ascii="Calibri" w:hAnsi="Calibri" w:cs="Calibri"/>
          <w:color w:val="000000" w:themeColor="text1"/>
          <w:sz w:val="22"/>
          <w:szCs w:val="22"/>
        </w:rPr>
        <w:t xml:space="preserve">would benefit this field.  </w:t>
      </w:r>
    </w:p>
    <w:p w14:paraId="38879A66" w14:textId="77777777" w:rsidR="00E327AD" w:rsidRDefault="00E327AD">
      <w:pPr>
        <w:rPr>
          <w:rFonts w:ascii="Calibri" w:hAnsi="Calibri" w:cs="Calibri"/>
          <w:color w:val="000000" w:themeColor="text1"/>
          <w:sz w:val="22"/>
          <w:szCs w:val="22"/>
        </w:rPr>
      </w:pPr>
    </w:p>
    <w:p w14:paraId="453B0F80" w14:textId="77777777" w:rsidR="00E327AD" w:rsidRDefault="00E327AD">
      <w:pPr>
        <w:rPr>
          <w:rFonts w:ascii="Calibri" w:hAnsi="Calibri" w:cs="Calibri"/>
          <w:color w:val="000000" w:themeColor="text1"/>
          <w:sz w:val="22"/>
          <w:szCs w:val="22"/>
        </w:rPr>
      </w:pPr>
    </w:p>
    <w:p w14:paraId="05CE702E" w14:textId="77777777" w:rsidR="00E327AD" w:rsidRDefault="00721D68">
      <w:pPr>
        <w:rPr>
          <w:rFonts w:ascii="Calibri" w:hAnsi="Calibri" w:cs="Calibri"/>
          <w:color w:val="000000" w:themeColor="text1"/>
          <w:sz w:val="22"/>
          <w:szCs w:val="22"/>
        </w:rPr>
      </w:pPr>
      <w:r>
        <w:rPr>
          <w:rFonts w:ascii="Calibri" w:hAnsi="Calibri" w:cs="Calibri"/>
          <w:color w:val="000000" w:themeColor="text1"/>
          <w:sz w:val="22"/>
          <w:szCs w:val="22"/>
        </w:rPr>
        <w:t xml:space="preserve">      </w:t>
      </w:r>
    </w:p>
    <w:p w14:paraId="5BB23D8C" w14:textId="77777777" w:rsidR="00E327AD" w:rsidRDefault="00E327AD">
      <w:pPr>
        <w:rPr>
          <w:rFonts w:ascii="Calibri" w:hAnsi="Calibri" w:cs="Calibri"/>
          <w:color w:val="000000" w:themeColor="text1"/>
          <w:sz w:val="22"/>
          <w:szCs w:val="22"/>
        </w:rPr>
      </w:pPr>
    </w:p>
    <w:p w14:paraId="5FEFFD79" w14:textId="77777777" w:rsidR="00E327AD" w:rsidRDefault="00E327AD">
      <w:pPr>
        <w:rPr>
          <w:rFonts w:ascii="Calibri" w:hAnsi="Calibri" w:cs="Calibri"/>
          <w:color w:val="000000" w:themeColor="text1"/>
          <w:sz w:val="22"/>
          <w:szCs w:val="22"/>
        </w:rPr>
      </w:pPr>
    </w:p>
    <w:p w14:paraId="14DBEE17" w14:textId="77777777" w:rsidR="00E327AD" w:rsidRDefault="00E327AD">
      <w:pPr>
        <w:rPr>
          <w:rFonts w:ascii="Calibri" w:hAnsi="Calibri" w:cs="Calibri"/>
          <w:color w:val="000000" w:themeColor="text1"/>
          <w:sz w:val="22"/>
          <w:szCs w:val="22"/>
        </w:rPr>
      </w:pPr>
    </w:p>
    <w:p w14:paraId="5449A7BE" w14:textId="77777777" w:rsidR="00E327AD" w:rsidRDefault="00E327AD">
      <w:pPr>
        <w:rPr>
          <w:rFonts w:ascii="Calibri" w:hAnsi="Calibri" w:cs="Calibri"/>
          <w:color w:val="000000" w:themeColor="text1"/>
          <w:sz w:val="22"/>
          <w:szCs w:val="22"/>
        </w:rPr>
      </w:pPr>
    </w:p>
    <w:p w14:paraId="28B5177D" w14:textId="77777777" w:rsidR="00E327AD" w:rsidRDefault="00E327AD">
      <w:pPr>
        <w:rPr>
          <w:rFonts w:ascii="Calibri" w:hAnsi="Calibri" w:cs="Calibri"/>
          <w:color w:val="000000" w:themeColor="text1"/>
          <w:sz w:val="22"/>
          <w:szCs w:val="22"/>
        </w:rPr>
      </w:pPr>
    </w:p>
    <w:p w14:paraId="4652ECBA" w14:textId="77777777" w:rsidR="00E327AD" w:rsidRDefault="00E327AD">
      <w:pPr>
        <w:rPr>
          <w:rFonts w:ascii="Calibri" w:hAnsi="Calibri" w:cs="Calibri"/>
          <w:color w:val="000000" w:themeColor="text1"/>
          <w:sz w:val="22"/>
          <w:szCs w:val="22"/>
        </w:rPr>
      </w:pPr>
    </w:p>
    <w:p w14:paraId="76507EFF" w14:textId="77777777" w:rsidR="00E327AD" w:rsidRDefault="00E327AD">
      <w:pPr>
        <w:rPr>
          <w:rFonts w:ascii="Calibri" w:hAnsi="Calibri" w:cs="Calibri"/>
          <w:color w:val="000000" w:themeColor="text1"/>
          <w:sz w:val="22"/>
          <w:szCs w:val="22"/>
        </w:rPr>
      </w:pPr>
    </w:p>
    <w:p w14:paraId="0924FE44" w14:textId="77777777" w:rsidR="00E327AD" w:rsidRDefault="00E327AD">
      <w:pPr>
        <w:rPr>
          <w:rFonts w:ascii="Calibri" w:hAnsi="Calibri" w:cs="Calibri"/>
          <w:color w:val="000000" w:themeColor="text1"/>
          <w:sz w:val="22"/>
          <w:szCs w:val="22"/>
        </w:rPr>
      </w:pPr>
    </w:p>
    <w:p w14:paraId="6B3B3378" w14:textId="77777777" w:rsidR="00E327AD" w:rsidRDefault="00E327AD">
      <w:pPr>
        <w:rPr>
          <w:rFonts w:ascii="Calibri" w:hAnsi="Calibri" w:cs="Calibri"/>
          <w:color w:val="000000" w:themeColor="text1"/>
          <w:sz w:val="22"/>
          <w:szCs w:val="22"/>
        </w:rPr>
      </w:pPr>
    </w:p>
    <w:p w14:paraId="59326858" w14:textId="77777777" w:rsidR="00E327AD" w:rsidRDefault="00E327AD">
      <w:pPr>
        <w:rPr>
          <w:rFonts w:ascii="Calibri" w:hAnsi="Calibri" w:cs="Calibri"/>
          <w:color w:val="000000" w:themeColor="text1"/>
          <w:sz w:val="22"/>
          <w:szCs w:val="22"/>
        </w:rPr>
      </w:pPr>
      <w:r>
        <w:rPr>
          <w:rFonts w:ascii="Calibri" w:hAnsi="Calibri" w:cs="Calibri"/>
          <w:color w:val="000000" w:themeColor="text1"/>
          <w:sz w:val="22"/>
          <w:szCs w:val="22"/>
        </w:rPr>
        <w:t>KEYWORDS:  Day Care, Long Term Conditi</w:t>
      </w:r>
      <w:r w:rsidR="00321F92">
        <w:rPr>
          <w:rFonts w:ascii="Calibri" w:hAnsi="Calibri" w:cs="Calibri"/>
          <w:color w:val="000000" w:themeColor="text1"/>
          <w:sz w:val="22"/>
          <w:szCs w:val="22"/>
        </w:rPr>
        <w:t>ons, Older People, Outcomes, Age</w:t>
      </w:r>
      <w:r>
        <w:rPr>
          <w:rFonts w:ascii="Calibri" w:hAnsi="Calibri" w:cs="Calibri"/>
          <w:color w:val="000000" w:themeColor="text1"/>
          <w:sz w:val="22"/>
          <w:szCs w:val="22"/>
        </w:rPr>
        <w:t>ing, Community Services</w:t>
      </w:r>
      <w:r>
        <w:rPr>
          <w:rFonts w:ascii="Calibri" w:hAnsi="Calibri" w:cs="Calibri"/>
          <w:color w:val="000000" w:themeColor="text1"/>
          <w:sz w:val="22"/>
          <w:szCs w:val="22"/>
        </w:rPr>
        <w:br w:type="page"/>
      </w:r>
    </w:p>
    <w:p w14:paraId="7DD9EB94" w14:textId="77777777" w:rsidR="00C96D2A" w:rsidRDefault="00C96D2A" w:rsidP="00C96D2A">
      <w:pPr>
        <w:pStyle w:val="ABKWH"/>
        <w:jc w:val="both"/>
        <w:rPr>
          <w:rFonts w:ascii="Calibri" w:hAnsi="Calibri" w:cs="Calibri"/>
          <w:color w:val="000000" w:themeColor="text1"/>
          <w:sz w:val="22"/>
          <w:szCs w:val="22"/>
        </w:rPr>
      </w:pPr>
    </w:p>
    <w:p w14:paraId="2C2F9762" w14:textId="77777777" w:rsidR="00E327AD" w:rsidRPr="00E327AD" w:rsidRDefault="00E327AD" w:rsidP="00E327AD">
      <w:pPr>
        <w:jc w:val="both"/>
        <w:rPr>
          <w:rFonts w:asciiTheme="minorHAnsi" w:hAnsiTheme="minorHAnsi" w:cstheme="minorHAnsi"/>
          <w:b/>
          <w:sz w:val="22"/>
          <w:szCs w:val="22"/>
        </w:rPr>
      </w:pPr>
      <w:r w:rsidRPr="00E327AD">
        <w:rPr>
          <w:rFonts w:asciiTheme="minorHAnsi" w:hAnsiTheme="minorHAnsi" w:cstheme="minorHAnsi"/>
          <w:b/>
          <w:sz w:val="22"/>
          <w:szCs w:val="22"/>
        </w:rPr>
        <w:t>What is known about this topic?</w:t>
      </w:r>
    </w:p>
    <w:p w14:paraId="38CF65F1" w14:textId="55C133B2" w:rsidR="00E327AD" w:rsidRPr="00CD2E84" w:rsidRDefault="00E327AD" w:rsidP="007A4740">
      <w:pPr>
        <w:pStyle w:val="H2"/>
        <w:rPr>
          <w:rFonts w:asciiTheme="minorHAnsi" w:hAnsiTheme="minorHAnsi" w:cstheme="minorHAnsi"/>
          <w:color w:val="000000" w:themeColor="text1"/>
          <w:sz w:val="22"/>
          <w:szCs w:val="22"/>
        </w:rPr>
      </w:pPr>
      <w:r w:rsidRPr="00E327AD">
        <w:rPr>
          <w:rFonts w:asciiTheme="minorHAnsi" w:hAnsiTheme="minorHAnsi" w:cstheme="minorHAnsi"/>
          <w:color w:val="auto"/>
          <w:sz w:val="22"/>
          <w:szCs w:val="22"/>
        </w:rPr>
        <w:t xml:space="preserve">Day care provides opportunities for </w:t>
      </w:r>
      <w:r w:rsidR="00731D6F">
        <w:rPr>
          <w:rFonts w:asciiTheme="minorHAnsi" w:hAnsiTheme="minorHAnsi" w:cstheme="minorHAnsi"/>
          <w:color w:val="auto"/>
          <w:sz w:val="22"/>
          <w:szCs w:val="22"/>
        </w:rPr>
        <w:t xml:space="preserve">older people </w:t>
      </w:r>
      <w:r w:rsidR="00731D6F" w:rsidRPr="00CD2E84">
        <w:rPr>
          <w:rFonts w:asciiTheme="minorHAnsi" w:hAnsiTheme="minorHAnsi" w:cstheme="minorHAnsi"/>
          <w:color w:val="000000" w:themeColor="text1"/>
          <w:sz w:val="22"/>
          <w:szCs w:val="22"/>
        </w:rPr>
        <w:t xml:space="preserve">with Long Term Conditions </w:t>
      </w:r>
      <w:r w:rsidRPr="00CD2E84">
        <w:rPr>
          <w:rFonts w:asciiTheme="minorHAnsi" w:hAnsiTheme="minorHAnsi" w:cstheme="minorHAnsi"/>
          <w:color w:val="000000" w:themeColor="text1"/>
          <w:sz w:val="22"/>
          <w:szCs w:val="22"/>
        </w:rPr>
        <w:t xml:space="preserve">to socialise with others </w:t>
      </w:r>
      <w:r w:rsidR="00731D6F" w:rsidRPr="00CD2E84">
        <w:rPr>
          <w:rFonts w:asciiTheme="minorHAnsi" w:hAnsiTheme="minorHAnsi" w:cstheme="minorHAnsi"/>
          <w:color w:val="000000" w:themeColor="text1"/>
          <w:sz w:val="22"/>
          <w:szCs w:val="22"/>
        </w:rPr>
        <w:t xml:space="preserve">but little is known regarding outcomes   </w:t>
      </w:r>
    </w:p>
    <w:p w14:paraId="6FE92986" w14:textId="45EF1D6A" w:rsidR="00731D6F" w:rsidRPr="00CD2E84" w:rsidRDefault="00731D6F" w:rsidP="007A4740">
      <w:pPr>
        <w:pStyle w:val="H2"/>
        <w:rPr>
          <w:rFonts w:asciiTheme="minorHAnsi" w:hAnsiTheme="minorHAnsi" w:cstheme="minorHAnsi"/>
          <w:color w:val="000000" w:themeColor="text1"/>
          <w:sz w:val="22"/>
          <w:szCs w:val="22"/>
        </w:rPr>
      </w:pPr>
      <w:r w:rsidRPr="00CD2E84">
        <w:rPr>
          <w:rFonts w:asciiTheme="minorHAnsi" w:hAnsiTheme="minorHAnsi" w:cstheme="minorHAnsi"/>
          <w:color w:val="000000" w:themeColor="text1"/>
          <w:sz w:val="22"/>
          <w:szCs w:val="22"/>
        </w:rPr>
        <w:t>Day Care attendance anecdotally provides valuable respite for carers but again little is known regarding care</w:t>
      </w:r>
      <w:r w:rsidR="00710BAB">
        <w:rPr>
          <w:rFonts w:asciiTheme="minorHAnsi" w:hAnsiTheme="minorHAnsi" w:cstheme="minorHAnsi"/>
          <w:color w:val="000000" w:themeColor="text1"/>
          <w:sz w:val="22"/>
          <w:szCs w:val="22"/>
        </w:rPr>
        <w:t>r</w:t>
      </w:r>
      <w:r w:rsidRPr="00CD2E84">
        <w:rPr>
          <w:rFonts w:asciiTheme="minorHAnsi" w:hAnsiTheme="minorHAnsi" w:cstheme="minorHAnsi"/>
          <w:color w:val="000000" w:themeColor="text1"/>
          <w:sz w:val="22"/>
          <w:szCs w:val="22"/>
        </w:rPr>
        <w:t xml:space="preserve"> outcomes </w:t>
      </w:r>
    </w:p>
    <w:p w14:paraId="3CA670A4" w14:textId="502E1B62" w:rsidR="007D4C6D" w:rsidRPr="00CD2E84" w:rsidRDefault="007D4C6D" w:rsidP="007A4740">
      <w:pPr>
        <w:pStyle w:val="H2"/>
        <w:rPr>
          <w:rFonts w:ascii="Calibri" w:hAnsi="Calibri" w:cs="Calibri"/>
          <w:color w:val="000000" w:themeColor="text1"/>
          <w:sz w:val="22"/>
          <w:szCs w:val="22"/>
        </w:rPr>
      </w:pPr>
      <w:r w:rsidRPr="00CD2E84">
        <w:rPr>
          <w:rFonts w:asciiTheme="minorHAnsi" w:hAnsiTheme="minorHAnsi" w:cstheme="minorHAnsi"/>
          <w:color w:val="000000" w:themeColor="text1"/>
          <w:sz w:val="22"/>
          <w:szCs w:val="22"/>
        </w:rPr>
        <w:t>Day care models are wide and varied creating difficulties in the replication of outcomes in an international context.</w:t>
      </w:r>
    </w:p>
    <w:p w14:paraId="4FCBBDDD" w14:textId="77777777" w:rsidR="00846F88" w:rsidRDefault="00846F88" w:rsidP="007A4740">
      <w:pPr>
        <w:pStyle w:val="H2"/>
        <w:rPr>
          <w:rFonts w:ascii="Calibri" w:hAnsi="Calibri" w:cs="Calibri"/>
          <w:b/>
          <w:color w:val="000000" w:themeColor="text1"/>
          <w:sz w:val="22"/>
          <w:szCs w:val="22"/>
        </w:rPr>
      </w:pPr>
      <w:r>
        <w:rPr>
          <w:rFonts w:ascii="Calibri" w:hAnsi="Calibri" w:cs="Calibri"/>
          <w:b/>
          <w:color w:val="000000" w:themeColor="text1"/>
          <w:sz w:val="22"/>
          <w:szCs w:val="22"/>
        </w:rPr>
        <w:t xml:space="preserve">What this paper adds? </w:t>
      </w:r>
    </w:p>
    <w:p w14:paraId="563F9955" w14:textId="77777777" w:rsidR="00EE2E36" w:rsidRDefault="00EE2E36" w:rsidP="00EE2E36">
      <w:pPr>
        <w:pStyle w:val="H2"/>
        <w:rPr>
          <w:rFonts w:ascii="Calibri" w:hAnsi="Calibri" w:cs="Calibri"/>
          <w:color w:val="000000" w:themeColor="text1"/>
          <w:sz w:val="22"/>
          <w:szCs w:val="22"/>
        </w:rPr>
      </w:pPr>
      <w:r w:rsidRPr="00340367">
        <w:rPr>
          <w:rFonts w:ascii="Calibri" w:hAnsi="Calibri" w:cs="Calibri"/>
          <w:color w:val="000000" w:themeColor="text1"/>
          <w:sz w:val="22"/>
          <w:szCs w:val="22"/>
        </w:rPr>
        <w:t>Despite the prevalence of long term conditions in the older population, t</w:t>
      </w:r>
      <w:r>
        <w:rPr>
          <w:rFonts w:ascii="Calibri" w:hAnsi="Calibri" w:cs="Calibri"/>
          <w:color w:val="000000" w:themeColor="text1"/>
          <w:sz w:val="22"/>
          <w:szCs w:val="22"/>
        </w:rPr>
        <w:t xml:space="preserve">here is </w:t>
      </w:r>
      <w:r w:rsidRPr="00340367">
        <w:rPr>
          <w:rFonts w:ascii="Calibri" w:hAnsi="Calibri" w:cs="Calibri"/>
          <w:color w:val="000000" w:themeColor="text1"/>
          <w:sz w:val="22"/>
          <w:szCs w:val="22"/>
        </w:rPr>
        <w:t>a lack of studies reporting multiple long term conditions in the literature.</w:t>
      </w:r>
    </w:p>
    <w:p w14:paraId="60EA27BF" w14:textId="12DC2A79" w:rsidR="00340367" w:rsidRPr="00CD2E84" w:rsidRDefault="00731D6F" w:rsidP="007A4740">
      <w:pPr>
        <w:pStyle w:val="H2"/>
        <w:rPr>
          <w:rFonts w:ascii="Calibri" w:hAnsi="Calibri" w:cs="Calibri"/>
          <w:color w:val="000000" w:themeColor="text1"/>
          <w:sz w:val="22"/>
          <w:szCs w:val="22"/>
        </w:rPr>
      </w:pPr>
      <w:r w:rsidRPr="00CD2E84">
        <w:rPr>
          <w:rFonts w:ascii="Calibri" w:hAnsi="Calibri" w:cs="Calibri"/>
          <w:color w:val="000000" w:themeColor="text1"/>
          <w:sz w:val="22"/>
          <w:szCs w:val="22"/>
        </w:rPr>
        <w:t xml:space="preserve">Within day care research </w:t>
      </w:r>
      <w:r w:rsidR="00932543" w:rsidRPr="00CD2E84">
        <w:rPr>
          <w:rFonts w:ascii="Calibri" w:hAnsi="Calibri" w:cs="Calibri"/>
          <w:color w:val="000000" w:themeColor="text1"/>
          <w:sz w:val="22"/>
          <w:szCs w:val="22"/>
        </w:rPr>
        <w:t xml:space="preserve">respite </w:t>
      </w:r>
      <w:r w:rsidRPr="00CD2E84">
        <w:rPr>
          <w:rFonts w:ascii="Calibri" w:hAnsi="Calibri" w:cs="Calibri"/>
          <w:color w:val="000000" w:themeColor="text1"/>
          <w:sz w:val="22"/>
          <w:szCs w:val="22"/>
        </w:rPr>
        <w:t xml:space="preserve">for carers </w:t>
      </w:r>
      <w:r w:rsidR="00932543" w:rsidRPr="00CD2E84">
        <w:rPr>
          <w:rFonts w:ascii="Calibri" w:hAnsi="Calibri" w:cs="Calibri"/>
          <w:color w:val="000000" w:themeColor="text1"/>
          <w:sz w:val="22"/>
          <w:szCs w:val="22"/>
        </w:rPr>
        <w:t xml:space="preserve">and outcomes for </w:t>
      </w:r>
      <w:r w:rsidR="00241493" w:rsidRPr="00CD2E84">
        <w:rPr>
          <w:rFonts w:ascii="Calibri" w:hAnsi="Calibri" w:cs="Calibri"/>
          <w:color w:val="000000" w:themeColor="text1"/>
          <w:sz w:val="22"/>
          <w:szCs w:val="22"/>
        </w:rPr>
        <w:t xml:space="preserve">older </w:t>
      </w:r>
      <w:r w:rsidR="00932543" w:rsidRPr="00CD2E84">
        <w:rPr>
          <w:rFonts w:ascii="Calibri" w:hAnsi="Calibri" w:cs="Calibri"/>
          <w:color w:val="000000" w:themeColor="text1"/>
          <w:sz w:val="22"/>
          <w:szCs w:val="22"/>
        </w:rPr>
        <w:t>people living with d</w:t>
      </w:r>
      <w:r w:rsidR="00340367" w:rsidRPr="00CD2E84">
        <w:rPr>
          <w:rFonts w:ascii="Calibri" w:hAnsi="Calibri" w:cs="Calibri"/>
          <w:color w:val="000000" w:themeColor="text1"/>
          <w:sz w:val="22"/>
          <w:szCs w:val="22"/>
        </w:rPr>
        <w:t>ementia</w:t>
      </w:r>
      <w:r w:rsidR="00932543" w:rsidRPr="00CD2E84">
        <w:rPr>
          <w:rFonts w:ascii="Calibri" w:hAnsi="Calibri" w:cs="Calibri"/>
          <w:color w:val="000000" w:themeColor="text1"/>
          <w:sz w:val="22"/>
          <w:szCs w:val="22"/>
        </w:rPr>
        <w:t xml:space="preserve"> are most commonly reported</w:t>
      </w:r>
      <w:r w:rsidR="00340367" w:rsidRPr="00CD2E84">
        <w:rPr>
          <w:rFonts w:ascii="Calibri" w:hAnsi="Calibri" w:cs="Calibri"/>
          <w:color w:val="000000" w:themeColor="text1"/>
          <w:sz w:val="22"/>
          <w:szCs w:val="22"/>
        </w:rPr>
        <w:t>.</w:t>
      </w:r>
    </w:p>
    <w:p w14:paraId="1203AA5F" w14:textId="5A65FE80" w:rsidR="00340367" w:rsidRPr="00CD2E84" w:rsidRDefault="002C28F2" w:rsidP="007A4740">
      <w:pPr>
        <w:pStyle w:val="H2"/>
        <w:rPr>
          <w:rFonts w:ascii="Calibri" w:hAnsi="Calibri" w:cs="Calibri"/>
          <w:color w:val="000000" w:themeColor="text1"/>
          <w:sz w:val="22"/>
          <w:szCs w:val="22"/>
        </w:rPr>
      </w:pPr>
      <w:r>
        <w:rPr>
          <w:rFonts w:ascii="Calibri" w:hAnsi="Calibri" w:cs="Calibri"/>
          <w:color w:val="000000" w:themeColor="text1"/>
          <w:sz w:val="22"/>
          <w:szCs w:val="22"/>
        </w:rPr>
        <w:t xml:space="preserve">Studies focusing on the individual needs </w:t>
      </w:r>
      <w:r w:rsidRPr="00CD2E84">
        <w:rPr>
          <w:rFonts w:ascii="Calibri" w:hAnsi="Calibri" w:cs="Calibri"/>
          <w:color w:val="000000" w:themeColor="text1"/>
          <w:sz w:val="22"/>
          <w:szCs w:val="22"/>
        </w:rPr>
        <w:t xml:space="preserve">of </w:t>
      </w:r>
      <w:r w:rsidR="00241493" w:rsidRPr="00CD2E84">
        <w:rPr>
          <w:rFonts w:ascii="Calibri" w:hAnsi="Calibri" w:cs="Calibri"/>
          <w:color w:val="000000" w:themeColor="text1"/>
          <w:sz w:val="22"/>
          <w:szCs w:val="22"/>
        </w:rPr>
        <w:t xml:space="preserve">older </w:t>
      </w:r>
      <w:r w:rsidRPr="00CD2E84">
        <w:rPr>
          <w:rFonts w:ascii="Calibri" w:hAnsi="Calibri" w:cs="Calibri"/>
          <w:color w:val="000000" w:themeColor="text1"/>
          <w:sz w:val="22"/>
          <w:szCs w:val="22"/>
        </w:rPr>
        <w:t>people wi</w:t>
      </w:r>
      <w:r w:rsidR="00731D6F" w:rsidRPr="00CD2E84">
        <w:rPr>
          <w:rFonts w:ascii="Calibri" w:hAnsi="Calibri" w:cs="Calibri"/>
          <w:color w:val="000000" w:themeColor="text1"/>
          <w:sz w:val="22"/>
          <w:szCs w:val="22"/>
        </w:rPr>
        <w:t>th LTC and outcomes for day care attendance requires further research</w:t>
      </w:r>
      <w:r w:rsidRPr="00CD2E84">
        <w:rPr>
          <w:rFonts w:ascii="Calibri" w:hAnsi="Calibri" w:cs="Calibri"/>
          <w:color w:val="000000" w:themeColor="text1"/>
          <w:sz w:val="22"/>
          <w:szCs w:val="22"/>
        </w:rPr>
        <w:t xml:space="preserve">    </w:t>
      </w:r>
    </w:p>
    <w:p w14:paraId="31ABCC23" w14:textId="77777777" w:rsidR="00C96D2A" w:rsidRPr="00CD2E84" w:rsidRDefault="00704CF2" w:rsidP="007A4740">
      <w:pPr>
        <w:pStyle w:val="H2"/>
        <w:rPr>
          <w:rFonts w:ascii="Calibri" w:hAnsi="Calibri" w:cs="Calibri"/>
          <w:color w:val="000000" w:themeColor="text1"/>
          <w:sz w:val="22"/>
          <w:szCs w:val="22"/>
        </w:rPr>
      </w:pPr>
      <w:r w:rsidRPr="00C5233E">
        <w:rPr>
          <w:rFonts w:ascii="Calibri" w:hAnsi="Calibri" w:cs="Calibri"/>
          <w:b/>
          <w:color w:val="000000" w:themeColor="text1"/>
          <w:sz w:val="22"/>
          <w:szCs w:val="22"/>
        </w:rPr>
        <w:t>Introduction</w:t>
      </w:r>
      <w:r w:rsidR="006A597D" w:rsidRPr="004F606D">
        <w:rPr>
          <w:rFonts w:ascii="Calibri" w:hAnsi="Calibri" w:cs="Calibri"/>
          <w:sz w:val="22"/>
          <w:szCs w:val="22"/>
        </w:rPr>
        <w:t xml:space="preserve"> </w:t>
      </w:r>
    </w:p>
    <w:p w14:paraId="26C33B73" w14:textId="5CB0F711" w:rsidR="00602FD9" w:rsidRDefault="00C5233E" w:rsidP="006C6A43">
      <w:pPr>
        <w:pStyle w:val="Body"/>
        <w:spacing w:line="360" w:lineRule="auto"/>
        <w:jc w:val="both"/>
        <w:rPr>
          <w:rFonts w:asciiTheme="minorHAnsi" w:hAnsiTheme="minorHAnsi" w:cstheme="minorHAnsi"/>
          <w:color w:val="000000" w:themeColor="text1"/>
        </w:rPr>
      </w:pPr>
      <w:r w:rsidRPr="00CD2E84">
        <w:rPr>
          <w:rFonts w:asciiTheme="minorHAnsi" w:hAnsiTheme="minorHAnsi" w:cstheme="minorHAnsi"/>
          <w:color w:val="000000" w:themeColor="text1"/>
        </w:rPr>
        <w:t xml:space="preserve">Day care </w:t>
      </w:r>
      <w:r w:rsidR="00F02B88" w:rsidRPr="00CD2E84">
        <w:rPr>
          <w:rFonts w:asciiTheme="minorHAnsi" w:hAnsiTheme="minorHAnsi" w:cstheme="minorHAnsi"/>
          <w:color w:val="000000" w:themeColor="text1"/>
        </w:rPr>
        <w:t>f</w:t>
      </w:r>
      <w:r w:rsidRPr="00CD2E84">
        <w:rPr>
          <w:rFonts w:asciiTheme="minorHAnsi" w:hAnsiTheme="minorHAnsi" w:cstheme="minorHAnsi"/>
          <w:color w:val="000000" w:themeColor="text1"/>
        </w:rPr>
        <w:t>or older pe</w:t>
      </w:r>
      <w:r w:rsidR="00731D6F" w:rsidRPr="00CD2E84">
        <w:rPr>
          <w:rFonts w:asciiTheme="minorHAnsi" w:hAnsiTheme="minorHAnsi" w:cstheme="minorHAnsi"/>
          <w:color w:val="000000" w:themeColor="text1"/>
        </w:rPr>
        <w:t>ople provide</w:t>
      </w:r>
      <w:r w:rsidRPr="00CD2E84">
        <w:rPr>
          <w:rFonts w:asciiTheme="minorHAnsi" w:hAnsiTheme="minorHAnsi" w:cstheme="minorHAnsi"/>
          <w:color w:val="000000" w:themeColor="text1"/>
        </w:rPr>
        <w:t xml:space="preserve"> opportunities for social contact and social support (Lecovich</w:t>
      </w:r>
      <w:r w:rsidR="00F52F8D" w:rsidRPr="00CD2E84">
        <w:rPr>
          <w:rFonts w:asciiTheme="minorHAnsi" w:hAnsiTheme="minorHAnsi" w:cstheme="minorHAnsi"/>
          <w:color w:val="000000" w:themeColor="text1"/>
        </w:rPr>
        <w:t xml:space="preserve"> &amp; Biderman</w:t>
      </w:r>
      <w:r w:rsidR="00731D6F" w:rsidRPr="00CD2E84">
        <w:rPr>
          <w:rFonts w:asciiTheme="minorHAnsi" w:hAnsiTheme="minorHAnsi" w:cstheme="minorHAnsi"/>
          <w:color w:val="000000" w:themeColor="text1"/>
        </w:rPr>
        <w:t>, 2012) and can</w:t>
      </w:r>
      <w:r w:rsidR="0008236F" w:rsidRPr="00CD2E84">
        <w:rPr>
          <w:rFonts w:asciiTheme="minorHAnsi" w:hAnsiTheme="minorHAnsi" w:cstheme="minorHAnsi"/>
          <w:color w:val="000000" w:themeColor="text1"/>
        </w:rPr>
        <w:t xml:space="preserve"> support </w:t>
      </w:r>
      <w:r w:rsidRPr="00CD2E84">
        <w:rPr>
          <w:rFonts w:asciiTheme="minorHAnsi" w:hAnsiTheme="minorHAnsi" w:cstheme="minorHAnsi"/>
          <w:color w:val="000000" w:themeColor="text1"/>
        </w:rPr>
        <w:t>health, nutr</w:t>
      </w:r>
      <w:r w:rsidR="0008236F" w:rsidRPr="00CD2E84">
        <w:rPr>
          <w:rFonts w:asciiTheme="minorHAnsi" w:hAnsiTheme="minorHAnsi" w:cstheme="minorHAnsi"/>
          <w:color w:val="000000" w:themeColor="text1"/>
        </w:rPr>
        <w:t xml:space="preserve">itional and daily living </w:t>
      </w:r>
      <w:r w:rsidR="00372CD1" w:rsidRPr="00CD2E84">
        <w:rPr>
          <w:rFonts w:asciiTheme="minorHAnsi" w:hAnsiTheme="minorHAnsi" w:cstheme="minorHAnsi"/>
          <w:color w:val="000000" w:themeColor="text1"/>
        </w:rPr>
        <w:t xml:space="preserve"> (Anderson, Dabelko-Schoeny &amp; Johnson et al</w:t>
      </w:r>
      <w:r w:rsidRPr="00CD2E84">
        <w:rPr>
          <w:rFonts w:asciiTheme="minorHAnsi" w:hAnsiTheme="minorHAnsi" w:cstheme="minorHAnsi"/>
          <w:color w:val="000000" w:themeColor="text1"/>
        </w:rPr>
        <w:t xml:space="preserve"> 2012).   Perceived benefits are associated with improved mental health, </w:t>
      </w:r>
      <w:r w:rsidRPr="00C5233E">
        <w:rPr>
          <w:rFonts w:asciiTheme="minorHAnsi" w:hAnsiTheme="minorHAnsi" w:cstheme="minorHAnsi"/>
          <w:color w:val="000000" w:themeColor="text1"/>
        </w:rPr>
        <w:t>socialisation, physical function and quality of life (Orellan</w:t>
      </w:r>
      <w:r w:rsidR="003A0EDF">
        <w:rPr>
          <w:rFonts w:asciiTheme="minorHAnsi" w:hAnsiTheme="minorHAnsi" w:cstheme="minorHAnsi"/>
          <w:color w:val="000000" w:themeColor="text1"/>
        </w:rPr>
        <w:t>a, Manthorpe and Tinker</w:t>
      </w:r>
      <w:r w:rsidRPr="00C5233E">
        <w:rPr>
          <w:rFonts w:asciiTheme="minorHAnsi" w:hAnsiTheme="minorHAnsi" w:cstheme="minorHAnsi"/>
          <w:color w:val="000000" w:themeColor="text1"/>
        </w:rPr>
        <w:t xml:space="preserve"> et al 2018).  </w:t>
      </w:r>
    </w:p>
    <w:p w14:paraId="2ACC715D" w14:textId="1B74788D" w:rsidR="00C96D2A" w:rsidRPr="00CD2E84" w:rsidRDefault="0008236F" w:rsidP="006C6A43">
      <w:pPr>
        <w:pStyle w:val="Body"/>
        <w:spacing w:line="360" w:lineRule="auto"/>
        <w:jc w:val="both"/>
        <w:rPr>
          <w:rFonts w:ascii="Calibri" w:hAnsi="Calibri" w:cs="Calibri"/>
          <w:color w:val="000000" w:themeColor="text1"/>
        </w:rPr>
      </w:pPr>
      <w:r>
        <w:rPr>
          <w:rFonts w:ascii="Calibri" w:hAnsi="Calibri" w:cs="Calibri"/>
          <w:color w:val="000000" w:themeColor="text1"/>
        </w:rPr>
        <w:t>D</w:t>
      </w:r>
      <w:r w:rsidR="00C96D2A" w:rsidRPr="00C5233E">
        <w:rPr>
          <w:rFonts w:ascii="Calibri" w:hAnsi="Calibri" w:cs="Calibri"/>
          <w:color w:val="000000" w:themeColor="text1"/>
        </w:rPr>
        <w:t>ay care models are mixed and often involv</w:t>
      </w:r>
      <w:r w:rsidR="008F1CAA">
        <w:rPr>
          <w:rFonts w:ascii="Calibri" w:hAnsi="Calibri" w:cs="Calibri"/>
          <w:color w:val="000000" w:themeColor="text1"/>
        </w:rPr>
        <w:t xml:space="preserve">e complex arrangements (Gridley, Brooks &amp; Glendinning, </w:t>
      </w:r>
      <w:r w:rsidR="00C96D2A" w:rsidRPr="00C5233E">
        <w:rPr>
          <w:rFonts w:ascii="Calibri" w:hAnsi="Calibri" w:cs="Calibri"/>
          <w:color w:val="000000" w:themeColor="text1"/>
        </w:rPr>
        <w:t xml:space="preserve">2012).  </w:t>
      </w:r>
      <w:r w:rsidR="00704CF2" w:rsidRPr="00C5233E">
        <w:rPr>
          <w:rFonts w:ascii="Calibri" w:hAnsi="Calibri" w:cs="Calibri"/>
          <w:color w:val="000000" w:themeColor="text1"/>
        </w:rPr>
        <w:t xml:space="preserve">Internationally, </w:t>
      </w:r>
      <w:r w:rsidR="00C96D2A" w:rsidRPr="00C5233E">
        <w:rPr>
          <w:rFonts w:ascii="Calibri" w:hAnsi="Calibri" w:cs="Calibri"/>
          <w:color w:val="000000" w:themeColor="text1"/>
        </w:rPr>
        <w:t xml:space="preserve">access to day care may be linked to national insurance schemes </w:t>
      </w:r>
      <w:r w:rsidR="00704CF2" w:rsidRPr="00C5233E">
        <w:rPr>
          <w:rFonts w:ascii="Calibri" w:hAnsi="Calibri" w:cs="Calibri"/>
          <w:color w:val="000000" w:themeColor="text1"/>
        </w:rPr>
        <w:t>for those who require long term care with services based on either social or medical model</w:t>
      </w:r>
      <w:r w:rsidR="00C5233E">
        <w:rPr>
          <w:rFonts w:ascii="Calibri" w:hAnsi="Calibri" w:cs="Calibri"/>
          <w:color w:val="000000" w:themeColor="text1"/>
        </w:rPr>
        <w:t>s</w:t>
      </w:r>
      <w:r w:rsidR="00704CF2" w:rsidRPr="00C5233E">
        <w:rPr>
          <w:rFonts w:ascii="Calibri" w:hAnsi="Calibri" w:cs="Calibri"/>
          <w:color w:val="000000" w:themeColor="text1"/>
        </w:rPr>
        <w:t xml:space="preserve"> </w:t>
      </w:r>
      <w:r w:rsidR="00704CF2" w:rsidRPr="00DF17DE">
        <w:rPr>
          <w:rFonts w:ascii="Calibri" w:hAnsi="Calibri" w:cs="Calibri"/>
          <w:color w:val="000000" w:themeColor="text1"/>
        </w:rPr>
        <w:t>(</w:t>
      </w:r>
      <w:r w:rsidR="00102497">
        <w:rPr>
          <w:rFonts w:ascii="Calibri" w:hAnsi="Calibri" w:cs="Calibri"/>
          <w:color w:val="000000" w:themeColor="text1"/>
        </w:rPr>
        <w:t>Kuzuya, Masuda, Hi</w:t>
      </w:r>
      <w:r w:rsidR="00167337" w:rsidRPr="00DF17DE">
        <w:rPr>
          <w:rFonts w:ascii="Calibri" w:hAnsi="Calibri" w:cs="Calibri"/>
          <w:color w:val="000000" w:themeColor="text1"/>
        </w:rPr>
        <w:t>rakawa et al 2006</w:t>
      </w:r>
      <w:r w:rsidR="00E50996">
        <w:rPr>
          <w:rFonts w:ascii="Calibri" w:hAnsi="Calibri" w:cs="Calibri"/>
          <w:color w:val="000000" w:themeColor="text1"/>
        </w:rPr>
        <w:t>;</w:t>
      </w:r>
      <w:r w:rsidR="00FB0460" w:rsidRPr="00DF17DE">
        <w:rPr>
          <w:rFonts w:ascii="Calibri" w:hAnsi="Calibri" w:cs="Calibri"/>
          <w:color w:val="000000" w:themeColor="text1"/>
        </w:rPr>
        <w:t xml:space="preserve"> </w:t>
      </w:r>
      <w:r w:rsidR="006A01DB" w:rsidRPr="00DF17DE">
        <w:rPr>
          <w:rFonts w:ascii="Calibri" w:hAnsi="Calibri" w:cs="Calibri"/>
          <w:color w:val="000000" w:themeColor="text1"/>
        </w:rPr>
        <w:t>Tomita, Yoshimura, Ikegami, 2010</w:t>
      </w:r>
      <w:r w:rsidR="00131696" w:rsidRPr="00DF17DE">
        <w:rPr>
          <w:rFonts w:ascii="Calibri" w:hAnsi="Calibri" w:cs="Calibri"/>
          <w:color w:val="000000" w:themeColor="text1"/>
        </w:rPr>
        <w:t>)</w:t>
      </w:r>
      <w:r w:rsidR="0071678B" w:rsidRPr="00DF17DE">
        <w:rPr>
          <w:rFonts w:ascii="Calibri" w:hAnsi="Calibri" w:cs="Calibri"/>
          <w:color w:val="000000" w:themeColor="text1"/>
        </w:rPr>
        <w:t>.</w:t>
      </w:r>
      <w:r w:rsidR="0071678B">
        <w:rPr>
          <w:rFonts w:ascii="Calibri" w:hAnsi="Calibri" w:cs="Calibri"/>
          <w:b/>
          <w:color w:val="000000" w:themeColor="text1"/>
        </w:rPr>
        <w:t xml:space="preserve">  </w:t>
      </w:r>
      <w:r w:rsidR="00C96D2A" w:rsidRPr="00C5233E">
        <w:rPr>
          <w:rFonts w:ascii="Calibri" w:hAnsi="Calibri" w:cs="Calibri"/>
          <w:color w:val="000000" w:themeColor="text1"/>
        </w:rPr>
        <w:t>The lack of a standardised definition of day care has meant that effectiveness can</w:t>
      </w:r>
      <w:r w:rsidR="008F1CAA">
        <w:rPr>
          <w:rFonts w:ascii="Calibri" w:hAnsi="Calibri" w:cs="Calibri"/>
          <w:color w:val="000000" w:themeColor="text1"/>
        </w:rPr>
        <w:t xml:space="preserve"> be difficult to assess (Fields, Anderson &amp; Dabelko-Schoeny et al, </w:t>
      </w:r>
      <w:r w:rsidR="00C96D2A" w:rsidRPr="00C5233E">
        <w:rPr>
          <w:rFonts w:ascii="Calibri" w:hAnsi="Calibri" w:cs="Calibri"/>
          <w:color w:val="000000" w:themeColor="text1"/>
        </w:rPr>
        <w:t>2014)</w:t>
      </w:r>
      <w:r w:rsidR="00D776D7" w:rsidRPr="00C5233E">
        <w:rPr>
          <w:rFonts w:ascii="Calibri" w:hAnsi="Calibri" w:cs="Calibri"/>
          <w:color w:val="000000" w:themeColor="text1"/>
        </w:rPr>
        <w:t>.</w:t>
      </w:r>
      <w:r w:rsidR="00FB0460" w:rsidRPr="00C5233E">
        <w:rPr>
          <w:rFonts w:ascii="Calibri" w:hAnsi="Calibri" w:cs="Calibri"/>
          <w:color w:val="000000" w:themeColor="text1"/>
        </w:rPr>
        <w:t xml:space="preserve">  </w:t>
      </w:r>
      <w:r w:rsidR="0081448D" w:rsidRPr="00CD2E84">
        <w:rPr>
          <w:rFonts w:asciiTheme="minorHAnsi" w:hAnsiTheme="minorHAnsi" w:cstheme="minorHAnsi"/>
          <w:color w:val="000000" w:themeColor="text1"/>
        </w:rPr>
        <w:t xml:space="preserve">The increasing ageing population (UN, 2015), a narrowing of life expectancy gap between men and women (ONS, 2017) and a projected increase in the oldest old (Eurostat, 2017), has resulted in a changing demographic </w:t>
      </w:r>
      <w:r w:rsidRPr="00CD2E84">
        <w:rPr>
          <w:rFonts w:asciiTheme="minorHAnsi" w:hAnsiTheme="minorHAnsi" w:cstheme="minorHAnsi"/>
          <w:color w:val="000000" w:themeColor="text1"/>
        </w:rPr>
        <w:t>and a</w:t>
      </w:r>
      <w:r w:rsidR="0081448D" w:rsidRPr="00CD2E84">
        <w:rPr>
          <w:rFonts w:asciiTheme="minorHAnsi" w:hAnsiTheme="minorHAnsi" w:cstheme="minorHAnsi"/>
          <w:color w:val="000000" w:themeColor="text1"/>
        </w:rPr>
        <w:t xml:space="preserve">t the same time wider austerity </w:t>
      </w:r>
      <w:r w:rsidR="0081448D" w:rsidRPr="00CD2E84">
        <w:rPr>
          <w:rFonts w:ascii="Calibri" w:hAnsi="Calibri" w:cs="Calibri"/>
          <w:color w:val="000000" w:themeColor="text1"/>
        </w:rPr>
        <w:t xml:space="preserve">policy has seen local authority spending on community services for older people reduced (Ismail, Thorlby, Holder, 2014).  </w:t>
      </w:r>
    </w:p>
    <w:p w14:paraId="60F4F2EF" w14:textId="12FEB225" w:rsidR="0081448D" w:rsidRPr="00CD2E84" w:rsidRDefault="0081448D" w:rsidP="006C6A43">
      <w:pPr>
        <w:pStyle w:val="Body"/>
        <w:spacing w:line="360" w:lineRule="auto"/>
        <w:jc w:val="both"/>
        <w:rPr>
          <w:rFonts w:ascii="Calibri" w:hAnsi="Calibri" w:cs="Calibri"/>
          <w:color w:val="000000" w:themeColor="text1"/>
        </w:rPr>
      </w:pPr>
      <w:r w:rsidRPr="00CD2E84">
        <w:rPr>
          <w:rFonts w:ascii="Calibri" w:hAnsi="Calibri" w:cs="Calibri"/>
          <w:color w:val="000000" w:themeColor="text1"/>
        </w:rPr>
        <w:lastRenderedPageBreak/>
        <w:t xml:space="preserve">LTCs are conditions for which there is no cure, are life long and require ongoing drugs or treatment to be managed (Goodwin, Curry, Naylor et al, 2010).  Diagnosis of LTCs is more common with increasing age (Melzer, Delgado, Winder et al, 2015) and with an increasing ageing population, it is suggested that the number of </w:t>
      </w:r>
      <w:r w:rsidR="00241493" w:rsidRPr="00CD2E84">
        <w:rPr>
          <w:rFonts w:ascii="Calibri" w:hAnsi="Calibri" w:cs="Calibri"/>
          <w:color w:val="000000" w:themeColor="text1"/>
        </w:rPr>
        <w:t xml:space="preserve">older </w:t>
      </w:r>
      <w:r w:rsidRPr="00CD2E84">
        <w:rPr>
          <w:rFonts w:ascii="Calibri" w:hAnsi="Calibri" w:cs="Calibri"/>
          <w:color w:val="000000" w:themeColor="text1"/>
        </w:rPr>
        <w:t>people with at least one LTC will rise by 3 million to 18 million in the UK by 2025 (Mathers, Roberts, Hodkinson et al, 2011</w:t>
      </w:r>
      <w:r w:rsidR="0008236F" w:rsidRPr="00CD2E84">
        <w:rPr>
          <w:rFonts w:ascii="Calibri" w:hAnsi="Calibri" w:cs="Calibri"/>
          <w:color w:val="000000" w:themeColor="text1"/>
        </w:rPr>
        <w:t>).  Older p</w:t>
      </w:r>
      <w:r w:rsidRPr="00CD2E84">
        <w:rPr>
          <w:rFonts w:ascii="Calibri" w:hAnsi="Calibri" w:cs="Calibri"/>
          <w:color w:val="000000" w:themeColor="text1"/>
        </w:rPr>
        <w:t>eo</w:t>
      </w:r>
      <w:r w:rsidR="0008236F" w:rsidRPr="00CD2E84">
        <w:rPr>
          <w:rFonts w:ascii="Calibri" w:hAnsi="Calibri" w:cs="Calibri"/>
          <w:color w:val="000000" w:themeColor="text1"/>
        </w:rPr>
        <w:t>ple with LTCs have reduced life expectancy and suffer poorer health</w:t>
      </w:r>
      <w:r w:rsidRPr="00CD2E84">
        <w:rPr>
          <w:rFonts w:ascii="Calibri" w:hAnsi="Calibri" w:cs="Calibri"/>
          <w:color w:val="000000" w:themeColor="text1"/>
        </w:rPr>
        <w:t xml:space="preserve"> (</w:t>
      </w:r>
      <w:r w:rsidR="00365983" w:rsidRPr="00CD2E84">
        <w:rPr>
          <w:rFonts w:ascii="Calibri" w:hAnsi="Calibri" w:cs="Calibri"/>
          <w:color w:val="000000" w:themeColor="text1"/>
        </w:rPr>
        <w:t>Witham, 2020</w:t>
      </w:r>
      <w:r w:rsidRPr="00CD2E84">
        <w:rPr>
          <w:rFonts w:ascii="Calibri" w:hAnsi="Calibri" w:cs="Calibri"/>
          <w:color w:val="000000" w:themeColor="text1"/>
        </w:rPr>
        <w:t xml:space="preserve">).  Periods of illness and frequent contact with multiple health practitioners across a range of services are common and increase with more than one diagnosis.  </w:t>
      </w:r>
    </w:p>
    <w:p w14:paraId="7838BC05" w14:textId="69A6B3AF" w:rsidR="0081448D" w:rsidRPr="00CD2E84" w:rsidRDefault="0081448D" w:rsidP="0081448D">
      <w:pPr>
        <w:spacing w:line="360" w:lineRule="auto"/>
        <w:jc w:val="both"/>
        <w:rPr>
          <w:rFonts w:ascii="Calibri" w:hAnsi="Calibri" w:cs="Calibri"/>
          <w:color w:val="000000" w:themeColor="text1"/>
          <w:sz w:val="22"/>
          <w:szCs w:val="22"/>
        </w:rPr>
      </w:pPr>
      <w:r w:rsidRPr="00CD2E84">
        <w:rPr>
          <w:rFonts w:ascii="Calibri" w:hAnsi="Calibri" w:cs="Calibri"/>
          <w:color w:val="000000" w:themeColor="text1"/>
          <w:sz w:val="22"/>
          <w:szCs w:val="22"/>
        </w:rPr>
        <w:t>People with high impact multiple LTCs which are difficult to manage, experience repeat hospital admissions and investigations (Foster, Jordan &amp; Croft, 2006).  However, systems are designed around a single disease approach (Barnett, Mercer, Norbury et al, 2012).  For example, the UK government guidance for the management of LTCs was specific only to Neurological Conditions (DH, 2005).  In contrast Taylor et al (2014) produced a list of 77 LTCs.  It was expected that this review would explore a range of LTCs encompassing both physical and mental health</w:t>
      </w:r>
      <w:r w:rsidR="00EA376E" w:rsidRPr="00CD2E84">
        <w:rPr>
          <w:rFonts w:ascii="Calibri" w:hAnsi="Calibri" w:cs="Calibri"/>
          <w:color w:val="000000" w:themeColor="text1"/>
          <w:sz w:val="22"/>
          <w:szCs w:val="22"/>
        </w:rPr>
        <w:t>, for</w:t>
      </w:r>
      <w:r w:rsidRPr="00CD2E84">
        <w:rPr>
          <w:rFonts w:ascii="Calibri" w:hAnsi="Calibri" w:cs="Calibri"/>
          <w:color w:val="000000" w:themeColor="text1"/>
          <w:sz w:val="22"/>
          <w:szCs w:val="22"/>
        </w:rPr>
        <w:t xml:space="preserve"> example, Anxiety, Arthritis, Dementia, Depression, </w:t>
      </w:r>
      <w:proofErr w:type="gramStart"/>
      <w:r w:rsidRPr="00CD2E84">
        <w:rPr>
          <w:rFonts w:ascii="Calibri" w:hAnsi="Calibri" w:cs="Calibri"/>
          <w:color w:val="000000" w:themeColor="text1"/>
          <w:sz w:val="22"/>
          <w:szCs w:val="22"/>
        </w:rPr>
        <w:t>Parkinson’s Disease</w:t>
      </w:r>
      <w:proofErr w:type="gramEnd"/>
      <w:r w:rsidRPr="00CD2E84">
        <w:rPr>
          <w:rFonts w:ascii="Calibri" w:hAnsi="Calibri" w:cs="Calibri"/>
          <w:color w:val="000000" w:themeColor="text1"/>
          <w:sz w:val="22"/>
          <w:szCs w:val="22"/>
        </w:rPr>
        <w:t xml:space="preserve">, and Stroke.  </w:t>
      </w:r>
    </w:p>
    <w:p w14:paraId="3391FB63" w14:textId="77777777" w:rsidR="0081448D" w:rsidRPr="00CD2E84" w:rsidRDefault="0081448D" w:rsidP="0081448D">
      <w:pPr>
        <w:spacing w:line="360" w:lineRule="auto"/>
        <w:jc w:val="both"/>
        <w:rPr>
          <w:rFonts w:ascii="Calibri" w:hAnsi="Calibri" w:cs="Calibri"/>
          <w:color w:val="000000" w:themeColor="text1"/>
          <w:sz w:val="22"/>
          <w:szCs w:val="22"/>
        </w:rPr>
      </w:pPr>
    </w:p>
    <w:p w14:paraId="0265CA47" w14:textId="6D7AD38A" w:rsidR="0081448D" w:rsidRDefault="0081448D" w:rsidP="0081448D">
      <w:pPr>
        <w:spacing w:line="360" w:lineRule="auto"/>
        <w:jc w:val="both"/>
        <w:rPr>
          <w:rFonts w:ascii="Calibri" w:hAnsi="Calibri" w:cs="Calibri"/>
          <w:sz w:val="22"/>
          <w:szCs w:val="22"/>
        </w:rPr>
      </w:pPr>
      <w:r w:rsidRPr="00CD2E84">
        <w:rPr>
          <w:rFonts w:ascii="Calibri" w:hAnsi="Calibri" w:cs="Calibri"/>
          <w:color w:val="000000" w:themeColor="text1"/>
          <w:sz w:val="22"/>
          <w:szCs w:val="22"/>
        </w:rPr>
        <w:t>Multiple LTCs are associated with higher health care costs (Maregoni, Angelman, Melis et al, 2011). Multiple medications may increase the risk of problems associated with ageing such as cognitive impairments and falls (Hajjar, Cafiero, Hanlon et al, 2007).  In addi</w:t>
      </w:r>
      <w:r w:rsidRPr="00F02D6F">
        <w:rPr>
          <w:rFonts w:ascii="Calibri" w:hAnsi="Calibri" w:cs="Calibri"/>
          <w:sz w:val="22"/>
          <w:szCs w:val="22"/>
        </w:rPr>
        <w:t>tion there is growing evi</w:t>
      </w:r>
      <w:r w:rsidR="0008236F">
        <w:rPr>
          <w:rFonts w:ascii="Calibri" w:hAnsi="Calibri" w:cs="Calibri"/>
          <w:sz w:val="22"/>
          <w:szCs w:val="22"/>
        </w:rPr>
        <w:t xml:space="preserve">dence that over the age of </w:t>
      </w:r>
      <w:r w:rsidRPr="00F02D6F">
        <w:rPr>
          <w:rFonts w:ascii="Calibri" w:hAnsi="Calibri" w:cs="Calibri"/>
          <w:sz w:val="22"/>
          <w:szCs w:val="22"/>
        </w:rPr>
        <w:t>70</w:t>
      </w:r>
      <w:r w:rsidR="007E2E09">
        <w:rPr>
          <w:rFonts w:ascii="Calibri" w:hAnsi="Calibri" w:cs="Calibri"/>
          <w:sz w:val="22"/>
          <w:szCs w:val="22"/>
        </w:rPr>
        <w:t xml:space="preserve"> years</w:t>
      </w:r>
      <w:r w:rsidRPr="00F02D6F">
        <w:rPr>
          <w:rFonts w:ascii="Calibri" w:hAnsi="Calibri" w:cs="Calibri"/>
          <w:sz w:val="22"/>
          <w:szCs w:val="22"/>
        </w:rPr>
        <w:t>, expenditure outside traditional health systems increase (Oliver,</w:t>
      </w:r>
      <w:r>
        <w:rPr>
          <w:rFonts w:ascii="Calibri" w:hAnsi="Calibri" w:cs="Calibri"/>
          <w:sz w:val="22"/>
          <w:szCs w:val="22"/>
        </w:rPr>
        <w:t xml:space="preserve"> Foot, Humphries,</w:t>
      </w:r>
      <w:r w:rsidRPr="00F02D6F">
        <w:rPr>
          <w:rFonts w:ascii="Calibri" w:hAnsi="Calibri" w:cs="Calibri"/>
          <w:sz w:val="22"/>
          <w:szCs w:val="22"/>
        </w:rPr>
        <w:t xml:space="preserve"> 2014).  It is perceived that day </w:t>
      </w:r>
      <w:r>
        <w:rPr>
          <w:rFonts w:ascii="Calibri" w:hAnsi="Calibri" w:cs="Calibri"/>
          <w:sz w:val="22"/>
          <w:szCs w:val="22"/>
        </w:rPr>
        <w:t xml:space="preserve">care </w:t>
      </w:r>
      <w:r w:rsidR="002F43D7">
        <w:rPr>
          <w:rFonts w:ascii="Calibri" w:hAnsi="Calibri" w:cs="Calibri"/>
          <w:sz w:val="22"/>
          <w:szCs w:val="22"/>
        </w:rPr>
        <w:t>services</w:t>
      </w:r>
      <w:r w:rsidRPr="00F02D6F">
        <w:rPr>
          <w:rFonts w:ascii="Calibri" w:hAnsi="Calibri" w:cs="Calibri"/>
          <w:sz w:val="22"/>
          <w:szCs w:val="22"/>
        </w:rPr>
        <w:t xml:space="preserve"> promote independence and autonomy for older people who do not require full care in a residen</w:t>
      </w:r>
      <w:r w:rsidR="0008236F">
        <w:rPr>
          <w:rFonts w:ascii="Calibri" w:hAnsi="Calibri" w:cs="Calibri"/>
          <w:sz w:val="22"/>
          <w:szCs w:val="22"/>
        </w:rPr>
        <w:t xml:space="preserve">tial setting but do need </w:t>
      </w:r>
      <w:proofErr w:type="gramStart"/>
      <w:r w:rsidR="0008236F">
        <w:rPr>
          <w:rFonts w:ascii="Calibri" w:hAnsi="Calibri" w:cs="Calibri"/>
          <w:sz w:val="22"/>
          <w:szCs w:val="22"/>
        </w:rPr>
        <w:t xml:space="preserve">require </w:t>
      </w:r>
      <w:r w:rsidRPr="00F02D6F">
        <w:rPr>
          <w:rFonts w:ascii="Calibri" w:hAnsi="Calibri" w:cs="Calibri"/>
          <w:sz w:val="22"/>
          <w:szCs w:val="22"/>
        </w:rPr>
        <w:t xml:space="preserve"> support</w:t>
      </w:r>
      <w:proofErr w:type="gramEnd"/>
      <w:r w:rsidRPr="00F02D6F">
        <w:rPr>
          <w:rFonts w:ascii="Calibri" w:hAnsi="Calibri" w:cs="Calibri"/>
          <w:sz w:val="22"/>
          <w:szCs w:val="22"/>
        </w:rPr>
        <w:t xml:space="preserve"> to continue living independently (Clark, 2001).  However, day care is a n</w:t>
      </w:r>
      <w:r>
        <w:rPr>
          <w:rFonts w:ascii="Calibri" w:hAnsi="Calibri" w:cs="Calibri"/>
          <w:sz w:val="22"/>
          <w:szCs w:val="22"/>
        </w:rPr>
        <w:t xml:space="preserve">eglected area of research (Lunt, Dowrick, Lloyd-Williams, </w:t>
      </w:r>
      <w:r w:rsidRPr="00F02D6F">
        <w:rPr>
          <w:rFonts w:ascii="Calibri" w:hAnsi="Calibri" w:cs="Calibri"/>
          <w:sz w:val="22"/>
          <w:szCs w:val="22"/>
        </w:rPr>
        <w:t>2018</w:t>
      </w:r>
      <w:r w:rsidR="00E50996">
        <w:rPr>
          <w:rFonts w:ascii="Calibri" w:hAnsi="Calibri" w:cs="Calibri"/>
          <w:sz w:val="22"/>
          <w:szCs w:val="22"/>
        </w:rPr>
        <w:t>;</w:t>
      </w:r>
      <w:r w:rsidRPr="00F02D6F">
        <w:rPr>
          <w:rFonts w:ascii="Calibri" w:hAnsi="Calibri" w:cs="Calibri"/>
          <w:sz w:val="22"/>
          <w:szCs w:val="22"/>
        </w:rPr>
        <w:t xml:space="preserve"> Manthorpe &amp; Moriarty, 2014</w:t>
      </w:r>
      <w:r w:rsidR="00E50996">
        <w:rPr>
          <w:rFonts w:ascii="Calibri" w:hAnsi="Calibri" w:cs="Calibri"/>
          <w:sz w:val="22"/>
          <w:szCs w:val="22"/>
        </w:rPr>
        <w:t>;</w:t>
      </w:r>
      <w:r w:rsidRPr="00F02D6F">
        <w:rPr>
          <w:rFonts w:ascii="Calibri" w:hAnsi="Calibri" w:cs="Calibri"/>
          <w:sz w:val="22"/>
          <w:szCs w:val="22"/>
        </w:rPr>
        <w:t xml:space="preserve"> McVicker, 2004</w:t>
      </w:r>
      <w:r w:rsidR="00E50996">
        <w:rPr>
          <w:rFonts w:ascii="Calibri" w:hAnsi="Calibri" w:cs="Calibri"/>
          <w:sz w:val="22"/>
          <w:szCs w:val="22"/>
        </w:rPr>
        <w:t>;</w:t>
      </w:r>
      <w:r w:rsidRPr="00F02D6F">
        <w:rPr>
          <w:rFonts w:ascii="Calibri" w:hAnsi="Calibri" w:cs="Calibri"/>
          <w:sz w:val="22"/>
          <w:szCs w:val="22"/>
        </w:rPr>
        <w:t xml:space="preserve"> Orellan</w:t>
      </w:r>
      <w:r w:rsidR="00FE2C4A">
        <w:rPr>
          <w:rFonts w:ascii="Calibri" w:hAnsi="Calibri" w:cs="Calibri"/>
          <w:sz w:val="22"/>
          <w:szCs w:val="22"/>
        </w:rPr>
        <w:t>a</w:t>
      </w:r>
      <w:r w:rsidRPr="00F02D6F">
        <w:rPr>
          <w:rFonts w:ascii="Calibri" w:hAnsi="Calibri" w:cs="Calibri"/>
          <w:sz w:val="22"/>
          <w:szCs w:val="22"/>
        </w:rPr>
        <w:t>,</w:t>
      </w:r>
      <w:r>
        <w:rPr>
          <w:rFonts w:ascii="Calibri" w:hAnsi="Calibri" w:cs="Calibri"/>
          <w:sz w:val="22"/>
          <w:szCs w:val="22"/>
        </w:rPr>
        <w:t xml:space="preserve"> Manthorpe &amp; Tinker, 2018</w:t>
      </w:r>
      <w:r w:rsidRPr="00F02D6F">
        <w:rPr>
          <w:rFonts w:ascii="Calibri" w:hAnsi="Calibri" w:cs="Calibri"/>
          <w:sz w:val="22"/>
          <w:szCs w:val="22"/>
        </w:rPr>
        <w:t>) and there is a paucity of research into interventions to improve outcomes for multiple LTCs acros</w:t>
      </w:r>
      <w:r>
        <w:rPr>
          <w:rFonts w:ascii="Calibri" w:hAnsi="Calibri" w:cs="Calibri"/>
          <w:sz w:val="22"/>
          <w:szCs w:val="22"/>
        </w:rPr>
        <w:t xml:space="preserve">s health and social care (Smith, Soubi, Fortin et al </w:t>
      </w:r>
      <w:r w:rsidRPr="00F02D6F">
        <w:rPr>
          <w:rFonts w:ascii="Calibri" w:hAnsi="Calibri" w:cs="Calibri"/>
          <w:sz w:val="22"/>
          <w:szCs w:val="22"/>
        </w:rPr>
        <w:t xml:space="preserve">2012).  </w:t>
      </w:r>
    </w:p>
    <w:p w14:paraId="21BCBA90" w14:textId="77777777" w:rsidR="0081448D" w:rsidRDefault="0081448D" w:rsidP="006C6A43">
      <w:pPr>
        <w:pStyle w:val="Body"/>
        <w:spacing w:line="360" w:lineRule="auto"/>
        <w:jc w:val="both"/>
        <w:rPr>
          <w:rFonts w:ascii="Calibri" w:hAnsi="Calibri" w:cs="Calibri"/>
        </w:rPr>
      </w:pPr>
    </w:p>
    <w:p w14:paraId="56FA8C90" w14:textId="5832EA24" w:rsidR="006877D0" w:rsidRDefault="00C5233E" w:rsidP="0081448D">
      <w:pPr>
        <w:pStyle w:val="Body"/>
        <w:spacing w:line="360" w:lineRule="auto"/>
        <w:jc w:val="both"/>
        <w:rPr>
          <w:rFonts w:ascii="Calibri" w:hAnsi="Calibri" w:cs="Calibri"/>
        </w:rPr>
      </w:pPr>
      <w:r w:rsidRPr="004F606D">
        <w:rPr>
          <w:rFonts w:ascii="Calibri" w:hAnsi="Calibri" w:cs="Calibri"/>
        </w:rPr>
        <w:t>Day care provision within the UK finds itself at the juncture of key government policies affecting its funding and sustainability</w:t>
      </w:r>
      <w:r w:rsidRPr="00CD2E84">
        <w:rPr>
          <w:rFonts w:ascii="Calibri" w:hAnsi="Calibri" w:cs="Calibri"/>
          <w:color w:val="000000" w:themeColor="text1"/>
        </w:rPr>
        <w:t xml:space="preserve">. </w:t>
      </w:r>
      <w:r w:rsidR="0081448D" w:rsidRPr="00CD2E84">
        <w:rPr>
          <w:rFonts w:ascii="Calibri" w:hAnsi="Calibri" w:cs="Calibri"/>
          <w:color w:val="000000" w:themeColor="text1"/>
        </w:rPr>
        <w:t>The number of older people is rising however the number receiving publicly funded social care is falling (NICE</w:t>
      </w:r>
      <w:r w:rsidR="00365983" w:rsidRPr="00CD2E84">
        <w:rPr>
          <w:rFonts w:ascii="Calibri" w:hAnsi="Calibri" w:cs="Calibri"/>
          <w:color w:val="000000" w:themeColor="text1"/>
        </w:rPr>
        <w:t>, 2019</w:t>
      </w:r>
      <w:r w:rsidR="0081448D" w:rsidRPr="00CD2E84">
        <w:rPr>
          <w:rFonts w:ascii="Calibri" w:hAnsi="Calibri" w:cs="Calibri"/>
          <w:color w:val="000000" w:themeColor="text1"/>
        </w:rPr>
        <w:t xml:space="preserve">).  </w:t>
      </w:r>
      <w:r w:rsidRPr="00CD2E84">
        <w:rPr>
          <w:rFonts w:ascii="Calibri" w:hAnsi="Calibri" w:cs="Calibri"/>
          <w:color w:val="000000" w:themeColor="text1"/>
        </w:rPr>
        <w:t>Nationally</w:t>
      </w:r>
      <w:r w:rsidR="009843C1" w:rsidRPr="00CD2E84">
        <w:rPr>
          <w:rFonts w:ascii="Calibri" w:hAnsi="Calibri" w:cs="Calibri"/>
          <w:color w:val="000000" w:themeColor="text1"/>
        </w:rPr>
        <w:t>,</w:t>
      </w:r>
      <w:r w:rsidRPr="00CD2E84">
        <w:rPr>
          <w:rFonts w:ascii="Calibri" w:hAnsi="Calibri" w:cs="Calibri"/>
          <w:color w:val="000000" w:themeColor="text1"/>
        </w:rPr>
        <w:t xml:space="preserve"> </w:t>
      </w:r>
      <w:r w:rsidRPr="004F606D">
        <w:rPr>
          <w:rFonts w:ascii="Calibri" w:hAnsi="Calibri" w:cs="Calibri"/>
        </w:rPr>
        <w:t xml:space="preserve">access to day care </w:t>
      </w:r>
      <w:r w:rsidR="002F43D7">
        <w:rPr>
          <w:rFonts w:ascii="Calibri" w:hAnsi="Calibri" w:cs="Calibri"/>
        </w:rPr>
        <w:t>services</w:t>
      </w:r>
      <w:r w:rsidRPr="004F606D">
        <w:rPr>
          <w:rFonts w:ascii="Calibri" w:hAnsi="Calibri" w:cs="Calibri"/>
        </w:rPr>
        <w:t xml:space="preserve"> </w:t>
      </w:r>
      <w:r w:rsidR="009843C1">
        <w:rPr>
          <w:rFonts w:ascii="Calibri" w:hAnsi="Calibri" w:cs="Calibri"/>
        </w:rPr>
        <w:t>are</w:t>
      </w:r>
      <w:r w:rsidRPr="004F606D">
        <w:rPr>
          <w:rFonts w:ascii="Calibri" w:hAnsi="Calibri" w:cs="Calibri"/>
        </w:rPr>
        <w:t xml:space="preserve"> </w:t>
      </w:r>
      <w:r w:rsidRPr="004F606D">
        <w:rPr>
          <w:rFonts w:ascii="Calibri" w:hAnsi="Calibri" w:cs="Calibri"/>
        </w:rPr>
        <w:lastRenderedPageBreak/>
        <w:t>embedded in the government’s wider personalisation agenda, whereby individuals who qualify for support hav</w:t>
      </w:r>
      <w:r w:rsidR="0008236F">
        <w:rPr>
          <w:rFonts w:ascii="Calibri" w:hAnsi="Calibri" w:cs="Calibri"/>
        </w:rPr>
        <w:t xml:space="preserve">e more control over the </w:t>
      </w:r>
      <w:r w:rsidRPr="004F606D">
        <w:rPr>
          <w:rFonts w:ascii="Calibri" w:hAnsi="Calibri" w:cs="Calibri"/>
        </w:rPr>
        <w:t>support they acc</w:t>
      </w:r>
      <w:r w:rsidR="0081448D">
        <w:rPr>
          <w:rFonts w:ascii="Calibri" w:hAnsi="Calibri" w:cs="Calibri"/>
        </w:rPr>
        <w:t xml:space="preserve">ess.  </w:t>
      </w:r>
    </w:p>
    <w:p w14:paraId="5A64BE93" w14:textId="5FE7A070" w:rsidR="00F02D6F" w:rsidRPr="00CD2E84" w:rsidRDefault="009843C1" w:rsidP="0081448D">
      <w:pPr>
        <w:pStyle w:val="Body"/>
        <w:spacing w:line="360" w:lineRule="auto"/>
        <w:jc w:val="both"/>
        <w:rPr>
          <w:rFonts w:ascii="Calibri" w:hAnsi="Calibri" w:cs="Calibri"/>
          <w:color w:val="000000" w:themeColor="text1"/>
        </w:rPr>
      </w:pPr>
      <w:r>
        <w:rPr>
          <w:rFonts w:ascii="Calibri" w:hAnsi="Calibri" w:cs="Calibri"/>
        </w:rPr>
        <w:t>Subsequently</w:t>
      </w:r>
      <w:r w:rsidR="004B4DD4">
        <w:rPr>
          <w:rFonts w:ascii="Calibri" w:hAnsi="Calibri" w:cs="Calibri"/>
        </w:rPr>
        <w:t xml:space="preserve"> t</w:t>
      </w:r>
      <w:r w:rsidR="00C5233E">
        <w:rPr>
          <w:rFonts w:ascii="Calibri" w:hAnsi="Calibri" w:cs="Calibri"/>
        </w:rPr>
        <w:t>he landscape in which</w:t>
      </w:r>
      <w:r w:rsidR="004B4DD4">
        <w:rPr>
          <w:rFonts w:ascii="Calibri" w:hAnsi="Calibri" w:cs="Calibri"/>
        </w:rPr>
        <w:t xml:space="preserve"> UK</w:t>
      </w:r>
      <w:r w:rsidR="00C5233E">
        <w:rPr>
          <w:rFonts w:ascii="Calibri" w:hAnsi="Calibri" w:cs="Calibri"/>
        </w:rPr>
        <w:t xml:space="preserve"> day care </w:t>
      </w:r>
      <w:r w:rsidR="002F43D7">
        <w:rPr>
          <w:rFonts w:ascii="Calibri" w:hAnsi="Calibri" w:cs="Calibri"/>
        </w:rPr>
        <w:t xml:space="preserve">services </w:t>
      </w:r>
      <w:r w:rsidR="00C5233E">
        <w:rPr>
          <w:rFonts w:ascii="Calibri" w:hAnsi="Calibri" w:cs="Calibri"/>
        </w:rPr>
        <w:t xml:space="preserve">operate </w:t>
      </w:r>
      <w:r w:rsidR="00321F92">
        <w:rPr>
          <w:rFonts w:ascii="Calibri" w:hAnsi="Calibri" w:cs="Calibri"/>
        </w:rPr>
        <w:t xml:space="preserve">has been affected by </w:t>
      </w:r>
      <w:r w:rsidR="004B4DD4">
        <w:rPr>
          <w:rFonts w:ascii="Calibri" w:hAnsi="Calibri" w:cs="Calibri"/>
        </w:rPr>
        <w:t>po</w:t>
      </w:r>
      <w:r w:rsidR="00321F92">
        <w:rPr>
          <w:rFonts w:ascii="Calibri" w:hAnsi="Calibri" w:cs="Calibri"/>
        </w:rPr>
        <w:t>licy initiatives</w:t>
      </w:r>
      <w:r w:rsidR="004B4DD4">
        <w:rPr>
          <w:rFonts w:ascii="Calibri" w:hAnsi="Calibri" w:cs="Calibri"/>
        </w:rPr>
        <w:t xml:space="preserve"> (NHS England, 2017) and those more recently introduced such as Caring for our Future (HM Government, 2012) </w:t>
      </w:r>
      <w:r w:rsidR="00642D55">
        <w:rPr>
          <w:rFonts w:ascii="Calibri" w:hAnsi="Calibri" w:cs="Calibri"/>
        </w:rPr>
        <w:t xml:space="preserve">and </w:t>
      </w:r>
      <w:r w:rsidR="004B4DD4">
        <w:rPr>
          <w:rFonts w:ascii="Calibri" w:hAnsi="Calibri" w:cs="Calibri"/>
        </w:rPr>
        <w:t>the</w:t>
      </w:r>
      <w:r w:rsidR="00C5233E" w:rsidRPr="004F606D">
        <w:rPr>
          <w:rFonts w:ascii="Calibri" w:hAnsi="Calibri" w:cs="Calibri"/>
        </w:rPr>
        <w:t xml:space="preserve"> Care Act (UK Government, 2014).</w:t>
      </w:r>
      <w:r w:rsidR="00EE2E36">
        <w:rPr>
          <w:rFonts w:ascii="Calibri" w:hAnsi="Calibri" w:cs="Calibri"/>
        </w:rPr>
        <w:t xml:space="preserve"> </w:t>
      </w:r>
      <w:r w:rsidR="0008236F">
        <w:rPr>
          <w:rFonts w:ascii="Calibri" w:hAnsi="Calibri" w:cs="Calibri"/>
        </w:rPr>
        <w:t xml:space="preserve"> </w:t>
      </w:r>
      <w:r w:rsidR="00642D55" w:rsidRPr="00CD2E84">
        <w:rPr>
          <w:rFonts w:ascii="Calibri" w:hAnsi="Calibri" w:cs="Calibri"/>
          <w:color w:val="000000" w:themeColor="text1"/>
        </w:rPr>
        <w:t>In addition a green paper for social care on older people in England (UK Parliament, 2018) is expe</w:t>
      </w:r>
      <w:r w:rsidR="00321F92" w:rsidRPr="00CD2E84">
        <w:rPr>
          <w:rFonts w:ascii="Calibri" w:hAnsi="Calibri" w:cs="Calibri"/>
          <w:color w:val="000000" w:themeColor="text1"/>
        </w:rPr>
        <w:t xml:space="preserve">cted to be published </w:t>
      </w:r>
      <w:r w:rsidR="00642D55" w:rsidRPr="00CD2E84">
        <w:rPr>
          <w:rFonts w:ascii="Calibri" w:hAnsi="Calibri" w:cs="Calibri"/>
          <w:color w:val="000000" w:themeColor="text1"/>
        </w:rPr>
        <w:t>(Jarret, 2018)</w:t>
      </w:r>
      <w:r w:rsidR="0081448D" w:rsidRPr="00CD2E84">
        <w:rPr>
          <w:rFonts w:ascii="Calibri" w:hAnsi="Calibri" w:cs="Calibri"/>
          <w:color w:val="000000" w:themeColor="text1"/>
        </w:rPr>
        <w:t xml:space="preserve"> however has seen subsequent delays</w:t>
      </w:r>
      <w:r w:rsidR="00642D55" w:rsidRPr="00CD2E84">
        <w:rPr>
          <w:rFonts w:ascii="Calibri" w:hAnsi="Calibri" w:cs="Calibri"/>
          <w:color w:val="000000" w:themeColor="text1"/>
        </w:rPr>
        <w:t xml:space="preserve">.  </w:t>
      </w:r>
      <w:r w:rsidR="006877D0" w:rsidRPr="00CD2E84">
        <w:rPr>
          <w:rFonts w:ascii="Calibri" w:hAnsi="Calibri" w:cs="Calibri"/>
          <w:color w:val="000000" w:themeColor="text1"/>
        </w:rPr>
        <w:t xml:space="preserve">Prior assumptions, that individuals are assessed prior to accessing day care are not applicable to all UK models, with many previously local government managed services outsourced or decommissioned.  </w:t>
      </w:r>
    </w:p>
    <w:p w14:paraId="2798B9AB" w14:textId="465D8F0E" w:rsidR="0081448D" w:rsidRPr="00CD2E84" w:rsidRDefault="009F234C" w:rsidP="006C6A43">
      <w:pPr>
        <w:spacing w:line="360" w:lineRule="auto"/>
        <w:jc w:val="both"/>
        <w:rPr>
          <w:rFonts w:ascii="Calibri" w:hAnsi="Calibri" w:cs="Calibri"/>
          <w:color w:val="000000" w:themeColor="text1"/>
          <w:sz w:val="22"/>
          <w:szCs w:val="22"/>
        </w:rPr>
      </w:pPr>
      <w:r w:rsidRPr="004F606D">
        <w:rPr>
          <w:rFonts w:ascii="Calibri" w:hAnsi="Calibri" w:cs="Calibri"/>
          <w:sz w:val="22"/>
          <w:szCs w:val="22"/>
        </w:rPr>
        <w:t>Different disease</w:t>
      </w:r>
      <w:r w:rsidR="00321F92">
        <w:rPr>
          <w:rFonts w:ascii="Calibri" w:hAnsi="Calibri" w:cs="Calibri"/>
          <w:sz w:val="22"/>
          <w:szCs w:val="22"/>
        </w:rPr>
        <w:t xml:space="preserve">s </w:t>
      </w:r>
      <w:r w:rsidRPr="004F606D">
        <w:rPr>
          <w:rFonts w:ascii="Calibri" w:hAnsi="Calibri" w:cs="Calibri"/>
          <w:sz w:val="22"/>
          <w:szCs w:val="22"/>
        </w:rPr>
        <w:t>experie</w:t>
      </w:r>
      <w:r w:rsidR="00321F92">
        <w:rPr>
          <w:rFonts w:ascii="Calibri" w:hAnsi="Calibri" w:cs="Calibri"/>
          <w:sz w:val="22"/>
          <w:szCs w:val="22"/>
        </w:rPr>
        <w:t>nce differing disease trajectories</w:t>
      </w:r>
      <w:r w:rsidRPr="004F606D">
        <w:rPr>
          <w:rFonts w:ascii="Calibri" w:hAnsi="Calibri" w:cs="Calibri"/>
          <w:sz w:val="22"/>
          <w:szCs w:val="22"/>
        </w:rPr>
        <w:t xml:space="preserve"> with peaks and troughs of symptoms.  </w:t>
      </w:r>
      <w:r w:rsidR="00B97EC9" w:rsidRPr="00B97EC9">
        <w:rPr>
          <w:rFonts w:asciiTheme="minorHAnsi" w:hAnsiTheme="minorHAnsi"/>
          <w:sz w:val="22"/>
          <w:szCs w:val="22"/>
        </w:rPr>
        <w:t xml:space="preserve">Charmaz (1997) suggests that over time </w:t>
      </w:r>
      <w:r w:rsidR="00241493">
        <w:rPr>
          <w:rFonts w:asciiTheme="minorHAnsi" w:hAnsiTheme="minorHAnsi"/>
          <w:sz w:val="22"/>
          <w:szCs w:val="22"/>
        </w:rPr>
        <w:t xml:space="preserve">older </w:t>
      </w:r>
      <w:r w:rsidR="00B97EC9" w:rsidRPr="00B97EC9">
        <w:rPr>
          <w:rFonts w:asciiTheme="minorHAnsi" w:hAnsiTheme="minorHAnsi"/>
          <w:sz w:val="22"/>
          <w:szCs w:val="22"/>
        </w:rPr>
        <w:t xml:space="preserve">people living with LTCs experience a decline whereby they relinquish former activities leading to the shrinking of their social </w:t>
      </w:r>
      <w:r w:rsidR="00B97EC9" w:rsidRPr="00CD2E84">
        <w:rPr>
          <w:rFonts w:asciiTheme="minorHAnsi" w:hAnsiTheme="minorHAnsi"/>
          <w:color w:val="000000" w:themeColor="text1"/>
          <w:sz w:val="22"/>
          <w:szCs w:val="22"/>
        </w:rPr>
        <w:t xml:space="preserve">world.  </w:t>
      </w:r>
      <w:r w:rsidR="0081448D" w:rsidRPr="00CD2E84">
        <w:rPr>
          <w:rFonts w:asciiTheme="minorHAnsi" w:hAnsiTheme="minorHAnsi"/>
          <w:color w:val="000000" w:themeColor="text1"/>
          <w:sz w:val="22"/>
          <w:szCs w:val="22"/>
        </w:rPr>
        <w:t xml:space="preserve">In England, the levels of depression are seven times higher in </w:t>
      </w:r>
      <w:r w:rsidR="00241493" w:rsidRPr="00CD2E84">
        <w:rPr>
          <w:rFonts w:asciiTheme="minorHAnsi" w:hAnsiTheme="minorHAnsi"/>
          <w:color w:val="000000" w:themeColor="text1"/>
          <w:sz w:val="22"/>
          <w:szCs w:val="22"/>
        </w:rPr>
        <w:t xml:space="preserve">older </w:t>
      </w:r>
      <w:r w:rsidR="0081448D" w:rsidRPr="00CD2E84">
        <w:rPr>
          <w:rFonts w:asciiTheme="minorHAnsi" w:hAnsiTheme="minorHAnsi"/>
          <w:color w:val="000000" w:themeColor="text1"/>
          <w:sz w:val="22"/>
          <w:szCs w:val="22"/>
        </w:rPr>
        <w:t>people with two or more l</w:t>
      </w:r>
      <w:r w:rsidR="00365983" w:rsidRPr="00CD2E84">
        <w:rPr>
          <w:rFonts w:asciiTheme="minorHAnsi" w:hAnsiTheme="minorHAnsi"/>
          <w:color w:val="000000" w:themeColor="text1"/>
          <w:sz w:val="22"/>
          <w:szCs w:val="22"/>
        </w:rPr>
        <w:t>ong term conditions (NICE, 2019</w:t>
      </w:r>
      <w:r w:rsidR="0081448D" w:rsidRPr="00CD2E84">
        <w:rPr>
          <w:rFonts w:asciiTheme="minorHAnsi" w:hAnsiTheme="minorHAnsi"/>
          <w:color w:val="000000" w:themeColor="text1"/>
          <w:sz w:val="22"/>
          <w:szCs w:val="22"/>
        </w:rPr>
        <w:t xml:space="preserve">).  </w:t>
      </w:r>
      <w:r w:rsidR="0081448D" w:rsidRPr="00CD2E84">
        <w:rPr>
          <w:rFonts w:ascii="Calibri" w:hAnsi="Calibri" w:cs="Calibri"/>
          <w:color w:val="000000" w:themeColor="text1"/>
          <w:sz w:val="22"/>
          <w:szCs w:val="22"/>
        </w:rPr>
        <w:t xml:space="preserve">It is common for authors of day care studies not to report population groups or service types in published findings (Manthorpe &amp; Moriarty, 2014).  </w:t>
      </w:r>
      <w:r w:rsidR="00EA376E" w:rsidRPr="00CD2E84">
        <w:rPr>
          <w:rFonts w:ascii="Calibri" w:hAnsi="Calibri" w:cs="Calibri"/>
          <w:color w:val="000000" w:themeColor="text1"/>
          <w:sz w:val="22"/>
          <w:szCs w:val="22"/>
        </w:rPr>
        <w:t>Summarising</w:t>
      </w:r>
      <w:r w:rsidR="0081448D" w:rsidRPr="00CD2E84">
        <w:rPr>
          <w:rFonts w:ascii="Calibri" w:hAnsi="Calibri" w:cs="Calibri"/>
          <w:color w:val="000000" w:themeColor="text1"/>
          <w:sz w:val="22"/>
          <w:szCs w:val="22"/>
        </w:rPr>
        <w:t xml:space="preserve"> study participants with cognitive impairment is too far reaching for findings to be applied.  </w:t>
      </w:r>
      <w:r w:rsidR="00EA376E" w:rsidRPr="00CD2E84">
        <w:rPr>
          <w:rFonts w:ascii="Calibri" w:hAnsi="Calibri" w:cs="Calibri"/>
          <w:color w:val="000000" w:themeColor="text1"/>
          <w:sz w:val="22"/>
          <w:szCs w:val="22"/>
        </w:rPr>
        <w:t>For example, p</w:t>
      </w:r>
      <w:r w:rsidR="0081448D" w:rsidRPr="00CD2E84">
        <w:rPr>
          <w:rFonts w:ascii="Calibri" w:hAnsi="Calibri" w:cs="Calibri"/>
          <w:color w:val="000000" w:themeColor="text1"/>
          <w:sz w:val="22"/>
          <w:szCs w:val="22"/>
        </w:rPr>
        <w:t xml:space="preserve">eople with </w:t>
      </w:r>
      <w:proofErr w:type="gramStart"/>
      <w:r w:rsidR="0081448D" w:rsidRPr="00CD2E84">
        <w:rPr>
          <w:rFonts w:ascii="Calibri" w:hAnsi="Calibri" w:cs="Calibri"/>
          <w:color w:val="000000" w:themeColor="text1"/>
          <w:sz w:val="22"/>
          <w:szCs w:val="22"/>
        </w:rPr>
        <w:t>Parkinson’s Disease</w:t>
      </w:r>
      <w:proofErr w:type="gramEnd"/>
      <w:r w:rsidR="0081448D" w:rsidRPr="00CD2E84">
        <w:rPr>
          <w:rFonts w:ascii="Calibri" w:hAnsi="Calibri" w:cs="Calibri"/>
          <w:color w:val="000000" w:themeColor="text1"/>
          <w:sz w:val="22"/>
          <w:szCs w:val="22"/>
        </w:rPr>
        <w:t xml:space="preserve"> may experience issues caused by processing speed as opposed to memory loss for a person with Dementia. Dementia</w:t>
      </w:r>
      <w:r w:rsidR="00EA376E" w:rsidRPr="00CD2E84">
        <w:rPr>
          <w:rFonts w:ascii="Calibri" w:hAnsi="Calibri" w:cs="Calibri"/>
          <w:color w:val="000000" w:themeColor="text1"/>
          <w:sz w:val="22"/>
          <w:szCs w:val="22"/>
        </w:rPr>
        <w:t xml:space="preserve"> in itself i</w:t>
      </w:r>
      <w:r w:rsidR="0081448D" w:rsidRPr="00CD2E84">
        <w:rPr>
          <w:rFonts w:ascii="Calibri" w:hAnsi="Calibri" w:cs="Calibri"/>
          <w:color w:val="000000" w:themeColor="text1"/>
          <w:sz w:val="22"/>
          <w:szCs w:val="22"/>
        </w:rPr>
        <w:t xml:space="preserve">s </w:t>
      </w:r>
      <w:r w:rsidR="00EA376E" w:rsidRPr="00CD2E84">
        <w:rPr>
          <w:rFonts w:ascii="Calibri" w:hAnsi="Calibri" w:cs="Calibri"/>
          <w:color w:val="000000" w:themeColor="text1"/>
          <w:sz w:val="22"/>
          <w:szCs w:val="22"/>
        </w:rPr>
        <w:t>an</w:t>
      </w:r>
      <w:r w:rsidR="0081448D" w:rsidRPr="00CD2E84">
        <w:rPr>
          <w:rFonts w:ascii="Calibri" w:hAnsi="Calibri" w:cs="Calibri"/>
          <w:color w:val="000000" w:themeColor="text1"/>
          <w:sz w:val="22"/>
          <w:szCs w:val="22"/>
        </w:rPr>
        <w:t xml:space="preserve"> umbrella term with people sometimes diagnosed with more than one type, affecting different aspects of cognition.  Therefore, it is important to move beyond such generic terms in order to reflect what impact s</w:t>
      </w:r>
      <w:r w:rsidR="00EA376E" w:rsidRPr="00CD2E84">
        <w:rPr>
          <w:rFonts w:ascii="Calibri" w:hAnsi="Calibri" w:cs="Calibri"/>
          <w:color w:val="000000" w:themeColor="text1"/>
          <w:sz w:val="22"/>
          <w:szCs w:val="22"/>
        </w:rPr>
        <w:t>ervices have on people with LTCs</w:t>
      </w:r>
      <w:r w:rsidR="0081448D" w:rsidRPr="00CD2E84">
        <w:rPr>
          <w:rFonts w:ascii="Calibri" w:hAnsi="Calibri" w:cs="Calibri"/>
          <w:color w:val="000000" w:themeColor="text1"/>
          <w:sz w:val="22"/>
          <w:szCs w:val="22"/>
        </w:rPr>
        <w:t xml:space="preserve">.  </w:t>
      </w:r>
    </w:p>
    <w:p w14:paraId="2C8BBBCE" w14:textId="77777777" w:rsidR="0081448D" w:rsidRPr="00CD2E84" w:rsidRDefault="0081448D" w:rsidP="006C6A43">
      <w:pPr>
        <w:spacing w:line="360" w:lineRule="auto"/>
        <w:jc w:val="both"/>
        <w:rPr>
          <w:rFonts w:asciiTheme="minorHAnsi" w:hAnsiTheme="minorHAnsi"/>
          <w:color w:val="000000" w:themeColor="text1"/>
          <w:sz w:val="22"/>
          <w:szCs w:val="22"/>
        </w:rPr>
      </w:pPr>
    </w:p>
    <w:p w14:paraId="58834F9F" w14:textId="77777777" w:rsidR="00CE2C9E" w:rsidRDefault="00C96D2A" w:rsidP="0081448D">
      <w:pPr>
        <w:pStyle w:val="Body"/>
        <w:spacing w:line="360" w:lineRule="auto"/>
        <w:jc w:val="both"/>
        <w:rPr>
          <w:rFonts w:ascii="Calibri" w:hAnsi="Calibri" w:cs="Calibri"/>
        </w:rPr>
      </w:pPr>
      <w:r w:rsidRPr="00CD2E84">
        <w:rPr>
          <w:rFonts w:ascii="Calibri" w:eastAsia="Calibri" w:hAnsi="Calibri" w:cs="Calibri"/>
          <w:color w:val="000000" w:themeColor="text1"/>
        </w:rPr>
        <w:t>There is a lack of robust evidence to substantiate whether day care impro</w:t>
      </w:r>
      <w:r w:rsidR="0008236F" w:rsidRPr="00CD2E84">
        <w:rPr>
          <w:rFonts w:ascii="Calibri" w:eastAsia="Calibri" w:hAnsi="Calibri" w:cs="Calibri"/>
          <w:color w:val="000000" w:themeColor="text1"/>
        </w:rPr>
        <w:t xml:space="preserve">ves quality of </w:t>
      </w:r>
      <w:r w:rsidR="0008236F">
        <w:rPr>
          <w:rFonts w:ascii="Calibri" w:eastAsia="Calibri" w:hAnsi="Calibri" w:cs="Calibri"/>
        </w:rPr>
        <w:t>life for older people</w:t>
      </w:r>
      <w:r w:rsidRPr="004F606D">
        <w:rPr>
          <w:rFonts w:ascii="Calibri" w:eastAsia="Calibri" w:hAnsi="Calibri" w:cs="Calibri"/>
        </w:rPr>
        <w:t xml:space="preserve"> with chronic LTCs and their c</w:t>
      </w:r>
      <w:r w:rsidR="0008236F">
        <w:rPr>
          <w:rFonts w:ascii="Calibri" w:eastAsia="Calibri" w:hAnsi="Calibri" w:cs="Calibri"/>
        </w:rPr>
        <w:t>aregivers.  Little is known regarding</w:t>
      </w:r>
      <w:r w:rsidRPr="004F606D">
        <w:rPr>
          <w:rFonts w:ascii="Calibri" w:eastAsia="Calibri" w:hAnsi="Calibri" w:cs="Calibri"/>
        </w:rPr>
        <w:t xml:space="preserve"> different models of day care and their impact on </w:t>
      </w:r>
      <w:r w:rsidR="00241493">
        <w:rPr>
          <w:rFonts w:ascii="Calibri" w:eastAsia="Calibri" w:hAnsi="Calibri" w:cs="Calibri"/>
        </w:rPr>
        <w:t xml:space="preserve">older people’s </w:t>
      </w:r>
      <w:r w:rsidRPr="004F606D">
        <w:rPr>
          <w:rFonts w:ascii="Calibri" w:eastAsia="Calibri" w:hAnsi="Calibri" w:cs="Calibri"/>
        </w:rPr>
        <w:t>experience or whether some may be more appropriate for the fu</w:t>
      </w:r>
      <w:r w:rsidR="00087148">
        <w:rPr>
          <w:rFonts w:ascii="Calibri" w:eastAsia="Calibri" w:hAnsi="Calibri" w:cs="Calibri"/>
        </w:rPr>
        <w:t xml:space="preserve">ture </w:t>
      </w:r>
      <w:r w:rsidR="006877D0">
        <w:rPr>
          <w:rFonts w:ascii="Calibri" w:eastAsia="Calibri" w:hAnsi="Calibri" w:cs="Calibri"/>
        </w:rPr>
        <w:t xml:space="preserve">needs of people with LTCs.  </w:t>
      </w:r>
      <w:r w:rsidR="00F02D6F">
        <w:rPr>
          <w:rFonts w:ascii="Calibri" w:hAnsi="Calibri" w:cs="Calibri"/>
        </w:rPr>
        <w:t xml:space="preserve">A previous systematic review included day care as one of a number of respite services for frail and older people with dementia focusing on </w:t>
      </w:r>
      <w:r w:rsidR="00600D60">
        <w:rPr>
          <w:rFonts w:ascii="Calibri" w:hAnsi="Calibri" w:cs="Calibri"/>
        </w:rPr>
        <w:t xml:space="preserve">outcomes for carers only (Mason, Weathely, Spilsbury et al, </w:t>
      </w:r>
      <w:r w:rsidR="00F02D6F">
        <w:rPr>
          <w:rFonts w:ascii="Calibri" w:hAnsi="Calibri" w:cs="Calibri"/>
        </w:rPr>
        <w:t xml:space="preserve">2007).  Another review </w:t>
      </w:r>
      <w:r w:rsidR="00F02D6F" w:rsidRPr="004F606D">
        <w:rPr>
          <w:rFonts w:ascii="Calibri" w:hAnsi="Calibri" w:cs="Calibri"/>
        </w:rPr>
        <w:t>was designed around the provision of Adult Day Care in the US but</w:t>
      </w:r>
      <w:r w:rsidR="00966B8E">
        <w:rPr>
          <w:rFonts w:ascii="Calibri" w:hAnsi="Calibri" w:cs="Calibri"/>
        </w:rPr>
        <w:t xml:space="preserve"> it</w:t>
      </w:r>
      <w:r w:rsidR="00F02D6F" w:rsidRPr="004F606D">
        <w:rPr>
          <w:rFonts w:ascii="Calibri" w:hAnsi="Calibri" w:cs="Calibri"/>
        </w:rPr>
        <w:t xml:space="preserve"> did not consider </w:t>
      </w:r>
      <w:r w:rsidR="00966B8E">
        <w:rPr>
          <w:rFonts w:ascii="Calibri" w:hAnsi="Calibri" w:cs="Calibri"/>
        </w:rPr>
        <w:t>LTCs</w:t>
      </w:r>
      <w:r w:rsidR="00F02D6F">
        <w:rPr>
          <w:rFonts w:ascii="Calibri" w:hAnsi="Calibri" w:cs="Calibri"/>
        </w:rPr>
        <w:t xml:space="preserve"> </w:t>
      </w:r>
      <w:r w:rsidR="00966B8E">
        <w:rPr>
          <w:rFonts w:ascii="Calibri" w:hAnsi="Calibri" w:cs="Calibri"/>
        </w:rPr>
        <w:t>focusing only</w:t>
      </w:r>
      <w:r w:rsidR="00F02D6F">
        <w:rPr>
          <w:rFonts w:ascii="Calibri" w:hAnsi="Calibri" w:cs="Calibri"/>
        </w:rPr>
        <w:t xml:space="preserve"> on the generic older population group (Fields</w:t>
      </w:r>
      <w:r w:rsidR="00600D60">
        <w:rPr>
          <w:rFonts w:ascii="Calibri" w:hAnsi="Calibri" w:cs="Calibri"/>
        </w:rPr>
        <w:t>, Anderson, Dabelko-Schoeny</w:t>
      </w:r>
      <w:r w:rsidR="00F02D6F">
        <w:rPr>
          <w:rFonts w:ascii="Calibri" w:hAnsi="Calibri" w:cs="Calibri"/>
        </w:rPr>
        <w:t xml:space="preserve"> et al, 2014)</w:t>
      </w:r>
      <w:r w:rsidR="00F02D6F" w:rsidRPr="004F606D">
        <w:rPr>
          <w:rFonts w:ascii="Calibri" w:hAnsi="Calibri" w:cs="Calibri"/>
        </w:rPr>
        <w:t xml:space="preserve">.  </w:t>
      </w:r>
      <w:bookmarkStart w:id="0" w:name="_Hlk20144775"/>
    </w:p>
    <w:p w14:paraId="1CE3180B" w14:textId="4DE63C51" w:rsidR="0081448D" w:rsidRPr="00CD2E84" w:rsidRDefault="00CE2C9E" w:rsidP="0081448D">
      <w:pPr>
        <w:pStyle w:val="Body"/>
        <w:spacing w:line="360" w:lineRule="auto"/>
        <w:jc w:val="both"/>
        <w:rPr>
          <w:rFonts w:ascii="Calibri" w:hAnsi="Calibri" w:cs="Calibri"/>
          <w:color w:val="000000" w:themeColor="text1"/>
        </w:rPr>
      </w:pPr>
      <w:r w:rsidRPr="00CD2E84">
        <w:rPr>
          <w:rFonts w:ascii="Calibri" w:hAnsi="Calibri" w:cs="Calibri"/>
          <w:color w:val="000000" w:themeColor="text1"/>
        </w:rPr>
        <w:lastRenderedPageBreak/>
        <w:t>The recent scoping review (Orellana, Manthorpe and Tinker, 2018) focused on non-dementia day care services, added to the wider understanding of day care as a service by exploring the perceptions, benefits and purposes of day care services.</w:t>
      </w:r>
      <w:r w:rsidR="00FE2C4A" w:rsidRPr="00CD2E84">
        <w:rPr>
          <w:rFonts w:ascii="Calibri" w:hAnsi="Calibri" w:cs="Calibri"/>
          <w:color w:val="000000" w:themeColor="text1"/>
        </w:rPr>
        <w:t xml:space="preserve">  </w:t>
      </w:r>
      <w:r w:rsidR="00D51C3F" w:rsidRPr="00CD2E84">
        <w:rPr>
          <w:rFonts w:ascii="Calibri" w:hAnsi="Calibri" w:cs="Calibri"/>
          <w:color w:val="000000" w:themeColor="text1"/>
        </w:rPr>
        <w:t>As the ag</w:t>
      </w:r>
      <w:r w:rsidR="009F486C" w:rsidRPr="00CD2E84">
        <w:rPr>
          <w:rFonts w:ascii="Calibri" w:hAnsi="Calibri" w:cs="Calibri"/>
          <w:color w:val="000000" w:themeColor="text1"/>
        </w:rPr>
        <w:t>e</w:t>
      </w:r>
      <w:r w:rsidR="00D51C3F" w:rsidRPr="00CD2E84">
        <w:rPr>
          <w:rFonts w:ascii="Calibri" w:hAnsi="Calibri" w:cs="Calibri"/>
          <w:color w:val="000000" w:themeColor="text1"/>
        </w:rPr>
        <w:t xml:space="preserve">ing process may </w:t>
      </w:r>
      <w:r w:rsidR="009843C1" w:rsidRPr="00CD2E84">
        <w:rPr>
          <w:rFonts w:ascii="Calibri" w:hAnsi="Calibri" w:cs="Calibri"/>
          <w:color w:val="000000" w:themeColor="text1"/>
        </w:rPr>
        <w:t xml:space="preserve">disguise </w:t>
      </w:r>
      <w:r w:rsidR="00D51C3F" w:rsidRPr="00CD2E84">
        <w:rPr>
          <w:rFonts w:ascii="Calibri" w:hAnsi="Calibri" w:cs="Calibri"/>
          <w:color w:val="000000" w:themeColor="text1"/>
        </w:rPr>
        <w:t xml:space="preserve">physical, emotional and sensory needs arising from LTCs, assessing the </w:t>
      </w:r>
      <w:r w:rsidR="0081448D" w:rsidRPr="00CD2E84">
        <w:rPr>
          <w:rFonts w:ascii="Calibri" w:hAnsi="Calibri" w:cs="Calibri"/>
          <w:color w:val="000000" w:themeColor="text1"/>
        </w:rPr>
        <w:t>impact</w:t>
      </w:r>
      <w:r w:rsidR="00D51C3F" w:rsidRPr="00CD2E84">
        <w:rPr>
          <w:rFonts w:ascii="Calibri" w:hAnsi="Calibri" w:cs="Calibri"/>
          <w:color w:val="000000" w:themeColor="text1"/>
        </w:rPr>
        <w:t xml:space="preserve"> of day care solely from the viewpoint of a generic older population risks ignoring the impact of day car</w:t>
      </w:r>
      <w:r w:rsidR="00FC1876" w:rsidRPr="00CD2E84">
        <w:rPr>
          <w:rFonts w:ascii="Calibri" w:hAnsi="Calibri" w:cs="Calibri"/>
          <w:color w:val="000000" w:themeColor="text1"/>
        </w:rPr>
        <w:t>e on those living with LTCs</w:t>
      </w:r>
      <w:r w:rsidR="0081448D" w:rsidRPr="00CD2E84">
        <w:rPr>
          <w:rFonts w:ascii="Calibri" w:hAnsi="Calibri" w:cs="Calibri"/>
          <w:color w:val="000000" w:themeColor="text1"/>
        </w:rPr>
        <w:t xml:space="preserve"> and reinforcing ageist stereotypes and assumptions</w:t>
      </w:r>
      <w:r w:rsidR="00D51C3F" w:rsidRPr="00CD2E84">
        <w:rPr>
          <w:rFonts w:ascii="Calibri" w:hAnsi="Calibri" w:cs="Calibri"/>
          <w:color w:val="000000" w:themeColor="text1"/>
        </w:rPr>
        <w:t xml:space="preserve">.  </w:t>
      </w:r>
    </w:p>
    <w:p w14:paraId="79304AC5" w14:textId="2330EBD8" w:rsidR="0081448D" w:rsidRDefault="006B3D02" w:rsidP="0081448D">
      <w:pPr>
        <w:pStyle w:val="Body"/>
        <w:spacing w:line="360" w:lineRule="auto"/>
        <w:jc w:val="both"/>
        <w:rPr>
          <w:rFonts w:ascii="Calibri" w:hAnsi="Calibri" w:cs="Calibri"/>
        </w:rPr>
      </w:pPr>
      <w:r w:rsidRPr="000E453E">
        <w:rPr>
          <w:rFonts w:ascii="Calibri" w:hAnsi="Calibri" w:cs="Calibri"/>
          <w:color w:val="000000" w:themeColor="text1"/>
        </w:rPr>
        <w:t xml:space="preserve">Day </w:t>
      </w:r>
      <w:r w:rsidR="00D51C3F" w:rsidRPr="000E453E">
        <w:rPr>
          <w:rFonts w:ascii="Calibri" w:hAnsi="Calibri" w:cs="Calibri"/>
          <w:color w:val="000000" w:themeColor="text1"/>
        </w:rPr>
        <w:t xml:space="preserve">care is frequently alluded to in terms of its social function, </w:t>
      </w:r>
      <w:r w:rsidR="005D7D79" w:rsidRPr="000E453E">
        <w:rPr>
          <w:rFonts w:ascii="Calibri" w:hAnsi="Calibri" w:cs="Calibri"/>
          <w:color w:val="000000" w:themeColor="text1"/>
        </w:rPr>
        <w:t>the role that non-traditional health organisations play in supporting wider determinants of health is widely acknowledge</w:t>
      </w:r>
      <w:r w:rsidRPr="000E453E">
        <w:rPr>
          <w:rFonts w:ascii="Calibri" w:hAnsi="Calibri" w:cs="Calibri"/>
          <w:color w:val="000000" w:themeColor="text1"/>
        </w:rPr>
        <w:t>d</w:t>
      </w:r>
      <w:r w:rsidR="005D7D79" w:rsidRPr="000E453E">
        <w:rPr>
          <w:rFonts w:ascii="Calibri" w:hAnsi="Calibri" w:cs="Calibri"/>
          <w:color w:val="000000" w:themeColor="text1"/>
        </w:rPr>
        <w:t xml:space="preserve"> although often overlooked</w:t>
      </w:r>
      <w:r w:rsidRPr="000E453E">
        <w:rPr>
          <w:rFonts w:ascii="Calibri" w:hAnsi="Calibri" w:cs="Calibri"/>
          <w:color w:val="000000" w:themeColor="text1"/>
        </w:rPr>
        <w:t xml:space="preserve"> when considering LTCs</w:t>
      </w:r>
      <w:r w:rsidR="005D7D79" w:rsidRPr="000E453E">
        <w:rPr>
          <w:rFonts w:ascii="Calibri" w:hAnsi="Calibri" w:cs="Calibri"/>
          <w:color w:val="000000" w:themeColor="text1"/>
        </w:rPr>
        <w:t xml:space="preserve">.   </w:t>
      </w:r>
      <w:r w:rsidR="00D51C3F" w:rsidRPr="000E453E">
        <w:rPr>
          <w:rFonts w:ascii="Calibri" w:hAnsi="Calibri" w:cs="Calibri"/>
          <w:color w:val="000000" w:themeColor="text1"/>
        </w:rPr>
        <w:t xml:space="preserve">As a service with the potential to support </w:t>
      </w:r>
      <w:r w:rsidR="000C5864">
        <w:rPr>
          <w:rFonts w:ascii="Calibri" w:hAnsi="Calibri" w:cs="Calibri"/>
          <w:color w:val="000000" w:themeColor="text1"/>
        </w:rPr>
        <w:t xml:space="preserve">older </w:t>
      </w:r>
      <w:r w:rsidR="00D51C3F" w:rsidRPr="000E453E">
        <w:rPr>
          <w:rFonts w:ascii="Calibri" w:hAnsi="Calibri" w:cs="Calibri"/>
          <w:color w:val="000000" w:themeColor="text1"/>
        </w:rPr>
        <w:t>people to live in th</w:t>
      </w:r>
      <w:r w:rsidR="00AA1F39">
        <w:rPr>
          <w:rFonts w:ascii="Calibri" w:hAnsi="Calibri" w:cs="Calibri"/>
          <w:color w:val="000000" w:themeColor="text1"/>
        </w:rPr>
        <w:t xml:space="preserve">e community for longer periods AND </w:t>
      </w:r>
      <w:r w:rsidR="00D51C3F" w:rsidRPr="000E453E">
        <w:rPr>
          <w:rFonts w:ascii="Calibri" w:hAnsi="Calibri" w:cs="Calibri"/>
          <w:color w:val="000000" w:themeColor="text1"/>
        </w:rPr>
        <w:t>delaying the need for institutional care (</w:t>
      </w:r>
      <w:r w:rsidR="00631A0E" w:rsidRPr="000E453E">
        <w:rPr>
          <w:rFonts w:ascii="Calibri" w:hAnsi="Calibri" w:cs="Calibri"/>
        </w:rPr>
        <w:t>Gitlin</w:t>
      </w:r>
      <w:r w:rsidR="009A2357" w:rsidRPr="000E453E">
        <w:rPr>
          <w:rFonts w:ascii="Calibri" w:hAnsi="Calibri" w:cs="Calibri"/>
        </w:rPr>
        <w:t>, Reever, Dennis et al 2006</w:t>
      </w:r>
      <w:r w:rsidR="00D51C3F" w:rsidRPr="000E453E">
        <w:rPr>
          <w:rFonts w:ascii="Calibri" w:hAnsi="Calibri" w:cs="Calibri"/>
          <w:color w:val="000000" w:themeColor="text1"/>
        </w:rPr>
        <w:t xml:space="preserve">) </w:t>
      </w:r>
      <w:r w:rsidRPr="000E453E">
        <w:rPr>
          <w:rFonts w:ascii="Calibri" w:hAnsi="Calibri" w:cs="Calibri"/>
          <w:color w:val="000000" w:themeColor="text1"/>
        </w:rPr>
        <w:t xml:space="preserve">understanding </w:t>
      </w:r>
      <w:r w:rsidR="005D7D79" w:rsidRPr="000E453E">
        <w:rPr>
          <w:rFonts w:ascii="Calibri" w:hAnsi="Calibri" w:cs="Calibri"/>
          <w:color w:val="000000" w:themeColor="text1"/>
        </w:rPr>
        <w:t>outcomes p</w:t>
      </w:r>
      <w:r w:rsidR="00FC1876" w:rsidRPr="000E453E">
        <w:rPr>
          <w:rFonts w:ascii="Calibri" w:hAnsi="Calibri" w:cs="Calibri"/>
          <w:color w:val="000000" w:themeColor="text1"/>
        </w:rPr>
        <w:t xml:space="preserve">ertaining to day care services </w:t>
      </w:r>
      <w:r w:rsidRPr="000E453E">
        <w:rPr>
          <w:rFonts w:ascii="Calibri" w:hAnsi="Calibri" w:cs="Calibri"/>
          <w:color w:val="000000" w:themeColor="text1"/>
        </w:rPr>
        <w:t xml:space="preserve">within this context </w:t>
      </w:r>
      <w:r w:rsidR="005D7D79" w:rsidRPr="000E453E">
        <w:rPr>
          <w:rFonts w:ascii="Calibri" w:hAnsi="Calibri" w:cs="Calibri"/>
          <w:color w:val="000000" w:themeColor="text1"/>
        </w:rPr>
        <w:t>will be beneficial</w:t>
      </w:r>
      <w:r w:rsidR="00A56EE2" w:rsidRPr="000E453E">
        <w:rPr>
          <w:rFonts w:ascii="Calibri" w:hAnsi="Calibri" w:cs="Calibri"/>
          <w:color w:val="000000" w:themeColor="text1"/>
        </w:rPr>
        <w:t>.</w:t>
      </w:r>
      <w:r w:rsidR="00D51C3F" w:rsidRPr="000E453E">
        <w:rPr>
          <w:rFonts w:ascii="Calibri" w:hAnsi="Calibri" w:cs="Calibri"/>
          <w:color w:val="000000" w:themeColor="text1"/>
        </w:rPr>
        <w:t xml:space="preserve">  </w:t>
      </w:r>
      <w:bookmarkEnd w:id="0"/>
      <w:r w:rsidR="0008236F">
        <w:rPr>
          <w:rFonts w:ascii="Calibri" w:hAnsi="Calibri" w:cs="Calibri"/>
          <w:color w:val="000000" w:themeColor="text1"/>
        </w:rPr>
        <w:t xml:space="preserve"> </w:t>
      </w:r>
    </w:p>
    <w:p w14:paraId="5AB586CE" w14:textId="38119119" w:rsidR="00C96D2A" w:rsidRPr="004F606D" w:rsidRDefault="00C96D2A" w:rsidP="0081448D">
      <w:pPr>
        <w:pStyle w:val="Body"/>
        <w:spacing w:line="360" w:lineRule="auto"/>
        <w:jc w:val="both"/>
        <w:rPr>
          <w:rFonts w:ascii="Calibri" w:hAnsi="Calibri" w:cs="Calibri"/>
          <w:color w:val="000000" w:themeColor="text1"/>
        </w:rPr>
      </w:pPr>
      <w:r w:rsidRPr="004F606D">
        <w:rPr>
          <w:rFonts w:ascii="Calibri" w:hAnsi="Calibri" w:cs="Calibri"/>
          <w:color w:val="000000" w:themeColor="text1"/>
        </w:rPr>
        <w:t xml:space="preserve">The aim of this review is to examine reported outcomes for older people with </w:t>
      </w:r>
      <w:r w:rsidR="00966B8E">
        <w:rPr>
          <w:rFonts w:ascii="Calibri" w:hAnsi="Calibri" w:cs="Calibri"/>
          <w:color w:val="000000" w:themeColor="text1"/>
        </w:rPr>
        <w:t>LTCs</w:t>
      </w:r>
      <w:r w:rsidRPr="004F606D">
        <w:rPr>
          <w:rFonts w:ascii="Calibri" w:hAnsi="Calibri" w:cs="Calibri"/>
          <w:color w:val="000000" w:themeColor="text1"/>
        </w:rPr>
        <w:t xml:space="preserve"> and their carers attending day care </w:t>
      </w:r>
      <w:r w:rsidR="002F43D7">
        <w:rPr>
          <w:rFonts w:ascii="Calibri" w:hAnsi="Calibri" w:cs="Calibri"/>
          <w:color w:val="000000" w:themeColor="text1"/>
        </w:rPr>
        <w:t>services</w:t>
      </w:r>
      <w:r w:rsidRPr="00CD2E84">
        <w:rPr>
          <w:rFonts w:ascii="Calibri" w:hAnsi="Calibri" w:cs="Calibri"/>
          <w:color w:val="000000" w:themeColor="text1"/>
        </w:rPr>
        <w:t>.</w:t>
      </w:r>
      <w:r w:rsidR="0081448D" w:rsidRPr="00CD2E84">
        <w:rPr>
          <w:rFonts w:ascii="Calibri" w:hAnsi="Calibri" w:cs="Calibri"/>
          <w:color w:val="000000" w:themeColor="text1"/>
        </w:rPr>
        <w:t xml:space="preserve">  It does not investigate the needs of </w:t>
      </w:r>
      <w:r w:rsidR="000C5864" w:rsidRPr="00CD2E84">
        <w:rPr>
          <w:rFonts w:ascii="Calibri" w:hAnsi="Calibri" w:cs="Calibri"/>
          <w:color w:val="000000" w:themeColor="text1"/>
        </w:rPr>
        <w:t xml:space="preserve">older </w:t>
      </w:r>
      <w:r w:rsidR="0081448D" w:rsidRPr="00CD2E84">
        <w:rPr>
          <w:rFonts w:ascii="Calibri" w:hAnsi="Calibri" w:cs="Calibri"/>
          <w:color w:val="000000" w:themeColor="text1"/>
        </w:rPr>
        <w:t>people with individual LTCs but explores the types of LTCs</w:t>
      </w:r>
      <w:r w:rsidR="00EA376E" w:rsidRPr="00CD2E84">
        <w:rPr>
          <w:rFonts w:ascii="Calibri" w:hAnsi="Calibri" w:cs="Calibri"/>
          <w:color w:val="000000" w:themeColor="text1"/>
        </w:rPr>
        <w:t xml:space="preserve"> included in day care resea</w:t>
      </w:r>
      <w:r w:rsidR="00D22729" w:rsidRPr="00CD2E84">
        <w:rPr>
          <w:rFonts w:ascii="Calibri" w:hAnsi="Calibri" w:cs="Calibri"/>
          <w:color w:val="000000" w:themeColor="text1"/>
        </w:rPr>
        <w:t>r</w:t>
      </w:r>
      <w:r w:rsidR="00EA376E" w:rsidRPr="00CD2E84">
        <w:rPr>
          <w:rFonts w:ascii="Calibri" w:hAnsi="Calibri" w:cs="Calibri"/>
          <w:color w:val="000000" w:themeColor="text1"/>
        </w:rPr>
        <w:t>ch</w:t>
      </w:r>
      <w:r w:rsidR="0081448D" w:rsidRPr="00CD2E84">
        <w:rPr>
          <w:rFonts w:ascii="Calibri" w:hAnsi="Calibri" w:cs="Calibri"/>
          <w:color w:val="000000" w:themeColor="text1"/>
        </w:rPr>
        <w:t xml:space="preserve">.  </w:t>
      </w:r>
      <w:r w:rsidRPr="00CD2E84">
        <w:rPr>
          <w:rFonts w:ascii="Calibri" w:hAnsi="Calibri" w:cs="Calibri"/>
          <w:color w:val="000000" w:themeColor="text1"/>
        </w:rPr>
        <w:t xml:space="preserve"> The objectives are </w:t>
      </w:r>
      <w:r w:rsidRPr="004F606D">
        <w:rPr>
          <w:rFonts w:ascii="Calibri" w:hAnsi="Calibri" w:cs="Calibri"/>
          <w:color w:val="000000" w:themeColor="text1"/>
        </w:rPr>
        <w:t>to explore outcomes across all day c</w:t>
      </w:r>
      <w:r w:rsidR="0008236F">
        <w:rPr>
          <w:rFonts w:ascii="Calibri" w:hAnsi="Calibri" w:cs="Calibri"/>
          <w:color w:val="000000" w:themeColor="text1"/>
        </w:rPr>
        <w:t xml:space="preserve">are provider settings </w:t>
      </w:r>
      <w:r w:rsidRPr="004F606D">
        <w:rPr>
          <w:rFonts w:ascii="Calibri" w:hAnsi="Calibri" w:cs="Calibri"/>
          <w:color w:val="000000" w:themeColor="text1"/>
        </w:rPr>
        <w:t>includi</w:t>
      </w:r>
      <w:r w:rsidR="000C5864">
        <w:rPr>
          <w:rFonts w:ascii="Calibri" w:hAnsi="Calibri" w:cs="Calibri"/>
          <w:color w:val="000000" w:themeColor="text1"/>
        </w:rPr>
        <w:t xml:space="preserve">ng social care models </w:t>
      </w:r>
      <w:r w:rsidR="000C5864" w:rsidRPr="00CD2E84">
        <w:rPr>
          <w:rFonts w:ascii="Calibri" w:hAnsi="Calibri" w:cs="Calibri"/>
          <w:color w:val="000000" w:themeColor="text1"/>
        </w:rPr>
        <w:t xml:space="preserve">and </w:t>
      </w:r>
      <w:r w:rsidR="0008236F" w:rsidRPr="00CD2E84">
        <w:rPr>
          <w:rFonts w:ascii="Calibri" w:hAnsi="Calibri" w:cs="Calibri"/>
          <w:color w:val="000000" w:themeColor="text1"/>
        </w:rPr>
        <w:t>non</w:t>
      </w:r>
      <w:r w:rsidR="000C5864" w:rsidRPr="00CD2E84">
        <w:rPr>
          <w:rFonts w:ascii="Calibri" w:hAnsi="Calibri" w:cs="Calibri"/>
          <w:color w:val="000000" w:themeColor="text1"/>
        </w:rPr>
        <w:t>-</w:t>
      </w:r>
      <w:r w:rsidR="0008236F" w:rsidRPr="00CD2E84">
        <w:rPr>
          <w:rFonts w:ascii="Calibri" w:hAnsi="Calibri" w:cs="Calibri"/>
          <w:color w:val="000000" w:themeColor="text1"/>
        </w:rPr>
        <w:t>cancer specific palliative day care s</w:t>
      </w:r>
      <w:r w:rsidR="00EA376E" w:rsidRPr="00CD2E84">
        <w:rPr>
          <w:rFonts w:ascii="Calibri" w:hAnsi="Calibri" w:cs="Calibri"/>
          <w:color w:val="000000" w:themeColor="text1"/>
        </w:rPr>
        <w:t xml:space="preserve">ervices, </w:t>
      </w:r>
      <w:r w:rsidR="0008236F" w:rsidRPr="00CD2E84">
        <w:rPr>
          <w:rFonts w:ascii="Calibri" w:hAnsi="Calibri" w:cs="Calibri"/>
          <w:color w:val="000000" w:themeColor="text1"/>
        </w:rPr>
        <w:t xml:space="preserve">and to </w:t>
      </w:r>
      <w:r w:rsidR="00EA376E" w:rsidRPr="00CD2E84">
        <w:rPr>
          <w:rFonts w:ascii="Calibri" w:hAnsi="Calibri" w:cs="Calibri"/>
          <w:color w:val="000000" w:themeColor="text1"/>
        </w:rPr>
        <w:t>consider</w:t>
      </w:r>
      <w:r w:rsidRPr="00CD2E84">
        <w:rPr>
          <w:rFonts w:ascii="Calibri" w:hAnsi="Calibri" w:cs="Calibri"/>
          <w:color w:val="000000" w:themeColor="text1"/>
        </w:rPr>
        <w:t xml:space="preserve"> outcomes reported in relation to </w:t>
      </w:r>
      <w:r w:rsidR="00966B8E" w:rsidRPr="00CD2E84">
        <w:rPr>
          <w:rFonts w:ascii="Calibri" w:hAnsi="Calibri" w:cs="Calibri"/>
          <w:color w:val="000000" w:themeColor="text1"/>
        </w:rPr>
        <w:t>LTCs</w:t>
      </w:r>
      <w:r w:rsidR="00EA376E" w:rsidRPr="00CD2E84">
        <w:rPr>
          <w:rFonts w:ascii="Calibri" w:hAnsi="Calibri" w:cs="Calibri"/>
          <w:color w:val="000000" w:themeColor="text1"/>
        </w:rPr>
        <w:t xml:space="preserve"> </w:t>
      </w:r>
      <w:r w:rsidR="00EA376E">
        <w:rPr>
          <w:rFonts w:ascii="Calibri" w:hAnsi="Calibri" w:cs="Calibri"/>
          <w:color w:val="000000" w:themeColor="text1"/>
        </w:rPr>
        <w:t>(</w:t>
      </w:r>
      <w:r w:rsidRPr="004F606D">
        <w:rPr>
          <w:rFonts w:ascii="Calibri" w:hAnsi="Calibri" w:cs="Calibri"/>
          <w:color w:val="000000" w:themeColor="text1"/>
        </w:rPr>
        <w:t>common in this age group</w:t>
      </w:r>
      <w:r w:rsidR="00EA376E">
        <w:rPr>
          <w:rFonts w:ascii="Calibri" w:hAnsi="Calibri" w:cs="Calibri"/>
          <w:color w:val="000000" w:themeColor="text1"/>
        </w:rPr>
        <w:t>)</w:t>
      </w:r>
      <w:r w:rsidR="00D06E87">
        <w:rPr>
          <w:rFonts w:ascii="Calibri" w:hAnsi="Calibri" w:cs="Calibri"/>
          <w:color w:val="000000" w:themeColor="text1"/>
        </w:rPr>
        <w:t xml:space="preserve"> and st</w:t>
      </w:r>
      <w:r w:rsidR="00CD2E84">
        <w:rPr>
          <w:rFonts w:ascii="Calibri" w:hAnsi="Calibri" w:cs="Calibri"/>
          <w:color w:val="000000" w:themeColor="text1"/>
        </w:rPr>
        <w:t xml:space="preserve">udies of day care provision in </w:t>
      </w:r>
      <w:r w:rsidR="00D06E87">
        <w:rPr>
          <w:rFonts w:ascii="Calibri" w:hAnsi="Calibri" w:cs="Calibri"/>
          <w:color w:val="000000" w:themeColor="text1"/>
        </w:rPr>
        <w:t>urban and</w:t>
      </w:r>
      <w:r w:rsidRPr="004F606D">
        <w:rPr>
          <w:rFonts w:ascii="Calibri" w:hAnsi="Calibri" w:cs="Calibri"/>
          <w:color w:val="000000" w:themeColor="text1"/>
        </w:rPr>
        <w:t xml:space="preserve"> rural settings.  </w:t>
      </w:r>
    </w:p>
    <w:p w14:paraId="01017A4F" w14:textId="54FD70C9" w:rsidR="00115F21" w:rsidRPr="00644B05" w:rsidRDefault="00115F21" w:rsidP="006C6A43">
      <w:pPr>
        <w:pStyle w:val="H2"/>
        <w:spacing w:line="360" w:lineRule="auto"/>
        <w:rPr>
          <w:rFonts w:ascii="Calibri" w:hAnsi="Calibri" w:cs="Calibri"/>
          <w:b/>
          <w:color w:val="FF0000"/>
          <w:sz w:val="22"/>
          <w:szCs w:val="22"/>
        </w:rPr>
      </w:pPr>
      <w:r w:rsidRPr="00F02D6F">
        <w:rPr>
          <w:rFonts w:ascii="Calibri" w:hAnsi="Calibri" w:cs="Calibri"/>
          <w:b/>
          <w:color w:val="auto"/>
          <w:sz w:val="22"/>
          <w:szCs w:val="22"/>
        </w:rPr>
        <w:t>Methods</w:t>
      </w:r>
      <w:r w:rsidR="0081448D">
        <w:rPr>
          <w:rFonts w:ascii="Calibri" w:hAnsi="Calibri" w:cs="Calibri"/>
          <w:b/>
          <w:color w:val="auto"/>
          <w:sz w:val="22"/>
          <w:szCs w:val="22"/>
        </w:rPr>
        <w:t xml:space="preserve"> </w:t>
      </w:r>
    </w:p>
    <w:p w14:paraId="30BDEAA3" w14:textId="77777777" w:rsidR="00134FAC" w:rsidRPr="00F02D6F" w:rsidRDefault="00134FAC" w:rsidP="006C6A43">
      <w:pPr>
        <w:pStyle w:val="H3"/>
        <w:spacing w:line="360" w:lineRule="auto"/>
        <w:rPr>
          <w:rFonts w:ascii="Calibri" w:hAnsi="Calibri" w:cs="Calibri"/>
          <w:b/>
          <w:color w:val="auto"/>
          <w:sz w:val="22"/>
          <w:szCs w:val="22"/>
        </w:rPr>
      </w:pPr>
      <w:r w:rsidRPr="00F02D6F">
        <w:rPr>
          <w:rFonts w:ascii="Calibri" w:hAnsi="Calibri" w:cs="Calibri"/>
          <w:b/>
          <w:color w:val="auto"/>
          <w:sz w:val="22"/>
          <w:szCs w:val="22"/>
        </w:rPr>
        <w:t>Inclusion</w:t>
      </w:r>
    </w:p>
    <w:p w14:paraId="00DF4311" w14:textId="79C0F9C6" w:rsidR="00134FAC" w:rsidRPr="004F606D" w:rsidRDefault="00134FAC" w:rsidP="006C6A43">
      <w:pPr>
        <w:spacing w:after="120" w:line="360" w:lineRule="auto"/>
        <w:jc w:val="both"/>
        <w:rPr>
          <w:rFonts w:ascii="Calibri" w:hAnsi="Calibri" w:cs="Calibri"/>
          <w:sz w:val="22"/>
          <w:szCs w:val="22"/>
        </w:rPr>
      </w:pPr>
      <w:r w:rsidRPr="004F606D">
        <w:rPr>
          <w:rFonts w:ascii="Calibri" w:hAnsi="Calibri" w:cs="Calibri"/>
          <w:sz w:val="22"/>
          <w:szCs w:val="22"/>
        </w:rPr>
        <w:t xml:space="preserve">Inclusion criteria for this systematic review included day care </w:t>
      </w:r>
      <w:r w:rsidR="002F43D7">
        <w:rPr>
          <w:rFonts w:ascii="Calibri" w:hAnsi="Calibri" w:cs="Calibri"/>
          <w:sz w:val="22"/>
          <w:szCs w:val="22"/>
        </w:rPr>
        <w:t xml:space="preserve">services </w:t>
      </w:r>
      <w:r w:rsidR="00D06E87">
        <w:rPr>
          <w:rFonts w:ascii="Calibri" w:hAnsi="Calibri" w:cs="Calibri"/>
          <w:sz w:val="22"/>
          <w:szCs w:val="22"/>
        </w:rPr>
        <w:t>including private, public,</w:t>
      </w:r>
      <w:r w:rsidR="00AD3928">
        <w:rPr>
          <w:rFonts w:ascii="Calibri" w:hAnsi="Calibri" w:cs="Calibri"/>
          <w:sz w:val="22"/>
          <w:szCs w:val="22"/>
        </w:rPr>
        <w:t xml:space="preserve"> </w:t>
      </w:r>
      <w:r w:rsidRPr="004F606D">
        <w:rPr>
          <w:rFonts w:ascii="Calibri" w:hAnsi="Calibri" w:cs="Calibri"/>
          <w:sz w:val="22"/>
          <w:szCs w:val="22"/>
        </w:rPr>
        <w:t>voluntary and charitable sectors and evaluated outcomes for older people age 65+</w:t>
      </w:r>
      <w:r w:rsidR="006A5B56">
        <w:rPr>
          <w:rFonts w:ascii="Calibri" w:hAnsi="Calibri" w:cs="Calibri"/>
          <w:sz w:val="22"/>
          <w:szCs w:val="22"/>
        </w:rPr>
        <w:t>,</w:t>
      </w:r>
      <w:r w:rsidRPr="004F606D">
        <w:rPr>
          <w:rFonts w:ascii="Calibri" w:hAnsi="Calibri" w:cs="Calibri"/>
          <w:sz w:val="22"/>
          <w:szCs w:val="22"/>
        </w:rPr>
        <w:t xml:space="preserve"> </w:t>
      </w:r>
      <w:r w:rsidR="006A5B56">
        <w:rPr>
          <w:rFonts w:ascii="Calibri" w:hAnsi="Calibri" w:cs="Calibri"/>
          <w:sz w:val="22"/>
          <w:szCs w:val="22"/>
        </w:rPr>
        <w:t xml:space="preserve">with </w:t>
      </w:r>
      <w:r w:rsidRPr="004F606D">
        <w:rPr>
          <w:rFonts w:ascii="Calibri" w:hAnsi="Calibri" w:cs="Calibri"/>
          <w:sz w:val="22"/>
          <w:szCs w:val="22"/>
        </w:rPr>
        <w:t>either physical, psychological or social</w:t>
      </w:r>
      <w:r w:rsidR="006A5B56">
        <w:rPr>
          <w:rFonts w:ascii="Calibri" w:hAnsi="Calibri" w:cs="Calibri"/>
          <w:sz w:val="22"/>
          <w:szCs w:val="22"/>
        </w:rPr>
        <w:t xml:space="preserve"> needs</w:t>
      </w:r>
      <w:r w:rsidR="00644C69">
        <w:rPr>
          <w:rFonts w:ascii="Calibri" w:hAnsi="Calibri" w:cs="Calibri"/>
          <w:sz w:val="22"/>
          <w:szCs w:val="22"/>
        </w:rPr>
        <w:t>.  Papers from 2004 to 2020</w:t>
      </w:r>
      <w:r w:rsidRPr="004F606D">
        <w:rPr>
          <w:rFonts w:ascii="Calibri" w:hAnsi="Calibri" w:cs="Calibri"/>
          <w:sz w:val="22"/>
          <w:szCs w:val="22"/>
        </w:rPr>
        <w:t xml:space="preserve"> were retrieved in order to reflect the current personalisation agenda and development of current UK health and social care policies.  Studies were included if published in English, as funding </w:t>
      </w:r>
      <w:r w:rsidR="00D06E87">
        <w:rPr>
          <w:rFonts w:ascii="Calibri" w:hAnsi="Calibri" w:cs="Calibri"/>
          <w:sz w:val="22"/>
          <w:szCs w:val="22"/>
        </w:rPr>
        <w:t xml:space="preserve">was not available </w:t>
      </w:r>
      <w:r w:rsidRPr="004F606D">
        <w:rPr>
          <w:rFonts w:ascii="Calibri" w:hAnsi="Calibri" w:cs="Calibri"/>
          <w:sz w:val="22"/>
          <w:szCs w:val="22"/>
        </w:rPr>
        <w:t xml:space="preserve">for </w:t>
      </w:r>
      <w:r w:rsidR="00D06E87">
        <w:rPr>
          <w:rFonts w:ascii="Calibri" w:hAnsi="Calibri" w:cs="Calibri"/>
          <w:sz w:val="22"/>
          <w:szCs w:val="22"/>
        </w:rPr>
        <w:t>translation.</w:t>
      </w:r>
      <w:r w:rsidRPr="004F606D">
        <w:rPr>
          <w:rFonts w:ascii="Calibri" w:hAnsi="Calibri" w:cs="Calibri"/>
          <w:sz w:val="22"/>
          <w:szCs w:val="22"/>
        </w:rPr>
        <w:t xml:space="preserve"> </w:t>
      </w:r>
    </w:p>
    <w:p w14:paraId="101C859C" w14:textId="77777777" w:rsidR="00115F21" w:rsidRPr="00602FD9" w:rsidRDefault="00134FAC" w:rsidP="006C6A43">
      <w:pPr>
        <w:pStyle w:val="H3"/>
        <w:spacing w:line="360" w:lineRule="auto"/>
        <w:rPr>
          <w:rFonts w:ascii="Calibri" w:hAnsi="Calibri" w:cs="Calibri"/>
          <w:b/>
          <w:color w:val="auto"/>
          <w:sz w:val="22"/>
          <w:szCs w:val="22"/>
        </w:rPr>
      </w:pPr>
      <w:r w:rsidRPr="00602FD9">
        <w:rPr>
          <w:rFonts w:ascii="Calibri" w:hAnsi="Calibri" w:cs="Calibri"/>
          <w:b/>
          <w:color w:val="auto"/>
          <w:sz w:val="22"/>
          <w:szCs w:val="22"/>
        </w:rPr>
        <w:t>Exclusion</w:t>
      </w:r>
    </w:p>
    <w:p w14:paraId="313E63C4" w14:textId="029A7157" w:rsidR="00D776D7" w:rsidRPr="004F606D" w:rsidRDefault="00D10E81" w:rsidP="006C6A43">
      <w:pPr>
        <w:pStyle w:val="BodyText"/>
        <w:spacing w:line="360" w:lineRule="auto"/>
        <w:jc w:val="both"/>
        <w:rPr>
          <w:rFonts w:ascii="Calibri" w:hAnsi="Calibri" w:cs="Calibri"/>
        </w:rPr>
      </w:pPr>
      <w:r>
        <w:rPr>
          <w:rFonts w:ascii="Calibri" w:hAnsi="Calibri" w:cs="Calibri"/>
        </w:rPr>
        <w:t xml:space="preserve">Studies in palliative day care settings were excluded if </w:t>
      </w:r>
      <w:r w:rsidR="00134FAC" w:rsidRPr="004F606D">
        <w:rPr>
          <w:rFonts w:ascii="Calibri" w:hAnsi="Calibri" w:cs="Calibri"/>
        </w:rPr>
        <w:t xml:space="preserve">cancer only </w:t>
      </w:r>
      <w:r w:rsidR="00D06E87">
        <w:rPr>
          <w:rFonts w:ascii="Calibri" w:hAnsi="Calibri" w:cs="Calibri"/>
        </w:rPr>
        <w:t>due to the</w:t>
      </w:r>
      <w:r w:rsidR="00D776D7" w:rsidRPr="004F606D">
        <w:rPr>
          <w:rFonts w:ascii="Calibri" w:hAnsi="Calibri" w:cs="Calibri"/>
        </w:rPr>
        <w:t xml:space="preserve"> difference in illness trajectories between </w:t>
      </w:r>
      <w:r w:rsidR="000C5864">
        <w:rPr>
          <w:rFonts w:ascii="Calibri" w:hAnsi="Calibri" w:cs="Calibri"/>
        </w:rPr>
        <w:t>older p</w:t>
      </w:r>
      <w:r w:rsidR="00241493">
        <w:rPr>
          <w:rFonts w:ascii="Calibri" w:hAnsi="Calibri" w:cs="Calibri"/>
        </w:rPr>
        <w:t>eople</w:t>
      </w:r>
      <w:r w:rsidR="00D776D7" w:rsidRPr="004F606D">
        <w:rPr>
          <w:rFonts w:ascii="Calibri" w:hAnsi="Calibri" w:cs="Calibri"/>
        </w:rPr>
        <w:t xml:space="preserve"> with cancer and chronic </w:t>
      </w:r>
      <w:r w:rsidR="00966B8E">
        <w:rPr>
          <w:rFonts w:ascii="Calibri" w:hAnsi="Calibri" w:cs="Calibri"/>
        </w:rPr>
        <w:t>LTCs</w:t>
      </w:r>
      <w:r w:rsidR="00D776D7" w:rsidRPr="004F606D">
        <w:rPr>
          <w:rFonts w:ascii="Calibri" w:hAnsi="Calibri" w:cs="Calibri"/>
        </w:rPr>
        <w:t xml:space="preserve"> (</w:t>
      </w:r>
      <w:r w:rsidR="009C7F93" w:rsidRPr="004F606D">
        <w:rPr>
          <w:rFonts w:ascii="Calibri" w:hAnsi="Calibri" w:cs="Calibri"/>
        </w:rPr>
        <w:t>Kendall,</w:t>
      </w:r>
      <w:r w:rsidR="009C7F93">
        <w:rPr>
          <w:rFonts w:ascii="Calibri" w:hAnsi="Calibri" w:cs="Calibri"/>
        </w:rPr>
        <w:t xml:space="preserve"> Carduff, Lloyd et al</w:t>
      </w:r>
      <w:r w:rsidR="009C7F93" w:rsidRPr="004F606D">
        <w:rPr>
          <w:rFonts w:ascii="Calibri" w:hAnsi="Calibri" w:cs="Calibri"/>
        </w:rPr>
        <w:t xml:space="preserve"> 2015</w:t>
      </w:r>
      <w:r w:rsidR="00D776D7" w:rsidRPr="004F606D">
        <w:rPr>
          <w:rFonts w:ascii="Calibri" w:hAnsi="Calibri" w:cs="Calibri"/>
        </w:rPr>
        <w:t xml:space="preserve">) and </w:t>
      </w:r>
      <w:r w:rsidR="00D06E87">
        <w:rPr>
          <w:rFonts w:ascii="Calibri" w:hAnsi="Calibri" w:cs="Calibri"/>
        </w:rPr>
        <w:t xml:space="preserve">palliative </w:t>
      </w:r>
      <w:r w:rsidR="00D776D7" w:rsidRPr="004F606D">
        <w:rPr>
          <w:rFonts w:ascii="Calibri" w:hAnsi="Calibri" w:cs="Calibri"/>
        </w:rPr>
        <w:t>cancer</w:t>
      </w:r>
      <w:r w:rsidR="00D06E87">
        <w:rPr>
          <w:rFonts w:ascii="Calibri" w:hAnsi="Calibri" w:cs="Calibri"/>
        </w:rPr>
        <w:t xml:space="preserve"> day</w:t>
      </w:r>
      <w:r w:rsidR="00D776D7" w:rsidRPr="004F606D">
        <w:rPr>
          <w:rFonts w:ascii="Calibri" w:hAnsi="Calibri" w:cs="Calibri"/>
        </w:rPr>
        <w:t xml:space="preserve"> care </w:t>
      </w:r>
      <w:r w:rsidR="00D06E87">
        <w:rPr>
          <w:rFonts w:ascii="Calibri" w:hAnsi="Calibri" w:cs="Calibri"/>
        </w:rPr>
        <w:t>services are</w:t>
      </w:r>
      <w:r w:rsidR="00D776D7" w:rsidRPr="004F606D">
        <w:rPr>
          <w:rFonts w:ascii="Calibri" w:hAnsi="Calibri" w:cs="Calibri"/>
        </w:rPr>
        <w:t xml:space="preserve"> provided</w:t>
      </w:r>
      <w:r w:rsidR="00134FAC" w:rsidRPr="004F606D">
        <w:rPr>
          <w:rFonts w:ascii="Calibri" w:hAnsi="Calibri" w:cs="Calibri"/>
        </w:rPr>
        <w:t xml:space="preserve"> across the age range</w:t>
      </w:r>
      <w:r w:rsidR="00AA1F39">
        <w:rPr>
          <w:rFonts w:ascii="Calibri" w:hAnsi="Calibri" w:cs="Calibri"/>
        </w:rPr>
        <w:t xml:space="preserve"> and are not exclusively for older people</w:t>
      </w:r>
      <w:r w:rsidR="00D06E87">
        <w:rPr>
          <w:rFonts w:ascii="Calibri" w:hAnsi="Calibri" w:cs="Calibri"/>
        </w:rPr>
        <w:t>.</w:t>
      </w:r>
      <w:r w:rsidR="00D776D7" w:rsidRPr="004F606D">
        <w:rPr>
          <w:rFonts w:ascii="Calibri" w:hAnsi="Calibri" w:cs="Calibri"/>
        </w:rPr>
        <w:t xml:space="preserve"> </w:t>
      </w:r>
    </w:p>
    <w:p w14:paraId="4186125F" w14:textId="25FFC45C" w:rsidR="00134FAC" w:rsidRDefault="00134FAC" w:rsidP="006C6A43">
      <w:pPr>
        <w:spacing w:line="360" w:lineRule="auto"/>
        <w:jc w:val="both"/>
        <w:rPr>
          <w:rFonts w:ascii="Calibri" w:hAnsi="Calibri" w:cs="Calibri"/>
          <w:sz w:val="22"/>
          <w:szCs w:val="22"/>
        </w:rPr>
      </w:pPr>
      <w:r w:rsidRPr="004F606D">
        <w:rPr>
          <w:rFonts w:ascii="Calibri" w:hAnsi="Calibri" w:cs="Calibri"/>
          <w:sz w:val="22"/>
          <w:szCs w:val="22"/>
        </w:rPr>
        <w:lastRenderedPageBreak/>
        <w:t>Within international liter</w:t>
      </w:r>
      <w:r w:rsidR="00FC1876">
        <w:rPr>
          <w:rFonts w:ascii="Calibri" w:hAnsi="Calibri" w:cs="Calibri"/>
          <w:sz w:val="22"/>
          <w:szCs w:val="22"/>
        </w:rPr>
        <w:t>ature, some day care</w:t>
      </w:r>
      <w:r w:rsidR="005F4154">
        <w:rPr>
          <w:rFonts w:ascii="Calibri" w:hAnsi="Calibri" w:cs="Calibri"/>
          <w:sz w:val="22"/>
          <w:szCs w:val="22"/>
        </w:rPr>
        <w:t xml:space="preserve"> </w:t>
      </w:r>
      <w:r w:rsidR="002F43D7">
        <w:rPr>
          <w:rFonts w:ascii="Calibri" w:hAnsi="Calibri" w:cs="Calibri"/>
          <w:sz w:val="22"/>
          <w:szCs w:val="22"/>
        </w:rPr>
        <w:t xml:space="preserve">services </w:t>
      </w:r>
      <w:r w:rsidRPr="004F606D">
        <w:rPr>
          <w:rFonts w:ascii="Calibri" w:hAnsi="Calibri" w:cs="Calibri"/>
          <w:sz w:val="22"/>
          <w:szCs w:val="22"/>
        </w:rPr>
        <w:t>were day hospitals or rehabil</w:t>
      </w:r>
      <w:r w:rsidR="00D06E87">
        <w:rPr>
          <w:rFonts w:ascii="Calibri" w:hAnsi="Calibri" w:cs="Calibri"/>
          <w:sz w:val="22"/>
          <w:szCs w:val="22"/>
        </w:rPr>
        <w:t xml:space="preserve">itation centres and </w:t>
      </w:r>
      <w:r w:rsidRPr="004F606D">
        <w:rPr>
          <w:rFonts w:ascii="Calibri" w:hAnsi="Calibri" w:cs="Calibri"/>
          <w:sz w:val="22"/>
          <w:szCs w:val="22"/>
        </w:rPr>
        <w:t xml:space="preserve">participants attended for short term interventions.  Papers focusing on day hospital or rehabilitation day settings were </w:t>
      </w:r>
      <w:r w:rsidR="00384069">
        <w:rPr>
          <w:rFonts w:ascii="Calibri" w:hAnsi="Calibri" w:cs="Calibri"/>
          <w:sz w:val="22"/>
          <w:szCs w:val="22"/>
        </w:rPr>
        <w:t xml:space="preserve">therefore </w:t>
      </w:r>
      <w:r w:rsidRPr="004F606D">
        <w:rPr>
          <w:rFonts w:ascii="Calibri" w:hAnsi="Calibri" w:cs="Calibri"/>
          <w:sz w:val="22"/>
          <w:szCs w:val="22"/>
        </w:rPr>
        <w:t xml:space="preserve">excluded.  </w:t>
      </w:r>
    </w:p>
    <w:p w14:paraId="4F7B9AE1" w14:textId="77777777" w:rsidR="00955C87" w:rsidRPr="004F606D" w:rsidRDefault="00955C87" w:rsidP="006C6A43">
      <w:pPr>
        <w:spacing w:line="360" w:lineRule="auto"/>
        <w:jc w:val="both"/>
        <w:rPr>
          <w:rFonts w:ascii="Calibri" w:hAnsi="Calibri" w:cs="Calibri"/>
          <w:sz w:val="22"/>
          <w:szCs w:val="22"/>
        </w:rPr>
      </w:pPr>
    </w:p>
    <w:p w14:paraId="53F197CF" w14:textId="77777777" w:rsidR="00134FAC" w:rsidRPr="00602FD9" w:rsidRDefault="00134FAC" w:rsidP="006C6A43">
      <w:pPr>
        <w:pStyle w:val="H3"/>
        <w:spacing w:line="360" w:lineRule="auto"/>
        <w:rPr>
          <w:rFonts w:ascii="Calibri" w:hAnsi="Calibri" w:cs="Calibri"/>
          <w:b/>
          <w:color w:val="auto"/>
          <w:sz w:val="22"/>
          <w:szCs w:val="22"/>
        </w:rPr>
      </w:pPr>
      <w:r w:rsidRPr="00602FD9">
        <w:rPr>
          <w:rFonts w:ascii="Calibri" w:hAnsi="Calibri" w:cs="Calibri"/>
          <w:b/>
          <w:color w:val="auto"/>
          <w:sz w:val="22"/>
          <w:szCs w:val="22"/>
        </w:rPr>
        <w:t>Search Criteria /Methods</w:t>
      </w:r>
    </w:p>
    <w:p w14:paraId="7659B384" w14:textId="77777777" w:rsidR="00134FAC" w:rsidRPr="004F606D" w:rsidRDefault="00134FAC" w:rsidP="006C6A43">
      <w:pPr>
        <w:pStyle w:val="Body"/>
        <w:spacing w:line="360" w:lineRule="auto"/>
        <w:jc w:val="both"/>
        <w:rPr>
          <w:rFonts w:ascii="Calibri" w:hAnsi="Calibri" w:cs="Calibri"/>
        </w:rPr>
      </w:pPr>
      <w:r w:rsidRPr="004F606D">
        <w:rPr>
          <w:rFonts w:ascii="Calibri" w:hAnsi="Calibri" w:cs="Calibri"/>
        </w:rPr>
        <w:t>Searches were undertaken in 2018, using the following databases: Web of Sci</w:t>
      </w:r>
      <w:r w:rsidR="00872134">
        <w:rPr>
          <w:rFonts w:ascii="Calibri" w:hAnsi="Calibri" w:cs="Calibri"/>
        </w:rPr>
        <w:t>ence, Pubmed, Medline, Cinahl, P</w:t>
      </w:r>
      <w:r w:rsidRPr="004F606D">
        <w:rPr>
          <w:rFonts w:ascii="Calibri" w:hAnsi="Calibri" w:cs="Calibri"/>
        </w:rPr>
        <w:t xml:space="preserve">sych INFO, Cochrane Review Library, Scopus and Social Care online.  Charitable websites were searched for relevant articles and manual checking of article references were undertaken.  </w:t>
      </w:r>
      <w:r w:rsidR="005F4154">
        <w:rPr>
          <w:rFonts w:ascii="Calibri" w:hAnsi="Calibri" w:cs="Calibri"/>
        </w:rPr>
        <w:t>Figure 1 illustrates the search terms used.</w:t>
      </w:r>
    </w:p>
    <w:p w14:paraId="6A48CE8E" w14:textId="77777777" w:rsidR="00134FAC" w:rsidRPr="00602FD9" w:rsidRDefault="00134FAC" w:rsidP="006C6A43">
      <w:pPr>
        <w:pStyle w:val="H3"/>
        <w:spacing w:line="360" w:lineRule="auto"/>
        <w:rPr>
          <w:rFonts w:ascii="Calibri" w:eastAsiaTheme="majorEastAsia" w:hAnsi="Calibri" w:cs="Calibri"/>
          <w:b/>
          <w:color w:val="auto"/>
          <w:sz w:val="22"/>
          <w:szCs w:val="22"/>
        </w:rPr>
      </w:pPr>
      <w:bookmarkStart w:id="1" w:name="_Toc507412069"/>
      <w:r w:rsidRPr="00602FD9">
        <w:rPr>
          <w:rFonts w:ascii="Calibri" w:eastAsiaTheme="majorEastAsia" w:hAnsi="Calibri" w:cs="Calibri"/>
          <w:b/>
          <w:color w:val="auto"/>
          <w:sz w:val="22"/>
          <w:szCs w:val="22"/>
        </w:rPr>
        <w:t>Selection of included studies</w:t>
      </w:r>
      <w:bookmarkEnd w:id="1"/>
    </w:p>
    <w:p w14:paraId="06290451" w14:textId="77777777" w:rsidR="00134FAC" w:rsidRPr="000E453E" w:rsidRDefault="00134FAC" w:rsidP="006C6A43">
      <w:pPr>
        <w:pStyle w:val="Body"/>
        <w:spacing w:line="360" w:lineRule="auto"/>
        <w:jc w:val="both"/>
        <w:rPr>
          <w:rFonts w:ascii="Calibri" w:hAnsi="Calibri" w:cs="Calibri"/>
          <w:color w:val="000000" w:themeColor="text1"/>
        </w:rPr>
      </w:pPr>
      <w:bookmarkStart w:id="2" w:name="_Hlk20146049"/>
      <w:r w:rsidRPr="004F606D">
        <w:rPr>
          <w:rFonts w:ascii="Calibri" w:hAnsi="Calibri" w:cs="Calibri"/>
          <w:color w:val="000000" w:themeColor="text1"/>
        </w:rPr>
        <w:t xml:space="preserve">Searches were undertaken and titles scanned for relevance with those meeting criteria reviewed at abstract level.  </w:t>
      </w:r>
      <w:r w:rsidRPr="00602FD9">
        <w:rPr>
          <w:rFonts w:ascii="Calibri" w:hAnsi="Calibri" w:cs="Calibri"/>
          <w:color w:val="auto"/>
        </w:rPr>
        <w:t>Studies were selected by first author</w:t>
      </w:r>
      <w:r w:rsidR="001C6F2D" w:rsidRPr="00602FD9">
        <w:rPr>
          <w:rFonts w:ascii="Calibri" w:hAnsi="Calibri" w:cs="Calibri"/>
          <w:color w:val="auto"/>
        </w:rPr>
        <w:t xml:space="preserve"> </w:t>
      </w:r>
      <w:r w:rsidR="00602FD9" w:rsidRPr="00602FD9">
        <w:rPr>
          <w:rFonts w:ascii="Calibri" w:hAnsi="Calibri" w:cs="Calibri"/>
          <w:color w:val="auto"/>
        </w:rPr>
        <w:t xml:space="preserve">with </w:t>
      </w:r>
      <w:r w:rsidR="004514AC">
        <w:rPr>
          <w:rFonts w:ascii="Calibri" w:hAnsi="Calibri" w:cs="Calibri"/>
          <w:color w:val="auto"/>
        </w:rPr>
        <w:t xml:space="preserve">the </w:t>
      </w:r>
      <w:r w:rsidR="00FC1876" w:rsidRPr="000E453E">
        <w:rPr>
          <w:rFonts w:ascii="Calibri" w:hAnsi="Calibri" w:cs="Calibri"/>
          <w:color w:val="000000" w:themeColor="text1"/>
        </w:rPr>
        <w:t xml:space="preserve">third </w:t>
      </w:r>
      <w:r w:rsidR="004514AC" w:rsidRPr="000E453E">
        <w:rPr>
          <w:rFonts w:ascii="Calibri" w:hAnsi="Calibri" w:cs="Calibri"/>
          <w:color w:val="000000" w:themeColor="text1"/>
        </w:rPr>
        <w:t xml:space="preserve">author undertaking non </w:t>
      </w:r>
      <w:r w:rsidR="008B5310" w:rsidRPr="000E453E">
        <w:rPr>
          <w:rFonts w:ascii="Calibri" w:hAnsi="Calibri" w:cs="Calibri"/>
          <w:color w:val="000000" w:themeColor="text1"/>
        </w:rPr>
        <w:t>-</w:t>
      </w:r>
      <w:r w:rsidR="004514AC" w:rsidRPr="000E453E">
        <w:rPr>
          <w:rFonts w:ascii="Calibri" w:hAnsi="Calibri" w:cs="Calibri"/>
          <w:color w:val="000000" w:themeColor="text1"/>
        </w:rPr>
        <w:t>blinded review to ensure</w:t>
      </w:r>
      <w:r w:rsidR="00E239B5" w:rsidRPr="000E453E">
        <w:rPr>
          <w:rFonts w:ascii="Calibri" w:hAnsi="Calibri" w:cs="Calibri"/>
          <w:color w:val="000000" w:themeColor="text1"/>
        </w:rPr>
        <w:t xml:space="preserve"> criteria </w:t>
      </w:r>
      <w:r w:rsidR="00602FD9" w:rsidRPr="000E453E">
        <w:rPr>
          <w:rFonts w:ascii="Calibri" w:hAnsi="Calibri" w:cs="Calibri"/>
          <w:color w:val="000000" w:themeColor="text1"/>
        </w:rPr>
        <w:t xml:space="preserve">for inclusion had </w:t>
      </w:r>
      <w:r w:rsidR="00E239B5" w:rsidRPr="000E453E">
        <w:rPr>
          <w:rFonts w:ascii="Calibri" w:hAnsi="Calibri" w:cs="Calibri"/>
          <w:color w:val="000000" w:themeColor="text1"/>
        </w:rPr>
        <w:t>been met</w:t>
      </w:r>
      <w:r w:rsidR="004514AC" w:rsidRPr="000E453E">
        <w:rPr>
          <w:rFonts w:ascii="Calibri" w:hAnsi="Calibri" w:cs="Calibri"/>
          <w:color w:val="000000" w:themeColor="text1"/>
        </w:rPr>
        <w:t xml:space="preserve"> for 40% of articles selected</w:t>
      </w:r>
      <w:r w:rsidR="00602FD9" w:rsidRPr="000E453E">
        <w:rPr>
          <w:rFonts w:ascii="Calibri" w:hAnsi="Calibri" w:cs="Calibri"/>
          <w:color w:val="000000" w:themeColor="text1"/>
        </w:rPr>
        <w:t xml:space="preserve">.  </w:t>
      </w:r>
      <w:r w:rsidRPr="000E453E">
        <w:rPr>
          <w:rFonts w:ascii="Calibri" w:hAnsi="Calibri" w:cs="Calibri"/>
          <w:color w:val="000000" w:themeColor="text1"/>
        </w:rPr>
        <w:t xml:space="preserve">Discussion with the author team took place for articles whereby inclusion </w:t>
      </w:r>
      <w:r w:rsidR="001C6F2D" w:rsidRPr="000E453E">
        <w:rPr>
          <w:rFonts w:ascii="Calibri" w:hAnsi="Calibri" w:cs="Calibri"/>
          <w:color w:val="000000" w:themeColor="text1"/>
        </w:rPr>
        <w:t>w</w:t>
      </w:r>
      <w:r w:rsidRPr="000E453E">
        <w:rPr>
          <w:rFonts w:ascii="Calibri" w:hAnsi="Calibri" w:cs="Calibri"/>
          <w:color w:val="000000" w:themeColor="text1"/>
        </w:rPr>
        <w:t xml:space="preserve">as uncertain.  In addition, </w:t>
      </w:r>
      <w:r w:rsidR="008B5310" w:rsidRPr="000E453E">
        <w:rPr>
          <w:rFonts w:ascii="Calibri" w:hAnsi="Calibri" w:cs="Calibri"/>
          <w:color w:val="000000" w:themeColor="text1"/>
        </w:rPr>
        <w:t xml:space="preserve">ten percent </w:t>
      </w:r>
      <w:r w:rsidRPr="000E453E">
        <w:rPr>
          <w:rFonts w:ascii="Calibri" w:hAnsi="Calibri" w:cs="Calibri"/>
          <w:color w:val="000000" w:themeColor="text1"/>
        </w:rPr>
        <w:t xml:space="preserve">of those selected were </w:t>
      </w:r>
      <w:r w:rsidRPr="007E2E09">
        <w:rPr>
          <w:rFonts w:ascii="Calibri" w:hAnsi="Calibri" w:cs="Calibri"/>
          <w:color w:val="auto"/>
        </w:rPr>
        <w:t>considered by</w:t>
      </w:r>
      <w:r w:rsidRPr="00710BAB">
        <w:rPr>
          <w:rFonts w:ascii="Calibri" w:hAnsi="Calibri" w:cs="Calibri"/>
          <w:color w:val="auto"/>
        </w:rPr>
        <w:t xml:space="preserve"> </w:t>
      </w:r>
      <w:r w:rsidRPr="000E453E">
        <w:rPr>
          <w:rFonts w:ascii="Calibri" w:hAnsi="Calibri" w:cs="Calibri"/>
          <w:color w:val="000000" w:themeColor="text1"/>
        </w:rPr>
        <w:t xml:space="preserve">the </w:t>
      </w:r>
      <w:r w:rsidR="00FC1876" w:rsidRPr="000E453E">
        <w:rPr>
          <w:rFonts w:ascii="Calibri" w:hAnsi="Calibri" w:cs="Calibri"/>
          <w:color w:val="000000" w:themeColor="text1"/>
        </w:rPr>
        <w:t xml:space="preserve">complete </w:t>
      </w:r>
      <w:r w:rsidRPr="000E453E">
        <w:rPr>
          <w:rFonts w:ascii="Calibri" w:hAnsi="Calibri" w:cs="Calibri"/>
          <w:color w:val="000000" w:themeColor="text1"/>
        </w:rPr>
        <w:t>author team to moderate agreed quality scores criteria.</w:t>
      </w:r>
      <w:r w:rsidR="005B13EE" w:rsidRPr="000E453E">
        <w:rPr>
          <w:rFonts w:ascii="Calibri" w:hAnsi="Calibri" w:cs="Calibri"/>
          <w:color w:val="000000" w:themeColor="text1"/>
        </w:rPr>
        <w:t xml:space="preserve"> </w:t>
      </w:r>
    </w:p>
    <w:p w14:paraId="6E974C06" w14:textId="77777777" w:rsidR="00134FAC" w:rsidRPr="00602FD9" w:rsidRDefault="00134FAC" w:rsidP="006C6A43">
      <w:pPr>
        <w:pStyle w:val="H3"/>
        <w:spacing w:line="360" w:lineRule="auto"/>
        <w:rPr>
          <w:rFonts w:ascii="Calibri" w:eastAsiaTheme="majorEastAsia" w:hAnsi="Calibri" w:cs="Calibri"/>
          <w:b/>
          <w:color w:val="auto"/>
          <w:sz w:val="22"/>
          <w:szCs w:val="22"/>
        </w:rPr>
      </w:pPr>
      <w:bookmarkStart w:id="3" w:name="_Toc507412070"/>
      <w:bookmarkEnd w:id="2"/>
      <w:r w:rsidRPr="00602FD9">
        <w:rPr>
          <w:rFonts w:ascii="Calibri" w:eastAsiaTheme="majorEastAsia" w:hAnsi="Calibri" w:cs="Calibri"/>
          <w:b/>
          <w:color w:val="auto"/>
          <w:sz w:val="22"/>
          <w:szCs w:val="22"/>
        </w:rPr>
        <w:t>Data Extraction and Analysis</w:t>
      </w:r>
      <w:bookmarkEnd w:id="3"/>
    </w:p>
    <w:p w14:paraId="3D4C6FA7" w14:textId="720C8240" w:rsidR="00134FAC" w:rsidRDefault="00134FAC" w:rsidP="006C6A43">
      <w:pPr>
        <w:spacing w:after="120" w:line="360" w:lineRule="auto"/>
        <w:jc w:val="both"/>
        <w:rPr>
          <w:rFonts w:ascii="Calibri" w:hAnsi="Calibri" w:cs="Calibri"/>
          <w:color w:val="FF0000"/>
          <w:sz w:val="22"/>
          <w:szCs w:val="22"/>
        </w:rPr>
      </w:pPr>
      <w:r w:rsidRPr="004F606D">
        <w:rPr>
          <w:rFonts w:ascii="Calibri" w:hAnsi="Calibri" w:cs="Calibri"/>
          <w:sz w:val="22"/>
          <w:szCs w:val="22"/>
        </w:rPr>
        <w:t xml:space="preserve">Each included study was summarised and data extraction undertaken, with particular </w:t>
      </w:r>
      <w:r w:rsidR="0080352A">
        <w:rPr>
          <w:rFonts w:ascii="Calibri" w:hAnsi="Calibri" w:cs="Calibri"/>
          <w:sz w:val="22"/>
          <w:szCs w:val="22"/>
        </w:rPr>
        <w:t>attention to</w:t>
      </w:r>
      <w:r w:rsidRPr="004F606D">
        <w:rPr>
          <w:rFonts w:ascii="Calibri" w:hAnsi="Calibri" w:cs="Calibri"/>
          <w:sz w:val="22"/>
          <w:szCs w:val="22"/>
        </w:rPr>
        <w:t xml:space="preserve"> </w:t>
      </w:r>
      <w:r w:rsidR="00872134">
        <w:rPr>
          <w:rFonts w:ascii="Calibri" w:hAnsi="Calibri" w:cs="Calibri"/>
          <w:sz w:val="22"/>
          <w:szCs w:val="22"/>
        </w:rPr>
        <w:t xml:space="preserve">the </w:t>
      </w:r>
      <w:r w:rsidRPr="004F606D">
        <w:rPr>
          <w:rFonts w:ascii="Calibri" w:hAnsi="Calibri" w:cs="Calibri"/>
          <w:sz w:val="22"/>
          <w:szCs w:val="22"/>
        </w:rPr>
        <w:t>types of outcomes for older people</w:t>
      </w:r>
      <w:r w:rsidR="00235F92">
        <w:rPr>
          <w:rFonts w:ascii="Calibri" w:hAnsi="Calibri" w:cs="Calibri"/>
          <w:sz w:val="22"/>
          <w:szCs w:val="22"/>
        </w:rPr>
        <w:t xml:space="preserve">, </w:t>
      </w:r>
      <w:r w:rsidR="006877D0">
        <w:rPr>
          <w:rFonts w:ascii="Calibri" w:hAnsi="Calibri" w:cs="Calibri"/>
          <w:sz w:val="22"/>
          <w:szCs w:val="22"/>
        </w:rPr>
        <w:t xml:space="preserve">the types of LTCs considered by </w:t>
      </w:r>
      <w:r w:rsidRPr="004F606D">
        <w:rPr>
          <w:rFonts w:ascii="Calibri" w:hAnsi="Calibri" w:cs="Calibri"/>
          <w:sz w:val="22"/>
          <w:szCs w:val="22"/>
        </w:rPr>
        <w:t>the study, and if rural or urban day care was included</w:t>
      </w:r>
      <w:r w:rsidRPr="000E453E">
        <w:rPr>
          <w:rFonts w:ascii="Calibri" w:hAnsi="Calibri" w:cs="Calibri"/>
          <w:sz w:val="22"/>
          <w:szCs w:val="22"/>
        </w:rPr>
        <w:t>.</w:t>
      </w:r>
      <w:r w:rsidR="00C3430F" w:rsidRPr="000E453E">
        <w:rPr>
          <w:rFonts w:ascii="Calibri" w:hAnsi="Calibri" w:cs="Calibri"/>
          <w:sz w:val="22"/>
          <w:szCs w:val="22"/>
        </w:rPr>
        <w:t xml:space="preserve">  </w:t>
      </w:r>
      <w:r w:rsidR="00C3430F" w:rsidRPr="000E453E">
        <w:rPr>
          <w:rFonts w:ascii="Calibri" w:hAnsi="Calibri" w:cs="Calibri"/>
          <w:color w:val="000000" w:themeColor="text1"/>
          <w:sz w:val="22"/>
          <w:szCs w:val="22"/>
        </w:rPr>
        <w:t>Four studies</w:t>
      </w:r>
      <w:r w:rsidR="000B3A2E" w:rsidRPr="000E453E">
        <w:rPr>
          <w:rFonts w:ascii="Calibri" w:hAnsi="Calibri" w:cs="Calibri"/>
          <w:color w:val="000000" w:themeColor="text1"/>
          <w:sz w:val="22"/>
          <w:szCs w:val="22"/>
        </w:rPr>
        <w:t xml:space="preserve"> (Embrey 2009A</w:t>
      </w:r>
      <w:r w:rsidR="00E50996">
        <w:rPr>
          <w:rFonts w:ascii="Calibri" w:hAnsi="Calibri" w:cs="Calibri"/>
          <w:color w:val="000000" w:themeColor="text1"/>
          <w:sz w:val="22"/>
          <w:szCs w:val="22"/>
        </w:rPr>
        <w:t>;</w:t>
      </w:r>
      <w:r w:rsidR="000B3A2E" w:rsidRPr="000E453E">
        <w:rPr>
          <w:rFonts w:ascii="Calibri" w:hAnsi="Calibri" w:cs="Calibri"/>
          <w:color w:val="000000" w:themeColor="text1"/>
          <w:sz w:val="22"/>
          <w:szCs w:val="22"/>
        </w:rPr>
        <w:t xml:space="preserve"> Embrey 2009B</w:t>
      </w:r>
      <w:r w:rsidR="00E50996">
        <w:rPr>
          <w:rFonts w:ascii="Calibri" w:hAnsi="Calibri" w:cs="Calibri"/>
          <w:color w:val="000000" w:themeColor="text1"/>
          <w:sz w:val="22"/>
          <w:szCs w:val="22"/>
        </w:rPr>
        <w:t>;</w:t>
      </w:r>
      <w:r w:rsidR="008C6518" w:rsidRPr="000E453E">
        <w:rPr>
          <w:rFonts w:ascii="Calibri" w:hAnsi="Calibri" w:cs="Calibri"/>
          <w:color w:val="000000" w:themeColor="text1"/>
          <w:sz w:val="22"/>
          <w:szCs w:val="22"/>
        </w:rPr>
        <w:t xml:space="preserve"> Lecovich, 2012 &amp; Lecovich 2013B</w:t>
      </w:r>
      <w:r w:rsidR="000B3A2E" w:rsidRPr="000E453E">
        <w:rPr>
          <w:rFonts w:ascii="Calibri" w:hAnsi="Calibri" w:cs="Calibri"/>
          <w:color w:val="000000" w:themeColor="text1"/>
          <w:sz w:val="22"/>
          <w:szCs w:val="22"/>
        </w:rPr>
        <w:t xml:space="preserve">) </w:t>
      </w:r>
      <w:r w:rsidR="00C3430F" w:rsidRPr="000E453E">
        <w:rPr>
          <w:rFonts w:ascii="Calibri" w:hAnsi="Calibri" w:cs="Calibri"/>
          <w:color w:val="000000" w:themeColor="text1"/>
          <w:sz w:val="22"/>
          <w:szCs w:val="22"/>
        </w:rPr>
        <w:t xml:space="preserve">by two authors reported different components from the same study.  </w:t>
      </w:r>
      <w:r w:rsidRPr="000E453E">
        <w:rPr>
          <w:rFonts w:ascii="Calibri" w:hAnsi="Calibri" w:cs="Calibri"/>
          <w:color w:val="000000" w:themeColor="text1"/>
          <w:sz w:val="22"/>
          <w:szCs w:val="22"/>
        </w:rPr>
        <w:t xml:space="preserve"> </w:t>
      </w:r>
      <w:r w:rsidR="000B3A2E" w:rsidRPr="000E453E">
        <w:rPr>
          <w:rFonts w:ascii="Calibri" w:hAnsi="Calibri" w:cs="Calibri"/>
          <w:color w:val="000000" w:themeColor="text1"/>
          <w:sz w:val="22"/>
          <w:szCs w:val="22"/>
        </w:rPr>
        <w:t xml:space="preserve">For example, Embrey (2009A &amp; 2009B) reported participants’ view of therapeutic interventions in one paper and in another participant </w:t>
      </w:r>
      <w:r w:rsidR="006A5B56" w:rsidRPr="000E453E">
        <w:rPr>
          <w:rFonts w:ascii="Calibri" w:hAnsi="Calibri" w:cs="Calibri"/>
          <w:color w:val="000000" w:themeColor="text1"/>
          <w:sz w:val="22"/>
          <w:szCs w:val="22"/>
        </w:rPr>
        <w:t xml:space="preserve">reported </w:t>
      </w:r>
      <w:r w:rsidR="000B3A2E" w:rsidRPr="000E453E">
        <w:rPr>
          <w:rFonts w:ascii="Calibri" w:hAnsi="Calibri" w:cs="Calibri"/>
          <w:color w:val="000000" w:themeColor="text1"/>
          <w:sz w:val="22"/>
          <w:szCs w:val="22"/>
        </w:rPr>
        <w:t>outcomes.  Similarly, a case control study with 817 participants by Lecovich reported findings pertaining to loneliness in one paper (2012) and quality of life (2013B) in the other.  Therefore w</w:t>
      </w:r>
      <w:r w:rsidRPr="000E453E">
        <w:rPr>
          <w:rFonts w:ascii="Calibri" w:hAnsi="Calibri" w:cs="Calibri"/>
          <w:color w:val="000000" w:themeColor="text1"/>
          <w:sz w:val="22"/>
          <w:szCs w:val="22"/>
        </w:rPr>
        <w:t>here different aspects of the same study was described i</w:t>
      </w:r>
      <w:r w:rsidR="00D06E87">
        <w:rPr>
          <w:rFonts w:ascii="Calibri" w:hAnsi="Calibri" w:cs="Calibri"/>
          <w:color w:val="000000" w:themeColor="text1"/>
          <w:sz w:val="22"/>
          <w:szCs w:val="22"/>
        </w:rPr>
        <w:t xml:space="preserve">n more than one paper, each </w:t>
      </w:r>
      <w:r w:rsidR="00FC1876" w:rsidRPr="000E453E">
        <w:rPr>
          <w:rFonts w:ascii="Calibri" w:hAnsi="Calibri" w:cs="Calibri"/>
          <w:color w:val="000000" w:themeColor="text1"/>
          <w:sz w:val="22"/>
          <w:szCs w:val="22"/>
        </w:rPr>
        <w:t>paper</w:t>
      </w:r>
      <w:r w:rsidRPr="000E453E">
        <w:rPr>
          <w:rFonts w:ascii="Calibri" w:hAnsi="Calibri" w:cs="Calibri"/>
          <w:color w:val="000000" w:themeColor="text1"/>
          <w:sz w:val="22"/>
          <w:szCs w:val="22"/>
        </w:rPr>
        <w:t xml:space="preserve"> was scored and treated as a separate study.  </w:t>
      </w:r>
      <w:r w:rsidR="00541270" w:rsidRPr="000E453E">
        <w:rPr>
          <w:rFonts w:ascii="Calibri" w:hAnsi="Calibri" w:cs="Calibri"/>
          <w:sz w:val="22"/>
          <w:szCs w:val="22"/>
        </w:rPr>
        <w:t>A</w:t>
      </w:r>
      <w:r w:rsidRPr="000E453E">
        <w:rPr>
          <w:rFonts w:ascii="Calibri" w:hAnsi="Calibri" w:cs="Calibri"/>
          <w:sz w:val="22"/>
          <w:szCs w:val="22"/>
        </w:rPr>
        <w:t xml:space="preserve"> wide range of interventions and sett</w:t>
      </w:r>
      <w:bookmarkStart w:id="4" w:name="_Toc507412071"/>
      <w:r w:rsidRPr="000E453E">
        <w:rPr>
          <w:rFonts w:ascii="Calibri" w:hAnsi="Calibri" w:cs="Calibri"/>
          <w:sz w:val="22"/>
          <w:szCs w:val="22"/>
        </w:rPr>
        <w:t xml:space="preserve">ings </w:t>
      </w:r>
      <w:r w:rsidR="00541270" w:rsidRPr="000E453E">
        <w:rPr>
          <w:rFonts w:ascii="Calibri" w:hAnsi="Calibri" w:cs="Calibri"/>
          <w:sz w:val="22"/>
          <w:szCs w:val="22"/>
        </w:rPr>
        <w:t>meant that it was</w:t>
      </w:r>
      <w:r w:rsidR="00872134" w:rsidRPr="000E453E">
        <w:rPr>
          <w:rFonts w:ascii="Calibri" w:hAnsi="Calibri" w:cs="Calibri"/>
          <w:sz w:val="22"/>
          <w:szCs w:val="22"/>
        </w:rPr>
        <w:t xml:space="preserve"> not possible to conduct a meta</w:t>
      </w:r>
      <w:r w:rsidR="00D10E81" w:rsidRPr="000E453E">
        <w:rPr>
          <w:rFonts w:ascii="Calibri" w:hAnsi="Calibri" w:cs="Calibri"/>
          <w:sz w:val="22"/>
          <w:szCs w:val="22"/>
        </w:rPr>
        <w:t>-</w:t>
      </w:r>
      <w:r w:rsidR="00541270" w:rsidRPr="000E453E">
        <w:rPr>
          <w:rFonts w:ascii="Calibri" w:hAnsi="Calibri" w:cs="Calibri"/>
          <w:sz w:val="22"/>
          <w:szCs w:val="22"/>
        </w:rPr>
        <w:t>analysis of the findings of articles in this review</w:t>
      </w:r>
      <w:r w:rsidRPr="00602FD9">
        <w:rPr>
          <w:rFonts w:ascii="Calibri" w:hAnsi="Calibri" w:cs="Calibri"/>
          <w:sz w:val="22"/>
          <w:szCs w:val="22"/>
        </w:rPr>
        <w:t xml:space="preserve">.  </w:t>
      </w:r>
    </w:p>
    <w:p w14:paraId="38641BAE" w14:textId="77777777" w:rsidR="005B13EE" w:rsidRPr="009C31CF" w:rsidRDefault="005B13EE" w:rsidP="005B13EE">
      <w:pPr>
        <w:pStyle w:val="H3"/>
        <w:spacing w:line="360" w:lineRule="auto"/>
        <w:rPr>
          <w:rFonts w:ascii="Calibri" w:eastAsiaTheme="majorEastAsia" w:hAnsi="Calibri" w:cs="Calibri"/>
          <w:b/>
          <w:color w:val="auto"/>
          <w:sz w:val="22"/>
          <w:szCs w:val="22"/>
        </w:rPr>
      </w:pPr>
      <w:bookmarkStart w:id="5" w:name="_Toc507412074"/>
      <w:r w:rsidRPr="009C31CF">
        <w:rPr>
          <w:rFonts w:ascii="Calibri" w:eastAsiaTheme="majorEastAsia" w:hAnsi="Calibri" w:cs="Calibri"/>
          <w:b/>
          <w:color w:val="auto"/>
          <w:sz w:val="22"/>
          <w:szCs w:val="22"/>
        </w:rPr>
        <w:t>Quality</w:t>
      </w:r>
      <w:bookmarkEnd w:id="5"/>
    </w:p>
    <w:p w14:paraId="7386BD05" w14:textId="55B7477F" w:rsidR="005B13EE" w:rsidRPr="000E453E" w:rsidRDefault="005B13EE" w:rsidP="005B13EE">
      <w:pPr>
        <w:spacing w:after="120" w:line="360" w:lineRule="auto"/>
        <w:jc w:val="both"/>
        <w:rPr>
          <w:rFonts w:ascii="Calibri" w:hAnsi="Calibri" w:cs="Calibri"/>
          <w:color w:val="000000" w:themeColor="text1"/>
          <w:sz w:val="22"/>
          <w:szCs w:val="22"/>
        </w:rPr>
      </w:pPr>
      <w:r w:rsidRPr="004F606D">
        <w:rPr>
          <w:rFonts w:ascii="Calibri" w:hAnsi="Calibri" w:cs="Calibri"/>
          <w:sz w:val="22"/>
          <w:szCs w:val="22"/>
        </w:rPr>
        <w:t>The quality of studies was assessed using the Hawker and Payne method for review</w:t>
      </w:r>
      <w:r w:rsidR="00D06E87">
        <w:rPr>
          <w:rFonts w:ascii="Calibri" w:hAnsi="Calibri" w:cs="Calibri"/>
          <w:sz w:val="22"/>
          <w:szCs w:val="22"/>
        </w:rPr>
        <w:t xml:space="preserve">s (Hawker and Payne, 2002) which </w:t>
      </w:r>
      <w:r w:rsidRPr="004F606D">
        <w:rPr>
          <w:rFonts w:ascii="Calibri" w:hAnsi="Calibri" w:cs="Calibri"/>
          <w:sz w:val="22"/>
          <w:szCs w:val="22"/>
        </w:rPr>
        <w:t>ass</w:t>
      </w:r>
      <w:r w:rsidR="00235F92">
        <w:rPr>
          <w:rFonts w:ascii="Calibri" w:hAnsi="Calibri" w:cs="Calibri"/>
          <w:sz w:val="22"/>
          <w:szCs w:val="22"/>
        </w:rPr>
        <w:t xml:space="preserve">esses nine </w:t>
      </w:r>
      <w:r w:rsidR="00235F92" w:rsidRPr="007E2E09">
        <w:rPr>
          <w:rFonts w:ascii="Calibri" w:hAnsi="Calibri" w:cs="Calibri"/>
          <w:sz w:val="22"/>
          <w:szCs w:val="22"/>
        </w:rPr>
        <w:t>components</w:t>
      </w:r>
      <w:r w:rsidRPr="007E2E09">
        <w:rPr>
          <w:rFonts w:ascii="Calibri" w:hAnsi="Calibri" w:cs="Calibri"/>
          <w:sz w:val="22"/>
          <w:szCs w:val="22"/>
        </w:rPr>
        <w:t>; abstract</w:t>
      </w:r>
      <w:r w:rsidRPr="004F606D">
        <w:rPr>
          <w:rFonts w:ascii="Calibri" w:hAnsi="Calibri" w:cs="Calibri"/>
          <w:sz w:val="22"/>
          <w:szCs w:val="22"/>
        </w:rPr>
        <w:t xml:space="preserve"> and title; introduction and aims; method </w:t>
      </w:r>
      <w:r w:rsidRPr="004F606D">
        <w:rPr>
          <w:rFonts w:ascii="Calibri" w:hAnsi="Calibri" w:cs="Calibri"/>
          <w:sz w:val="22"/>
          <w:szCs w:val="22"/>
        </w:rPr>
        <w:lastRenderedPageBreak/>
        <w:t xml:space="preserve">and data; sampling; </w:t>
      </w:r>
      <w:r w:rsidRPr="00CD2E84">
        <w:rPr>
          <w:rFonts w:ascii="Calibri" w:hAnsi="Calibri" w:cs="Calibri"/>
          <w:color w:val="000000" w:themeColor="text1"/>
          <w:sz w:val="22"/>
          <w:szCs w:val="22"/>
        </w:rPr>
        <w:t>data analysis; ethics and bias; results; transferability and implications an</w:t>
      </w:r>
      <w:r w:rsidR="00D06E87" w:rsidRPr="00CD2E84">
        <w:rPr>
          <w:rFonts w:ascii="Calibri" w:hAnsi="Calibri" w:cs="Calibri"/>
          <w:color w:val="000000" w:themeColor="text1"/>
          <w:sz w:val="22"/>
          <w:szCs w:val="22"/>
        </w:rPr>
        <w:t>d practice.  Each component is scored as follows</w:t>
      </w:r>
      <w:r w:rsidRPr="00CD2E84">
        <w:rPr>
          <w:rFonts w:ascii="Calibri" w:hAnsi="Calibri" w:cs="Calibri"/>
          <w:color w:val="000000" w:themeColor="text1"/>
          <w:sz w:val="22"/>
          <w:szCs w:val="22"/>
        </w:rPr>
        <w:t xml:space="preserve"> good (4), Fair (3), poor (2) and very poor (1).   The maximum score for quality using this method is 36 whereby all aspects of the study </w:t>
      </w:r>
      <w:r w:rsidR="006A5B56" w:rsidRPr="00CD2E84">
        <w:rPr>
          <w:rFonts w:ascii="Calibri" w:hAnsi="Calibri" w:cs="Calibri"/>
          <w:color w:val="000000" w:themeColor="text1"/>
          <w:sz w:val="22"/>
          <w:szCs w:val="22"/>
        </w:rPr>
        <w:t xml:space="preserve">are </w:t>
      </w:r>
      <w:r w:rsidRPr="00CD2E84">
        <w:rPr>
          <w:rFonts w:ascii="Calibri" w:hAnsi="Calibri" w:cs="Calibri"/>
          <w:color w:val="000000" w:themeColor="text1"/>
          <w:sz w:val="22"/>
          <w:szCs w:val="22"/>
        </w:rPr>
        <w:t>assessed to be good.  The quality score</w:t>
      </w:r>
      <w:r w:rsidR="00D06E87" w:rsidRPr="00CD2E84">
        <w:rPr>
          <w:rFonts w:ascii="Calibri" w:hAnsi="Calibri" w:cs="Calibri"/>
          <w:color w:val="000000" w:themeColor="text1"/>
          <w:sz w:val="22"/>
          <w:szCs w:val="22"/>
        </w:rPr>
        <w:t xml:space="preserve"> for articles </w:t>
      </w:r>
      <w:r w:rsidRPr="00CD2E84">
        <w:rPr>
          <w:rFonts w:ascii="Calibri" w:hAnsi="Calibri" w:cs="Calibri"/>
          <w:color w:val="000000" w:themeColor="text1"/>
          <w:sz w:val="22"/>
          <w:szCs w:val="22"/>
        </w:rPr>
        <w:t>ranged from 23 to 36.</w:t>
      </w:r>
      <w:bookmarkStart w:id="6" w:name="_Hlk20134644"/>
      <w:bookmarkStart w:id="7" w:name="_Hlk21695260"/>
      <w:r w:rsidR="003B26C1" w:rsidRPr="00CD2E84">
        <w:rPr>
          <w:rFonts w:ascii="Calibri" w:hAnsi="Calibri" w:cs="Calibri"/>
          <w:color w:val="000000" w:themeColor="text1"/>
          <w:sz w:val="22"/>
          <w:szCs w:val="22"/>
        </w:rPr>
        <w:t xml:space="preserve">  Due to the heterogeneity of</w:t>
      </w:r>
      <w:r w:rsidR="003B26C1" w:rsidRPr="00CD2E84">
        <w:rPr>
          <w:rFonts w:ascii="Calibri" w:hAnsi="Calibri" w:cs="Calibri"/>
          <w:b/>
          <w:color w:val="000000" w:themeColor="text1"/>
          <w:sz w:val="22"/>
          <w:szCs w:val="22"/>
        </w:rPr>
        <w:t xml:space="preserve"> </w:t>
      </w:r>
      <w:r w:rsidR="003B26C1" w:rsidRPr="00CD2E84">
        <w:rPr>
          <w:rFonts w:ascii="Calibri" w:hAnsi="Calibri" w:cs="Calibri"/>
          <w:color w:val="000000" w:themeColor="text1"/>
          <w:sz w:val="22"/>
          <w:szCs w:val="22"/>
        </w:rPr>
        <w:t xml:space="preserve">studies the results are presented as a narrative summary.  </w:t>
      </w:r>
      <w:r w:rsidR="00900874" w:rsidRPr="00CD2E84">
        <w:rPr>
          <w:rFonts w:ascii="Calibri" w:hAnsi="Calibri" w:cs="Calibri"/>
          <w:color w:val="000000" w:themeColor="text1"/>
          <w:sz w:val="22"/>
          <w:szCs w:val="22"/>
        </w:rPr>
        <w:t xml:space="preserve">Discussions took place between </w:t>
      </w:r>
      <w:r w:rsidR="004A02B8" w:rsidRPr="00CD2E84">
        <w:rPr>
          <w:rFonts w:ascii="Calibri" w:hAnsi="Calibri" w:cs="Calibri"/>
          <w:color w:val="000000" w:themeColor="text1"/>
          <w:sz w:val="22"/>
          <w:szCs w:val="22"/>
        </w:rPr>
        <w:t>the first and third author</w:t>
      </w:r>
      <w:r w:rsidR="00431824" w:rsidRPr="00CD2E84">
        <w:rPr>
          <w:rFonts w:ascii="Calibri" w:hAnsi="Calibri" w:cs="Calibri"/>
          <w:color w:val="000000" w:themeColor="text1"/>
          <w:sz w:val="22"/>
          <w:szCs w:val="22"/>
        </w:rPr>
        <w:t xml:space="preserve"> with additional discussion with </w:t>
      </w:r>
      <w:r w:rsidR="004A02B8" w:rsidRPr="00CD2E84">
        <w:rPr>
          <w:rFonts w:ascii="Calibri" w:hAnsi="Calibri" w:cs="Calibri"/>
          <w:color w:val="000000" w:themeColor="text1"/>
          <w:sz w:val="22"/>
          <w:szCs w:val="22"/>
        </w:rPr>
        <w:t xml:space="preserve">second </w:t>
      </w:r>
      <w:r w:rsidR="00431824" w:rsidRPr="00CD2E84">
        <w:rPr>
          <w:rFonts w:ascii="Calibri" w:hAnsi="Calibri" w:cs="Calibri"/>
          <w:color w:val="000000" w:themeColor="text1"/>
          <w:sz w:val="22"/>
          <w:szCs w:val="22"/>
        </w:rPr>
        <w:t xml:space="preserve">author until </w:t>
      </w:r>
      <w:r w:rsidR="00431824" w:rsidRPr="000E453E">
        <w:rPr>
          <w:rFonts w:ascii="Calibri" w:hAnsi="Calibri" w:cs="Calibri"/>
          <w:color w:val="000000" w:themeColor="text1"/>
          <w:sz w:val="22"/>
          <w:szCs w:val="22"/>
        </w:rPr>
        <w:t xml:space="preserve">consensus regarding final themes was reached.  </w:t>
      </w:r>
      <w:bookmarkEnd w:id="6"/>
    </w:p>
    <w:bookmarkEnd w:id="7"/>
    <w:p w14:paraId="130E6EB7" w14:textId="18B67218" w:rsidR="00134FAC" w:rsidRDefault="00134FAC" w:rsidP="006C6A43">
      <w:pPr>
        <w:pStyle w:val="H2"/>
        <w:spacing w:line="360" w:lineRule="auto"/>
        <w:rPr>
          <w:rFonts w:ascii="Calibri" w:eastAsiaTheme="majorEastAsia" w:hAnsi="Calibri" w:cs="Calibri"/>
          <w:b/>
          <w:color w:val="FF0000"/>
          <w:sz w:val="22"/>
          <w:szCs w:val="22"/>
        </w:rPr>
      </w:pPr>
      <w:r w:rsidRPr="00602FD9">
        <w:rPr>
          <w:rFonts w:ascii="Calibri" w:eastAsiaTheme="majorEastAsia" w:hAnsi="Calibri" w:cs="Calibri"/>
          <w:b/>
          <w:color w:val="auto"/>
          <w:sz w:val="22"/>
          <w:szCs w:val="22"/>
        </w:rPr>
        <w:t>Results</w:t>
      </w:r>
      <w:bookmarkEnd w:id="4"/>
      <w:r w:rsidR="00644B05">
        <w:rPr>
          <w:rFonts w:ascii="Calibri" w:eastAsiaTheme="majorEastAsia" w:hAnsi="Calibri" w:cs="Calibri"/>
          <w:b/>
          <w:color w:val="auto"/>
          <w:sz w:val="22"/>
          <w:szCs w:val="22"/>
        </w:rPr>
        <w:t xml:space="preserve"> </w:t>
      </w:r>
    </w:p>
    <w:p w14:paraId="2B8E6A00" w14:textId="77777777" w:rsidR="00134FAC" w:rsidRPr="00602FD9" w:rsidRDefault="00134FAC" w:rsidP="006C6A43">
      <w:pPr>
        <w:pStyle w:val="H3"/>
        <w:spacing w:line="360" w:lineRule="auto"/>
        <w:rPr>
          <w:rFonts w:ascii="Calibri" w:eastAsiaTheme="majorEastAsia" w:hAnsi="Calibri" w:cs="Calibri"/>
          <w:b/>
          <w:color w:val="auto"/>
          <w:sz w:val="22"/>
          <w:szCs w:val="22"/>
        </w:rPr>
      </w:pPr>
      <w:bookmarkStart w:id="8" w:name="_Toc507412072"/>
      <w:r w:rsidRPr="00602FD9">
        <w:rPr>
          <w:rFonts w:ascii="Calibri" w:eastAsiaTheme="majorEastAsia" w:hAnsi="Calibri" w:cs="Calibri"/>
          <w:b/>
          <w:color w:val="auto"/>
          <w:sz w:val="22"/>
          <w:szCs w:val="22"/>
        </w:rPr>
        <w:t>Search results</w:t>
      </w:r>
      <w:bookmarkEnd w:id="8"/>
    </w:p>
    <w:p w14:paraId="11854F08" w14:textId="2D466A39" w:rsidR="00134FAC" w:rsidRPr="00710BAB" w:rsidRDefault="00134FAC" w:rsidP="006C6A43">
      <w:pPr>
        <w:pStyle w:val="Body"/>
        <w:spacing w:line="360" w:lineRule="auto"/>
        <w:jc w:val="both"/>
        <w:rPr>
          <w:rFonts w:ascii="Calibri" w:hAnsi="Calibri" w:cs="Calibri"/>
          <w:b/>
        </w:rPr>
      </w:pPr>
      <w:r w:rsidRPr="004F606D">
        <w:rPr>
          <w:rFonts w:ascii="Calibri" w:hAnsi="Calibri" w:cs="Calibri"/>
        </w:rPr>
        <w:t>The i</w:t>
      </w:r>
      <w:r w:rsidR="00644C69">
        <w:rPr>
          <w:rFonts w:ascii="Calibri" w:hAnsi="Calibri" w:cs="Calibri"/>
        </w:rPr>
        <w:t xml:space="preserve">nitial search terms yielded </w:t>
      </w:r>
      <w:r w:rsidR="00644C69" w:rsidRPr="007E2E09">
        <w:rPr>
          <w:rFonts w:ascii="Calibri" w:hAnsi="Calibri" w:cs="Calibri"/>
          <w:color w:val="auto"/>
        </w:rPr>
        <w:t>1202</w:t>
      </w:r>
      <w:r w:rsidRPr="007E2E09">
        <w:rPr>
          <w:rFonts w:ascii="Calibri" w:hAnsi="Calibri" w:cs="Calibri"/>
          <w:color w:val="auto"/>
        </w:rPr>
        <w:t xml:space="preserve"> titles </w:t>
      </w:r>
      <w:r w:rsidRPr="004F606D">
        <w:rPr>
          <w:rFonts w:ascii="Calibri" w:hAnsi="Calibri" w:cs="Calibri"/>
        </w:rPr>
        <w:t>(not including duplicates) and further se</w:t>
      </w:r>
      <w:r w:rsidR="00FC1876">
        <w:rPr>
          <w:rFonts w:ascii="Calibri" w:hAnsi="Calibri" w:cs="Calibri"/>
        </w:rPr>
        <w:t>arches yielded no additional</w:t>
      </w:r>
      <w:r w:rsidRPr="004F606D">
        <w:rPr>
          <w:rFonts w:ascii="Calibri" w:hAnsi="Calibri" w:cs="Calibri"/>
        </w:rPr>
        <w:t xml:space="preserve"> papers.  In line with the search strategy the initial articles were reduced to </w:t>
      </w:r>
      <w:r w:rsidR="00644C69" w:rsidRPr="007E2E09">
        <w:rPr>
          <w:rFonts w:ascii="Calibri" w:hAnsi="Calibri" w:cs="Calibri"/>
          <w:color w:val="auto"/>
        </w:rPr>
        <w:t>45</w:t>
      </w:r>
      <w:r w:rsidRPr="00710BAB">
        <w:rPr>
          <w:rFonts w:ascii="Calibri" w:hAnsi="Calibri" w:cs="Calibri"/>
          <w:b/>
          <w:color w:val="auto"/>
        </w:rPr>
        <w:t xml:space="preserve"> </w:t>
      </w:r>
      <w:r w:rsidRPr="004F606D">
        <w:rPr>
          <w:rFonts w:ascii="Calibri" w:hAnsi="Calibri" w:cs="Calibri"/>
        </w:rPr>
        <w:t>that were selected for the systematic review (see figure 2 for more detail)</w:t>
      </w:r>
      <w:r w:rsidR="00D06E87">
        <w:rPr>
          <w:rFonts w:ascii="Calibri" w:hAnsi="Calibri" w:cs="Calibri"/>
        </w:rPr>
        <w:t xml:space="preserve">.   </w:t>
      </w:r>
      <w:r w:rsidRPr="004F606D">
        <w:rPr>
          <w:rFonts w:ascii="Calibri" w:hAnsi="Calibri" w:cs="Calibri"/>
        </w:rPr>
        <w:t>The most common reasons for exclusion were descr</w:t>
      </w:r>
      <w:r w:rsidR="00D06E87">
        <w:rPr>
          <w:rFonts w:ascii="Calibri" w:hAnsi="Calibri" w:cs="Calibri"/>
        </w:rPr>
        <w:t>iptive studies</w:t>
      </w:r>
      <w:r w:rsidR="00644C69">
        <w:rPr>
          <w:rFonts w:ascii="Calibri" w:hAnsi="Calibri" w:cs="Calibri"/>
        </w:rPr>
        <w:t xml:space="preserve"> </w:t>
      </w:r>
      <w:r w:rsidR="00644C69" w:rsidRPr="00710BAB">
        <w:rPr>
          <w:rFonts w:ascii="Calibri" w:hAnsi="Calibri" w:cs="Calibri"/>
          <w:color w:val="auto"/>
        </w:rPr>
        <w:t>(63</w:t>
      </w:r>
      <w:r w:rsidRPr="00710BAB">
        <w:rPr>
          <w:rFonts w:ascii="Calibri" w:hAnsi="Calibri" w:cs="Calibri"/>
          <w:color w:val="auto"/>
        </w:rPr>
        <w:t xml:space="preserve">%).  </w:t>
      </w:r>
      <w:r w:rsidRPr="004F606D">
        <w:rPr>
          <w:rFonts w:ascii="Calibri" w:hAnsi="Calibri" w:cs="Calibri"/>
        </w:rPr>
        <w:t>The primary object</w:t>
      </w:r>
      <w:r w:rsidR="00FC1876">
        <w:rPr>
          <w:rFonts w:ascii="Calibri" w:hAnsi="Calibri" w:cs="Calibri"/>
        </w:rPr>
        <w:t>ive of a number of studies focu</w:t>
      </w:r>
      <w:r w:rsidRPr="004F606D">
        <w:rPr>
          <w:rFonts w:ascii="Calibri" w:hAnsi="Calibri" w:cs="Calibri"/>
        </w:rPr>
        <w:t>sed on the needs of day care users.  So for example, the day care settings were used as a strategy to access the older population regarding age related issues (17%).  There were also a number of studies that includ</w:t>
      </w:r>
      <w:r w:rsidR="00D06E87">
        <w:rPr>
          <w:rFonts w:ascii="Calibri" w:hAnsi="Calibri" w:cs="Calibri"/>
        </w:rPr>
        <w:t xml:space="preserve">ed respite day care and </w:t>
      </w:r>
      <w:r w:rsidR="00FC1876">
        <w:rPr>
          <w:rFonts w:ascii="Calibri" w:hAnsi="Calibri" w:cs="Calibri"/>
        </w:rPr>
        <w:t xml:space="preserve">solely </w:t>
      </w:r>
      <w:r w:rsidR="00FC1876" w:rsidRPr="00CD2E84">
        <w:rPr>
          <w:rFonts w:ascii="Calibri" w:hAnsi="Calibri" w:cs="Calibri"/>
          <w:color w:val="000000" w:themeColor="text1"/>
        </w:rPr>
        <w:t>focus</w:t>
      </w:r>
      <w:r w:rsidR="00D06E87" w:rsidRPr="00CD2E84">
        <w:rPr>
          <w:rFonts w:ascii="Calibri" w:hAnsi="Calibri" w:cs="Calibri"/>
          <w:color w:val="000000" w:themeColor="text1"/>
        </w:rPr>
        <w:t xml:space="preserve">ed on </w:t>
      </w:r>
      <w:r w:rsidRPr="00CD2E84">
        <w:rPr>
          <w:rFonts w:ascii="Calibri" w:hAnsi="Calibri" w:cs="Calibri"/>
          <w:color w:val="000000" w:themeColor="text1"/>
        </w:rPr>
        <w:t>ne</w:t>
      </w:r>
      <w:bookmarkStart w:id="9" w:name="_Toc507412073"/>
      <w:r w:rsidRPr="00CD2E84">
        <w:rPr>
          <w:rFonts w:ascii="Calibri" w:hAnsi="Calibri" w:cs="Calibri"/>
          <w:color w:val="000000" w:themeColor="text1"/>
        </w:rPr>
        <w:t xml:space="preserve">eds of </w:t>
      </w:r>
      <w:r w:rsidR="000C5864" w:rsidRPr="00CD2E84">
        <w:rPr>
          <w:rFonts w:ascii="Calibri" w:hAnsi="Calibri" w:cs="Calibri"/>
          <w:color w:val="000000" w:themeColor="text1"/>
        </w:rPr>
        <w:t>older p</w:t>
      </w:r>
      <w:r w:rsidR="00241493" w:rsidRPr="00CD2E84">
        <w:rPr>
          <w:rFonts w:ascii="Calibri" w:hAnsi="Calibri" w:cs="Calibri"/>
          <w:color w:val="000000" w:themeColor="text1"/>
        </w:rPr>
        <w:t>eople</w:t>
      </w:r>
      <w:r w:rsidR="00C22067" w:rsidRPr="00CD2E84">
        <w:rPr>
          <w:rFonts w:ascii="Calibri" w:hAnsi="Calibri" w:cs="Calibri"/>
          <w:color w:val="000000" w:themeColor="text1"/>
        </w:rPr>
        <w:t xml:space="preserve"> with </w:t>
      </w:r>
      <w:r w:rsidR="00C22067" w:rsidRPr="004F606D">
        <w:rPr>
          <w:rFonts w:ascii="Calibri" w:hAnsi="Calibri" w:cs="Calibri"/>
        </w:rPr>
        <w:t>cancer</w:t>
      </w:r>
      <w:r w:rsidRPr="004F606D">
        <w:rPr>
          <w:rFonts w:ascii="Calibri" w:hAnsi="Calibri" w:cs="Calibri"/>
        </w:rPr>
        <w:t xml:space="preserve"> (23%).  </w:t>
      </w:r>
    </w:p>
    <w:p w14:paraId="42358EE4" w14:textId="77777777" w:rsidR="00134FAC" w:rsidRPr="00FD30C3" w:rsidRDefault="00134FAC" w:rsidP="006C6A43">
      <w:pPr>
        <w:pStyle w:val="H3"/>
        <w:spacing w:line="360" w:lineRule="auto"/>
        <w:rPr>
          <w:rFonts w:ascii="Calibri" w:hAnsi="Calibri" w:cs="Calibri"/>
          <w:b/>
          <w:color w:val="FF0000"/>
          <w:sz w:val="22"/>
          <w:szCs w:val="22"/>
        </w:rPr>
      </w:pPr>
      <w:r w:rsidRPr="00602FD9">
        <w:rPr>
          <w:rFonts w:ascii="Calibri" w:eastAsiaTheme="majorEastAsia" w:hAnsi="Calibri" w:cs="Calibri"/>
          <w:b/>
          <w:color w:val="auto"/>
          <w:sz w:val="22"/>
          <w:szCs w:val="22"/>
        </w:rPr>
        <w:t>Characteristics of included studies</w:t>
      </w:r>
      <w:bookmarkEnd w:id="9"/>
      <w:r w:rsidR="00FD30C3">
        <w:rPr>
          <w:rFonts w:ascii="Calibri" w:eastAsiaTheme="majorEastAsia" w:hAnsi="Calibri" w:cs="Calibri"/>
          <w:b/>
          <w:color w:val="auto"/>
          <w:sz w:val="22"/>
          <w:szCs w:val="22"/>
        </w:rPr>
        <w:t xml:space="preserve"> </w:t>
      </w:r>
    </w:p>
    <w:p w14:paraId="1BB7A862" w14:textId="454FF207" w:rsidR="00134FAC" w:rsidRPr="009265E9" w:rsidRDefault="00644C69" w:rsidP="006C6A43">
      <w:pPr>
        <w:pStyle w:val="Body"/>
        <w:spacing w:line="360" w:lineRule="auto"/>
        <w:jc w:val="both"/>
        <w:rPr>
          <w:rFonts w:ascii="Calibri" w:hAnsi="Calibri" w:cs="Calibri"/>
          <w:color w:val="000000" w:themeColor="text1"/>
        </w:rPr>
      </w:pPr>
      <w:r>
        <w:rPr>
          <w:rFonts w:ascii="Calibri" w:hAnsi="Calibri" w:cs="Calibri"/>
        </w:rPr>
        <w:t>Forty Five</w:t>
      </w:r>
      <w:r w:rsidR="00134FAC" w:rsidRPr="004F606D">
        <w:rPr>
          <w:rFonts w:ascii="Calibri" w:hAnsi="Calibri" w:cs="Calibri"/>
        </w:rPr>
        <w:t xml:space="preserve"> studies were selected for further scrutiny, illustrated in Table 1.   </w:t>
      </w:r>
      <w:bookmarkStart w:id="10" w:name="_Hlk21695782"/>
      <w:r w:rsidR="00A864FA" w:rsidRPr="007E2E09">
        <w:rPr>
          <w:rFonts w:ascii="Calibri" w:hAnsi="Calibri" w:cs="Calibri"/>
          <w:color w:val="000000" w:themeColor="text1"/>
        </w:rPr>
        <w:t>Six</w:t>
      </w:r>
      <w:r w:rsidR="00134FAC" w:rsidRPr="007E2E09">
        <w:rPr>
          <w:rFonts w:ascii="Calibri" w:hAnsi="Calibri" w:cs="Calibri"/>
          <w:color w:val="000000" w:themeColor="text1"/>
        </w:rPr>
        <w:t xml:space="preserve"> studies were qualitative </w:t>
      </w:r>
      <w:r w:rsidR="004F606D" w:rsidRPr="007E2E09">
        <w:rPr>
          <w:rFonts w:ascii="Calibri" w:hAnsi="Calibri" w:cs="Calibri"/>
          <w:color w:val="000000" w:themeColor="text1"/>
        </w:rPr>
        <w:t>and 3</w:t>
      </w:r>
      <w:r w:rsidR="0010414D" w:rsidRPr="007E2E09">
        <w:rPr>
          <w:rFonts w:ascii="Calibri" w:hAnsi="Calibri" w:cs="Calibri"/>
          <w:color w:val="000000" w:themeColor="text1"/>
        </w:rPr>
        <w:t>9</w:t>
      </w:r>
      <w:r w:rsidR="004F606D" w:rsidRPr="007E2E09">
        <w:rPr>
          <w:rFonts w:ascii="Calibri" w:hAnsi="Calibri" w:cs="Calibri"/>
          <w:color w:val="000000" w:themeColor="text1"/>
        </w:rPr>
        <w:t xml:space="preserve"> were quantitative </w:t>
      </w:r>
      <w:r w:rsidR="001B7903" w:rsidRPr="007E2E09">
        <w:rPr>
          <w:rFonts w:ascii="Calibri" w:hAnsi="Calibri" w:cs="Calibri"/>
          <w:color w:val="000000" w:themeColor="text1"/>
        </w:rPr>
        <w:t>studies</w:t>
      </w:r>
      <w:r w:rsidR="00710BAB" w:rsidRPr="007E2E09">
        <w:rPr>
          <w:rFonts w:ascii="Calibri" w:hAnsi="Calibri" w:cs="Calibri"/>
          <w:color w:val="000000" w:themeColor="text1"/>
        </w:rPr>
        <w:t xml:space="preserve"> from</w:t>
      </w:r>
      <w:r w:rsidR="00103983" w:rsidRPr="007E2E09">
        <w:rPr>
          <w:rFonts w:ascii="Calibri" w:hAnsi="Calibri" w:cs="Calibri"/>
          <w:color w:val="000000" w:themeColor="text1"/>
        </w:rPr>
        <w:t xml:space="preserve"> </w:t>
      </w:r>
      <w:r w:rsidR="004F606D" w:rsidRPr="007E2E09">
        <w:rPr>
          <w:rFonts w:ascii="Calibri" w:hAnsi="Calibri" w:cs="Calibri"/>
          <w:color w:val="000000" w:themeColor="text1"/>
        </w:rPr>
        <w:t>1</w:t>
      </w:r>
      <w:r w:rsidR="0010414D" w:rsidRPr="007E2E09">
        <w:rPr>
          <w:rFonts w:ascii="Calibri" w:hAnsi="Calibri" w:cs="Calibri"/>
          <w:color w:val="000000" w:themeColor="text1"/>
        </w:rPr>
        <w:t>6</w:t>
      </w:r>
      <w:r w:rsidR="00134FAC" w:rsidRPr="007E2E09">
        <w:rPr>
          <w:rFonts w:ascii="Calibri" w:hAnsi="Calibri" w:cs="Calibri"/>
          <w:color w:val="000000" w:themeColor="text1"/>
        </w:rPr>
        <w:t xml:space="preserve"> countries</w:t>
      </w:r>
      <w:r w:rsidR="00AA1F39" w:rsidRPr="007E2E09">
        <w:rPr>
          <w:rFonts w:ascii="Calibri" w:hAnsi="Calibri" w:cs="Calibri"/>
          <w:color w:val="000000" w:themeColor="text1"/>
        </w:rPr>
        <w:t xml:space="preserve"> </w:t>
      </w:r>
      <w:r w:rsidR="00134FAC" w:rsidRPr="007E2E09">
        <w:rPr>
          <w:rFonts w:ascii="Calibri" w:hAnsi="Calibri" w:cs="Calibri"/>
          <w:color w:val="000000" w:themeColor="text1"/>
        </w:rPr>
        <w:t>(Canada,</w:t>
      </w:r>
      <w:r w:rsidR="0010414D" w:rsidRPr="007E2E09">
        <w:rPr>
          <w:rFonts w:ascii="Calibri" w:hAnsi="Calibri" w:cs="Calibri"/>
          <w:color w:val="000000" w:themeColor="text1"/>
        </w:rPr>
        <w:t xml:space="preserve"> China,</w:t>
      </w:r>
      <w:r w:rsidR="00134FAC" w:rsidRPr="007E2E09">
        <w:rPr>
          <w:rFonts w:ascii="Calibri" w:hAnsi="Calibri" w:cs="Calibri"/>
          <w:color w:val="000000" w:themeColor="text1"/>
        </w:rPr>
        <w:t xml:space="preserve"> Finland, Germany, India, </w:t>
      </w:r>
      <w:r w:rsidR="0010414D" w:rsidRPr="007E2E09">
        <w:rPr>
          <w:rFonts w:ascii="Calibri" w:hAnsi="Calibri" w:cs="Calibri"/>
          <w:color w:val="000000" w:themeColor="text1"/>
        </w:rPr>
        <w:t xml:space="preserve">Iran, </w:t>
      </w:r>
      <w:r w:rsidR="00134FAC" w:rsidRPr="007E2E09">
        <w:rPr>
          <w:rFonts w:ascii="Calibri" w:hAnsi="Calibri" w:cs="Calibri"/>
          <w:color w:val="000000" w:themeColor="text1"/>
        </w:rPr>
        <w:t xml:space="preserve">Israel, Italy, Japan, </w:t>
      </w:r>
      <w:r w:rsidR="00F624C0" w:rsidRPr="007E2E09">
        <w:rPr>
          <w:rFonts w:ascii="Calibri" w:hAnsi="Calibri" w:cs="Calibri"/>
          <w:color w:val="000000" w:themeColor="text1"/>
        </w:rPr>
        <w:t xml:space="preserve">Korea, </w:t>
      </w:r>
      <w:r w:rsidR="00134FAC" w:rsidRPr="007E2E09">
        <w:rPr>
          <w:rFonts w:ascii="Calibri" w:hAnsi="Calibri" w:cs="Calibri"/>
          <w:color w:val="000000" w:themeColor="text1"/>
        </w:rPr>
        <w:t xml:space="preserve">Netherlands, Norway, Sweden, Taiwan, USA, </w:t>
      </w:r>
      <w:proofErr w:type="gramStart"/>
      <w:r w:rsidR="00134FAC" w:rsidRPr="007E2E09">
        <w:rPr>
          <w:rFonts w:ascii="Calibri" w:hAnsi="Calibri" w:cs="Calibri"/>
          <w:color w:val="000000" w:themeColor="text1"/>
        </w:rPr>
        <w:t>UK</w:t>
      </w:r>
      <w:proofErr w:type="gramEnd"/>
      <w:r w:rsidR="00134FAC" w:rsidRPr="007E2E09">
        <w:rPr>
          <w:rFonts w:ascii="Calibri" w:hAnsi="Calibri" w:cs="Calibri"/>
          <w:color w:val="000000" w:themeColor="text1"/>
        </w:rPr>
        <w:t xml:space="preserve">).  </w:t>
      </w:r>
      <w:r w:rsidR="00526243" w:rsidRPr="007E2E09">
        <w:rPr>
          <w:rFonts w:ascii="Calibri" w:hAnsi="Calibri" w:cs="Calibri"/>
          <w:color w:val="000000" w:themeColor="text1"/>
        </w:rPr>
        <w:t>The qu</w:t>
      </w:r>
      <w:r w:rsidR="009265E9" w:rsidRPr="007E2E09">
        <w:rPr>
          <w:rFonts w:ascii="Calibri" w:hAnsi="Calibri" w:cs="Calibri"/>
          <w:color w:val="000000" w:themeColor="text1"/>
        </w:rPr>
        <w:t>antitative studies included four</w:t>
      </w:r>
      <w:r w:rsidR="00526243" w:rsidRPr="007E2E09">
        <w:rPr>
          <w:rFonts w:ascii="Calibri" w:hAnsi="Calibri" w:cs="Calibri"/>
          <w:color w:val="000000" w:themeColor="text1"/>
        </w:rPr>
        <w:t xml:space="preserve"> r</w:t>
      </w:r>
      <w:r w:rsidR="009265E9" w:rsidRPr="007E2E09">
        <w:rPr>
          <w:rFonts w:ascii="Calibri" w:hAnsi="Calibri" w:cs="Calibri"/>
          <w:color w:val="000000" w:themeColor="text1"/>
        </w:rPr>
        <w:t>andomised controlled trials, two</w:t>
      </w:r>
      <w:r w:rsidR="00526243" w:rsidRPr="007E2E09">
        <w:rPr>
          <w:rFonts w:ascii="Calibri" w:hAnsi="Calibri" w:cs="Calibri"/>
          <w:color w:val="000000" w:themeColor="text1"/>
        </w:rPr>
        <w:t xml:space="preserve"> cluster random</w:t>
      </w:r>
      <w:r w:rsidR="009265E9" w:rsidRPr="007E2E09">
        <w:rPr>
          <w:rFonts w:ascii="Calibri" w:hAnsi="Calibri" w:cs="Calibri"/>
          <w:color w:val="000000" w:themeColor="text1"/>
        </w:rPr>
        <w:t>ised controlled trial, six</w:t>
      </w:r>
      <w:r w:rsidR="00526243" w:rsidRPr="007E2E09">
        <w:rPr>
          <w:rFonts w:ascii="Calibri" w:hAnsi="Calibri" w:cs="Calibri"/>
          <w:color w:val="000000" w:themeColor="text1"/>
        </w:rPr>
        <w:t xml:space="preserve"> quasi experimental studies, </w:t>
      </w:r>
      <w:r w:rsidR="006352D2" w:rsidRPr="007E2E09">
        <w:rPr>
          <w:rFonts w:ascii="Calibri" w:hAnsi="Calibri" w:cs="Calibri"/>
          <w:color w:val="000000" w:themeColor="text1"/>
        </w:rPr>
        <w:t>eleven</w:t>
      </w:r>
      <w:r w:rsidR="00526243" w:rsidRPr="007E2E09">
        <w:rPr>
          <w:rFonts w:ascii="Calibri" w:hAnsi="Calibri" w:cs="Calibri"/>
          <w:color w:val="000000" w:themeColor="text1"/>
        </w:rPr>
        <w:t xml:space="preserve"> case control studies,</w:t>
      </w:r>
      <w:r w:rsidR="001B7903" w:rsidRPr="007E2E09">
        <w:rPr>
          <w:rFonts w:ascii="Calibri" w:hAnsi="Calibri" w:cs="Calibri"/>
          <w:color w:val="000000" w:themeColor="text1"/>
        </w:rPr>
        <w:t xml:space="preserve"> </w:t>
      </w:r>
      <w:r w:rsidR="009265E9" w:rsidRPr="007E2E09">
        <w:rPr>
          <w:rFonts w:ascii="Calibri" w:hAnsi="Calibri" w:cs="Calibri"/>
          <w:color w:val="000000" w:themeColor="text1"/>
        </w:rPr>
        <w:t>five</w:t>
      </w:r>
      <w:r w:rsidR="001B7903" w:rsidRPr="007E2E09">
        <w:rPr>
          <w:rFonts w:ascii="Calibri" w:hAnsi="Calibri" w:cs="Calibri"/>
          <w:color w:val="000000" w:themeColor="text1"/>
        </w:rPr>
        <w:t xml:space="preserve"> cross sectional studies</w:t>
      </w:r>
      <w:r w:rsidR="006D3CD8" w:rsidRPr="007E2E09">
        <w:rPr>
          <w:rFonts w:ascii="Calibri" w:hAnsi="Calibri" w:cs="Calibri"/>
          <w:color w:val="000000" w:themeColor="text1"/>
        </w:rPr>
        <w:t>, one systematic review</w:t>
      </w:r>
      <w:r w:rsidR="001B7903" w:rsidRPr="007E2E09">
        <w:rPr>
          <w:rFonts w:ascii="Calibri" w:hAnsi="Calibri" w:cs="Calibri"/>
          <w:color w:val="000000" w:themeColor="text1"/>
        </w:rPr>
        <w:t xml:space="preserve"> and </w:t>
      </w:r>
      <w:r w:rsidR="009265E9" w:rsidRPr="007E2E09">
        <w:rPr>
          <w:rFonts w:ascii="Calibri" w:hAnsi="Calibri" w:cs="Calibri"/>
          <w:color w:val="000000" w:themeColor="text1"/>
        </w:rPr>
        <w:t>ten</w:t>
      </w:r>
      <w:r w:rsidR="00526243" w:rsidRPr="007E2E09">
        <w:rPr>
          <w:rFonts w:ascii="Calibri" w:hAnsi="Calibri" w:cs="Calibri"/>
          <w:color w:val="000000" w:themeColor="text1"/>
        </w:rPr>
        <w:t xml:space="preserve"> cohort studies.</w:t>
      </w:r>
      <w:r w:rsidR="00526243" w:rsidRPr="009265E9">
        <w:rPr>
          <w:rFonts w:ascii="Calibri" w:hAnsi="Calibri" w:cs="Calibri"/>
          <w:color w:val="000000" w:themeColor="text1"/>
        </w:rPr>
        <w:t xml:space="preserve">  </w:t>
      </w:r>
      <w:r w:rsidR="00134FAC" w:rsidRPr="009265E9">
        <w:rPr>
          <w:rFonts w:ascii="Calibri" w:hAnsi="Calibri" w:cs="Calibri"/>
          <w:color w:val="000000" w:themeColor="text1"/>
        </w:rPr>
        <w:t xml:space="preserve">For studies </w:t>
      </w:r>
      <w:r w:rsidR="001758E6" w:rsidRPr="009265E9">
        <w:rPr>
          <w:rFonts w:ascii="Calibri" w:hAnsi="Calibri" w:cs="Calibri"/>
          <w:color w:val="000000" w:themeColor="text1"/>
        </w:rPr>
        <w:t>w</w:t>
      </w:r>
      <w:r w:rsidR="00FC1876" w:rsidRPr="009265E9">
        <w:rPr>
          <w:rFonts w:ascii="Calibri" w:hAnsi="Calibri" w:cs="Calibri"/>
          <w:color w:val="000000" w:themeColor="text1"/>
        </w:rPr>
        <w:t>h</w:t>
      </w:r>
      <w:r w:rsidR="00134FAC" w:rsidRPr="009265E9">
        <w:rPr>
          <w:rFonts w:ascii="Calibri" w:hAnsi="Calibri" w:cs="Calibri"/>
          <w:color w:val="000000" w:themeColor="text1"/>
        </w:rPr>
        <w:t>ere different aspects of the research were published separately, the published studies were ass</w:t>
      </w:r>
      <w:r w:rsidR="000A2F48" w:rsidRPr="009265E9">
        <w:rPr>
          <w:rFonts w:ascii="Calibri" w:hAnsi="Calibri" w:cs="Calibri"/>
          <w:color w:val="000000" w:themeColor="text1"/>
        </w:rPr>
        <w:t xml:space="preserve">essed individually, see Lecovich &amp; Biderman, </w:t>
      </w:r>
      <w:r w:rsidR="00134FAC" w:rsidRPr="009265E9">
        <w:rPr>
          <w:rFonts w:ascii="Calibri" w:hAnsi="Calibri" w:cs="Calibri"/>
          <w:color w:val="000000" w:themeColor="text1"/>
        </w:rPr>
        <w:t xml:space="preserve">(2012, and 2013B) and Embrey (2009A and 2009B).  </w:t>
      </w:r>
    </w:p>
    <w:p w14:paraId="6FC36C20" w14:textId="15ABCAC1" w:rsidR="00134FAC" w:rsidRPr="00813B71" w:rsidRDefault="00FD7CAB" w:rsidP="006C6A43">
      <w:pPr>
        <w:pStyle w:val="Body"/>
        <w:spacing w:line="360" w:lineRule="auto"/>
        <w:jc w:val="both"/>
        <w:rPr>
          <w:rFonts w:ascii="Calibri" w:hAnsi="Calibri" w:cs="Calibri"/>
          <w:color w:val="000000" w:themeColor="text1"/>
        </w:rPr>
      </w:pPr>
      <w:bookmarkStart w:id="11" w:name="_Hlk20131889"/>
      <w:bookmarkEnd w:id="10"/>
      <w:r w:rsidRPr="009265E9">
        <w:rPr>
          <w:rFonts w:ascii="Calibri" w:hAnsi="Calibri" w:cs="Calibri"/>
          <w:color w:val="000000" w:themeColor="text1"/>
        </w:rPr>
        <w:t>The majority of studies provided tra</w:t>
      </w:r>
      <w:r w:rsidR="006B3229" w:rsidRPr="009265E9">
        <w:rPr>
          <w:rFonts w:ascii="Calibri" w:hAnsi="Calibri" w:cs="Calibri"/>
          <w:color w:val="000000" w:themeColor="text1"/>
        </w:rPr>
        <w:t>nsport, activities and a meal for</w:t>
      </w:r>
      <w:r w:rsidRPr="009265E9">
        <w:rPr>
          <w:rFonts w:ascii="Calibri" w:hAnsi="Calibri" w:cs="Calibri"/>
          <w:color w:val="000000" w:themeColor="text1"/>
        </w:rPr>
        <w:t xml:space="preserve"> attendees.</w:t>
      </w:r>
      <w:r w:rsidR="00F749F3" w:rsidRPr="009265E9">
        <w:rPr>
          <w:rFonts w:ascii="Calibri" w:hAnsi="Calibri" w:cs="Calibri"/>
          <w:color w:val="000000" w:themeColor="text1"/>
        </w:rPr>
        <w:t xml:space="preserve">  </w:t>
      </w:r>
      <w:r w:rsidR="006B3229" w:rsidRPr="009265E9">
        <w:rPr>
          <w:rFonts w:ascii="Calibri" w:hAnsi="Calibri" w:cs="Calibri"/>
          <w:color w:val="000000" w:themeColor="text1"/>
        </w:rPr>
        <w:t>International</w:t>
      </w:r>
      <w:r w:rsidR="00F749F3" w:rsidRPr="009265E9">
        <w:rPr>
          <w:rFonts w:ascii="Calibri" w:hAnsi="Calibri" w:cs="Calibri"/>
          <w:color w:val="000000" w:themeColor="text1"/>
        </w:rPr>
        <w:t xml:space="preserve"> models </w:t>
      </w:r>
      <w:r w:rsidR="006B3229" w:rsidRPr="009265E9">
        <w:rPr>
          <w:rFonts w:ascii="Calibri" w:hAnsi="Calibri" w:cs="Calibri"/>
          <w:color w:val="000000" w:themeColor="text1"/>
        </w:rPr>
        <w:t>applied</w:t>
      </w:r>
      <w:r w:rsidR="00F749F3" w:rsidRPr="009265E9">
        <w:rPr>
          <w:rFonts w:ascii="Calibri" w:hAnsi="Calibri" w:cs="Calibri"/>
          <w:color w:val="000000" w:themeColor="text1"/>
        </w:rPr>
        <w:t xml:space="preserve"> support linked to health insurance schemes </w:t>
      </w:r>
      <w:r w:rsidR="006B3229" w:rsidRPr="009265E9">
        <w:rPr>
          <w:rFonts w:ascii="Calibri" w:hAnsi="Calibri" w:cs="Calibri"/>
          <w:color w:val="000000" w:themeColor="text1"/>
        </w:rPr>
        <w:t xml:space="preserve">and </w:t>
      </w:r>
      <w:r w:rsidR="00F749F3" w:rsidRPr="009265E9">
        <w:rPr>
          <w:rFonts w:ascii="Calibri" w:hAnsi="Calibri" w:cs="Calibri"/>
          <w:color w:val="000000" w:themeColor="text1"/>
        </w:rPr>
        <w:t>may include access to clinical o</w:t>
      </w:r>
      <w:r w:rsidR="00F27A06" w:rsidRPr="009265E9">
        <w:rPr>
          <w:rFonts w:ascii="Calibri" w:hAnsi="Calibri" w:cs="Calibri"/>
          <w:color w:val="000000" w:themeColor="text1"/>
        </w:rPr>
        <w:t>r</w:t>
      </w:r>
      <w:r w:rsidR="00F749F3" w:rsidRPr="009265E9">
        <w:rPr>
          <w:rFonts w:ascii="Calibri" w:hAnsi="Calibri" w:cs="Calibri"/>
          <w:color w:val="000000" w:themeColor="text1"/>
        </w:rPr>
        <w:t xml:space="preserve"> therapy services such as physiotherapy or occupational therapy services.  O</w:t>
      </w:r>
      <w:r w:rsidR="00134FAC" w:rsidRPr="009265E9">
        <w:rPr>
          <w:rFonts w:ascii="Calibri" w:hAnsi="Calibri" w:cs="Calibri"/>
          <w:color w:val="000000" w:themeColor="text1"/>
        </w:rPr>
        <w:t>ne study included Green Care Farms in the Netherlands</w:t>
      </w:r>
      <w:r w:rsidR="009265E9" w:rsidRPr="009265E9">
        <w:rPr>
          <w:rFonts w:ascii="Calibri" w:hAnsi="Calibri" w:cs="Calibri"/>
          <w:color w:val="000000" w:themeColor="text1"/>
        </w:rPr>
        <w:t xml:space="preserve"> and </w:t>
      </w:r>
      <w:r w:rsidR="009265E9" w:rsidRPr="007E2E09">
        <w:rPr>
          <w:rFonts w:ascii="Calibri" w:hAnsi="Calibri" w:cs="Calibri"/>
          <w:color w:val="000000" w:themeColor="text1"/>
        </w:rPr>
        <w:t>another</w:t>
      </w:r>
      <w:r w:rsidR="00F749F3" w:rsidRPr="007E2E09">
        <w:rPr>
          <w:rFonts w:ascii="Calibri" w:hAnsi="Calibri" w:cs="Calibri"/>
          <w:color w:val="000000" w:themeColor="text1"/>
        </w:rPr>
        <w:t xml:space="preserve"> </w:t>
      </w:r>
      <w:r w:rsidR="009265E9" w:rsidRPr="007E2E09">
        <w:rPr>
          <w:rFonts w:ascii="Calibri" w:hAnsi="Calibri" w:cs="Calibri"/>
          <w:color w:val="000000" w:themeColor="text1"/>
        </w:rPr>
        <w:t xml:space="preserve">at a day care farm in Norway </w:t>
      </w:r>
      <w:r w:rsidR="009265E9" w:rsidRPr="009265E9">
        <w:rPr>
          <w:rFonts w:ascii="Calibri" w:hAnsi="Calibri" w:cs="Calibri"/>
          <w:color w:val="000000" w:themeColor="text1"/>
        </w:rPr>
        <w:t>whereby</w:t>
      </w:r>
      <w:r w:rsidR="00CE29FE" w:rsidRPr="009265E9">
        <w:rPr>
          <w:rFonts w:ascii="Calibri" w:hAnsi="Calibri" w:cs="Calibri"/>
          <w:color w:val="000000" w:themeColor="text1"/>
        </w:rPr>
        <w:t xml:space="preserve"> </w:t>
      </w:r>
      <w:r w:rsidR="00CE29FE" w:rsidRPr="009265E9">
        <w:rPr>
          <w:rFonts w:ascii="Calibri" w:hAnsi="Calibri" w:cs="Calibri"/>
          <w:color w:val="000000" w:themeColor="text1"/>
        </w:rPr>
        <w:lastRenderedPageBreak/>
        <w:t>participants take part in walks, feeding animals and gardening with their counterparts.</w:t>
      </w:r>
      <w:r w:rsidR="00F749F3" w:rsidRPr="009265E9">
        <w:rPr>
          <w:rFonts w:ascii="Calibri" w:hAnsi="Calibri" w:cs="Calibri"/>
          <w:color w:val="000000" w:themeColor="text1"/>
        </w:rPr>
        <w:t xml:space="preserve">  </w:t>
      </w:r>
      <w:r w:rsidR="00134FAC" w:rsidRPr="009265E9">
        <w:rPr>
          <w:rFonts w:ascii="Calibri" w:hAnsi="Calibri" w:cs="Calibri"/>
          <w:color w:val="000000" w:themeColor="text1"/>
        </w:rPr>
        <w:t xml:space="preserve">The remainder of the studies were based in adult social care or day </w:t>
      </w:r>
      <w:r w:rsidR="00331369" w:rsidRPr="009265E9">
        <w:rPr>
          <w:rFonts w:ascii="Calibri" w:hAnsi="Calibri" w:cs="Calibri"/>
          <w:color w:val="000000" w:themeColor="text1"/>
        </w:rPr>
        <w:t xml:space="preserve">care </w:t>
      </w:r>
      <w:r w:rsidR="006D3CD8" w:rsidRPr="009265E9">
        <w:rPr>
          <w:rFonts w:ascii="Calibri" w:hAnsi="Calibri" w:cs="Calibri"/>
          <w:color w:val="000000" w:themeColor="text1"/>
        </w:rPr>
        <w:t>centre</w:t>
      </w:r>
      <w:r w:rsidR="00134FAC" w:rsidRPr="009265E9">
        <w:rPr>
          <w:rFonts w:ascii="Calibri" w:hAnsi="Calibri" w:cs="Calibri"/>
          <w:color w:val="000000" w:themeColor="text1"/>
        </w:rPr>
        <w:t xml:space="preserve"> settings</w:t>
      </w:r>
      <w:r w:rsidR="00480DD2" w:rsidRPr="009265E9">
        <w:rPr>
          <w:rFonts w:ascii="Calibri" w:hAnsi="Calibri" w:cs="Calibri"/>
          <w:color w:val="000000" w:themeColor="text1"/>
        </w:rPr>
        <w:t xml:space="preserve"> providing cognitive games, music sessions and topical activities to facilitate interaction</w:t>
      </w:r>
      <w:bookmarkEnd w:id="11"/>
      <w:r w:rsidR="00134FAC" w:rsidRPr="009265E9">
        <w:rPr>
          <w:rFonts w:ascii="Calibri" w:hAnsi="Calibri" w:cs="Calibri"/>
          <w:color w:val="000000" w:themeColor="text1"/>
        </w:rPr>
        <w:t>.</w:t>
      </w:r>
      <w:r w:rsidR="00480DD2" w:rsidRPr="009265E9">
        <w:rPr>
          <w:rFonts w:ascii="Calibri" w:hAnsi="Calibri" w:cs="Calibri"/>
          <w:color w:val="000000" w:themeColor="text1"/>
        </w:rPr>
        <w:t xml:space="preserve">  </w:t>
      </w:r>
      <w:r w:rsidR="00134FAC" w:rsidRPr="009265E9">
        <w:rPr>
          <w:rFonts w:ascii="Calibri" w:hAnsi="Calibri" w:cs="Calibri"/>
          <w:color w:val="000000" w:themeColor="text1"/>
        </w:rPr>
        <w:t>Studies ranged from large scale quantitati</w:t>
      </w:r>
      <w:r w:rsidR="00FC1876" w:rsidRPr="009265E9">
        <w:rPr>
          <w:rFonts w:ascii="Calibri" w:hAnsi="Calibri" w:cs="Calibri"/>
          <w:color w:val="000000" w:themeColor="text1"/>
        </w:rPr>
        <w:t xml:space="preserve">ve studies and small </w:t>
      </w:r>
      <w:r w:rsidR="00134FAC" w:rsidRPr="009265E9">
        <w:rPr>
          <w:rFonts w:ascii="Calibri" w:hAnsi="Calibri" w:cs="Calibri"/>
          <w:color w:val="000000" w:themeColor="text1"/>
        </w:rPr>
        <w:t>qualitative studies with population size of studies ranging from 1673 frail elderly people in a prospective cohort stu</w:t>
      </w:r>
      <w:r w:rsidR="009C31CF" w:rsidRPr="009265E9">
        <w:rPr>
          <w:rFonts w:ascii="Calibri" w:hAnsi="Calibri" w:cs="Calibri"/>
          <w:color w:val="000000" w:themeColor="text1"/>
        </w:rPr>
        <w:t>dy (</w:t>
      </w:r>
      <w:r w:rsidR="00872134" w:rsidRPr="009265E9">
        <w:rPr>
          <w:rFonts w:ascii="Calibri" w:hAnsi="Calibri" w:cs="Calibri"/>
          <w:color w:val="000000" w:themeColor="text1"/>
        </w:rPr>
        <w:t>Kuzuya, Masuda, Hi</w:t>
      </w:r>
      <w:r w:rsidR="00167337" w:rsidRPr="009265E9">
        <w:rPr>
          <w:rFonts w:ascii="Calibri" w:hAnsi="Calibri" w:cs="Calibri"/>
          <w:color w:val="000000" w:themeColor="text1"/>
        </w:rPr>
        <w:t>rakawa et al 2006</w:t>
      </w:r>
      <w:r w:rsidR="00093C30" w:rsidRPr="009265E9">
        <w:rPr>
          <w:rFonts w:ascii="Calibri" w:hAnsi="Calibri" w:cs="Calibri"/>
          <w:color w:val="000000" w:themeColor="text1"/>
        </w:rPr>
        <w:t xml:space="preserve">)  and </w:t>
      </w:r>
      <w:r w:rsidR="009C31CF" w:rsidRPr="009265E9">
        <w:rPr>
          <w:rFonts w:ascii="Calibri" w:hAnsi="Calibri" w:cs="Calibri"/>
          <w:color w:val="000000" w:themeColor="text1"/>
        </w:rPr>
        <w:t xml:space="preserve"> 9</w:t>
      </w:r>
      <w:r w:rsidR="00134FAC" w:rsidRPr="009265E9">
        <w:rPr>
          <w:rFonts w:ascii="Calibri" w:hAnsi="Calibri" w:cs="Calibri"/>
          <w:color w:val="000000" w:themeColor="text1"/>
        </w:rPr>
        <w:t xml:space="preserve"> </w:t>
      </w:r>
      <w:r w:rsidR="000C5864" w:rsidRPr="009265E9">
        <w:rPr>
          <w:rFonts w:ascii="Calibri" w:hAnsi="Calibri" w:cs="Calibri"/>
          <w:color w:val="000000" w:themeColor="text1"/>
        </w:rPr>
        <w:t>older p</w:t>
      </w:r>
      <w:r w:rsidR="00241493" w:rsidRPr="009265E9">
        <w:rPr>
          <w:rFonts w:ascii="Calibri" w:hAnsi="Calibri" w:cs="Calibri"/>
          <w:color w:val="000000" w:themeColor="text1"/>
        </w:rPr>
        <w:t>eople</w:t>
      </w:r>
      <w:r w:rsidR="00134FAC" w:rsidRPr="009265E9">
        <w:rPr>
          <w:rFonts w:ascii="Calibri" w:hAnsi="Calibri" w:cs="Calibri"/>
          <w:color w:val="000000" w:themeColor="text1"/>
        </w:rPr>
        <w:t xml:space="preserve"> in a qualitative study of </w:t>
      </w:r>
      <w:r w:rsidR="008C7FB4" w:rsidRPr="009265E9">
        <w:rPr>
          <w:rFonts w:ascii="Calibri" w:hAnsi="Calibri" w:cs="Calibri"/>
          <w:color w:val="000000" w:themeColor="text1"/>
        </w:rPr>
        <w:t xml:space="preserve">people with </w:t>
      </w:r>
      <w:r w:rsidR="009C31CF" w:rsidRPr="009265E9">
        <w:rPr>
          <w:rFonts w:ascii="Calibri" w:hAnsi="Calibri" w:cs="Calibri"/>
          <w:color w:val="000000" w:themeColor="text1"/>
        </w:rPr>
        <w:t>Multiple Sclerosis</w:t>
      </w:r>
      <w:r w:rsidR="00134FAC" w:rsidRPr="009265E9">
        <w:rPr>
          <w:rFonts w:ascii="Calibri" w:hAnsi="Calibri" w:cs="Calibri"/>
          <w:color w:val="000000" w:themeColor="text1"/>
        </w:rPr>
        <w:t xml:space="preserve"> (</w:t>
      </w:r>
      <w:r w:rsidR="009C31CF" w:rsidRPr="009265E9">
        <w:rPr>
          <w:rFonts w:ascii="Calibri" w:hAnsi="Calibri" w:cs="Calibri"/>
          <w:color w:val="000000" w:themeColor="text1"/>
        </w:rPr>
        <w:t>Embrey, 2009A and 2009B</w:t>
      </w:r>
      <w:r w:rsidR="00134FAC" w:rsidRPr="009265E9">
        <w:rPr>
          <w:rFonts w:ascii="Calibri" w:hAnsi="Calibri" w:cs="Calibri"/>
          <w:b/>
          <w:color w:val="000000" w:themeColor="text1"/>
        </w:rPr>
        <w:t xml:space="preserve">).  </w:t>
      </w:r>
      <w:r w:rsidR="00813B71" w:rsidRPr="007E2E09">
        <w:rPr>
          <w:rFonts w:ascii="Calibri" w:hAnsi="Calibri" w:cs="Calibri"/>
          <w:color w:val="000000" w:themeColor="text1"/>
        </w:rPr>
        <w:t>Eleven</w:t>
      </w:r>
      <w:r w:rsidR="00813B71">
        <w:rPr>
          <w:rFonts w:ascii="Calibri" w:hAnsi="Calibri" w:cs="Calibri"/>
          <w:b/>
          <w:color w:val="000000" w:themeColor="text1"/>
        </w:rPr>
        <w:t xml:space="preserve"> </w:t>
      </w:r>
      <w:r w:rsidR="00134FAC" w:rsidRPr="00813B71">
        <w:rPr>
          <w:rFonts w:ascii="Calibri" w:hAnsi="Calibri" w:cs="Calibri"/>
          <w:color w:val="000000" w:themeColor="text1"/>
        </w:rPr>
        <w:t>studies compared day care attendance with non-attendance (Lecovich &amp; Biderman, 2012, 2013</w:t>
      </w:r>
      <w:r w:rsidR="003C7053" w:rsidRPr="00813B71">
        <w:rPr>
          <w:rFonts w:ascii="Calibri" w:hAnsi="Calibri" w:cs="Calibri"/>
          <w:color w:val="000000" w:themeColor="text1"/>
        </w:rPr>
        <w:t>A</w:t>
      </w:r>
      <w:r w:rsidR="00134FAC" w:rsidRPr="00813B71">
        <w:rPr>
          <w:rFonts w:ascii="Calibri" w:hAnsi="Calibri" w:cs="Calibri"/>
          <w:color w:val="000000" w:themeColor="text1"/>
        </w:rPr>
        <w:t xml:space="preserve"> &amp; 2013</w:t>
      </w:r>
      <w:r w:rsidR="003C7053" w:rsidRPr="00813B71">
        <w:rPr>
          <w:rFonts w:ascii="Calibri" w:hAnsi="Calibri" w:cs="Calibri"/>
          <w:color w:val="000000" w:themeColor="text1"/>
        </w:rPr>
        <w:t>B</w:t>
      </w:r>
      <w:r w:rsidR="00E50996" w:rsidRPr="00813B71">
        <w:rPr>
          <w:rFonts w:ascii="Calibri" w:hAnsi="Calibri" w:cs="Calibri"/>
          <w:color w:val="000000" w:themeColor="text1"/>
        </w:rPr>
        <w:t>;</w:t>
      </w:r>
      <w:r w:rsidR="00134FAC" w:rsidRPr="00813B71">
        <w:rPr>
          <w:rFonts w:ascii="Calibri" w:hAnsi="Calibri" w:cs="Calibri"/>
          <w:color w:val="000000" w:themeColor="text1"/>
        </w:rPr>
        <w:t xml:space="preserve"> </w:t>
      </w:r>
      <w:r w:rsidR="00B8781F" w:rsidRPr="00813B71">
        <w:rPr>
          <w:rFonts w:asciiTheme="minorHAnsi" w:eastAsiaTheme="majorEastAsia" w:hAnsiTheme="minorHAnsi" w:cstheme="minorHAnsi"/>
          <w:color w:val="000000" w:themeColor="text1"/>
        </w:rPr>
        <w:t>Jacob, Abraham and Abraham et al 2007</w:t>
      </w:r>
      <w:r w:rsidR="00E50996" w:rsidRPr="00813B71">
        <w:rPr>
          <w:rFonts w:ascii="Calibri" w:hAnsi="Calibri" w:cs="Calibri"/>
          <w:color w:val="000000" w:themeColor="text1"/>
        </w:rPr>
        <w:t>;</w:t>
      </w:r>
      <w:r w:rsidR="00134FAC" w:rsidRPr="00813B71">
        <w:rPr>
          <w:rFonts w:ascii="Calibri" w:hAnsi="Calibri" w:cs="Calibri"/>
          <w:color w:val="000000" w:themeColor="text1"/>
        </w:rPr>
        <w:t xml:space="preserve"> </w:t>
      </w:r>
      <w:r w:rsidR="00372913" w:rsidRPr="00813B71">
        <w:rPr>
          <w:rFonts w:asciiTheme="minorHAnsi" w:hAnsiTheme="minorHAnsi" w:cstheme="minorHAnsi"/>
          <w:color w:val="000000" w:themeColor="text1"/>
        </w:rPr>
        <w:t>Bilotta, Bergamaschini, Spreafico et al, 2010</w:t>
      </w:r>
      <w:r w:rsidR="00E50996" w:rsidRPr="00813B71">
        <w:rPr>
          <w:rFonts w:asciiTheme="minorHAnsi" w:hAnsiTheme="minorHAnsi" w:cstheme="minorHAnsi"/>
          <w:color w:val="000000" w:themeColor="text1"/>
        </w:rPr>
        <w:t>;</w:t>
      </w:r>
      <w:r w:rsidR="00134FAC" w:rsidRPr="00813B71">
        <w:rPr>
          <w:rFonts w:ascii="Calibri" w:hAnsi="Calibri" w:cs="Calibri"/>
          <w:color w:val="000000" w:themeColor="text1"/>
        </w:rPr>
        <w:t xml:space="preserve"> </w:t>
      </w:r>
      <w:r w:rsidR="00813B71" w:rsidRPr="007E2E09">
        <w:rPr>
          <w:rFonts w:ascii="Calibri" w:hAnsi="Calibri" w:cs="Calibri"/>
          <w:color w:val="000000" w:themeColor="text1"/>
        </w:rPr>
        <w:t xml:space="preserve">Lee, Yim, Choi et al 2018; </w:t>
      </w:r>
      <w:r w:rsidR="009265E9" w:rsidRPr="007E2E09">
        <w:rPr>
          <w:rFonts w:ascii="Calibri" w:hAnsi="Calibri" w:cs="Calibri"/>
          <w:color w:val="000000" w:themeColor="text1"/>
        </w:rPr>
        <w:t>Rokstad</w:t>
      </w:r>
      <w:r w:rsidR="00B34041">
        <w:rPr>
          <w:rFonts w:ascii="Calibri" w:hAnsi="Calibri" w:cs="Calibri"/>
          <w:color w:val="000000" w:themeColor="text1"/>
        </w:rPr>
        <w:t>, Engedal, Kirkevold</w:t>
      </w:r>
      <w:r w:rsidR="009265E9" w:rsidRPr="007E2E09">
        <w:rPr>
          <w:rFonts w:ascii="Calibri" w:hAnsi="Calibri" w:cs="Calibri"/>
          <w:color w:val="000000" w:themeColor="text1"/>
        </w:rPr>
        <w:t xml:space="preserve"> et al 2018; </w:t>
      </w:r>
      <w:r w:rsidR="00813B71" w:rsidRPr="007E2E09">
        <w:rPr>
          <w:rFonts w:ascii="Calibri" w:hAnsi="Calibri" w:cs="Calibri"/>
          <w:color w:val="000000" w:themeColor="text1"/>
        </w:rPr>
        <w:t xml:space="preserve">Seddigh, Hazrati, Jokar et al 2010, </w:t>
      </w:r>
      <w:r w:rsidR="00134FAC" w:rsidRPr="007E2E09">
        <w:rPr>
          <w:rFonts w:ascii="Calibri" w:hAnsi="Calibri" w:cs="Calibri"/>
          <w:color w:val="000000" w:themeColor="text1"/>
        </w:rPr>
        <w:t>S</w:t>
      </w:r>
      <w:r w:rsidR="00134FAC" w:rsidRPr="00813B71">
        <w:rPr>
          <w:rFonts w:ascii="Calibri" w:hAnsi="Calibri" w:cs="Calibri"/>
          <w:color w:val="000000" w:themeColor="text1"/>
        </w:rPr>
        <w:t>chacke &amp; Zank 2006</w:t>
      </w:r>
      <w:r w:rsidR="00E50996" w:rsidRPr="00813B71">
        <w:rPr>
          <w:rFonts w:ascii="Calibri" w:hAnsi="Calibri" w:cs="Calibri"/>
          <w:color w:val="000000" w:themeColor="text1"/>
        </w:rPr>
        <w:t>;</w:t>
      </w:r>
      <w:r w:rsidR="00134FAC" w:rsidRPr="00813B71">
        <w:rPr>
          <w:rFonts w:ascii="Calibri" w:hAnsi="Calibri" w:cs="Calibri"/>
          <w:color w:val="000000" w:themeColor="text1"/>
        </w:rPr>
        <w:t xml:space="preserve"> </w:t>
      </w:r>
      <w:r w:rsidR="00F4170F" w:rsidRPr="00813B71">
        <w:rPr>
          <w:rFonts w:asciiTheme="minorHAnsi" w:eastAsiaTheme="majorEastAsia" w:hAnsiTheme="minorHAnsi" w:cstheme="minorHAnsi"/>
          <w:color w:val="000000" w:themeColor="text1"/>
        </w:rPr>
        <w:t xml:space="preserve">Schmitt, Sands, Weiss et al, 2010 </w:t>
      </w:r>
      <w:r w:rsidR="00134FAC" w:rsidRPr="00813B71">
        <w:rPr>
          <w:rFonts w:ascii="Calibri" w:hAnsi="Calibri" w:cs="Calibri"/>
          <w:color w:val="000000" w:themeColor="text1"/>
        </w:rPr>
        <w:t>and Kelly, 201</w:t>
      </w:r>
      <w:r w:rsidR="00167337" w:rsidRPr="00813B71">
        <w:rPr>
          <w:rFonts w:ascii="Calibri" w:hAnsi="Calibri" w:cs="Calibri"/>
          <w:color w:val="000000" w:themeColor="text1"/>
        </w:rPr>
        <w:t>5</w:t>
      </w:r>
      <w:r w:rsidR="00134FAC" w:rsidRPr="00813B71">
        <w:rPr>
          <w:rFonts w:ascii="Calibri" w:hAnsi="Calibri" w:cs="Calibri"/>
          <w:color w:val="000000" w:themeColor="text1"/>
        </w:rPr>
        <w:t>).  Other examples compared new interventions with usual day care (</w:t>
      </w:r>
      <w:r w:rsidR="00344104" w:rsidRPr="00813B71">
        <w:rPr>
          <w:rFonts w:ascii="Calibri" w:hAnsi="Calibri" w:cs="Calibri"/>
          <w:color w:val="000000" w:themeColor="text1"/>
        </w:rPr>
        <w:t>De Bruin S, Oosting S, Tobi H, et al</w:t>
      </w:r>
      <w:r w:rsidR="00E50996" w:rsidRPr="00813B71">
        <w:rPr>
          <w:rFonts w:ascii="Calibri" w:hAnsi="Calibri" w:cs="Calibri"/>
          <w:color w:val="000000" w:themeColor="text1"/>
        </w:rPr>
        <w:t>,</w:t>
      </w:r>
      <w:r w:rsidR="00344104" w:rsidRPr="00813B71">
        <w:rPr>
          <w:rFonts w:ascii="Calibri" w:hAnsi="Calibri" w:cs="Calibri"/>
          <w:color w:val="000000" w:themeColor="text1"/>
        </w:rPr>
        <w:t xml:space="preserve"> 2011</w:t>
      </w:r>
      <w:r w:rsidR="00E50996" w:rsidRPr="00813B71">
        <w:rPr>
          <w:rFonts w:ascii="Calibri" w:hAnsi="Calibri" w:cs="Calibri"/>
          <w:color w:val="000000" w:themeColor="text1"/>
        </w:rPr>
        <w:t>;</w:t>
      </w:r>
      <w:r w:rsidR="00134FAC" w:rsidRPr="00813B71">
        <w:rPr>
          <w:rFonts w:ascii="Calibri" w:hAnsi="Calibri" w:cs="Calibri"/>
          <w:color w:val="000000" w:themeColor="text1"/>
        </w:rPr>
        <w:t xml:space="preserve"> </w:t>
      </w:r>
      <w:r w:rsidR="00F4170F" w:rsidRPr="00813B71">
        <w:rPr>
          <w:rFonts w:ascii="Calibri" w:hAnsi="Calibri" w:cs="Calibri"/>
          <w:color w:val="000000" w:themeColor="text1"/>
        </w:rPr>
        <w:t>Pitkala, Routasa, Kautianinen et al 2009</w:t>
      </w:r>
      <w:r w:rsidR="00E50996" w:rsidRPr="00813B71">
        <w:rPr>
          <w:rFonts w:ascii="Calibri" w:hAnsi="Calibri" w:cs="Calibri"/>
          <w:color w:val="000000" w:themeColor="text1"/>
        </w:rPr>
        <w:t xml:space="preserve">; </w:t>
      </w:r>
      <w:r w:rsidR="00344104" w:rsidRPr="00813B71">
        <w:rPr>
          <w:rFonts w:ascii="Calibri" w:hAnsi="Calibri" w:cs="Calibri"/>
          <w:color w:val="000000" w:themeColor="text1"/>
        </w:rPr>
        <w:t>Droes R, Breebaart E, Meiland F, et al, 2004</w:t>
      </w:r>
      <w:r w:rsidR="00E50996" w:rsidRPr="00813B71">
        <w:rPr>
          <w:rFonts w:ascii="Calibri" w:hAnsi="Calibri" w:cs="Calibri"/>
          <w:color w:val="000000" w:themeColor="text1"/>
        </w:rPr>
        <w:t>;</w:t>
      </w:r>
      <w:r w:rsidR="00134FAC" w:rsidRPr="00813B71">
        <w:rPr>
          <w:rFonts w:ascii="Calibri" w:hAnsi="Calibri" w:cs="Calibri"/>
          <w:color w:val="000000" w:themeColor="text1"/>
        </w:rPr>
        <w:t xml:space="preserve"> </w:t>
      </w:r>
      <w:r w:rsidR="00A64427" w:rsidRPr="00813B71">
        <w:rPr>
          <w:rFonts w:asciiTheme="minorHAnsi" w:eastAsiaTheme="majorEastAsia" w:hAnsiTheme="minorHAnsi" w:cstheme="minorHAnsi"/>
          <w:color w:val="000000" w:themeColor="text1"/>
        </w:rPr>
        <w:t>Horowitz &amp; Chang, 2004</w:t>
      </w:r>
      <w:r w:rsidR="00134FAC" w:rsidRPr="00813B71">
        <w:rPr>
          <w:rFonts w:ascii="Calibri" w:hAnsi="Calibri" w:cs="Calibri"/>
          <w:color w:val="000000" w:themeColor="text1"/>
        </w:rPr>
        <w:t xml:space="preserve">).     </w:t>
      </w:r>
    </w:p>
    <w:p w14:paraId="6D1577B8" w14:textId="5E272612" w:rsidR="006877D0" w:rsidRPr="004F606D" w:rsidRDefault="006877D0" w:rsidP="006877D0">
      <w:pPr>
        <w:pStyle w:val="Body"/>
        <w:spacing w:line="360" w:lineRule="auto"/>
        <w:jc w:val="both"/>
        <w:rPr>
          <w:rFonts w:ascii="Calibri" w:hAnsi="Calibri" w:cs="Calibri"/>
        </w:rPr>
      </w:pPr>
      <w:r w:rsidRPr="00141E42">
        <w:rPr>
          <w:rFonts w:ascii="Calibri" w:hAnsi="Calibri" w:cs="Calibri"/>
          <w:color w:val="auto"/>
        </w:rPr>
        <w:t xml:space="preserve">Search criteria included several terms intended to capture LTCs and multiple LTCs in the literature.  There was a </w:t>
      </w:r>
      <w:r w:rsidR="00093C30" w:rsidRPr="00141E42">
        <w:rPr>
          <w:rFonts w:ascii="Calibri" w:hAnsi="Calibri" w:cs="Calibri"/>
          <w:color w:val="auto"/>
        </w:rPr>
        <w:t xml:space="preserve">dominance in studies focusing on </w:t>
      </w:r>
      <w:r w:rsidRPr="00141E42">
        <w:rPr>
          <w:rFonts w:ascii="Calibri" w:hAnsi="Calibri" w:cs="Calibri"/>
          <w:color w:val="auto"/>
        </w:rPr>
        <w:t xml:space="preserve">dementia (see figure 3) and a lack of studies reporting multiple LTCs (See Figure </w:t>
      </w:r>
      <w:r w:rsidR="00093C30" w:rsidRPr="00141E42">
        <w:rPr>
          <w:rFonts w:ascii="Calibri" w:hAnsi="Calibri" w:cs="Calibri"/>
          <w:color w:val="auto"/>
        </w:rPr>
        <w:t xml:space="preserve">4).  </w:t>
      </w:r>
      <w:r w:rsidRPr="00141E42">
        <w:rPr>
          <w:rFonts w:ascii="Calibri" w:hAnsi="Calibri" w:cs="Calibri"/>
          <w:color w:val="auto"/>
        </w:rPr>
        <w:t xml:space="preserve"> For example, a cross sectional </w:t>
      </w:r>
      <w:r>
        <w:rPr>
          <w:rFonts w:ascii="Calibri" w:hAnsi="Calibri" w:cs="Calibri"/>
        </w:rPr>
        <w:t xml:space="preserve">study </w:t>
      </w:r>
      <w:r w:rsidRPr="00372913">
        <w:rPr>
          <w:rFonts w:asciiTheme="minorHAnsi" w:hAnsiTheme="minorHAnsi" w:cstheme="minorHAnsi"/>
          <w:color w:val="000000" w:themeColor="text1"/>
        </w:rPr>
        <w:t xml:space="preserve">Bilotta, Bergamaschi, Spreafico et al, </w:t>
      </w:r>
      <w:r w:rsidRPr="00372913">
        <w:rPr>
          <w:rFonts w:ascii="Calibri" w:hAnsi="Calibri" w:cs="Calibri"/>
        </w:rPr>
        <w:t>(</w:t>
      </w:r>
      <w:r w:rsidRPr="004F606D">
        <w:rPr>
          <w:rFonts w:ascii="Calibri" w:hAnsi="Calibri" w:cs="Calibri"/>
        </w:rPr>
        <w:t>2010) considered diseases that impact on depression</w:t>
      </w:r>
      <w:r>
        <w:rPr>
          <w:rFonts w:ascii="Calibri" w:hAnsi="Calibri" w:cs="Calibri"/>
        </w:rPr>
        <w:t xml:space="preserve"> with </w:t>
      </w:r>
      <w:r w:rsidRPr="004F606D">
        <w:rPr>
          <w:rFonts w:ascii="Calibri" w:hAnsi="Calibri" w:cs="Calibri"/>
        </w:rPr>
        <w:t xml:space="preserve">lung disease, eye disease, heart disease and arthritis </w:t>
      </w:r>
      <w:r>
        <w:rPr>
          <w:rFonts w:ascii="Calibri" w:hAnsi="Calibri" w:cs="Calibri"/>
        </w:rPr>
        <w:t xml:space="preserve">reported in the study.  In other studies the percentage of </w:t>
      </w:r>
      <w:r w:rsidR="000C5864">
        <w:rPr>
          <w:rFonts w:ascii="Calibri" w:hAnsi="Calibri" w:cs="Calibri"/>
        </w:rPr>
        <w:t xml:space="preserve">older </w:t>
      </w:r>
      <w:r>
        <w:rPr>
          <w:rFonts w:ascii="Calibri" w:hAnsi="Calibri" w:cs="Calibri"/>
        </w:rPr>
        <w:t xml:space="preserve">people with more than one LTC was reported but without further detail as to ratios </w:t>
      </w:r>
      <w:r w:rsidRPr="00344104">
        <w:rPr>
          <w:rFonts w:ascii="Calibri" w:hAnsi="Calibri" w:cs="Calibri"/>
        </w:rPr>
        <w:t>(</w:t>
      </w:r>
      <w:r w:rsidRPr="00344104">
        <w:rPr>
          <w:rFonts w:asciiTheme="minorHAnsi" w:eastAsiaTheme="majorEastAsia" w:hAnsiTheme="minorHAnsi" w:cstheme="minorHAnsi"/>
          <w:color w:val="000000" w:themeColor="text1"/>
        </w:rPr>
        <w:t>Dabelko-Schoeny &amp; King, 2010</w:t>
      </w:r>
      <w:r w:rsidRPr="00344104">
        <w:rPr>
          <w:rFonts w:ascii="Calibri" w:hAnsi="Calibri" w:cs="Calibri"/>
        </w:rPr>
        <w:t>)</w:t>
      </w:r>
      <w:r>
        <w:rPr>
          <w:rFonts w:ascii="Calibri" w:hAnsi="Calibri" w:cs="Calibri"/>
        </w:rPr>
        <w:t xml:space="preserve"> or type of LTC considered </w:t>
      </w:r>
      <w:r w:rsidRPr="00D30D99">
        <w:rPr>
          <w:rFonts w:ascii="Calibri" w:hAnsi="Calibri" w:cs="Calibri"/>
        </w:rPr>
        <w:t>(</w:t>
      </w:r>
      <w:r w:rsidRPr="00D30D99">
        <w:rPr>
          <w:rFonts w:asciiTheme="minorHAnsi" w:eastAsiaTheme="majorEastAsia" w:hAnsiTheme="minorHAnsi" w:cstheme="minorHAnsi"/>
          <w:color w:val="000000" w:themeColor="text1"/>
        </w:rPr>
        <w:t>Frosch, Rincon, Ochoa et al 201</w:t>
      </w:r>
      <w:r>
        <w:rPr>
          <w:rFonts w:asciiTheme="minorHAnsi" w:eastAsiaTheme="majorEastAsia" w:hAnsiTheme="minorHAnsi" w:cstheme="minorHAnsi"/>
          <w:color w:val="000000" w:themeColor="text1"/>
        </w:rPr>
        <w:t>0</w:t>
      </w:r>
      <w:r w:rsidR="00E50996">
        <w:rPr>
          <w:rFonts w:ascii="Calibri" w:hAnsi="Calibri" w:cs="Calibri"/>
        </w:rPr>
        <w:t>;</w:t>
      </w:r>
      <w:r>
        <w:rPr>
          <w:rFonts w:ascii="Calibri" w:hAnsi="Calibri" w:cs="Calibri"/>
        </w:rPr>
        <w:t xml:space="preserve"> Lin, Sung, Li et al, 2015</w:t>
      </w:r>
      <w:r w:rsidR="00E50996">
        <w:rPr>
          <w:rFonts w:ascii="Calibri" w:hAnsi="Calibri" w:cs="Calibri"/>
        </w:rPr>
        <w:t>;</w:t>
      </w:r>
      <w:r>
        <w:rPr>
          <w:rFonts w:ascii="Calibri" w:hAnsi="Calibri" w:cs="Calibri"/>
        </w:rPr>
        <w:t xml:space="preserve"> Tomito, 2010).  </w:t>
      </w:r>
    </w:p>
    <w:p w14:paraId="3717EE21" w14:textId="25464FAF" w:rsidR="009C31CF" w:rsidRDefault="009C31CF" w:rsidP="006C6A43">
      <w:pPr>
        <w:pStyle w:val="Body"/>
        <w:spacing w:line="360" w:lineRule="auto"/>
        <w:jc w:val="both"/>
        <w:rPr>
          <w:rFonts w:ascii="Calibri" w:hAnsi="Calibri" w:cs="Calibri"/>
        </w:rPr>
      </w:pPr>
      <w:r>
        <w:rPr>
          <w:rFonts w:ascii="Calibri" w:hAnsi="Calibri" w:cs="Calibri"/>
        </w:rPr>
        <w:t xml:space="preserve">Figure 3 reports the types of LTCs reported by participants in the selected articles and figure 4 reports the number of LTCs </w:t>
      </w:r>
      <w:r w:rsidR="006877D0">
        <w:rPr>
          <w:rFonts w:ascii="Calibri" w:hAnsi="Calibri" w:cs="Calibri"/>
        </w:rPr>
        <w:t xml:space="preserve">reported in selected articles.  </w:t>
      </w:r>
      <w:r w:rsidR="00942B32">
        <w:rPr>
          <w:rFonts w:ascii="Calibri" w:hAnsi="Calibri" w:cs="Calibri"/>
        </w:rPr>
        <w:t>Studies reporting nine or more LTCs were larger studies comparing day care users with either non day care users (Kelly, 2015</w:t>
      </w:r>
      <w:r w:rsidR="00E50996">
        <w:rPr>
          <w:rFonts w:ascii="Calibri" w:hAnsi="Calibri" w:cs="Calibri"/>
        </w:rPr>
        <w:t>;</w:t>
      </w:r>
      <w:r w:rsidR="00942B32">
        <w:rPr>
          <w:rFonts w:ascii="Calibri" w:hAnsi="Calibri" w:cs="Calibri"/>
        </w:rPr>
        <w:t xml:space="preserve"> </w:t>
      </w:r>
      <w:r w:rsidR="000A2F48" w:rsidRPr="004F606D">
        <w:rPr>
          <w:rFonts w:ascii="Calibri" w:hAnsi="Calibri" w:cs="Calibri"/>
        </w:rPr>
        <w:t>Lecovich &amp; Biderman, 2012</w:t>
      </w:r>
      <w:r w:rsidR="00E50996">
        <w:rPr>
          <w:rFonts w:ascii="Calibri" w:hAnsi="Calibri" w:cs="Calibri"/>
        </w:rPr>
        <w:t>;</w:t>
      </w:r>
      <w:r w:rsidR="000A2F48">
        <w:rPr>
          <w:rFonts w:ascii="Calibri" w:hAnsi="Calibri" w:cs="Calibri"/>
        </w:rPr>
        <w:t xml:space="preserve"> </w:t>
      </w:r>
      <w:r w:rsidR="000A2F48" w:rsidRPr="004F606D">
        <w:rPr>
          <w:rFonts w:ascii="Calibri" w:hAnsi="Calibri" w:cs="Calibri"/>
        </w:rPr>
        <w:t>Lecovich &amp; Biderman</w:t>
      </w:r>
      <w:r w:rsidR="00942B32">
        <w:rPr>
          <w:rFonts w:ascii="Calibri" w:hAnsi="Calibri" w:cs="Calibri"/>
        </w:rPr>
        <w:t xml:space="preserve"> 2013A and </w:t>
      </w:r>
      <w:r w:rsidR="000A2F48">
        <w:rPr>
          <w:rFonts w:ascii="Calibri" w:hAnsi="Calibri" w:cs="Calibri"/>
        </w:rPr>
        <w:t xml:space="preserve">, </w:t>
      </w:r>
      <w:r w:rsidR="000A2F48" w:rsidRPr="004F606D">
        <w:rPr>
          <w:rFonts w:ascii="Calibri" w:hAnsi="Calibri" w:cs="Calibri"/>
        </w:rPr>
        <w:t>Lecovich &amp; Biderman</w:t>
      </w:r>
      <w:r w:rsidR="000A2F48">
        <w:rPr>
          <w:rFonts w:ascii="Calibri" w:hAnsi="Calibri" w:cs="Calibri"/>
        </w:rPr>
        <w:t xml:space="preserve"> 2013B</w:t>
      </w:r>
      <w:r w:rsidR="00942B32">
        <w:rPr>
          <w:rFonts w:ascii="Calibri" w:hAnsi="Calibri" w:cs="Calibri"/>
        </w:rPr>
        <w:t>) or with other day care provision type as mentioned above (</w:t>
      </w:r>
      <w:r w:rsidR="00344104" w:rsidRPr="004F606D">
        <w:rPr>
          <w:rFonts w:ascii="Calibri" w:hAnsi="Calibri" w:cs="Calibri"/>
          <w:color w:val="000000" w:themeColor="text1"/>
        </w:rPr>
        <w:t>De Bruin</w:t>
      </w:r>
      <w:r w:rsidR="00344104">
        <w:rPr>
          <w:rFonts w:ascii="Calibri" w:hAnsi="Calibri" w:cs="Calibri"/>
          <w:color w:val="000000" w:themeColor="text1"/>
        </w:rPr>
        <w:t xml:space="preserve"> S, Oosting S, Tobi H,</w:t>
      </w:r>
      <w:r w:rsidR="00344104" w:rsidRPr="004F606D">
        <w:rPr>
          <w:rFonts w:ascii="Calibri" w:hAnsi="Calibri" w:cs="Calibri"/>
          <w:color w:val="000000" w:themeColor="text1"/>
        </w:rPr>
        <w:t xml:space="preserve"> et al, 2011</w:t>
      </w:r>
      <w:r w:rsidR="00942B32">
        <w:rPr>
          <w:rFonts w:ascii="Calibri" w:hAnsi="Calibri" w:cs="Calibri"/>
        </w:rPr>
        <w:t xml:space="preserve">).  </w:t>
      </w:r>
      <w:r w:rsidR="0085771F">
        <w:rPr>
          <w:rFonts w:ascii="Calibri" w:hAnsi="Calibri" w:cs="Calibri"/>
        </w:rPr>
        <w:tab/>
      </w:r>
    </w:p>
    <w:p w14:paraId="497C4F66" w14:textId="759B45E0" w:rsidR="001C1923" w:rsidRPr="00141E42" w:rsidRDefault="00093C30" w:rsidP="006C6A43">
      <w:pPr>
        <w:pStyle w:val="Body"/>
        <w:spacing w:line="360" w:lineRule="auto"/>
        <w:jc w:val="both"/>
        <w:rPr>
          <w:rFonts w:ascii="Calibri" w:hAnsi="Calibri" w:cs="Calibri"/>
          <w:color w:val="auto"/>
        </w:rPr>
      </w:pPr>
      <w:r>
        <w:rPr>
          <w:rFonts w:ascii="Calibri" w:hAnsi="Calibri" w:cs="Calibri"/>
        </w:rPr>
        <w:t xml:space="preserve">A large number </w:t>
      </w:r>
      <w:r w:rsidR="001C1923">
        <w:rPr>
          <w:rFonts w:ascii="Calibri" w:hAnsi="Calibri" w:cs="Calibri"/>
        </w:rPr>
        <w:t xml:space="preserve">of those studies that reported more than 1 LTC did not consider conditions beyond the description of the study sample.  The large proportion of studies considering Dementia did not include additional </w:t>
      </w:r>
      <w:r w:rsidR="001C1923" w:rsidRPr="00141E42">
        <w:rPr>
          <w:rFonts w:ascii="Calibri" w:hAnsi="Calibri" w:cs="Calibri"/>
          <w:color w:val="auto"/>
        </w:rPr>
        <w:t xml:space="preserve">conditions, focusing solely on the primary diagnosis, highlighting a gap in previous research in this area.  </w:t>
      </w:r>
      <w:r w:rsidR="00601776" w:rsidRPr="00141E42">
        <w:rPr>
          <w:rFonts w:ascii="Calibri" w:hAnsi="Calibri" w:cs="Calibri"/>
          <w:color w:val="auto"/>
        </w:rPr>
        <w:t>Five studies reporting</w:t>
      </w:r>
      <w:r w:rsidR="001C1923" w:rsidRPr="00141E42">
        <w:rPr>
          <w:rFonts w:ascii="Calibri" w:hAnsi="Calibri" w:cs="Calibri"/>
          <w:color w:val="auto"/>
        </w:rPr>
        <w:t xml:space="preserve"> disability as a LTC without reference to </w:t>
      </w:r>
      <w:r w:rsidR="00601776" w:rsidRPr="00141E42">
        <w:rPr>
          <w:rFonts w:ascii="Calibri" w:hAnsi="Calibri" w:cs="Calibri"/>
          <w:color w:val="auto"/>
        </w:rPr>
        <w:t xml:space="preserve">a specific </w:t>
      </w:r>
      <w:r w:rsidR="001C1923" w:rsidRPr="00141E42">
        <w:rPr>
          <w:rFonts w:ascii="Calibri" w:hAnsi="Calibri" w:cs="Calibri"/>
          <w:color w:val="auto"/>
        </w:rPr>
        <w:t>diagnosis</w:t>
      </w:r>
      <w:r w:rsidR="00601776" w:rsidRPr="00141E42">
        <w:rPr>
          <w:rFonts w:ascii="Calibri" w:hAnsi="Calibri" w:cs="Calibri"/>
          <w:color w:val="auto"/>
        </w:rPr>
        <w:t xml:space="preserve"> were included as the centres were</w:t>
      </w:r>
      <w:r w:rsidR="006877D0" w:rsidRPr="00141E42">
        <w:rPr>
          <w:rFonts w:ascii="Calibri" w:hAnsi="Calibri" w:cs="Calibri"/>
          <w:color w:val="auto"/>
        </w:rPr>
        <w:t xml:space="preserve"> lin</w:t>
      </w:r>
      <w:r w:rsidR="00202FDD" w:rsidRPr="00141E42">
        <w:rPr>
          <w:rFonts w:ascii="Calibri" w:hAnsi="Calibri" w:cs="Calibri"/>
          <w:color w:val="auto"/>
        </w:rPr>
        <w:t>k</w:t>
      </w:r>
      <w:r w:rsidR="006877D0" w:rsidRPr="00141E42">
        <w:rPr>
          <w:rFonts w:ascii="Calibri" w:hAnsi="Calibri" w:cs="Calibri"/>
          <w:color w:val="auto"/>
        </w:rPr>
        <w:t>ed to Long Term Conditions I</w:t>
      </w:r>
      <w:r w:rsidR="00601776" w:rsidRPr="00141E42">
        <w:rPr>
          <w:rFonts w:ascii="Calibri" w:hAnsi="Calibri" w:cs="Calibri"/>
          <w:color w:val="auto"/>
        </w:rPr>
        <w:t xml:space="preserve">nsurance </w:t>
      </w:r>
      <w:r w:rsidR="00601776" w:rsidRPr="00141E42">
        <w:rPr>
          <w:rFonts w:ascii="Calibri" w:hAnsi="Calibri" w:cs="Calibri"/>
          <w:color w:val="auto"/>
        </w:rPr>
        <w:lastRenderedPageBreak/>
        <w:t>schemes</w:t>
      </w:r>
      <w:r w:rsidR="001C1923" w:rsidRPr="00141E42">
        <w:rPr>
          <w:rFonts w:ascii="Calibri" w:hAnsi="Calibri" w:cs="Calibri"/>
          <w:color w:val="auto"/>
        </w:rPr>
        <w:t xml:space="preserve"> (De Bruin S, Oosting S, Tobi H, et al, 2011</w:t>
      </w:r>
      <w:r w:rsidR="00E50996" w:rsidRPr="00141E42">
        <w:rPr>
          <w:rFonts w:ascii="Calibri" w:hAnsi="Calibri" w:cs="Calibri"/>
          <w:color w:val="auto"/>
        </w:rPr>
        <w:t>;</w:t>
      </w:r>
      <w:r w:rsidR="001C1923" w:rsidRPr="00141E42">
        <w:rPr>
          <w:rFonts w:ascii="Calibri" w:hAnsi="Calibri" w:cs="Calibri"/>
          <w:color w:val="auto"/>
        </w:rPr>
        <w:t xml:space="preserve"> Droes R, Breebaart E, Meiland F, et al, 2004</w:t>
      </w:r>
      <w:r w:rsidR="00E50996" w:rsidRPr="00141E42">
        <w:rPr>
          <w:rFonts w:ascii="Calibri" w:hAnsi="Calibri" w:cs="Calibri"/>
          <w:color w:val="auto"/>
        </w:rPr>
        <w:t xml:space="preserve">; </w:t>
      </w:r>
      <w:r w:rsidR="001C1923" w:rsidRPr="00141E42">
        <w:rPr>
          <w:rFonts w:asciiTheme="minorHAnsi" w:eastAsiaTheme="majorEastAsia" w:hAnsiTheme="minorHAnsi" w:cstheme="minorHAnsi"/>
          <w:color w:val="auto"/>
        </w:rPr>
        <w:t>Horowitz &amp; Chang, 2004</w:t>
      </w:r>
      <w:r w:rsidR="00E50996" w:rsidRPr="00141E42">
        <w:rPr>
          <w:rFonts w:ascii="Calibri" w:hAnsi="Calibri" w:cs="Calibri"/>
          <w:color w:val="auto"/>
        </w:rPr>
        <w:t xml:space="preserve">; </w:t>
      </w:r>
      <w:r w:rsidR="001C1923" w:rsidRPr="00141E42">
        <w:rPr>
          <w:rFonts w:asciiTheme="minorHAnsi" w:eastAsiaTheme="majorEastAsia" w:hAnsiTheme="minorHAnsi" w:cstheme="minorHAnsi"/>
          <w:color w:val="auto"/>
        </w:rPr>
        <w:t>Shapira, Barak &amp; Gal, 2007</w:t>
      </w:r>
      <w:r w:rsidR="00E50996" w:rsidRPr="00141E42">
        <w:rPr>
          <w:rFonts w:ascii="Calibri" w:hAnsi="Calibri" w:cs="Calibri"/>
          <w:color w:val="auto"/>
        </w:rPr>
        <w:t>;</w:t>
      </w:r>
      <w:r w:rsidR="001C1923" w:rsidRPr="00141E42">
        <w:rPr>
          <w:rFonts w:ascii="Calibri" w:hAnsi="Calibri" w:cs="Calibri"/>
          <w:color w:val="auto"/>
        </w:rPr>
        <w:t xml:space="preserve"> Tomita, Yoshimura, Ikegami, 2010). </w:t>
      </w:r>
    </w:p>
    <w:p w14:paraId="2C172E0C" w14:textId="24F79BBA" w:rsidR="00134FAC" w:rsidRPr="00942B32" w:rsidRDefault="00134FAC" w:rsidP="006C6A43">
      <w:pPr>
        <w:pStyle w:val="H3"/>
        <w:spacing w:line="360" w:lineRule="auto"/>
        <w:rPr>
          <w:rFonts w:ascii="Calibri" w:eastAsiaTheme="majorEastAsia" w:hAnsi="Calibri" w:cs="Calibri"/>
          <w:b/>
          <w:color w:val="auto"/>
          <w:sz w:val="22"/>
          <w:szCs w:val="22"/>
        </w:rPr>
      </w:pPr>
      <w:r w:rsidRPr="00942B32">
        <w:rPr>
          <w:rFonts w:ascii="Calibri" w:eastAsiaTheme="majorEastAsia" w:hAnsi="Calibri" w:cs="Calibri"/>
          <w:b/>
          <w:color w:val="auto"/>
          <w:sz w:val="22"/>
          <w:szCs w:val="22"/>
        </w:rPr>
        <w:t>Outcomes</w:t>
      </w:r>
    </w:p>
    <w:p w14:paraId="104E55D5" w14:textId="6A74EDE4" w:rsidR="00CA30EA" w:rsidRPr="000E453E" w:rsidRDefault="006B3229" w:rsidP="00CA30EA">
      <w:pPr>
        <w:pStyle w:val="Body"/>
        <w:spacing w:line="360" w:lineRule="auto"/>
        <w:jc w:val="both"/>
        <w:rPr>
          <w:rFonts w:ascii="Calibri" w:hAnsi="Calibri" w:cs="Calibri"/>
        </w:rPr>
      </w:pPr>
      <w:r>
        <w:rPr>
          <w:rFonts w:ascii="Calibri" w:hAnsi="Calibri" w:cs="Calibri"/>
        </w:rPr>
        <w:t xml:space="preserve">The findings were </w:t>
      </w:r>
      <w:r w:rsidR="00134FAC" w:rsidRPr="004F606D">
        <w:rPr>
          <w:rFonts w:ascii="Calibri" w:hAnsi="Calibri" w:cs="Calibri"/>
        </w:rPr>
        <w:t xml:space="preserve">organised into themes in terms of reported </w:t>
      </w:r>
      <w:r w:rsidR="005F4154">
        <w:rPr>
          <w:rFonts w:ascii="Calibri" w:hAnsi="Calibri" w:cs="Calibri"/>
        </w:rPr>
        <w:t>outcomes</w:t>
      </w:r>
      <w:r w:rsidR="00C63587">
        <w:rPr>
          <w:rFonts w:ascii="Calibri" w:hAnsi="Calibri" w:cs="Calibri"/>
        </w:rPr>
        <w:t xml:space="preserve">.  </w:t>
      </w:r>
      <w:r w:rsidR="004B5AE9" w:rsidRPr="000E453E">
        <w:rPr>
          <w:rFonts w:ascii="Calibri" w:hAnsi="Calibri" w:cs="Calibri"/>
          <w:color w:val="000000" w:themeColor="text1"/>
        </w:rPr>
        <w:t xml:space="preserve">The authors </w:t>
      </w:r>
      <w:r w:rsidR="00C42A7E" w:rsidRPr="000E453E">
        <w:rPr>
          <w:rFonts w:ascii="Calibri" w:hAnsi="Calibri" w:cs="Calibri"/>
          <w:color w:val="000000" w:themeColor="text1"/>
        </w:rPr>
        <w:t xml:space="preserve">were interested in the </w:t>
      </w:r>
      <w:r w:rsidR="00D40C4E" w:rsidRPr="000E453E">
        <w:rPr>
          <w:rFonts w:ascii="Calibri" w:hAnsi="Calibri" w:cs="Calibri"/>
          <w:color w:val="000000" w:themeColor="text1"/>
        </w:rPr>
        <w:t xml:space="preserve">outcomes of day care </w:t>
      </w:r>
      <w:r w:rsidR="002F43D7">
        <w:rPr>
          <w:rFonts w:ascii="Calibri" w:hAnsi="Calibri" w:cs="Calibri"/>
          <w:color w:val="000000" w:themeColor="text1"/>
        </w:rPr>
        <w:t xml:space="preserve">services </w:t>
      </w:r>
      <w:r w:rsidR="00D40C4E" w:rsidRPr="000E453E">
        <w:rPr>
          <w:rFonts w:ascii="Calibri" w:hAnsi="Calibri" w:cs="Calibri"/>
          <w:color w:val="000000" w:themeColor="text1"/>
        </w:rPr>
        <w:t>with regards to the concept o</w:t>
      </w:r>
      <w:r w:rsidR="00C42A7E" w:rsidRPr="000E453E">
        <w:rPr>
          <w:rFonts w:ascii="Calibri" w:hAnsi="Calibri" w:cs="Calibri"/>
          <w:color w:val="000000" w:themeColor="text1"/>
        </w:rPr>
        <w:t xml:space="preserve">f </w:t>
      </w:r>
      <w:r w:rsidR="00D40C4E" w:rsidRPr="000E453E">
        <w:rPr>
          <w:rFonts w:ascii="Calibri" w:hAnsi="Calibri" w:cs="Calibri"/>
          <w:color w:val="000000" w:themeColor="text1"/>
        </w:rPr>
        <w:t xml:space="preserve">LTC </w:t>
      </w:r>
      <w:r w:rsidR="00C42A7E" w:rsidRPr="000E453E">
        <w:rPr>
          <w:rFonts w:ascii="Calibri" w:hAnsi="Calibri" w:cs="Calibri"/>
          <w:color w:val="000000" w:themeColor="text1"/>
        </w:rPr>
        <w:t xml:space="preserve">as opposed to </w:t>
      </w:r>
      <w:r w:rsidR="00D40C4E" w:rsidRPr="000E453E">
        <w:rPr>
          <w:rFonts w:ascii="Calibri" w:hAnsi="Calibri" w:cs="Calibri"/>
          <w:color w:val="000000" w:themeColor="text1"/>
        </w:rPr>
        <w:t xml:space="preserve">individual LTC type.  </w:t>
      </w:r>
      <w:r w:rsidR="005F4154" w:rsidRPr="000E453E">
        <w:rPr>
          <w:rFonts w:ascii="Calibri" w:hAnsi="Calibri" w:cs="Calibri"/>
          <w:color w:val="000000" w:themeColor="text1"/>
        </w:rPr>
        <w:t>The outcomes w</w:t>
      </w:r>
      <w:r w:rsidR="00134FAC" w:rsidRPr="000E453E">
        <w:rPr>
          <w:rFonts w:ascii="Calibri" w:hAnsi="Calibri" w:cs="Calibri"/>
          <w:color w:val="000000" w:themeColor="text1"/>
        </w:rPr>
        <w:t xml:space="preserve">ere derived following review of themes arising from the data extraction </w:t>
      </w:r>
      <w:r w:rsidR="00D40C4E" w:rsidRPr="000E453E">
        <w:rPr>
          <w:rFonts w:ascii="Calibri" w:hAnsi="Calibri" w:cs="Calibri"/>
          <w:color w:val="000000" w:themeColor="text1"/>
        </w:rPr>
        <w:t xml:space="preserve">and </w:t>
      </w:r>
      <w:r w:rsidR="006D3CD8" w:rsidRPr="000E453E">
        <w:rPr>
          <w:rFonts w:ascii="Calibri" w:hAnsi="Calibri" w:cs="Calibri"/>
          <w:color w:val="000000" w:themeColor="text1"/>
        </w:rPr>
        <w:t xml:space="preserve">team </w:t>
      </w:r>
      <w:r w:rsidR="00D40C4E" w:rsidRPr="000E453E">
        <w:rPr>
          <w:rFonts w:ascii="Calibri" w:hAnsi="Calibri" w:cs="Calibri"/>
          <w:color w:val="000000" w:themeColor="text1"/>
        </w:rPr>
        <w:t>discussions</w:t>
      </w:r>
      <w:r w:rsidR="00134FAC" w:rsidRPr="000E453E">
        <w:rPr>
          <w:rFonts w:ascii="Calibri" w:hAnsi="Calibri" w:cs="Calibri"/>
          <w:color w:val="000000" w:themeColor="text1"/>
        </w:rPr>
        <w:t xml:space="preserve">.  </w:t>
      </w:r>
      <w:r w:rsidR="00134FAC" w:rsidRPr="000E453E">
        <w:rPr>
          <w:rFonts w:ascii="Calibri" w:hAnsi="Calibri" w:cs="Calibri"/>
        </w:rPr>
        <w:t>Outcomes were reviewed and synthesised together for the following themes</w:t>
      </w:r>
      <w:r w:rsidR="00093C30">
        <w:rPr>
          <w:rFonts w:ascii="Calibri" w:hAnsi="Calibri" w:cs="Calibri"/>
        </w:rPr>
        <w:t xml:space="preserve"> reported </w:t>
      </w:r>
      <w:r w:rsidR="00346198" w:rsidRPr="000E453E">
        <w:rPr>
          <w:rFonts w:ascii="Calibri" w:hAnsi="Calibri" w:cs="Calibri"/>
        </w:rPr>
        <w:t>initially by</w:t>
      </w:r>
      <w:r w:rsidR="008B2BDA" w:rsidRPr="000E453E">
        <w:rPr>
          <w:rFonts w:ascii="Calibri" w:hAnsi="Calibri" w:cs="Calibri"/>
        </w:rPr>
        <w:t xml:space="preserve"> day care </w:t>
      </w:r>
      <w:r w:rsidR="00346198" w:rsidRPr="000E453E">
        <w:rPr>
          <w:rFonts w:ascii="Calibri" w:hAnsi="Calibri" w:cs="Calibri"/>
        </w:rPr>
        <w:t xml:space="preserve">participant and then </w:t>
      </w:r>
      <w:r w:rsidR="008B2BDA" w:rsidRPr="000E453E">
        <w:rPr>
          <w:rFonts w:ascii="Calibri" w:hAnsi="Calibri" w:cs="Calibri"/>
        </w:rPr>
        <w:t>by carer</w:t>
      </w:r>
      <w:r w:rsidR="00134FAC" w:rsidRPr="000E453E">
        <w:rPr>
          <w:rFonts w:ascii="Calibri" w:hAnsi="Calibri" w:cs="Calibri"/>
        </w:rPr>
        <w:t xml:space="preserve">.  </w:t>
      </w:r>
      <w:r w:rsidR="00CA30EA" w:rsidRPr="000E453E">
        <w:rPr>
          <w:rFonts w:ascii="Calibri" w:hAnsi="Calibri" w:cs="Calibri"/>
        </w:rPr>
        <w:t xml:space="preserve">Psychological outcomes; </w:t>
      </w:r>
      <w:r w:rsidR="00F44559" w:rsidRPr="000E453E">
        <w:rPr>
          <w:rFonts w:ascii="Calibri" w:hAnsi="Calibri" w:cs="Calibri"/>
        </w:rPr>
        <w:t>Quality of Life &amp; Perceived Health</w:t>
      </w:r>
      <w:r w:rsidR="008B2BDA" w:rsidRPr="000E453E">
        <w:rPr>
          <w:rFonts w:ascii="Calibri" w:hAnsi="Calibri" w:cs="Calibri"/>
        </w:rPr>
        <w:t>; Physical</w:t>
      </w:r>
      <w:r w:rsidR="00F44559" w:rsidRPr="000E453E">
        <w:rPr>
          <w:rFonts w:ascii="Calibri" w:hAnsi="Calibri" w:cs="Calibri"/>
        </w:rPr>
        <w:t xml:space="preserve"> Health &amp;</w:t>
      </w:r>
      <w:r w:rsidR="008B2BDA" w:rsidRPr="000E453E">
        <w:rPr>
          <w:rFonts w:ascii="Calibri" w:hAnsi="Calibri" w:cs="Calibri"/>
        </w:rPr>
        <w:t xml:space="preserve"> Functioning; </w:t>
      </w:r>
      <w:r w:rsidR="00CA30EA" w:rsidRPr="000E453E">
        <w:rPr>
          <w:rFonts w:ascii="Calibri" w:hAnsi="Calibri" w:cs="Calibri"/>
        </w:rPr>
        <w:t>Self-Management</w:t>
      </w:r>
      <w:r w:rsidR="00F44559" w:rsidRPr="000E453E">
        <w:rPr>
          <w:rFonts w:ascii="Calibri" w:hAnsi="Calibri" w:cs="Calibri"/>
        </w:rPr>
        <w:t xml:space="preserve"> of LTC</w:t>
      </w:r>
      <w:r w:rsidR="008B2BDA" w:rsidRPr="000E453E">
        <w:rPr>
          <w:rFonts w:ascii="Calibri" w:hAnsi="Calibri" w:cs="Calibri"/>
        </w:rPr>
        <w:t>;</w:t>
      </w:r>
      <w:r w:rsidR="00CA30EA" w:rsidRPr="000E453E">
        <w:rPr>
          <w:rFonts w:ascii="Calibri" w:hAnsi="Calibri" w:cs="Calibri"/>
        </w:rPr>
        <w:t xml:space="preserve"> Service Utilisation; Respite; Carer Burden</w:t>
      </w:r>
      <w:r w:rsidR="00F44559" w:rsidRPr="000E453E">
        <w:rPr>
          <w:rFonts w:ascii="Calibri" w:hAnsi="Calibri" w:cs="Calibri"/>
        </w:rPr>
        <w:t>, the latter two themes reported as carer outcomes</w:t>
      </w:r>
      <w:r w:rsidR="006D3CD8" w:rsidRPr="000E453E">
        <w:rPr>
          <w:rFonts w:ascii="Calibri" w:hAnsi="Calibri" w:cs="Calibri"/>
        </w:rPr>
        <w:t xml:space="preserve">.  </w:t>
      </w:r>
      <w:r w:rsidR="00F44559" w:rsidRPr="000E453E">
        <w:rPr>
          <w:rFonts w:ascii="Calibri" w:hAnsi="Calibri" w:cs="Calibri"/>
        </w:rPr>
        <w:t>Findings are reported below i</w:t>
      </w:r>
      <w:r w:rsidR="006D3CD8" w:rsidRPr="000E453E">
        <w:rPr>
          <w:rFonts w:ascii="Calibri" w:hAnsi="Calibri" w:cs="Calibri"/>
        </w:rPr>
        <w:t>nitially by outcomes for day cay attendees and then by outcomes for carer.</w:t>
      </w:r>
    </w:p>
    <w:p w14:paraId="283F8D32" w14:textId="77777777" w:rsidR="004136FA" w:rsidRDefault="004136FA" w:rsidP="004136FA">
      <w:pPr>
        <w:pStyle w:val="Body"/>
        <w:spacing w:line="360" w:lineRule="auto"/>
        <w:jc w:val="both"/>
        <w:rPr>
          <w:rFonts w:ascii="Calibri" w:eastAsiaTheme="majorEastAsia" w:hAnsi="Calibri" w:cs="Calibri"/>
          <w:b/>
          <w:color w:val="auto"/>
        </w:rPr>
      </w:pPr>
      <w:bookmarkStart w:id="12" w:name="_Toc507412079"/>
      <w:bookmarkStart w:id="13" w:name="_Toc507412076"/>
      <w:r>
        <w:rPr>
          <w:rFonts w:ascii="Calibri" w:eastAsiaTheme="majorEastAsia" w:hAnsi="Calibri" w:cs="Calibri"/>
          <w:b/>
          <w:color w:val="auto"/>
        </w:rPr>
        <w:t>Outcomes for day care</w:t>
      </w:r>
      <w:r w:rsidR="00E74081">
        <w:rPr>
          <w:rFonts w:ascii="Calibri" w:eastAsiaTheme="majorEastAsia" w:hAnsi="Calibri" w:cs="Calibri"/>
          <w:b/>
          <w:color w:val="auto"/>
        </w:rPr>
        <w:t xml:space="preserve"> attendees</w:t>
      </w:r>
    </w:p>
    <w:p w14:paraId="29186F36" w14:textId="77777777" w:rsidR="00393EAE" w:rsidRDefault="00393EAE" w:rsidP="004136FA">
      <w:pPr>
        <w:pStyle w:val="Body"/>
        <w:spacing w:line="360" w:lineRule="auto"/>
        <w:jc w:val="both"/>
        <w:rPr>
          <w:rFonts w:ascii="Calibri" w:eastAsiaTheme="majorEastAsia" w:hAnsi="Calibri" w:cs="Calibri"/>
          <w:b/>
          <w:color w:val="auto"/>
        </w:rPr>
      </w:pPr>
      <w:r w:rsidRPr="007F0C59">
        <w:rPr>
          <w:rFonts w:ascii="Calibri" w:eastAsiaTheme="majorEastAsia" w:hAnsi="Calibri" w:cs="Calibri"/>
          <w:b/>
          <w:color w:val="auto"/>
        </w:rPr>
        <w:t xml:space="preserve">Psychological </w:t>
      </w:r>
      <w:r w:rsidR="004136FA">
        <w:rPr>
          <w:rFonts w:ascii="Calibri" w:eastAsiaTheme="majorEastAsia" w:hAnsi="Calibri" w:cs="Calibri"/>
          <w:b/>
          <w:color w:val="auto"/>
        </w:rPr>
        <w:t xml:space="preserve">Health </w:t>
      </w:r>
      <w:r w:rsidRPr="007F0C59">
        <w:rPr>
          <w:rFonts w:ascii="Calibri" w:eastAsiaTheme="majorEastAsia" w:hAnsi="Calibri" w:cs="Calibri"/>
          <w:b/>
          <w:color w:val="auto"/>
        </w:rPr>
        <w:t>outcomes</w:t>
      </w:r>
      <w:bookmarkEnd w:id="12"/>
      <w:r w:rsidR="00657648">
        <w:rPr>
          <w:rFonts w:ascii="Calibri" w:eastAsiaTheme="majorEastAsia" w:hAnsi="Calibri" w:cs="Calibri"/>
          <w:b/>
          <w:color w:val="auto"/>
        </w:rPr>
        <w:t xml:space="preserve">.  </w:t>
      </w:r>
    </w:p>
    <w:p w14:paraId="57102346" w14:textId="1480E504" w:rsidR="00795A52" w:rsidRDefault="002136D5" w:rsidP="00202FDD">
      <w:pPr>
        <w:pStyle w:val="Body"/>
        <w:spacing w:line="360" w:lineRule="auto"/>
        <w:jc w:val="both"/>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Two</w:t>
      </w:r>
      <w:r w:rsidR="005C19AC" w:rsidRPr="000E453E">
        <w:rPr>
          <w:rFonts w:asciiTheme="minorHAnsi" w:eastAsiaTheme="majorEastAsia" w:hAnsiTheme="minorHAnsi" w:cstheme="minorHAnsi"/>
          <w:color w:val="000000" w:themeColor="text1"/>
        </w:rPr>
        <w:t xml:space="preserve"> randomised trial</w:t>
      </w:r>
      <w:r>
        <w:rPr>
          <w:rFonts w:asciiTheme="minorHAnsi" w:eastAsiaTheme="majorEastAsia" w:hAnsiTheme="minorHAnsi" w:cstheme="minorHAnsi"/>
          <w:color w:val="000000" w:themeColor="text1"/>
        </w:rPr>
        <w:t>s</w:t>
      </w:r>
      <w:r w:rsidR="005C19AC" w:rsidRPr="000E453E">
        <w:rPr>
          <w:rFonts w:asciiTheme="minorHAnsi" w:eastAsiaTheme="majorEastAsia" w:hAnsiTheme="minorHAnsi" w:cstheme="minorHAnsi"/>
          <w:color w:val="000000" w:themeColor="text1"/>
        </w:rPr>
        <w:t xml:space="preserve"> (Boen, </w:t>
      </w:r>
      <w:r w:rsidR="0096475D" w:rsidRPr="000E453E">
        <w:rPr>
          <w:rFonts w:asciiTheme="minorHAnsi" w:eastAsiaTheme="majorEastAsia" w:hAnsiTheme="minorHAnsi" w:cstheme="minorHAnsi"/>
          <w:color w:val="000000" w:themeColor="text1"/>
        </w:rPr>
        <w:t xml:space="preserve">Dalgard &amp; Johansen et al, </w:t>
      </w:r>
      <w:r w:rsidR="005C19AC" w:rsidRPr="000E453E">
        <w:rPr>
          <w:rFonts w:asciiTheme="minorHAnsi" w:eastAsiaTheme="majorEastAsia" w:hAnsiTheme="minorHAnsi" w:cstheme="minorHAnsi"/>
          <w:color w:val="000000" w:themeColor="text1"/>
        </w:rPr>
        <w:t>201</w:t>
      </w:r>
      <w:r w:rsidR="00B17CB1" w:rsidRPr="000E453E">
        <w:rPr>
          <w:rFonts w:asciiTheme="minorHAnsi" w:eastAsiaTheme="majorEastAsia" w:hAnsiTheme="minorHAnsi" w:cstheme="minorHAnsi"/>
          <w:color w:val="000000" w:themeColor="text1"/>
        </w:rPr>
        <w:t>2</w:t>
      </w:r>
      <w:r w:rsidRPr="007E2E09">
        <w:rPr>
          <w:rFonts w:asciiTheme="minorHAnsi" w:eastAsiaTheme="majorEastAsia" w:hAnsiTheme="minorHAnsi" w:cstheme="minorHAnsi"/>
          <w:color w:val="000000" w:themeColor="text1"/>
        </w:rPr>
        <w:t xml:space="preserve">, </w:t>
      </w:r>
      <w:r w:rsidR="00B34041">
        <w:rPr>
          <w:rFonts w:asciiTheme="minorHAnsi" w:eastAsiaTheme="majorEastAsia" w:hAnsiTheme="minorHAnsi" w:cstheme="minorHAnsi"/>
          <w:color w:val="000000" w:themeColor="text1"/>
        </w:rPr>
        <w:t>Cheung, Bin</w:t>
      </w:r>
      <w:r w:rsidRPr="007E2E09">
        <w:rPr>
          <w:rFonts w:asciiTheme="minorHAnsi" w:eastAsiaTheme="majorEastAsia" w:hAnsiTheme="minorHAnsi" w:cstheme="minorHAnsi"/>
          <w:color w:val="000000" w:themeColor="text1"/>
        </w:rPr>
        <w:t>yu, Lung et al 2020</w:t>
      </w:r>
      <w:r w:rsidR="00B17CB1" w:rsidRPr="007E2E09">
        <w:rPr>
          <w:rFonts w:asciiTheme="minorHAnsi" w:eastAsiaTheme="majorEastAsia" w:hAnsiTheme="minorHAnsi" w:cstheme="minorHAnsi"/>
          <w:color w:val="000000" w:themeColor="text1"/>
        </w:rPr>
        <w:t>),</w:t>
      </w:r>
      <w:r w:rsidR="002E143E" w:rsidRPr="00813B71">
        <w:rPr>
          <w:rFonts w:asciiTheme="minorHAnsi" w:eastAsiaTheme="majorEastAsia" w:hAnsiTheme="minorHAnsi" w:cstheme="minorHAnsi"/>
          <w:color w:val="000000" w:themeColor="text1"/>
        </w:rPr>
        <w:t xml:space="preserve"> </w:t>
      </w:r>
      <w:r w:rsidR="002E143E" w:rsidRPr="000E453E">
        <w:rPr>
          <w:rFonts w:asciiTheme="minorHAnsi" w:eastAsiaTheme="majorEastAsia" w:hAnsiTheme="minorHAnsi" w:cstheme="minorHAnsi"/>
          <w:color w:val="000000" w:themeColor="text1"/>
        </w:rPr>
        <w:t>one quasi experimental  (Haeften-van Dijk</w:t>
      </w:r>
      <w:r w:rsidR="00E50996">
        <w:rPr>
          <w:rFonts w:asciiTheme="minorHAnsi" w:eastAsiaTheme="majorEastAsia" w:hAnsiTheme="minorHAnsi" w:cstheme="minorHAnsi"/>
          <w:color w:val="000000" w:themeColor="text1"/>
        </w:rPr>
        <w:t xml:space="preserve">; </w:t>
      </w:r>
      <w:r w:rsidR="002E143E" w:rsidRPr="000E453E">
        <w:rPr>
          <w:rFonts w:asciiTheme="minorHAnsi" w:eastAsiaTheme="majorEastAsia" w:hAnsiTheme="minorHAnsi" w:cstheme="minorHAnsi"/>
          <w:color w:val="000000" w:themeColor="text1"/>
        </w:rPr>
        <w:t xml:space="preserve">Hattink, Melland et al, 2017)  </w:t>
      </w:r>
      <w:r w:rsidR="00444612" w:rsidRPr="000E453E">
        <w:rPr>
          <w:rFonts w:asciiTheme="minorHAnsi" w:eastAsiaTheme="majorEastAsia" w:hAnsiTheme="minorHAnsi" w:cstheme="minorHAnsi"/>
          <w:color w:val="000000" w:themeColor="text1"/>
        </w:rPr>
        <w:t xml:space="preserve"> </w:t>
      </w:r>
      <w:r w:rsidR="00C215D3" w:rsidRPr="000E453E">
        <w:rPr>
          <w:rFonts w:asciiTheme="minorHAnsi" w:eastAsiaTheme="majorEastAsia" w:hAnsiTheme="minorHAnsi" w:cstheme="minorHAnsi"/>
          <w:color w:val="000000" w:themeColor="text1"/>
        </w:rPr>
        <w:t>six</w:t>
      </w:r>
      <w:r w:rsidR="00444612" w:rsidRPr="000E453E">
        <w:rPr>
          <w:rFonts w:asciiTheme="minorHAnsi" w:eastAsiaTheme="majorEastAsia" w:hAnsiTheme="minorHAnsi" w:cstheme="minorHAnsi"/>
          <w:color w:val="000000" w:themeColor="text1"/>
        </w:rPr>
        <w:t xml:space="preserve"> case control</w:t>
      </w:r>
      <w:r w:rsidR="003A77D3" w:rsidRPr="000E453E">
        <w:rPr>
          <w:rFonts w:asciiTheme="minorHAnsi" w:eastAsiaTheme="majorEastAsia" w:hAnsiTheme="minorHAnsi" w:cstheme="minorHAnsi"/>
          <w:color w:val="000000" w:themeColor="text1"/>
        </w:rPr>
        <w:t xml:space="preserve"> studies </w:t>
      </w:r>
      <w:r w:rsidR="00B17CB1" w:rsidRPr="000E453E">
        <w:rPr>
          <w:rFonts w:asciiTheme="minorHAnsi" w:eastAsiaTheme="majorEastAsia" w:hAnsiTheme="minorHAnsi" w:cstheme="minorHAnsi"/>
          <w:color w:val="000000" w:themeColor="text1"/>
        </w:rPr>
        <w:t xml:space="preserve"> (</w:t>
      </w:r>
      <w:r w:rsidR="00A64427" w:rsidRPr="000E453E">
        <w:rPr>
          <w:rFonts w:asciiTheme="minorHAnsi" w:eastAsiaTheme="majorEastAsia" w:hAnsiTheme="minorHAnsi" w:cstheme="minorHAnsi"/>
          <w:color w:val="000000" w:themeColor="text1"/>
        </w:rPr>
        <w:t>Horowitz &amp; Chang, 2004</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Jacob, Abraham and Abraham et al 2007</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Lecovich &amp; Biderman, 2012</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Mosello, Caleri &amp; Razzi et al, 2008</w:t>
      </w:r>
      <w:r w:rsidR="00E50996">
        <w:rPr>
          <w:rFonts w:asciiTheme="minorHAnsi" w:eastAsiaTheme="majorEastAsia" w:hAnsiTheme="minorHAnsi" w:cstheme="minorHAnsi"/>
          <w:color w:val="000000" w:themeColor="text1"/>
        </w:rPr>
        <w:t xml:space="preserve">; </w:t>
      </w:r>
      <w:r w:rsidR="002E143E" w:rsidRPr="000E453E">
        <w:rPr>
          <w:rFonts w:asciiTheme="minorHAnsi" w:eastAsiaTheme="majorEastAsia" w:hAnsiTheme="minorHAnsi" w:cstheme="minorHAnsi"/>
          <w:color w:val="000000" w:themeColor="text1"/>
        </w:rPr>
        <w:t>Schmitt, Sands, Weiss et al, 2010 and Shapira, Barak, Gal, 2007</w:t>
      </w:r>
      <w:r w:rsidR="00B17CB1" w:rsidRPr="000E453E">
        <w:rPr>
          <w:rFonts w:asciiTheme="minorHAnsi" w:eastAsiaTheme="majorEastAsia" w:hAnsiTheme="minorHAnsi" w:cstheme="minorHAnsi"/>
          <w:color w:val="000000" w:themeColor="text1"/>
        </w:rPr>
        <w:t>)</w:t>
      </w:r>
      <w:r w:rsidR="00DF1D22">
        <w:rPr>
          <w:rFonts w:asciiTheme="minorHAnsi" w:eastAsiaTheme="majorEastAsia" w:hAnsiTheme="minorHAnsi" w:cstheme="minorHAnsi"/>
          <w:color w:val="000000" w:themeColor="text1"/>
        </w:rPr>
        <w:t xml:space="preserve">, </w:t>
      </w:r>
      <w:r w:rsidR="00DF1D22" w:rsidRPr="00813B71">
        <w:rPr>
          <w:rFonts w:asciiTheme="minorHAnsi" w:eastAsiaTheme="majorEastAsia" w:hAnsiTheme="minorHAnsi" w:cstheme="minorHAnsi"/>
          <w:b/>
          <w:color w:val="000000" w:themeColor="text1"/>
        </w:rPr>
        <w:t>two</w:t>
      </w:r>
      <w:r w:rsidR="00C215D3" w:rsidRPr="00813B71">
        <w:rPr>
          <w:rFonts w:asciiTheme="minorHAnsi" w:eastAsiaTheme="majorEastAsia" w:hAnsiTheme="minorHAnsi" w:cstheme="minorHAnsi"/>
          <w:b/>
          <w:color w:val="000000" w:themeColor="text1"/>
        </w:rPr>
        <w:t xml:space="preserve"> </w:t>
      </w:r>
      <w:r w:rsidR="00C215D3" w:rsidRPr="000E453E">
        <w:rPr>
          <w:rFonts w:asciiTheme="minorHAnsi" w:eastAsiaTheme="majorEastAsia" w:hAnsiTheme="minorHAnsi" w:cstheme="minorHAnsi"/>
          <w:color w:val="000000" w:themeColor="text1"/>
        </w:rPr>
        <w:t xml:space="preserve">cross sectional </w:t>
      </w:r>
      <w:r w:rsidR="003A77D3" w:rsidRPr="000E453E">
        <w:rPr>
          <w:rFonts w:asciiTheme="minorHAnsi" w:eastAsiaTheme="majorEastAsia" w:hAnsiTheme="minorHAnsi" w:cstheme="minorHAnsi"/>
          <w:color w:val="000000" w:themeColor="text1"/>
        </w:rPr>
        <w:t xml:space="preserve">study </w:t>
      </w:r>
      <w:r w:rsidR="00C215D3" w:rsidRPr="000E453E">
        <w:rPr>
          <w:rFonts w:asciiTheme="minorHAnsi" w:eastAsiaTheme="majorEastAsia" w:hAnsiTheme="minorHAnsi" w:cstheme="minorHAnsi"/>
          <w:color w:val="000000" w:themeColor="text1"/>
        </w:rPr>
        <w:t xml:space="preserve">(Fitzpatrick, Gitelson, </w:t>
      </w:r>
      <w:r w:rsidR="00B34041">
        <w:rPr>
          <w:rFonts w:asciiTheme="minorHAnsi" w:eastAsiaTheme="majorEastAsia" w:hAnsiTheme="minorHAnsi" w:cstheme="minorHAnsi"/>
          <w:color w:val="000000" w:themeColor="text1"/>
        </w:rPr>
        <w:t>Andereck</w:t>
      </w:r>
      <w:r w:rsidR="00C215D3" w:rsidRPr="000E453E">
        <w:rPr>
          <w:rFonts w:asciiTheme="minorHAnsi" w:eastAsiaTheme="majorEastAsia" w:hAnsiTheme="minorHAnsi" w:cstheme="minorHAnsi"/>
          <w:color w:val="000000" w:themeColor="text1"/>
        </w:rPr>
        <w:t xml:space="preserve"> et al, 2005</w:t>
      </w:r>
      <w:r w:rsidR="00DF1D22">
        <w:rPr>
          <w:rFonts w:asciiTheme="minorHAnsi" w:eastAsiaTheme="majorEastAsia" w:hAnsiTheme="minorHAnsi" w:cstheme="minorHAnsi"/>
          <w:color w:val="000000" w:themeColor="text1"/>
        </w:rPr>
        <w:t xml:space="preserve"> </w:t>
      </w:r>
      <w:r w:rsidR="00DF1D22" w:rsidRPr="007E2E09">
        <w:rPr>
          <w:rFonts w:asciiTheme="minorHAnsi" w:eastAsiaTheme="majorEastAsia" w:hAnsiTheme="minorHAnsi" w:cstheme="minorHAnsi"/>
          <w:color w:val="000000" w:themeColor="text1"/>
        </w:rPr>
        <w:t>&amp; Seddigh, Hazrati, Jokar et al 2020</w:t>
      </w:r>
      <w:r w:rsidR="00430FDF" w:rsidRPr="007E2E09">
        <w:rPr>
          <w:rFonts w:asciiTheme="minorHAnsi" w:eastAsiaTheme="majorEastAsia" w:hAnsiTheme="minorHAnsi" w:cstheme="minorHAnsi"/>
          <w:color w:val="000000" w:themeColor="text1"/>
        </w:rPr>
        <w:t xml:space="preserve">, one cohort study (Lee, Yim, Choi et al 2018 ) </w:t>
      </w:r>
      <w:r w:rsidR="005C19AC" w:rsidRPr="000E453E">
        <w:rPr>
          <w:rFonts w:asciiTheme="minorHAnsi" w:eastAsiaTheme="majorEastAsia" w:hAnsiTheme="minorHAnsi" w:cstheme="minorHAnsi"/>
          <w:color w:val="000000" w:themeColor="text1"/>
        </w:rPr>
        <w:t xml:space="preserve">and </w:t>
      </w:r>
      <w:r w:rsidR="002E143E" w:rsidRPr="000E453E">
        <w:rPr>
          <w:rFonts w:asciiTheme="minorHAnsi" w:eastAsiaTheme="majorEastAsia" w:hAnsiTheme="minorHAnsi" w:cstheme="minorHAnsi"/>
          <w:color w:val="000000" w:themeColor="text1"/>
        </w:rPr>
        <w:t>four</w:t>
      </w:r>
      <w:r w:rsidR="005C19AC" w:rsidRPr="000E453E">
        <w:rPr>
          <w:rFonts w:asciiTheme="minorHAnsi" w:eastAsiaTheme="majorEastAsia" w:hAnsiTheme="minorHAnsi" w:cstheme="minorHAnsi"/>
          <w:color w:val="000000" w:themeColor="text1"/>
        </w:rPr>
        <w:t xml:space="preserve"> qualitative studies</w:t>
      </w:r>
      <w:r w:rsidR="00B17CB1" w:rsidRPr="000E453E">
        <w:rPr>
          <w:rFonts w:asciiTheme="minorHAnsi" w:eastAsiaTheme="majorEastAsia" w:hAnsiTheme="minorHAnsi" w:cstheme="minorHAnsi"/>
          <w:color w:val="000000" w:themeColor="text1"/>
        </w:rPr>
        <w:t xml:space="preserve"> (Dabe</w:t>
      </w:r>
      <w:r w:rsidR="002E143E" w:rsidRPr="000E453E">
        <w:rPr>
          <w:rFonts w:asciiTheme="minorHAnsi" w:eastAsiaTheme="majorEastAsia" w:hAnsiTheme="minorHAnsi" w:cstheme="minorHAnsi"/>
          <w:color w:val="000000" w:themeColor="text1"/>
        </w:rPr>
        <w:t>lko-Schoeny &amp; King, 2010</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Embrey 2009A</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Embrey 2009B</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Karania, 2017)</w:t>
      </w:r>
      <w:r w:rsidR="005C19AC" w:rsidRPr="000E453E">
        <w:rPr>
          <w:rFonts w:asciiTheme="minorHAnsi" w:eastAsiaTheme="majorEastAsia" w:hAnsiTheme="minorHAnsi" w:cstheme="minorHAnsi"/>
          <w:color w:val="000000" w:themeColor="text1"/>
        </w:rPr>
        <w:t xml:space="preserve"> investigated psychological benefits for those attending day care.  </w:t>
      </w:r>
      <w:r w:rsidR="00D80C35" w:rsidRPr="000E453E">
        <w:rPr>
          <w:rFonts w:asciiTheme="minorHAnsi" w:eastAsiaTheme="majorEastAsia" w:hAnsiTheme="minorHAnsi" w:cstheme="minorHAnsi"/>
          <w:color w:val="000000" w:themeColor="text1"/>
        </w:rPr>
        <w:t>Statistically s</w:t>
      </w:r>
      <w:r w:rsidR="005C19AC" w:rsidRPr="000E453E">
        <w:rPr>
          <w:rFonts w:asciiTheme="minorHAnsi" w:eastAsiaTheme="majorEastAsia" w:hAnsiTheme="minorHAnsi" w:cstheme="minorHAnsi"/>
          <w:color w:val="000000" w:themeColor="text1"/>
        </w:rPr>
        <w:t>ignificant improvements were reported in perceived psychological health (</w:t>
      </w:r>
      <w:r w:rsidR="00942815" w:rsidRPr="000E453E">
        <w:rPr>
          <w:rFonts w:asciiTheme="minorHAnsi" w:eastAsiaTheme="majorEastAsia" w:hAnsiTheme="minorHAnsi" w:cstheme="minorHAnsi"/>
          <w:color w:val="000000" w:themeColor="text1"/>
        </w:rPr>
        <w:t xml:space="preserve">Fitzpatrick, Gitelson, </w:t>
      </w:r>
      <w:r w:rsidR="00B34041">
        <w:rPr>
          <w:rFonts w:asciiTheme="minorHAnsi" w:eastAsiaTheme="majorEastAsia" w:hAnsiTheme="minorHAnsi" w:cstheme="minorHAnsi"/>
          <w:color w:val="000000" w:themeColor="text1"/>
        </w:rPr>
        <w:t>Andereck</w:t>
      </w:r>
      <w:r w:rsidR="00942815" w:rsidRPr="000E453E">
        <w:rPr>
          <w:rFonts w:asciiTheme="minorHAnsi" w:eastAsiaTheme="majorEastAsia" w:hAnsiTheme="minorHAnsi" w:cstheme="minorHAnsi"/>
          <w:color w:val="000000" w:themeColor="text1"/>
        </w:rPr>
        <w:t xml:space="preserve"> et al, 2005</w:t>
      </w:r>
      <w:r w:rsidR="00E50996">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w:t>
      </w:r>
      <w:r w:rsidR="00B8781F" w:rsidRPr="000E453E">
        <w:rPr>
          <w:rFonts w:asciiTheme="minorHAnsi" w:eastAsiaTheme="majorEastAsia" w:hAnsiTheme="minorHAnsi" w:cstheme="minorHAnsi"/>
          <w:color w:val="000000" w:themeColor="text1"/>
        </w:rPr>
        <w:t>Jacob, Abraham and Abraham et al 2007</w:t>
      </w:r>
      <w:r w:rsidR="005C19AC" w:rsidRPr="000E453E">
        <w:rPr>
          <w:rFonts w:asciiTheme="minorHAnsi" w:eastAsiaTheme="majorEastAsia" w:hAnsiTheme="minorHAnsi" w:cstheme="minorHAnsi"/>
          <w:color w:val="000000" w:themeColor="text1"/>
        </w:rPr>
        <w:t xml:space="preserve"> and Mosello, 2008)</w:t>
      </w:r>
      <w:r w:rsidR="00202FDD">
        <w:rPr>
          <w:rFonts w:asciiTheme="minorHAnsi" w:eastAsiaTheme="majorEastAsia" w:hAnsiTheme="minorHAnsi" w:cstheme="minorHAnsi"/>
          <w:color w:val="000000" w:themeColor="text1"/>
        </w:rPr>
        <w:t xml:space="preserve"> and a reduction in the levels of depression </w:t>
      </w:r>
      <w:r w:rsidR="005C19AC" w:rsidRPr="000E453E">
        <w:rPr>
          <w:rFonts w:asciiTheme="minorHAnsi" w:eastAsiaTheme="majorEastAsia" w:hAnsiTheme="minorHAnsi" w:cstheme="minorHAnsi"/>
          <w:color w:val="000000" w:themeColor="text1"/>
        </w:rPr>
        <w:t>(Dabelko-Schoeny &amp; King, 2010</w:t>
      </w:r>
      <w:r w:rsidR="00E50996">
        <w:rPr>
          <w:rFonts w:asciiTheme="minorHAnsi" w:eastAsiaTheme="majorEastAsia" w:hAnsiTheme="minorHAnsi" w:cstheme="minorHAnsi"/>
          <w:color w:val="000000" w:themeColor="text1"/>
        </w:rPr>
        <w:t xml:space="preserve">; </w:t>
      </w:r>
      <w:r w:rsidR="005C19AC" w:rsidRPr="000E453E">
        <w:rPr>
          <w:rFonts w:asciiTheme="minorHAnsi" w:eastAsiaTheme="majorEastAsia" w:hAnsiTheme="minorHAnsi" w:cstheme="minorHAnsi"/>
          <w:color w:val="000000" w:themeColor="text1"/>
        </w:rPr>
        <w:t>Horowitz 2004</w:t>
      </w:r>
      <w:r w:rsidR="00E50996">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w:t>
      </w:r>
      <w:r w:rsidR="006A01DB" w:rsidRPr="000E453E">
        <w:rPr>
          <w:rFonts w:asciiTheme="minorHAnsi" w:eastAsiaTheme="majorEastAsia" w:hAnsiTheme="minorHAnsi" w:cstheme="minorHAnsi"/>
          <w:color w:val="000000" w:themeColor="text1"/>
        </w:rPr>
        <w:t>Shapira,</w:t>
      </w:r>
      <w:r w:rsidR="009B11FA">
        <w:rPr>
          <w:rFonts w:asciiTheme="minorHAnsi" w:eastAsiaTheme="majorEastAsia" w:hAnsiTheme="minorHAnsi" w:cstheme="minorHAnsi"/>
          <w:color w:val="000000" w:themeColor="text1"/>
        </w:rPr>
        <w:t xml:space="preserve"> Barak &amp; Gal, 2007</w:t>
      </w:r>
      <w:r w:rsidR="005C19AC" w:rsidRPr="000E453E">
        <w:rPr>
          <w:rFonts w:asciiTheme="minorHAnsi" w:eastAsiaTheme="majorEastAsia" w:hAnsiTheme="minorHAnsi" w:cstheme="minorHAnsi"/>
          <w:color w:val="000000" w:themeColor="text1"/>
        </w:rPr>
        <w:t xml:space="preserve">), </w:t>
      </w:r>
      <w:r w:rsidR="00DF1D22" w:rsidRPr="007E2E09">
        <w:rPr>
          <w:rFonts w:asciiTheme="minorHAnsi" w:eastAsiaTheme="majorEastAsia" w:hAnsiTheme="minorHAnsi" w:cstheme="minorHAnsi"/>
          <w:color w:val="000000" w:themeColor="text1"/>
        </w:rPr>
        <w:t>with two studies observing a significant decrease in the levels of depression for those attending day care (</w:t>
      </w:r>
      <w:r w:rsidR="009B11FA" w:rsidRPr="007E2E09">
        <w:rPr>
          <w:rFonts w:asciiTheme="minorHAnsi" w:eastAsiaTheme="majorEastAsia" w:hAnsiTheme="minorHAnsi" w:cstheme="minorHAnsi"/>
          <w:color w:val="000000" w:themeColor="text1"/>
        </w:rPr>
        <w:t xml:space="preserve">Shapira, </w:t>
      </w:r>
      <w:r w:rsidR="00DF1D22" w:rsidRPr="007E2E09">
        <w:rPr>
          <w:rFonts w:asciiTheme="minorHAnsi" w:eastAsiaTheme="majorEastAsia" w:hAnsiTheme="minorHAnsi" w:cstheme="minorHAnsi"/>
          <w:color w:val="000000" w:themeColor="text1"/>
        </w:rPr>
        <w:t>Barak &amp; Gal, 2007 &amp; Seddigh, Hazrati, Joker 2020)</w:t>
      </w:r>
      <w:r w:rsidR="00795A52" w:rsidRPr="007E2E09">
        <w:rPr>
          <w:rFonts w:asciiTheme="minorHAnsi" w:eastAsiaTheme="majorEastAsia" w:hAnsiTheme="minorHAnsi" w:cstheme="minorHAnsi"/>
          <w:color w:val="000000" w:themeColor="text1"/>
        </w:rPr>
        <w:t xml:space="preserve"> A</w:t>
      </w:r>
      <w:r w:rsidR="00795A52">
        <w:rPr>
          <w:rFonts w:asciiTheme="minorHAnsi" w:eastAsiaTheme="majorEastAsia" w:hAnsiTheme="minorHAnsi" w:cstheme="minorHAnsi"/>
          <w:color w:val="000000" w:themeColor="text1"/>
        </w:rPr>
        <w:t xml:space="preserve"> further trial reported </w:t>
      </w:r>
      <w:r w:rsidR="00795A52" w:rsidRPr="000E453E">
        <w:rPr>
          <w:rFonts w:asciiTheme="minorHAnsi" w:eastAsiaTheme="majorEastAsia" w:hAnsiTheme="minorHAnsi" w:cstheme="minorHAnsi"/>
          <w:color w:val="000000" w:themeColor="text1"/>
        </w:rPr>
        <w:t xml:space="preserve">that depression increased in both those attending day care and the control group (Boen, Dalgard &amp; Johansen et al, 2012).        </w:t>
      </w:r>
    </w:p>
    <w:p w14:paraId="1AFEAC1A" w14:textId="31E1325B" w:rsidR="005C19AC" w:rsidRPr="000E453E" w:rsidRDefault="00795A52" w:rsidP="00795A52">
      <w:pPr>
        <w:pStyle w:val="Body"/>
        <w:spacing w:line="360" w:lineRule="auto"/>
        <w:jc w:val="both"/>
        <w:rPr>
          <w:rFonts w:asciiTheme="minorHAnsi" w:eastAsiaTheme="majorEastAsia" w:hAnsiTheme="minorHAnsi" w:cstheme="minorHAnsi"/>
          <w:color w:val="000000" w:themeColor="text1"/>
        </w:rPr>
      </w:pPr>
      <w:r w:rsidRPr="007E2E09">
        <w:rPr>
          <w:rFonts w:asciiTheme="minorHAnsi" w:eastAsiaTheme="majorEastAsia" w:hAnsiTheme="minorHAnsi" w:cstheme="minorHAnsi"/>
          <w:color w:val="000000" w:themeColor="text1"/>
        </w:rPr>
        <w:t>A</w:t>
      </w:r>
      <w:r w:rsidR="00813B71" w:rsidRPr="007E2E09">
        <w:rPr>
          <w:rFonts w:asciiTheme="minorHAnsi" w:eastAsiaTheme="majorEastAsia" w:hAnsiTheme="minorHAnsi" w:cstheme="minorHAnsi"/>
          <w:color w:val="000000" w:themeColor="text1"/>
        </w:rPr>
        <w:t xml:space="preserve"> randomis</w:t>
      </w:r>
      <w:r w:rsidRPr="007E2E09">
        <w:rPr>
          <w:rFonts w:asciiTheme="minorHAnsi" w:eastAsiaTheme="majorEastAsia" w:hAnsiTheme="minorHAnsi" w:cstheme="minorHAnsi"/>
          <w:color w:val="000000" w:themeColor="text1"/>
        </w:rPr>
        <w:t xml:space="preserve">ed controlled trial  </w:t>
      </w:r>
      <w:r w:rsidR="00430FDF" w:rsidRPr="007E2E09">
        <w:rPr>
          <w:rFonts w:asciiTheme="minorHAnsi" w:eastAsiaTheme="majorEastAsia" w:hAnsiTheme="minorHAnsi" w:cstheme="minorHAnsi"/>
          <w:color w:val="000000" w:themeColor="text1"/>
        </w:rPr>
        <w:t xml:space="preserve">established </w:t>
      </w:r>
      <w:r w:rsidRPr="007E2E09">
        <w:rPr>
          <w:rFonts w:asciiTheme="minorHAnsi" w:eastAsiaTheme="majorEastAsia" w:hAnsiTheme="minorHAnsi" w:cstheme="minorHAnsi"/>
          <w:color w:val="000000" w:themeColor="text1"/>
        </w:rPr>
        <w:t xml:space="preserve">improved cognitive abilities(Steinbesser, Schwarzkopf, Graessel 2020) and another study reported </w:t>
      </w:r>
      <w:r w:rsidR="00430FDF" w:rsidRPr="007E2E09">
        <w:rPr>
          <w:rFonts w:asciiTheme="minorHAnsi" w:eastAsiaTheme="majorEastAsia" w:hAnsiTheme="minorHAnsi" w:cstheme="minorHAnsi"/>
          <w:color w:val="000000" w:themeColor="text1"/>
        </w:rPr>
        <w:t xml:space="preserve">less cognitive decline for those receiving day care </w:t>
      </w:r>
      <w:r w:rsidR="00430FDF" w:rsidRPr="007E2E09">
        <w:rPr>
          <w:rFonts w:asciiTheme="minorHAnsi" w:eastAsiaTheme="majorEastAsia" w:hAnsiTheme="minorHAnsi" w:cstheme="minorHAnsi"/>
          <w:color w:val="000000" w:themeColor="text1"/>
        </w:rPr>
        <w:lastRenderedPageBreak/>
        <w:t>compared with home care (Lee, Yim, Choi et al 2018 ).</w:t>
      </w:r>
      <w:r w:rsidRPr="007E2E09">
        <w:rPr>
          <w:rFonts w:asciiTheme="minorHAnsi" w:eastAsiaTheme="majorEastAsia" w:hAnsiTheme="minorHAnsi" w:cstheme="minorHAnsi"/>
          <w:color w:val="000000" w:themeColor="text1"/>
        </w:rPr>
        <w:t xml:space="preserve">  </w:t>
      </w:r>
      <w:r w:rsidR="005C19AC" w:rsidRPr="000E453E">
        <w:rPr>
          <w:rFonts w:asciiTheme="minorHAnsi" w:eastAsiaTheme="majorEastAsia" w:hAnsiTheme="minorHAnsi" w:cstheme="minorHAnsi"/>
          <w:color w:val="000000" w:themeColor="text1"/>
        </w:rPr>
        <w:t xml:space="preserve">Participants valued </w:t>
      </w:r>
      <w:r w:rsidR="00B17FB9" w:rsidRPr="000E453E">
        <w:rPr>
          <w:rFonts w:asciiTheme="minorHAnsi" w:eastAsiaTheme="majorEastAsia" w:hAnsiTheme="minorHAnsi" w:cstheme="minorHAnsi"/>
          <w:color w:val="000000" w:themeColor="text1"/>
        </w:rPr>
        <w:t xml:space="preserve">the </w:t>
      </w:r>
      <w:r w:rsidR="005C19AC" w:rsidRPr="000E453E">
        <w:rPr>
          <w:rFonts w:asciiTheme="minorHAnsi" w:eastAsiaTheme="majorEastAsia" w:hAnsiTheme="minorHAnsi" w:cstheme="minorHAnsi"/>
          <w:color w:val="000000" w:themeColor="text1"/>
        </w:rPr>
        <w:t>emotional support they received at day care (</w:t>
      </w:r>
      <w:r w:rsidR="0009496C" w:rsidRPr="000E453E">
        <w:rPr>
          <w:rFonts w:asciiTheme="minorHAnsi" w:eastAsiaTheme="majorEastAsia" w:hAnsiTheme="minorHAnsi" w:cstheme="minorHAnsi"/>
          <w:color w:val="000000" w:themeColor="text1"/>
        </w:rPr>
        <w:t>Haeften-van Dijk, Hattink, Melland et al, 2017</w:t>
      </w:r>
      <w:r w:rsidR="005C19AC" w:rsidRPr="000E453E">
        <w:rPr>
          <w:rFonts w:asciiTheme="minorHAnsi" w:eastAsiaTheme="majorEastAsia" w:hAnsiTheme="minorHAnsi" w:cstheme="minorHAnsi"/>
          <w:color w:val="000000" w:themeColor="text1"/>
        </w:rPr>
        <w:t>), participants reported positive results for improved overall mental health (Horowitz, 2004), improved emotional scores (</w:t>
      </w:r>
      <w:r w:rsidR="00F4170F" w:rsidRPr="000E453E">
        <w:rPr>
          <w:rFonts w:asciiTheme="minorHAnsi" w:eastAsiaTheme="majorEastAsia" w:hAnsiTheme="minorHAnsi" w:cstheme="minorHAnsi"/>
          <w:color w:val="000000" w:themeColor="text1"/>
        </w:rPr>
        <w:t>Schmitt, Sands, Weiss et al, 2010</w:t>
      </w:r>
      <w:r w:rsidR="005C19AC" w:rsidRPr="000E453E">
        <w:rPr>
          <w:rFonts w:asciiTheme="minorHAnsi" w:eastAsiaTheme="majorEastAsia" w:hAnsiTheme="minorHAnsi" w:cstheme="minorHAnsi"/>
          <w:color w:val="000000" w:themeColor="text1"/>
        </w:rPr>
        <w:t>), reported a more positive mood (Embrey 2009A, Embrey 2009B) and reported feeling more relaxed (Embrey 2009A, Embrey 2009B and Karania</w:t>
      </w:r>
      <w:r w:rsidR="00444612" w:rsidRPr="000E453E">
        <w:rPr>
          <w:rFonts w:asciiTheme="minorHAnsi" w:eastAsiaTheme="majorEastAsia" w:hAnsiTheme="minorHAnsi" w:cstheme="minorHAnsi"/>
          <w:color w:val="000000" w:themeColor="text1"/>
        </w:rPr>
        <w:t xml:space="preserve"> 2017).  A small case control</w:t>
      </w:r>
      <w:r w:rsidR="005C19AC" w:rsidRPr="000E453E">
        <w:rPr>
          <w:rFonts w:asciiTheme="minorHAnsi" w:eastAsiaTheme="majorEastAsia" w:hAnsiTheme="minorHAnsi" w:cstheme="minorHAnsi"/>
          <w:color w:val="000000" w:themeColor="text1"/>
        </w:rPr>
        <w:t xml:space="preserve"> study reported a </w:t>
      </w:r>
      <w:r w:rsidR="00D80C35" w:rsidRPr="000E453E">
        <w:rPr>
          <w:rFonts w:asciiTheme="minorHAnsi" w:eastAsiaTheme="majorEastAsia" w:hAnsiTheme="minorHAnsi" w:cstheme="minorHAnsi"/>
          <w:color w:val="000000" w:themeColor="text1"/>
        </w:rPr>
        <w:t xml:space="preserve">statistically </w:t>
      </w:r>
      <w:r w:rsidR="005C19AC" w:rsidRPr="000E453E">
        <w:rPr>
          <w:rFonts w:asciiTheme="minorHAnsi" w:eastAsiaTheme="majorEastAsia" w:hAnsiTheme="minorHAnsi" w:cstheme="minorHAnsi"/>
          <w:color w:val="000000" w:themeColor="text1"/>
        </w:rPr>
        <w:t>significant reduction in the levels of loneliness following four months attendance at day care (</w:t>
      </w:r>
      <w:r w:rsidR="006A01DB" w:rsidRPr="000E453E">
        <w:rPr>
          <w:rFonts w:asciiTheme="minorHAnsi" w:eastAsiaTheme="majorEastAsia" w:hAnsiTheme="minorHAnsi" w:cstheme="minorHAnsi"/>
          <w:color w:val="000000" w:themeColor="text1"/>
        </w:rPr>
        <w:t>Shapira, Barak &amp; Gal, 2007</w:t>
      </w:r>
      <w:r w:rsidR="005C19AC" w:rsidRPr="000E453E">
        <w:rPr>
          <w:rFonts w:asciiTheme="minorHAnsi" w:eastAsiaTheme="majorEastAsia" w:hAnsiTheme="minorHAnsi" w:cstheme="minorHAnsi"/>
          <w:color w:val="000000" w:themeColor="text1"/>
        </w:rPr>
        <w:t>) however a larger study of 817 respondents reported no</w:t>
      </w:r>
      <w:r w:rsidR="00D80C35" w:rsidRPr="000E453E">
        <w:rPr>
          <w:rFonts w:asciiTheme="minorHAnsi" w:eastAsiaTheme="majorEastAsia" w:hAnsiTheme="minorHAnsi" w:cstheme="minorHAnsi"/>
          <w:color w:val="000000" w:themeColor="text1"/>
        </w:rPr>
        <w:t xml:space="preserve"> statistically</w:t>
      </w:r>
      <w:r w:rsidR="005C19AC" w:rsidRPr="000E453E">
        <w:rPr>
          <w:rFonts w:asciiTheme="minorHAnsi" w:eastAsiaTheme="majorEastAsia" w:hAnsiTheme="minorHAnsi" w:cstheme="minorHAnsi"/>
          <w:color w:val="000000" w:themeColor="text1"/>
        </w:rPr>
        <w:t xml:space="preserve"> significant diffe</w:t>
      </w:r>
      <w:r w:rsidR="008C6518" w:rsidRPr="000E453E">
        <w:rPr>
          <w:rFonts w:asciiTheme="minorHAnsi" w:eastAsiaTheme="majorEastAsia" w:hAnsiTheme="minorHAnsi" w:cstheme="minorHAnsi"/>
          <w:color w:val="000000" w:themeColor="text1"/>
        </w:rPr>
        <w:t>rences between day care and non-</w:t>
      </w:r>
      <w:r w:rsidR="005C19AC" w:rsidRPr="000E453E">
        <w:rPr>
          <w:rFonts w:asciiTheme="minorHAnsi" w:eastAsiaTheme="majorEastAsia" w:hAnsiTheme="minorHAnsi" w:cstheme="minorHAnsi"/>
          <w:color w:val="000000" w:themeColor="text1"/>
        </w:rPr>
        <w:t>day care users (</w:t>
      </w:r>
      <w:r w:rsidR="000A2F48" w:rsidRPr="000E453E">
        <w:rPr>
          <w:rFonts w:ascii="Calibri" w:hAnsi="Calibri" w:cs="Calibri"/>
          <w:color w:val="000000" w:themeColor="text1"/>
        </w:rPr>
        <w:t>Lecovich &amp; Biderman</w:t>
      </w:r>
      <w:r w:rsidR="005C19AC" w:rsidRPr="000E453E">
        <w:rPr>
          <w:rFonts w:asciiTheme="minorHAnsi" w:eastAsiaTheme="majorEastAsia" w:hAnsiTheme="minorHAnsi" w:cstheme="minorHAnsi"/>
          <w:color w:val="000000" w:themeColor="text1"/>
        </w:rPr>
        <w:t xml:space="preserve">, 2012).  </w:t>
      </w:r>
    </w:p>
    <w:p w14:paraId="371D1020" w14:textId="77777777" w:rsidR="005C19AC" w:rsidRPr="000E453E" w:rsidRDefault="005C19AC" w:rsidP="005C19AC">
      <w:pPr>
        <w:pStyle w:val="H4"/>
        <w:spacing w:line="360" w:lineRule="auto"/>
        <w:rPr>
          <w:rFonts w:asciiTheme="minorHAnsi" w:eastAsiaTheme="majorEastAsia" w:hAnsiTheme="minorHAnsi" w:cstheme="minorHAnsi"/>
          <w:color w:val="000000" w:themeColor="text1"/>
          <w:sz w:val="22"/>
          <w:szCs w:val="22"/>
        </w:rPr>
      </w:pPr>
    </w:p>
    <w:p w14:paraId="71007BAE" w14:textId="7A503286" w:rsidR="005C19AC" w:rsidRPr="000E453E" w:rsidRDefault="00C215D3" w:rsidP="005C19AC">
      <w:pPr>
        <w:pStyle w:val="Body"/>
        <w:spacing w:line="360" w:lineRule="auto"/>
        <w:jc w:val="both"/>
        <w:rPr>
          <w:rFonts w:asciiTheme="minorHAnsi" w:eastAsiaTheme="majorEastAsia" w:hAnsiTheme="minorHAnsi" w:cstheme="minorHAnsi"/>
          <w:color w:val="000000" w:themeColor="text1"/>
        </w:rPr>
      </w:pPr>
      <w:r w:rsidRPr="000E453E">
        <w:rPr>
          <w:rFonts w:asciiTheme="minorHAnsi" w:eastAsiaTheme="majorEastAsia" w:hAnsiTheme="minorHAnsi" w:cstheme="minorHAnsi"/>
          <w:color w:val="000000" w:themeColor="text1"/>
        </w:rPr>
        <w:t xml:space="preserve">Two </w:t>
      </w:r>
      <w:r w:rsidR="00551EE4">
        <w:rPr>
          <w:rFonts w:asciiTheme="minorHAnsi" w:eastAsiaTheme="majorEastAsia" w:hAnsiTheme="minorHAnsi" w:cstheme="minorHAnsi"/>
          <w:color w:val="000000" w:themeColor="text1"/>
        </w:rPr>
        <w:t xml:space="preserve">of the </w:t>
      </w:r>
      <w:r w:rsidRPr="000E453E">
        <w:rPr>
          <w:rFonts w:asciiTheme="minorHAnsi" w:eastAsiaTheme="majorEastAsia" w:hAnsiTheme="minorHAnsi" w:cstheme="minorHAnsi"/>
          <w:color w:val="000000" w:themeColor="text1"/>
        </w:rPr>
        <w:t>studies reporting st</w:t>
      </w:r>
      <w:r w:rsidR="00D80C35" w:rsidRPr="000E453E">
        <w:rPr>
          <w:rFonts w:asciiTheme="minorHAnsi" w:eastAsiaTheme="majorEastAsia" w:hAnsiTheme="minorHAnsi" w:cstheme="minorHAnsi"/>
          <w:color w:val="000000" w:themeColor="text1"/>
        </w:rPr>
        <w:t xml:space="preserve">atistically </w:t>
      </w:r>
      <w:r w:rsidR="005C19AC" w:rsidRPr="000E453E">
        <w:rPr>
          <w:rFonts w:asciiTheme="minorHAnsi" w:eastAsiaTheme="majorEastAsia" w:hAnsiTheme="minorHAnsi" w:cstheme="minorHAnsi"/>
          <w:color w:val="000000" w:themeColor="text1"/>
        </w:rPr>
        <w:t>significant result</w:t>
      </w:r>
      <w:r w:rsidR="00551EE4">
        <w:rPr>
          <w:rFonts w:asciiTheme="minorHAnsi" w:eastAsiaTheme="majorEastAsia" w:hAnsiTheme="minorHAnsi" w:cstheme="minorHAnsi"/>
          <w:color w:val="000000" w:themeColor="text1"/>
        </w:rPr>
        <w:t>s</w:t>
      </w:r>
      <w:r w:rsidR="005C19AC" w:rsidRPr="000E453E">
        <w:rPr>
          <w:rFonts w:asciiTheme="minorHAnsi" w:eastAsiaTheme="majorEastAsia" w:hAnsiTheme="minorHAnsi" w:cstheme="minorHAnsi"/>
          <w:color w:val="000000" w:themeColor="text1"/>
        </w:rPr>
        <w:t xml:space="preserve"> </w:t>
      </w:r>
      <w:r w:rsidR="00551EE4">
        <w:rPr>
          <w:rFonts w:asciiTheme="minorHAnsi" w:eastAsiaTheme="majorEastAsia" w:hAnsiTheme="minorHAnsi" w:cstheme="minorHAnsi"/>
          <w:color w:val="000000" w:themeColor="text1"/>
        </w:rPr>
        <w:t>included similar components within their service design</w:t>
      </w:r>
      <w:r w:rsidRPr="000E453E">
        <w:rPr>
          <w:rFonts w:asciiTheme="minorHAnsi" w:eastAsiaTheme="majorEastAsia" w:hAnsiTheme="minorHAnsi" w:cstheme="minorHAnsi"/>
          <w:color w:val="000000" w:themeColor="text1"/>
        </w:rPr>
        <w:t xml:space="preserve"> </w:t>
      </w:r>
      <w:r w:rsidR="005C19AC" w:rsidRPr="000E453E">
        <w:rPr>
          <w:rFonts w:asciiTheme="minorHAnsi" w:eastAsiaTheme="majorEastAsia" w:hAnsiTheme="minorHAnsi" w:cstheme="minorHAnsi"/>
          <w:color w:val="000000" w:themeColor="text1"/>
        </w:rPr>
        <w:t>(</w:t>
      </w:r>
      <w:r w:rsidR="00B8781F" w:rsidRPr="000E453E">
        <w:rPr>
          <w:rFonts w:asciiTheme="minorHAnsi" w:eastAsiaTheme="majorEastAsia" w:hAnsiTheme="minorHAnsi" w:cstheme="minorHAnsi"/>
          <w:color w:val="000000" w:themeColor="text1"/>
        </w:rPr>
        <w:t xml:space="preserve">Jacob, Abraham and Abraham et al 2007 </w:t>
      </w:r>
      <w:r w:rsidR="005C19AC" w:rsidRPr="000E453E">
        <w:rPr>
          <w:rFonts w:asciiTheme="minorHAnsi" w:eastAsiaTheme="majorEastAsia" w:hAnsiTheme="minorHAnsi" w:cstheme="minorHAnsi"/>
          <w:color w:val="000000" w:themeColor="text1"/>
        </w:rPr>
        <w:t xml:space="preserve">and Mosello, 2008).  </w:t>
      </w:r>
      <w:r w:rsidR="00551EE4">
        <w:rPr>
          <w:rFonts w:asciiTheme="minorHAnsi" w:eastAsiaTheme="majorEastAsia" w:hAnsiTheme="minorHAnsi" w:cstheme="minorHAnsi"/>
          <w:color w:val="000000" w:themeColor="text1"/>
        </w:rPr>
        <w:t>For example, s</w:t>
      </w:r>
      <w:r w:rsidR="005C19AC" w:rsidRPr="000E453E">
        <w:rPr>
          <w:rFonts w:asciiTheme="minorHAnsi" w:eastAsiaTheme="majorEastAsia" w:hAnsiTheme="minorHAnsi" w:cstheme="minorHAnsi"/>
          <w:color w:val="000000" w:themeColor="text1"/>
        </w:rPr>
        <w:t>taff providing support included a multidisciplinary team providing individual plans for those attending day care.  In addition to recreational sessions attendees had access to counsellors, therapists and n</w:t>
      </w:r>
      <w:r w:rsidR="002136D5">
        <w:rPr>
          <w:rFonts w:asciiTheme="minorHAnsi" w:eastAsiaTheme="majorEastAsia" w:hAnsiTheme="minorHAnsi" w:cstheme="minorHAnsi"/>
          <w:color w:val="000000" w:themeColor="text1"/>
        </w:rPr>
        <w:t>ursing staff ensuring personalis</w:t>
      </w:r>
      <w:r w:rsidR="005C19AC" w:rsidRPr="000E453E">
        <w:rPr>
          <w:rFonts w:asciiTheme="minorHAnsi" w:eastAsiaTheme="majorEastAsia" w:hAnsiTheme="minorHAnsi" w:cstheme="minorHAnsi"/>
          <w:color w:val="000000" w:themeColor="text1"/>
        </w:rPr>
        <w:t xml:space="preserve">ed activities designed around the needs of their LTCs. A multi-professional team was the setting for the 16 day care programs taking part in the comparative study of day care and </w:t>
      </w:r>
      <w:r w:rsidR="00631A0E" w:rsidRPr="000E453E">
        <w:rPr>
          <w:rFonts w:asciiTheme="minorHAnsi" w:eastAsiaTheme="majorEastAsia" w:hAnsiTheme="minorHAnsi" w:cstheme="minorHAnsi"/>
          <w:color w:val="000000" w:themeColor="text1"/>
        </w:rPr>
        <w:t>non-</w:t>
      </w:r>
      <w:r w:rsidR="005C19AC" w:rsidRPr="000E453E">
        <w:rPr>
          <w:rFonts w:asciiTheme="minorHAnsi" w:eastAsiaTheme="majorEastAsia" w:hAnsiTheme="minorHAnsi" w:cstheme="minorHAnsi"/>
          <w:color w:val="000000" w:themeColor="text1"/>
        </w:rPr>
        <w:t>day care users (</w:t>
      </w:r>
      <w:r w:rsidR="00F4170F" w:rsidRPr="000E453E">
        <w:rPr>
          <w:rFonts w:asciiTheme="minorHAnsi" w:eastAsiaTheme="majorEastAsia" w:hAnsiTheme="minorHAnsi" w:cstheme="minorHAnsi"/>
          <w:color w:val="000000" w:themeColor="text1"/>
        </w:rPr>
        <w:t>Schmitt, Sands, Weiss et al, 2010</w:t>
      </w:r>
      <w:r w:rsidR="005C19AC" w:rsidRPr="000E453E">
        <w:rPr>
          <w:rFonts w:asciiTheme="minorHAnsi" w:eastAsiaTheme="majorEastAsia" w:hAnsiTheme="minorHAnsi" w:cstheme="minorHAnsi"/>
          <w:color w:val="000000" w:themeColor="text1"/>
        </w:rPr>
        <w:t>) and comparison of meeting centre program and home care support (</w:t>
      </w:r>
      <w:r w:rsidR="0009496C" w:rsidRPr="000E453E">
        <w:rPr>
          <w:rFonts w:asciiTheme="minorHAnsi" w:eastAsiaTheme="majorEastAsia" w:hAnsiTheme="minorHAnsi" w:cstheme="minorHAnsi"/>
          <w:color w:val="000000" w:themeColor="text1"/>
        </w:rPr>
        <w:t>Haeften-van Dijk, Hattink, Melland et al, 2017</w:t>
      </w:r>
      <w:r w:rsidR="005C19AC" w:rsidRPr="000E453E">
        <w:rPr>
          <w:rFonts w:asciiTheme="minorHAnsi" w:eastAsiaTheme="majorEastAsia" w:hAnsiTheme="minorHAnsi" w:cstheme="minorHAnsi"/>
          <w:color w:val="000000" w:themeColor="text1"/>
        </w:rPr>
        <w:t xml:space="preserve">).  Horowitz 2004 intervention included </w:t>
      </w:r>
      <w:r w:rsidR="00B17FB9" w:rsidRPr="000E453E">
        <w:rPr>
          <w:rFonts w:asciiTheme="minorHAnsi" w:eastAsiaTheme="majorEastAsia" w:hAnsiTheme="minorHAnsi" w:cstheme="minorHAnsi"/>
          <w:color w:val="000000" w:themeColor="text1"/>
        </w:rPr>
        <w:t>occupational therapy sessions for</w:t>
      </w:r>
      <w:r w:rsidR="005C19AC" w:rsidRPr="000E453E">
        <w:rPr>
          <w:rFonts w:asciiTheme="minorHAnsi" w:eastAsiaTheme="majorEastAsia" w:hAnsiTheme="minorHAnsi" w:cstheme="minorHAnsi"/>
          <w:color w:val="000000" w:themeColor="text1"/>
        </w:rPr>
        <w:t xml:space="preserve"> those attending day care.   </w:t>
      </w:r>
      <w:r w:rsidR="00B34041">
        <w:rPr>
          <w:rFonts w:asciiTheme="minorHAnsi" w:eastAsiaTheme="majorEastAsia" w:hAnsiTheme="minorHAnsi" w:cstheme="minorHAnsi"/>
          <w:color w:val="000000" w:themeColor="text1"/>
        </w:rPr>
        <w:t>Fitzpatrick, Gitelson, Andere</w:t>
      </w:r>
      <w:r w:rsidR="00942815" w:rsidRPr="000E453E">
        <w:rPr>
          <w:rFonts w:asciiTheme="minorHAnsi" w:eastAsiaTheme="majorEastAsia" w:hAnsiTheme="minorHAnsi" w:cstheme="minorHAnsi"/>
          <w:color w:val="000000" w:themeColor="text1"/>
        </w:rPr>
        <w:t xml:space="preserve">ck et al, (2005) </w:t>
      </w:r>
      <w:r w:rsidR="005C19AC" w:rsidRPr="000E453E">
        <w:rPr>
          <w:rFonts w:asciiTheme="minorHAnsi" w:eastAsiaTheme="majorEastAsia" w:hAnsiTheme="minorHAnsi" w:cstheme="minorHAnsi"/>
          <w:color w:val="000000" w:themeColor="text1"/>
        </w:rPr>
        <w:t xml:space="preserve">attributed results from caregiving, friendship and advice of staff at the centre. </w:t>
      </w:r>
    </w:p>
    <w:p w14:paraId="3A95BD2B" w14:textId="19533A51" w:rsidR="005C19AC" w:rsidRPr="000E453E" w:rsidRDefault="006A01DB" w:rsidP="005C19AC">
      <w:pPr>
        <w:pStyle w:val="Body"/>
        <w:spacing w:line="360" w:lineRule="auto"/>
        <w:jc w:val="both"/>
        <w:rPr>
          <w:rFonts w:asciiTheme="minorHAnsi" w:hAnsiTheme="minorHAnsi" w:cstheme="minorHAnsi"/>
          <w:color w:val="000000" w:themeColor="text1"/>
        </w:rPr>
      </w:pPr>
      <w:r w:rsidRPr="000E453E">
        <w:rPr>
          <w:rFonts w:asciiTheme="minorHAnsi" w:eastAsiaTheme="majorEastAsia" w:hAnsiTheme="minorHAnsi" w:cstheme="minorHAnsi"/>
          <w:color w:val="000000" w:themeColor="text1"/>
        </w:rPr>
        <w:t xml:space="preserve">Shapira, Barak &amp; Gal, (2007) </w:t>
      </w:r>
      <w:r w:rsidR="005C19AC" w:rsidRPr="000E453E">
        <w:rPr>
          <w:rFonts w:asciiTheme="minorHAnsi" w:eastAsiaTheme="majorEastAsia" w:hAnsiTheme="minorHAnsi" w:cstheme="minorHAnsi"/>
          <w:color w:val="000000" w:themeColor="text1"/>
        </w:rPr>
        <w:t xml:space="preserve">attributed the </w:t>
      </w:r>
      <w:r w:rsidR="00D80C35" w:rsidRPr="000E453E">
        <w:rPr>
          <w:rFonts w:asciiTheme="minorHAnsi" w:eastAsiaTheme="majorEastAsia" w:hAnsiTheme="minorHAnsi" w:cstheme="minorHAnsi"/>
          <w:color w:val="000000" w:themeColor="text1"/>
        </w:rPr>
        <w:t xml:space="preserve">statistically </w:t>
      </w:r>
      <w:r w:rsidR="005C19AC" w:rsidRPr="000E453E">
        <w:rPr>
          <w:rFonts w:asciiTheme="minorHAnsi" w:eastAsiaTheme="majorEastAsia" w:hAnsiTheme="minorHAnsi" w:cstheme="minorHAnsi"/>
          <w:color w:val="000000" w:themeColor="text1"/>
        </w:rPr>
        <w:t>significant results to the sense of empowerment felt by taking part in computer training intervention whereby participants were encouraged to converse with each othe</w:t>
      </w:r>
      <w:r w:rsidR="00B17FB9" w:rsidRPr="000E453E">
        <w:rPr>
          <w:rFonts w:asciiTheme="minorHAnsi" w:eastAsiaTheme="majorEastAsia" w:hAnsiTheme="minorHAnsi" w:cstheme="minorHAnsi"/>
          <w:color w:val="000000" w:themeColor="text1"/>
        </w:rPr>
        <w:t>r outside of day care, however</w:t>
      </w:r>
      <w:r w:rsidR="005C19AC" w:rsidRPr="000E453E">
        <w:rPr>
          <w:rFonts w:asciiTheme="minorHAnsi" w:eastAsiaTheme="majorEastAsia" w:hAnsiTheme="minorHAnsi" w:cstheme="minorHAnsi"/>
          <w:color w:val="000000" w:themeColor="text1"/>
        </w:rPr>
        <w:t xml:space="preserve"> the small size of the sample is a </w:t>
      </w:r>
      <w:r w:rsidR="00B17FB9" w:rsidRPr="000E453E">
        <w:rPr>
          <w:rFonts w:asciiTheme="minorHAnsi" w:eastAsiaTheme="majorEastAsia" w:hAnsiTheme="minorHAnsi" w:cstheme="minorHAnsi"/>
          <w:color w:val="000000" w:themeColor="text1"/>
        </w:rPr>
        <w:t xml:space="preserve">limitation.  Activities that supported </w:t>
      </w:r>
      <w:r w:rsidR="005C19AC" w:rsidRPr="000E453E">
        <w:rPr>
          <w:rFonts w:asciiTheme="minorHAnsi" w:eastAsiaTheme="majorEastAsia" w:hAnsiTheme="minorHAnsi" w:cstheme="minorHAnsi"/>
          <w:color w:val="000000" w:themeColor="text1"/>
        </w:rPr>
        <w:t>participants physical ability</w:t>
      </w:r>
      <w:r w:rsidR="00B17FB9" w:rsidRPr="000E453E">
        <w:rPr>
          <w:rFonts w:asciiTheme="minorHAnsi" w:eastAsiaTheme="majorEastAsia" w:hAnsiTheme="minorHAnsi" w:cstheme="minorHAnsi"/>
          <w:color w:val="000000" w:themeColor="text1"/>
        </w:rPr>
        <w:t xml:space="preserve"> </w:t>
      </w:r>
      <w:r w:rsidR="005C19AC" w:rsidRPr="000E453E">
        <w:rPr>
          <w:rFonts w:asciiTheme="minorHAnsi" w:eastAsiaTheme="majorEastAsia" w:hAnsiTheme="minorHAnsi" w:cstheme="minorHAnsi"/>
          <w:color w:val="000000" w:themeColor="text1"/>
        </w:rPr>
        <w:t xml:space="preserve">despite </w:t>
      </w:r>
      <w:r w:rsidR="003A77D3" w:rsidRPr="000E453E">
        <w:rPr>
          <w:rFonts w:asciiTheme="minorHAnsi" w:eastAsiaTheme="majorEastAsia" w:hAnsiTheme="minorHAnsi" w:cstheme="minorHAnsi"/>
          <w:color w:val="000000" w:themeColor="text1"/>
        </w:rPr>
        <w:t xml:space="preserve">the limitations </w:t>
      </w:r>
      <w:r w:rsidR="005C19AC" w:rsidRPr="000E453E">
        <w:rPr>
          <w:rFonts w:asciiTheme="minorHAnsi" w:eastAsiaTheme="majorEastAsia" w:hAnsiTheme="minorHAnsi" w:cstheme="minorHAnsi"/>
          <w:color w:val="000000" w:themeColor="text1"/>
        </w:rPr>
        <w:t xml:space="preserve">of LTC were highlighted along with those that encouraged interaction amidst the group </w:t>
      </w:r>
      <w:r w:rsidR="00C215D3" w:rsidRPr="000E453E">
        <w:rPr>
          <w:rFonts w:asciiTheme="minorHAnsi" w:eastAsiaTheme="majorEastAsia" w:hAnsiTheme="minorHAnsi" w:cstheme="minorHAnsi"/>
          <w:color w:val="000000" w:themeColor="text1"/>
        </w:rPr>
        <w:t xml:space="preserve">that reported improved </w:t>
      </w:r>
      <w:r w:rsidR="005C19AC" w:rsidRPr="000E453E">
        <w:rPr>
          <w:rFonts w:asciiTheme="minorHAnsi" w:eastAsiaTheme="majorEastAsia" w:hAnsiTheme="minorHAnsi" w:cstheme="minorHAnsi"/>
          <w:color w:val="000000" w:themeColor="text1"/>
        </w:rPr>
        <w:t xml:space="preserve">psychological outcomes </w:t>
      </w:r>
      <w:r w:rsidR="005C19AC" w:rsidRPr="007E2E09">
        <w:rPr>
          <w:rFonts w:asciiTheme="minorHAnsi" w:eastAsiaTheme="majorEastAsia" w:hAnsiTheme="minorHAnsi" w:cstheme="minorHAnsi"/>
          <w:color w:val="000000" w:themeColor="text1"/>
        </w:rPr>
        <w:t>(</w:t>
      </w:r>
      <w:r w:rsidR="00B34041">
        <w:rPr>
          <w:rFonts w:asciiTheme="minorHAnsi" w:eastAsiaTheme="majorEastAsia" w:hAnsiTheme="minorHAnsi" w:cstheme="minorHAnsi"/>
          <w:color w:val="000000" w:themeColor="text1"/>
        </w:rPr>
        <w:t>Cheung, Bin</w:t>
      </w:r>
      <w:r w:rsidR="002136D5" w:rsidRPr="007E2E09">
        <w:rPr>
          <w:rFonts w:asciiTheme="minorHAnsi" w:eastAsiaTheme="majorEastAsia" w:hAnsiTheme="minorHAnsi" w:cstheme="minorHAnsi"/>
          <w:color w:val="000000" w:themeColor="text1"/>
        </w:rPr>
        <w:t>yu, Leung, 2020</w:t>
      </w:r>
      <w:r w:rsidR="002136D5" w:rsidRPr="00813B71">
        <w:rPr>
          <w:rFonts w:asciiTheme="minorHAnsi" w:eastAsiaTheme="majorEastAsia" w:hAnsiTheme="minorHAnsi" w:cstheme="minorHAnsi"/>
          <w:b/>
          <w:color w:val="000000" w:themeColor="text1"/>
        </w:rPr>
        <w:t>,</w:t>
      </w:r>
      <w:r w:rsidR="002136D5" w:rsidRPr="00813B71">
        <w:rPr>
          <w:rFonts w:asciiTheme="minorHAnsi" w:eastAsiaTheme="majorEastAsia" w:hAnsiTheme="minorHAnsi" w:cstheme="minorHAnsi"/>
          <w:color w:val="000000" w:themeColor="text1"/>
        </w:rPr>
        <w:t xml:space="preserve"> </w:t>
      </w:r>
      <w:r w:rsidR="005C19AC" w:rsidRPr="000E453E">
        <w:rPr>
          <w:rFonts w:asciiTheme="minorHAnsi" w:eastAsiaTheme="majorEastAsia" w:hAnsiTheme="minorHAnsi" w:cstheme="minorHAnsi"/>
          <w:color w:val="000000" w:themeColor="text1"/>
        </w:rPr>
        <w:t>Dabelko-Schoeny and King, 2010</w:t>
      </w:r>
      <w:r w:rsidR="007C7CC7">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Embrey, Embrey,</w:t>
      </w:r>
      <w:r w:rsidR="00B17CB1" w:rsidRPr="000E453E">
        <w:rPr>
          <w:rFonts w:asciiTheme="minorHAnsi" w:eastAsiaTheme="majorEastAsia" w:hAnsiTheme="minorHAnsi" w:cstheme="minorHAnsi"/>
          <w:color w:val="000000" w:themeColor="text1"/>
        </w:rPr>
        <w:t xml:space="preserve"> </w:t>
      </w:r>
      <w:r w:rsidR="00BF7D67">
        <w:rPr>
          <w:rFonts w:asciiTheme="minorHAnsi" w:eastAsiaTheme="majorEastAsia" w:hAnsiTheme="minorHAnsi" w:cstheme="minorHAnsi"/>
          <w:color w:val="000000" w:themeColor="text1"/>
        </w:rPr>
        <w:t>Fitzpatrick, Gitelson, Andere</w:t>
      </w:r>
      <w:r w:rsidR="00942815" w:rsidRPr="000E453E">
        <w:rPr>
          <w:rFonts w:asciiTheme="minorHAnsi" w:eastAsiaTheme="majorEastAsia" w:hAnsiTheme="minorHAnsi" w:cstheme="minorHAnsi"/>
          <w:color w:val="000000" w:themeColor="text1"/>
        </w:rPr>
        <w:t>ck et al, 2005</w:t>
      </w:r>
      <w:r w:rsidR="007C7CC7">
        <w:rPr>
          <w:rFonts w:asciiTheme="minorHAnsi" w:eastAsiaTheme="majorEastAsia" w:hAnsiTheme="minorHAnsi" w:cstheme="minorHAnsi"/>
          <w:color w:val="000000" w:themeColor="text1"/>
        </w:rPr>
        <w:t>;</w:t>
      </w:r>
      <w:r w:rsidR="00B17CB1" w:rsidRPr="000E453E">
        <w:rPr>
          <w:rFonts w:asciiTheme="minorHAnsi" w:eastAsiaTheme="majorEastAsia" w:hAnsiTheme="minorHAnsi" w:cstheme="minorHAnsi"/>
          <w:color w:val="000000" w:themeColor="text1"/>
        </w:rPr>
        <w:t xml:space="preserve"> Haeft</w:t>
      </w:r>
      <w:r w:rsidR="005C19AC" w:rsidRPr="000E453E">
        <w:rPr>
          <w:rFonts w:asciiTheme="minorHAnsi" w:eastAsiaTheme="majorEastAsia" w:hAnsiTheme="minorHAnsi" w:cstheme="minorHAnsi"/>
          <w:color w:val="000000" w:themeColor="text1"/>
        </w:rPr>
        <w:t>en van 2016</w:t>
      </w:r>
      <w:r w:rsidR="007C7CC7">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w:t>
      </w:r>
      <w:r w:rsidR="00B8781F" w:rsidRPr="000E453E">
        <w:rPr>
          <w:rFonts w:asciiTheme="minorHAnsi" w:eastAsiaTheme="majorEastAsia" w:hAnsiTheme="minorHAnsi" w:cstheme="minorHAnsi"/>
          <w:color w:val="000000" w:themeColor="text1"/>
        </w:rPr>
        <w:t>Jacob, Abraham and Abraham et al 2007</w:t>
      </w:r>
      <w:r w:rsidR="007C7CC7">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Karania, </w:t>
      </w:r>
      <w:r w:rsidR="00F4170F" w:rsidRPr="000E453E">
        <w:rPr>
          <w:rFonts w:asciiTheme="minorHAnsi" w:eastAsiaTheme="majorEastAsia" w:hAnsiTheme="minorHAnsi" w:cstheme="minorHAnsi"/>
          <w:color w:val="000000" w:themeColor="text1"/>
        </w:rPr>
        <w:t>Schmitt, Sands, Weiss et al, 2010</w:t>
      </w:r>
      <w:r w:rsidR="007C7CC7">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w:t>
      </w:r>
      <w:r w:rsidRPr="000E453E">
        <w:rPr>
          <w:rFonts w:asciiTheme="minorHAnsi" w:eastAsiaTheme="majorEastAsia" w:hAnsiTheme="minorHAnsi" w:cstheme="minorHAnsi"/>
          <w:color w:val="000000" w:themeColor="text1"/>
        </w:rPr>
        <w:t>Shapira, Barak &amp; Gal, 2007</w:t>
      </w:r>
      <w:r w:rsidR="005C19AC" w:rsidRPr="000E453E">
        <w:rPr>
          <w:rFonts w:asciiTheme="minorHAnsi" w:eastAsiaTheme="majorEastAsia" w:hAnsiTheme="minorHAnsi" w:cstheme="minorHAnsi"/>
          <w:color w:val="000000" w:themeColor="text1"/>
        </w:rPr>
        <w:t>).</w:t>
      </w:r>
    </w:p>
    <w:p w14:paraId="1D86F74F" w14:textId="77777777" w:rsidR="0062159C" w:rsidRPr="00DF17DE" w:rsidRDefault="0062159C" w:rsidP="0062159C">
      <w:pPr>
        <w:rPr>
          <w:rFonts w:asciiTheme="minorHAnsi" w:hAnsiTheme="minorHAnsi" w:cstheme="minorHAnsi"/>
          <w:b/>
          <w:sz w:val="22"/>
          <w:szCs w:val="22"/>
        </w:rPr>
      </w:pPr>
      <w:r w:rsidRPr="00DF17DE">
        <w:rPr>
          <w:rFonts w:asciiTheme="minorHAnsi" w:hAnsiTheme="minorHAnsi" w:cstheme="minorHAnsi"/>
          <w:b/>
          <w:sz w:val="22"/>
          <w:szCs w:val="22"/>
        </w:rPr>
        <w:t xml:space="preserve">Quality of Life </w:t>
      </w:r>
      <w:r w:rsidR="00CD60C5" w:rsidRPr="00DF17DE">
        <w:rPr>
          <w:rFonts w:asciiTheme="minorHAnsi" w:hAnsiTheme="minorHAnsi" w:cstheme="minorHAnsi"/>
          <w:b/>
          <w:sz w:val="22"/>
          <w:szCs w:val="22"/>
        </w:rPr>
        <w:t>and Perceived Health</w:t>
      </w:r>
    </w:p>
    <w:p w14:paraId="5DCA5FA0" w14:textId="77777777" w:rsidR="00A670CD" w:rsidRPr="00CD60C5" w:rsidRDefault="00A670CD" w:rsidP="0062159C">
      <w:pPr>
        <w:rPr>
          <w:rFonts w:asciiTheme="minorHAnsi" w:hAnsiTheme="minorHAnsi" w:cstheme="minorHAnsi"/>
          <w:b/>
        </w:rPr>
      </w:pPr>
    </w:p>
    <w:p w14:paraId="37C3535E" w14:textId="7A0A7BC1" w:rsidR="00513D06" w:rsidRDefault="00444612" w:rsidP="0006396D">
      <w:pPr>
        <w:pStyle w:val="H4"/>
        <w:spacing w:line="360" w:lineRule="auto"/>
        <w:jc w:val="both"/>
        <w:rPr>
          <w:rFonts w:asciiTheme="minorHAnsi" w:hAnsiTheme="minorHAnsi" w:cstheme="minorHAnsi"/>
          <w:color w:val="000000" w:themeColor="text1"/>
          <w:sz w:val="22"/>
          <w:szCs w:val="22"/>
        </w:rPr>
      </w:pPr>
      <w:bookmarkStart w:id="14" w:name="_Toc507412081"/>
      <w:r w:rsidRPr="000E453E">
        <w:rPr>
          <w:rFonts w:asciiTheme="minorHAnsi" w:hAnsiTheme="minorHAnsi" w:cstheme="minorHAnsi"/>
          <w:color w:val="000000" w:themeColor="text1"/>
          <w:sz w:val="22"/>
          <w:szCs w:val="22"/>
        </w:rPr>
        <w:lastRenderedPageBreak/>
        <w:t>Four case control</w:t>
      </w:r>
      <w:r w:rsidR="00513D06" w:rsidRPr="000E453E">
        <w:rPr>
          <w:rFonts w:asciiTheme="minorHAnsi" w:hAnsiTheme="minorHAnsi" w:cstheme="minorHAnsi"/>
          <w:color w:val="000000" w:themeColor="text1"/>
          <w:sz w:val="22"/>
          <w:szCs w:val="22"/>
        </w:rPr>
        <w:t xml:space="preserve"> studies (Lecovich</w:t>
      </w:r>
      <w:r w:rsidR="00D57473" w:rsidRPr="000E453E">
        <w:rPr>
          <w:rFonts w:asciiTheme="minorHAnsi" w:hAnsiTheme="minorHAnsi" w:cstheme="minorHAnsi"/>
          <w:color w:val="000000" w:themeColor="text1"/>
          <w:sz w:val="22"/>
          <w:szCs w:val="22"/>
        </w:rPr>
        <w:t xml:space="preserve"> &amp; Biderman, 2013</w:t>
      </w:r>
      <w:r w:rsidR="008C6518" w:rsidRPr="000E453E">
        <w:rPr>
          <w:rFonts w:asciiTheme="minorHAnsi" w:hAnsiTheme="minorHAnsi" w:cstheme="minorHAnsi"/>
          <w:color w:val="000000" w:themeColor="text1"/>
          <w:sz w:val="22"/>
          <w:szCs w:val="22"/>
        </w:rPr>
        <w:t>B</w:t>
      </w:r>
      <w:r w:rsidR="007C7CC7">
        <w:rPr>
          <w:rFonts w:asciiTheme="minorHAnsi" w:hAnsiTheme="minorHAnsi" w:cstheme="minorHAnsi"/>
          <w:color w:val="000000" w:themeColor="text1"/>
          <w:sz w:val="22"/>
          <w:szCs w:val="22"/>
        </w:rPr>
        <w:t>;</w:t>
      </w:r>
      <w:r w:rsidR="00D57473" w:rsidRPr="000E453E">
        <w:rPr>
          <w:rFonts w:asciiTheme="minorHAnsi" w:hAnsiTheme="minorHAnsi" w:cstheme="minorHAnsi"/>
          <w:color w:val="000000" w:themeColor="text1"/>
          <w:sz w:val="22"/>
          <w:szCs w:val="22"/>
        </w:rPr>
        <w:t xml:space="preserve"> </w:t>
      </w:r>
      <w:r w:rsidR="00B8781F" w:rsidRPr="000E453E">
        <w:rPr>
          <w:rFonts w:asciiTheme="minorHAnsi" w:eastAsiaTheme="majorEastAsia" w:hAnsiTheme="minorHAnsi" w:cstheme="minorHAnsi"/>
          <w:color w:val="000000" w:themeColor="text1"/>
          <w:sz w:val="22"/>
          <w:szCs w:val="22"/>
        </w:rPr>
        <w:t>Jacob, Abraham and Abraham et al 2007</w:t>
      </w:r>
      <w:r w:rsidR="00D57473" w:rsidRPr="000E453E">
        <w:rPr>
          <w:rFonts w:asciiTheme="minorHAnsi" w:hAnsiTheme="minorHAnsi" w:cstheme="minorHAnsi"/>
          <w:color w:val="000000" w:themeColor="text1"/>
          <w:sz w:val="22"/>
          <w:szCs w:val="22"/>
        </w:rPr>
        <w:t xml:space="preserve">, </w:t>
      </w:r>
      <w:r w:rsidR="00513D06" w:rsidRPr="000E453E">
        <w:rPr>
          <w:rFonts w:asciiTheme="minorHAnsi" w:hAnsiTheme="minorHAnsi" w:cstheme="minorHAnsi"/>
          <w:color w:val="000000" w:themeColor="text1"/>
          <w:sz w:val="22"/>
          <w:szCs w:val="22"/>
        </w:rPr>
        <w:t>Schmitt</w:t>
      </w:r>
      <w:r w:rsidR="00D57473" w:rsidRPr="000E453E">
        <w:rPr>
          <w:rFonts w:asciiTheme="minorHAnsi" w:hAnsiTheme="minorHAnsi" w:cstheme="minorHAnsi"/>
          <w:color w:val="000000" w:themeColor="text1"/>
          <w:sz w:val="22"/>
          <w:szCs w:val="22"/>
        </w:rPr>
        <w:t xml:space="preserve">, Sands, Weiss et al, </w:t>
      </w:r>
      <w:r w:rsidR="00513D06" w:rsidRPr="000E453E">
        <w:rPr>
          <w:rFonts w:asciiTheme="minorHAnsi" w:hAnsiTheme="minorHAnsi" w:cstheme="minorHAnsi"/>
          <w:color w:val="000000" w:themeColor="text1"/>
          <w:sz w:val="22"/>
          <w:szCs w:val="22"/>
        </w:rPr>
        <w:t>2010 and Shapira</w:t>
      </w:r>
      <w:r w:rsidR="00D57473" w:rsidRPr="000E453E">
        <w:rPr>
          <w:rFonts w:asciiTheme="minorHAnsi" w:hAnsiTheme="minorHAnsi" w:cstheme="minorHAnsi"/>
          <w:color w:val="000000" w:themeColor="text1"/>
          <w:sz w:val="22"/>
          <w:szCs w:val="22"/>
        </w:rPr>
        <w:t>, Barak &amp; Gal</w:t>
      </w:r>
      <w:r w:rsidR="00CA4F6E">
        <w:rPr>
          <w:rFonts w:asciiTheme="minorHAnsi" w:hAnsiTheme="minorHAnsi" w:cstheme="minorHAnsi"/>
          <w:color w:val="000000" w:themeColor="text1"/>
          <w:sz w:val="22"/>
          <w:szCs w:val="22"/>
        </w:rPr>
        <w:t xml:space="preserve">, 2007), </w:t>
      </w:r>
      <w:r w:rsidR="007E2E09" w:rsidRPr="007E2E09">
        <w:rPr>
          <w:rFonts w:asciiTheme="minorHAnsi" w:hAnsiTheme="minorHAnsi" w:cstheme="minorHAnsi"/>
          <w:color w:val="000000" w:themeColor="text1"/>
          <w:sz w:val="22"/>
          <w:szCs w:val="22"/>
        </w:rPr>
        <w:t>t</w:t>
      </w:r>
      <w:r w:rsidR="00CA4F6E" w:rsidRPr="007E2E09">
        <w:rPr>
          <w:rFonts w:asciiTheme="minorHAnsi" w:hAnsiTheme="minorHAnsi" w:cstheme="minorHAnsi"/>
          <w:color w:val="000000" w:themeColor="text1"/>
          <w:sz w:val="22"/>
          <w:szCs w:val="22"/>
        </w:rPr>
        <w:t>wo</w:t>
      </w:r>
      <w:r w:rsidR="00513D06" w:rsidRPr="007E2E09">
        <w:rPr>
          <w:rFonts w:asciiTheme="minorHAnsi" w:hAnsiTheme="minorHAnsi" w:cstheme="minorHAnsi"/>
          <w:color w:val="000000" w:themeColor="text1"/>
          <w:sz w:val="22"/>
          <w:szCs w:val="22"/>
        </w:rPr>
        <w:t xml:space="preserve"> cross sectional </w:t>
      </w:r>
      <w:r w:rsidR="00CA4F6E" w:rsidRPr="007E2E09">
        <w:rPr>
          <w:rFonts w:asciiTheme="minorHAnsi" w:hAnsiTheme="minorHAnsi" w:cstheme="minorHAnsi"/>
          <w:color w:val="000000" w:themeColor="text1"/>
          <w:sz w:val="22"/>
          <w:szCs w:val="22"/>
        </w:rPr>
        <w:t>studies</w:t>
      </w:r>
      <w:r w:rsidR="00B17FB9" w:rsidRPr="007E2E09">
        <w:rPr>
          <w:rFonts w:asciiTheme="minorHAnsi" w:hAnsiTheme="minorHAnsi" w:cstheme="minorHAnsi"/>
          <w:color w:val="000000" w:themeColor="text1"/>
          <w:sz w:val="22"/>
          <w:szCs w:val="22"/>
        </w:rPr>
        <w:t xml:space="preserve"> </w:t>
      </w:r>
      <w:r w:rsidR="00513D06" w:rsidRPr="007E2E09">
        <w:rPr>
          <w:rFonts w:asciiTheme="minorHAnsi" w:hAnsiTheme="minorHAnsi" w:cstheme="minorHAnsi"/>
          <w:color w:val="000000" w:themeColor="text1"/>
          <w:sz w:val="22"/>
          <w:szCs w:val="22"/>
        </w:rPr>
        <w:t>(Bilotta,</w:t>
      </w:r>
      <w:r w:rsidR="00391CB5" w:rsidRPr="007E2E09">
        <w:rPr>
          <w:rFonts w:asciiTheme="minorHAnsi" w:hAnsiTheme="minorHAnsi" w:cstheme="minorHAnsi"/>
          <w:color w:val="000000" w:themeColor="text1"/>
          <w:sz w:val="22"/>
          <w:szCs w:val="22"/>
        </w:rPr>
        <w:t xml:space="preserve"> Bergamaschini, Spreafico et al,</w:t>
      </w:r>
      <w:r w:rsidR="00513D06" w:rsidRPr="007E2E09">
        <w:rPr>
          <w:rFonts w:asciiTheme="minorHAnsi" w:hAnsiTheme="minorHAnsi" w:cstheme="minorHAnsi"/>
          <w:color w:val="000000" w:themeColor="text1"/>
          <w:sz w:val="22"/>
          <w:szCs w:val="22"/>
        </w:rPr>
        <w:t xml:space="preserve"> 2010</w:t>
      </w:r>
      <w:r w:rsidR="00CA4F6E" w:rsidRPr="007E2E09">
        <w:rPr>
          <w:rFonts w:asciiTheme="minorHAnsi" w:hAnsiTheme="minorHAnsi" w:cstheme="minorHAnsi"/>
          <w:color w:val="000000" w:themeColor="text1"/>
          <w:sz w:val="22"/>
          <w:szCs w:val="22"/>
        </w:rPr>
        <w:t xml:space="preserve">, </w:t>
      </w:r>
      <w:r w:rsidR="00130CC7">
        <w:rPr>
          <w:rFonts w:asciiTheme="minorHAnsi" w:hAnsiTheme="minorHAnsi" w:cstheme="minorHAnsi"/>
          <w:color w:val="000000" w:themeColor="text1"/>
          <w:sz w:val="22"/>
          <w:szCs w:val="22"/>
        </w:rPr>
        <w:t>Ibsen, Kirke</w:t>
      </w:r>
      <w:r w:rsidR="007C2AF3" w:rsidRPr="007E2E09">
        <w:rPr>
          <w:rFonts w:asciiTheme="minorHAnsi" w:hAnsiTheme="minorHAnsi" w:cstheme="minorHAnsi"/>
          <w:color w:val="000000" w:themeColor="text1"/>
          <w:sz w:val="22"/>
          <w:szCs w:val="22"/>
        </w:rPr>
        <w:t>vold &amp; Patil, 2019</w:t>
      </w:r>
      <w:r w:rsidR="00513D06" w:rsidRPr="007E2E09">
        <w:rPr>
          <w:rFonts w:asciiTheme="minorHAnsi" w:hAnsiTheme="minorHAnsi" w:cstheme="minorHAnsi"/>
          <w:color w:val="000000" w:themeColor="text1"/>
          <w:sz w:val="22"/>
          <w:szCs w:val="22"/>
        </w:rPr>
        <w:t xml:space="preserve">), </w:t>
      </w:r>
      <w:r w:rsidR="00795A52" w:rsidRPr="007E2E09">
        <w:rPr>
          <w:rFonts w:asciiTheme="minorHAnsi" w:hAnsiTheme="minorHAnsi" w:cstheme="minorHAnsi"/>
          <w:color w:val="000000" w:themeColor="text1"/>
          <w:sz w:val="22"/>
          <w:szCs w:val="22"/>
        </w:rPr>
        <w:t>two</w:t>
      </w:r>
      <w:r w:rsidR="00513D06" w:rsidRPr="007E2E09">
        <w:rPr>
          <w:rFonts w:asciiTheme="minorHAnsi" w:hAnsiTheme="minorHAnsi" w:cstheme="minorHAnsi"/>
          <w:color w:val="000000" w:themeColor="text1"/>
          <w:sz w:val="22"/>
          <w:szCs w:val="22"/>
        </w:rPr>
        <w:t xml:space="preserve"> cohort</w:t>
      </w:r>
      <w:r w:rsidR="00795A52" w:rsidRPr="007E2E09">
        <w:rPr>
          <w:rFonts w:asciiTheme="minorHAnsi" w:hAnsiTheme="minorHAnsi" w:cstheme="minorHAnsi"/>
          <w:color w:val="000000" w:themeColor="text1"/>
          <w:sz w:val="22"/>
          <w:szCs w:val="22"/>
        </w:rPr>
        <w:t xml:space="preserve"> studies</w:t>
      </w:r>
      <w:r w:rsidR="00513D06" w:rsidRPr="007E2E09">
        <w:rPr>
          <w:rFonts w:asciiTheme="minorHAnsi" w:hAnsiTheme="minorHAnsi" w:cstheme="minorHAnsi"/>
          <w:color w:val="000000" w:themeColor="text1"/>
          <w:sz w:val="22"/>
          <w:szCs w:val="22"/>
        </w:rPr>
        <w:t xml:space="preserve"> (Higgins,</w:t>
      </w:r>
      <w:r w:rsidR="00391CB5" w:rsidRPr="007E2E09">
        <w:rPr>
          <w:rFonts w:asciiTheme="minorHAnsi" w:hAnsiTheme="minorHAnsi" w:cstheme="minorHAnsi"/>
          <w:color w:val="000000" w:themeColor="text1"/>
          <w:sz w:val="22"/>
          <w:szCs w:val="22"/>
        </w:rPr>
        <w:t xml:space="preserve"> Koch, Hynan et al</w:t>
      </w:r>
      <w:r w:rsidR="00513D06" w:rsidRPr="007E2E09">
        <w:rPr>
          <w:rFonts w:asciiTheme="minorHAnsi" w:hAnsiTheme="minorHAnsi" w:cstheme="minorHAnsi"/>
          <w:color w:val="000000" w:themeColor="text1"/>
          <w:sz w:val="22"/>
          <w:szCs w:val="22"/>
        </w:rPr>
        <w:t xml:space="preserve"> 2005</w:t>
      </w:r>
      <w:r w:rsidR="00795A52" w:rsidRPr="007E2E09">
        <w:rPr>
          <w:rFonts w:asciiTheme="minorHAnsi" w:hAnsiTheme="minorHAnsi" w:cstheme="minorHAnsi"/>
          <w:color w:val="000000" w:themeColor="text1"/>
          <w:sz w:val="22"/>
          <w:szCs w:val="22"/>
        </w:rPr>
        <w:t xml:space="preserve"> &amp; Orellana, Manthorpe &amp; Tinker, 2020</w:t>
      </w:r>
      <w:r w:rsidR="00513D06" w:rsidRPr="007E2E09">
        <w:rPr>
          <w:rFonts w:asciiTheme="minorHAnsi" w:hAnsiTheme="minorHAnsi" w:cstheme="minorHAnsi"/>
          <w:color w:val="000000" w:themeColor="text1"/>
          <w:sz w:val="22"/>
          <w:szCs w:val="22"/>
        </w:rPr>
        <w:t>) and two qualitative studies (Embrey 2009A &amp; Embrey 2009B) reported changes in the quality of life</w:t>
      </w:r>
      <w:r w:rsidR="00513D06" w:rsidRPr="000E453E">
        <w:rPr>
          <w:rFonts w:asciiTheme="minorHAnsi" w:hAnsiTheme="minorHAnsi" w:cstheme="minorHAnsi"/>
          <w:color w:val="000000" w:themeColor="text1"/>
          <w:sz w:val="22"/>
          <w:szCs w:val="22"/>
        </w:rPr>
        <w:t xml:space="preserve"> of those attending day care.  Attendees reported improvements to their quality of life</w:t>
      </w:r>
      <w:r w:rsidR="00795A52">
        <w:rPr>
          <w:rFonts w:asciiTheme="minorHAnsi" w:hAnsiTheme="minorHAnsi" w:cstheme="minorHAnsi"/>
          <w:color w:val="000000" w:themeColor="text1"/>
          <w:sz w:val="22"/>
          <w:szCs w:val="22"/>
        </w:rPr>
        <w:t xml:space="preserve"> (Embrey 2009A, Embrey 2009B, </w:t>
      </w:r>
      <w:r w:rsidR="00795A52" w:rsidRPr="007E2E09">
        <w:rPr>
          <w:rFonts w:asciiTheme="minorHAnsi" w:hAnsiTheme="minorHAnsi" w:cstheme="minorHAnsi"/>
          <w:color w:val="000000" w:themeColor="text1"/>
          <w:sz w:val="22"/>
          <w:szCs w:val="22"/>
        </w:rPr>
        <w:t>Orellana, Manthorpe &amp; Tinker, 2020 and</w:t>
      </w:r>
      <w:r w:rsidR="00513D06" w:rsidRPr="007E2E09">
        <w:rPr>
          <w:rFonts w:asciiTheme="minorHAnsi" w:hAnsiTheme="minorHAnsi" w:cstheme="minorHAnsi"/>
          <w:color w:val="0070C0"/>
          <w:sz w:val="22"/>
          <w:szCs w:val="22"/>
        </w:rPr>
        <w:t xml:space="preserve"> </w:t>
      </w:r>
      <w:r w:rsidR="00F4170F" w:rsidRPr="007E2E09">
        <w:rPr>
          <w:rFonts w:asciiTheme="minorHAnsi" w:eastAsiaTheme="majorEastAsia" w:hAnsiTheme="minorHAnsi" w:cstheme="minorHAnsi"/>
          <w:color w:val="000000" w:themeColor="text1"/>
          <w:sz w:val="22"/>
          <w:szCs w:val="22"/>
        </w:rPr>
        <w:t>Sch</w:t>
      </w:r>
      <w:r w:rsidR="00F4170F" w:rsidRPr="000E453E">
        <w:rPr>
          <w:rFonts w:asciiTheme="minorHAnsi" w:eastAsiaTheme="majorEastAsia" w:hAnsiTheme="minorHAnsi" w:cstheme="minorHAnsi"/>
          <w:color w:val="000000" w:themeColor="text1"/>
          <w:sz w:val="22"/>
          <w:szCs w:val="22"/>
        </w:rPr>
        <w:t>mitt, Sands, Weiss et al, 2010</w:t>
      </w:r>
      <w:r w:rsidR="00513D06" w:rsidRPr="000E453E">
        <w:rPr>
          <w:rFonts w:asciiTheme="minorHAnsi" w:hAnsiTheme="minorHAnsi" w:cstheme="minorHAnsi"/>
          <w:color w:val="000000" w:themeColor="text1"/>
          <w:sz w:val="22"/>
          <w:szCs w:val="22"/>
        </w:rPr>
        <w:t>) and findings were statistically significant for four studies (</w:t>
      </w:r>
      <w:r w:rsidR="00372913" w:rsidRPr="000E453E">
        <w:rPr>
          <w:rFonts w:asciiTheme="minorHAnsi" w:hAnsiTheme="minorHAnsi" w:cstheme="minorHAnsi"/>
          <w:color w:val="000000" w:themeColor="text1"/>
          <w:sz w:val="22"/>
          <w:szCs w:val="22"/>
        </w:rPr>
        <w:t>Bilotta, Bergamaschini, Spreafico et al, 2010</w:t>
      </w:r>
      <w:r w:rsidR="00513D06" w:rsidRPr="000E453E">
        <w:rPr>
          <w:rFonts w:asciiTheme="minorHAnsi" w:hAnsiTheme="minorHAnsi" w:cstheme="minorHAnsi"/>
          <w:color w:val="000000" w:themeColor="text1"/>
          <w:sz w:val="22"/>
          <w:szCs w:val="22"/>
        </w:rPr>
        <w:t xml:space="preserve">, </w:t>
      </w:r>
      <w:r w:rsidR="00B8781F" w:rsidRPr="000E453E">
        <w:rPr>
          <w:rFonts w:asciiTheme="minorHAnsi" w:eastAsiaTheme="majorEastAsia" w:hAnsiTheme="minorHAnsi" w:cstheme="minorHAnsi"/>
          <w:color w:val="000000" w:themeColor="text1"/>
          <w:sz w:val="22"/>
          <w:szCs w:val="22"/>
        </w:rPr>
        <w:t>Jacob, Abraham and Abraham et al 2007</w:t>
      </w:r>
      <w:r w:rsidR="00513D06" w:rsidRPr="000E453E">
        <w:rPr>
          <w:rFonts w:asciiTheme="minorHAnsi" w:hAnsiTheme="minorHAnsi" w:cstheme="minorHAnsi"/>
          <w:color w:val="000000" w:themeColor="text1"/>
          <w:sz w:val="22"/>
          <w:szCs w:val="22"/>
        </w:rPr>
        <w:t xml:space="preserve">, </w:t>
      </w:r>
      <w:r w:rsidR="000A2F48" w:rsidRPr="000E453E">
        <w:rPr>
          <w:rFonts w:ascii="Calibri" w:hAnsi="Calibri" w:cs="Calibri"/>
          <w:color w:val="000000" w:themeColor="text1"/>
          <w:sz w:val="22"/>
          <w:szCs w:val="22"/>
        </w:rPr>
        <w:t>Lecovich &amp; Biderman</w:t>
      </w:r>
      <w:r w:rsidR="00513D06" w:rsidRPr="000E453E">
        <w:rPr>
          <w:rFonts w:asciiTheme="minorHAnsi" w:hAnsiTheme="minorHAnsi" w:cstheme="minorHAnsi"/>
          <w:color w:val="000000" w:themeColor="text1"/>
          <w:sz w:val="22"/>
          <w:szCs w:val="22"/>
        </w:rPr>
        <w:t>, 2013</w:t>
      </w:r>
      <w:r w:rsidR="008C6518" w:rsidRPr="000E453E">
        <w:rPr>
          <w:rFonts w:asciiTheme="minorHAnsi" w:hAnsiTheme="minorHAnsi" w:cstheme="minorHAnsi"/>
          <w:color w:val="000000" w:themeColor="text1"/>
          <w:sz w:val="22"/>
          <w:szCs w:val="22"/>
        </w:rPr>
        <w:t>B</w:t>
      </w:r>
      <w:r w:rsidR="00513D06" w:rsidRPr="000E453E">
        <w:rPr>
          <w:rFonts w:asciiTheme="minorHAnsi" w:hAnsiTheme="minorHAnsi" w:cstheme="minorHAnsi"/>
          <w:color w:val="000000" w:themeColor="text1"/>
          <w:sz w:val="22"/>
          <w:szCs w:val="22"/>
        </w:rPr>
        <w:t xml:space="preserve"> and </w:t>
      </w:r>
      <w:r w:rsidR="006A01DB" w:rsidRPr="000E453E">
        <w:rPr>
          <w:rFonts w:asciiTheme="minorHAnsi" w:eastAsiaTheme="majorEastAsia" w:hAnsiTheme="minorHAnsi" w:cstheme="minorHAnsi"/>
          <w:color w:val="000000" w:themeColor="text1"/>
          <w:sz w:val="22"/>
          <w:szCs w:val="22"/>
        </w:rPr>
        <w:t>Shapira, Barak &amp; Gal, 2007</w:t>
      </w:r>
      <w:r w:rsidR="00513D06" w:rsidRPr="000E453E">
        <w:rPr>
          <w:rFonts w:asciiTheme="minorHAnsi" w:hAnsiTheme="minorHAnsi" w:cstheme="minorHAnsi"/>
          <w:color w:val="000000" w:themeColor="text1"/>
          <w:sz w:val="22"/>
          <w:szCs w:val="22"/>
        </w:rPr>
        <w:t>).  One study reported decreased quality of life but there was no control group included to compare non-attendees at day care</w:t>
      </w:r>
      <w:r w:rsidR="00480386" w:rsidRPr="000E453E">
        <w:t xml:space="preserve"> </w:t>
      </w:r>
      <w:r w:rsidR="00480386" w:rsidRPr="000E453E">
        <w:rPr>
          <w:rFonts w:asciiTheme="minorHAnsi" w:hAnsiTheme="minorHAnsi" w:cstheme="minorHAnsi"/>
          <w:color w:val="000000" w:themeColor="text1"/>
          <w:sz w:val="22"/>
          <w:szCs w:val="22"/>
        </w:rPr>
        <w:t xml:space="preserve">and a 43% attrition rate from a sample </w:t>
      </w:r>
      <w:r w:rsidR="005139A8" w:rsidRPr="000E453E">
        <w:rPr>
          <w:rFonts w:asciiTheme="minorHAnsi" w:hAnsiTheme="minorHAnsi" w:cstheme="minorHAnsi"/>
          <w:color w:val="000000" w:themeColor="text1"/>
          <w:sz w:val="22"/>
          <w:szCs w:val="22"/>
        </w:rPr>
        <w:t xml:space="preserve">of </w:t>
      </w:r>
      <w:r w:rsidR="00480386" w:rsidRPr="000E453E">
        <w:rPr>
          <w:rFonts w:asciiTheme="minorHAnsi" w:hAnsiTheme="minorHAnsi" w:cstheme="minorHAnsi"/>
          <w:color w:val="000000" w:themeColor="text1"/>
          <w:sz w:val="22"/>
          <w:szCs w:val="22"/>
        </w:rPr>
        <w:t>37 participants</w:t>
      </w:r>
      <w:r w:rsidR="00480386" w:rsidRPr="000E453E">
        <w:rPr>
          <w:color w:val="000000" w:themeColor="text1"/>
          <w:sz w:val="22"/>
          <w:szCs w:val="22"/>
        </w:rPr>
        <w:t xml:space="preserve"> </w:t>
      </w:r>
      <w:r w:rsidR="00513D06" w:rsidRPr="000E453E">
        <w:rPr>
          <w:rFonts w:asciiTheme="minorHAnsi" w:hAnsiTheme="minorHAnsi" w:cstheme="minorHAnsi"/>
          <w:color w:val="000000" w:themeColor="text1"/>
          <w:sz w:val="22"/>
          <w:szCs w:val="22"/>
        </w:rPr>
        <w:t>(Higgin</w:t>
      </w:r>
      <w:r w:rsidR="00480386" w:rsidRPr="000E453E">
        <w:rPr>
          <w:rFonts w:asciiTheme="minorHAnsi" w:hAnsiTheme="minorHAnsi" w:cstheme="minorHAnsi"/>
          <w:color w:val="000000" w:themeColor="text1"/>
          <w:sz w:val="22"/>
          <w:szCs w:val="22"/>
        </w:rPr>
        <w:t>s</w:t>
      </w:r>
      <w:r w:rsidR="00513D06" w:rsidRPr="000E453E">
        <w:rPr>
          <w:rFonts w:asciiTheme="minorHAnsi" w:hAnsiTheme="minorHAnsi" w:cstheme="minorHAnsi"/>
          <w:color w:val="000000" w:themeColor="text1"/>
          <w:sz w:val="22"/>
          <w:szCs w:val="22"/>
        </w:rPr>
        <w:t xml:space="preserve">, </w:t>
      </w:r>
      <w:r w:rsidR="00F8586D" w:rsidRPr="000E453E">
        <w:rPr>
          <w:rFonts w:asciiTheme="minorHAnsi" w:hAnsiTheme="minorHAnsi" w:cstheme="minorHAnsi"/>
          <w:color w:val="000000" w:themeColor="text1"/>
          <w:sz w:val="22"/>
          <w:szCs w:val="22"/>
        </w:rPr>
        <w:t xml:space="preserve">Koch, Hynan et al, </w:t>
      </w:r>
      <w:r w:rsidR="00513D06" w:rsidRPr="000E453E">
        <w:rPr>
          <w:rFonts w:asciiTheme="minorHAnsi" w:hAnsiTheme="minorHAnsi" w:cstheme="minorHAnsi"/>
          <w:color w:val="000000" w:themeColor="text1"/>
          <w:sz w:val="22"/>
          <w:szCs w:val="22"/>
        </w:rPr>
        <w:t>2005).  A trial and a case control study reported improved subjective health following attendance at day care (</w:t>
      </w:r>
      <w:r w:rsidR="00F4170F" w:rsidRPr="000E453E">
        <w:rPr>
          <w:rFonts w:ascii="Calibri" w:hAnsi="Calibri" w:cs="Calibri"/>
          <w:color w:val="000000" w:themeColor="text1"/>
          <w:sz w:val="22"/>
          <w:szCs w:val="22"/>
        </w:rPr>
        <w:t xml:space="preserve">Pitkala, Routasa, Kautianinen et al 2009 </w:t>
      </w:r>
      <w:r w:rsidR="00513D06" w:rsidRPr="000E453E">
        <w:rPr>
          <w:rFonts w:asciiTheme="minorHAnsi" w:hAnsiTheme="minorHAnsi" w:cstheme="minorHAnsi"/>
          <w:color w:val="000000" w:themeColor="text1"/>
          <w:sz w:val="22"/>
          <w:szCs w:val="22"/>
        </w:rPr>
        <w:t xml:space="preserve">and </w:t>
      </w:r>
      <w:r w:rsidR="00A64427" w:rsidRPr="000E453E">
        <w:rPr>
          <w:rFonts w:asciiTheme="minorHAnsi" w:eastAsiaTheme="majorEastAsia" w:hAnsiTheme="minorHAnsi" w:cstheme="minorHAnsi"/>
          <w:color w:val="000000" w:themeColor="text1"/>
          <w:sz w:val="22"/>
          <w:szCs w:val="22"/>
        </w:rPr>
        <w:t>Horowitz &amp; Chang, 2004</w:t>
      </w:r>
      <w:r w:rsidR="00513D06" w:rsidRPr="000E453E">
        <w:rPr>
          <w:rFonts w:asciiTheme="minorHAnsi" w:hAnsiTheme="minorHAnsi" w:cstheme="minorHAnsi"/>
          <w:color w:val="000000" w:themeColor="text1"/>
          <w:sz w:val="22"/>
          <w:szCs w:val="22"/>
        </w:rPr>
        <w:t>) with the trial reporting</w:t>
      </w:r>
      <w:r w:rsidR="00B17FB9" w:rsidRPr="000E453E">
        <w:rPr>
          <w:rFonts w:asciiTheme="minorHAnsi" w:hAnsiTheme="minorHAnsi" w:cstheme="minorHAnsi"/>
          <w:color w:val="000000" w:themeColor="text1"/>
          <w:sz w:val="22"/>
          <w:szCs w:val="22"/>
        </w:rPr>
        <w:t xml:space="preserve"> statistical</w:t>
      </w:r>
      <w:r w:rsidR="001945E3">
        <w:rPr>
          <w:rFonts w:asciiTheme="minorHAnsi" w:hAnsiTheme="minorHAnsi" w:cstheme="minorHAnsi"/>
          <w:color w:val="000000" w:themeColor="text1"/>
          <w:sz w:val="22"/>
          <w:szCs w:val="22"/>
        </w:rPr>
        <w:t xml:space="preserve"> significant improvement</w:t>
      </w:r>
      <w:r w:rsidR="00513D06" w:rsidRPr="000E453E">
        <w:rPr>
          <w:rFonts w:asciiTheme="minorHAnsi" w:hAnsiTheme="minorHAnsi" w:cstheme="minorHAnsi"/>
          <w:color w:val="000000" w:themeColor="text1"/>
          <w:sz w:val="22"/>
          <w:szCs w:val="22"/>
        </w:rPr>
        <w:t xml:space="preserve">.   </w:t>
      </w:r>
    </w:p>
    <w:p w14:paraId="51FF0806" w14:textId="77777777" w:rsidR="00795A52" w:rsidRPr="000E453E" w:rsidRDefault="00795A52" w:rsidP="0006396D">
      <w:pPr>
        <w:pStyle w:val="H4"/>
        <w:spacing w:line="360" w:lineRule="auto"/>
        <w:jc w:val="both"/>
        <w:rPr>
          <w:rFonts w:asciiTheme="minorHAnsi" w:hAnsiTheme="minorHAnsi" w:cstheme="minorHAnsi"/>
          <w:color w:val="000000" w:themeColor="text1"/>
          <w:sz w:val="22"/>
          <w:szCs w:val="22"/>
        </w:rPr>
      </w:pPr>
    </w:p>
    <w:p w14:paraId="5D7D550E" w14:textId="2E6A8FA4" w:rsidR="00513D06" w:rsidRPr="000E453E" w:rsidRDefault="00513D06" w:rsidP="00BE6A33">
      <w:pPr>
        <w:spacing w:line="360" w:lineRule="auto"/>
        <w:jc w:val="both"/>
        <w:rPr>
          <w:rFonts w:asciiTheme="minorHAnsi" w:hAnsiTheme="minorHAnsi" w:cstheme="minorHAnsi"/>
          <w:color w:val="000000" w:themeColor="text1"/>
          <w:sz w:val="22"/>
          <w:szCs w:val="22"/>
        </w:rPr>
      </w:pPr>
      <w:r w:rsidRPr="000E453E">
        <w:rPr>
          <w:rFonts w:asciiTheme="minorHAnsi" w:hAnsiTheme="minorHAnsi" w:cstheme="minorHAnsi"/>
          <w:color w:val="000000" w:themeColor="text1"/>
          <w:sz w:val="22"/>
          <w:szCs w:val="22"/>
        </w:rPr>
        <w:t>Improvements to perceived quality of life and subjective health were found in settings whereby participants had access to multi-disciplinary teams of staff and personalised plans pertaining to LTCs (</w:t>
      </w:r>
      <w:r w:rsidR="00372913" w:rsidRPr="000E453E">
        <w:rPr>
          <w:rFonts w:asciiTheme="minorHAnsi" w:hAnsiTheme="minorHAnsi" w:cstheme="minorHAnsi"/>
          <w:color w:val="000000" w:themeColor="text1"/>
          <w:sz w:val="22"/>
          <w:szCs w:val="22"/>
        </w:rPr>
        <w:t>Bilotta, Bergamaschini, Spreafico et al, 2010</w:t>
      </w:r>
      <w:r w:rsidR="007C7CC7">
        <w:rPr>
          <w:rFonts w:asciiTheme="minorHAnsi" w:hAnsiTheme="minorHAnsi" w:cstheme="minorHAnsi"/>
          <w:color w:val="000000" w:themeColor="text1"/>
          <w:sz w:val="22"/>
          <w:szCs w:val="22"/>
        </w:rPr>
        <w:t>;</w:t>
      </w:r>
      <w:r w:rsidRPr="000E453E">
        <w:rPr>
          <w:rFonts w:asciiTheme="minorHAnsi" w:hAnsiTheme="minorHAnsi" w:cstheme="minorHAnsi"/>
          <w:color w:val="000000" w:themeColor="text1"/>
          <w:sz w:val="22"/>
          <w:szCs w:val="22"/>
        </w:rPr>
        <w:t xml:space="preserve"> </w:t>
      </w:r>
      <w:r w:rsidR="00A64427" w:rsidRPr="000E453E">
        <w:rPr>
          <w:rFonts w:asciiTheme="minorHAnsi" w:eastAsiaTheme="majorEastAsia" w:hAnsiTheme="minorHAnsi" w:cstheme="minorHAnsi"/>
          <w:color w:val="000000" w:themeColor="text1"/>
          <w:sz w:val="22"/>
          <w:szCs w:val="22"/>
        </w:rPr>
        <w:t>Horowitz &amp; Chang, 2004</w:t>
      </w:r>
      <w:r w:rsidR="007C7CC7">
        <w:rPr>
          <w:rFonts w:asciiTheme="minorHAnsi" w:hAnsiTheme="minorHAnsi" w:cstheme="minorHAnsi"/>
          <w:color w:val="000000" w:themeColor="text1"/>
          <w:sz w:val="22"/>
          <w:szCs w:val="22"/>
        </w:rPr>
        <w:t>;</w:t>
      </w:r>
      <w:r w:rsidRPr="000E453E">
        <w:rPr>
          <w:rFonts w:asciiTheme="minorHAnsi" w:hAnsiTheme="minorHAnsi" w:cstheme="minorHAnsi"/>
          <w:color w:val="000000" w:themeColor="text1"/>
          <w:sz w:val="22"/>
          <w:szCs w:val="22"/>
        </w:rPr>
        <w:t xml:space="preserve"> </w:t>
      </w:r>
      <w:r w:rsidR="00B8781F" w:rsidRPr="000E453E">
        <w:rPr>
          <w:rFonts w:asciiTheme="minorHAnsi" w:eastAsiaTheme="majorEastAsia" w:hAnsiTheme="minorHAnsi" w:cstheme="minorHAnsi"/>
          <w:color w:val="000000" w:themeColor="text1"/>
          <w:sz w:val="22"/>
          <w:szCs w:val="22"/>
        </w:rPr>
        <w:t>Jacob, Abraham and Abraham et al 2007</w:t>
      </w:r>
      <w:r w:rsidR="007C7CC7">
        <w:rPr>
          <w:rFonts w:asciiTheme="minorHAnsi" w:hAnsiTheme="minorHAnsi" w:cstheme="minorHAnsi"/>
          <w:color w:val="000000" w:themeColor="text1"/>
          <w:sz w:val="22"/>
          <w:szCs w:val="22"/>
        </w:rPr>
        <w:t>;</w:t>
      </w:r>
      <w:r w:rsidRPr="000E453E">
        <w:rPr>
          <w:rFonts w:asciiTheme="minorHAnsi" w:hAnsiTheme="minorHAnsi" w:cstheme="minorHAnsi"/>
          <w:color w:val="000000" w:themeColor="text1"/>
          <w:sz w:val="22"/>
          <w:szCs w:val="22"/>
        </w:rPr>
        <w:t xml:space="preserve"> </w:t>
      </w:r>
      <w:r w:rsidR="000A2F48" w:rsidRPr="000E453E">
        <w:rPr>
          <w:rFonts w:ascii="Calibri" w:hAnsi="Calibri" w:cs="Calibri"/>
          <w:sz w:val="22"/>
          <w:szCs w:val="22"/>
        </w:rPr>
        <w:t>Lecovich &amp; Biderman</w:t>
      </w:r>
      <w:r w:rsidRPr="000E453E">
        <w:rPr>
          <w:rFonts w:asciiTheme="minorHAnsi" w:hAnsiTheme="minorHAnsi" w:cstheme="minorHAnsi"/>
          <w:color w:val="000000" w:themeColor="text1"/>
          <w:sz w:val="22"/>
          <w:szCs w:val="22"/>
        </w:rPr>
        <w:t xml:space="preserve"> 2013</w:t>
      </w:r>
      <w:r w:rsidR="008C6518" w:rsidRPr="000E453E">
        <w:rPr>
          <w:rFonts w:asciiTheme="minorHAnsi" w:hAnsiTheme="minorHAnsi" w:cstheme="minorHAnsi"/>
          <w:color w:val="000000" w:themeColor="text1"/>
          <w:sz w:val="22"/>
          <w:szCs w:val="22"/>
        </w:rPr>
        <w:t>B</w:t>
      </w:r>
      <w:r w:rsidRPr="000E453E">
        <w:rPr>
          <w:rFonts w:asciiTheme="minorHAnsi" w:hAnsiTheme="minorHAnsi" w:cstheme="minorHAnsi"/>
          <w:color w:val="000000" w:themeColor="text1"/>
          <w:sz w:val="22"/>
          <w:szCs w:val="22"/>
        </w:rPr>
        <w:t>)</w:t>
      </w:r>
      <w:r w:rsidR="005139A8" w:rsidRPr="000E453E">
        <w:rPr>
          <w:rFonts w:asciiTheme="minorHAnsi" w:hAnsiTheme="minorHAnsi" w:cstheme="minorHAnsi"/>
          <w:color w:val="000000" w:themeColor="text1"/>
          <w:sz w:val="22"/>
          <w:szCs w:val="22"/>
        </w:rPr>
        <w:t>.  O</w:t>
      </w:r>
      <w:r w:rsidRPr="000E453E">
        <w:rPr>
          <w:rFonts w:asciiTheme="minorHAnsi" w:hAnsiTheme="minorHAnsi" w:cstheme="minorHAnsi"/>
          <w:color w:val="000000" w:themeColor="text1"/>
          <w:sz w:val="22"/>
          <w:szCs w:val="22"/>
        </w:rPr>
        <w:t xml:space="preserve">ne </w:t>
      </w:r>
      <w:r w:rsidR="003A77D3" w:rsidRPr="000E453E">
        <w:rPr>
          <w:rFonts w:asciiTheme="minorHAnsi" w:hAnsiTheme="minorHAnsi" w:cstheme="minorHAnsi"/>
          <w:color w:val="000000" w:themeColor="text1"/>
          <w:sz w:val="22"/>
          <w:szCs w:val="22"/>
        </w:rPr>
        <w:t>study</w:t>
      </w:r>
      <w:r w:rsidR="002543EF" w:rsidRPr="000E453E">
        <w:rPr>
          <w:rFonts w:asciiTheme="minorHAnsi" w:hAnsiTheme="minorHAnsi" w:cstheme="minorHAnsi"/>
          <w:color w:val="000000" w:themeColor="text1"/>
          <w:sz w:val="22"/>
          <w:szCs w:val="22"/>
        </w:rPr>
        <w:t xml:space="preserve"> did not report statistically</w:t>
      </w:r>
      <w:r w:rsidR="001945E3">
        <w:rPr>
          <w:rFonts w:asciiTheme="minorHAnsi" w:hAnsiTheme="minorHAnsi" w:cstheme="minorHAnsi"/>
          <w:color w:val="000000" w:themeColor="text1"/>
          <w:sz w:val="22"/>
          <w:szCs w:val="22"/>
        </w:rPr>
        <w:t xml:space="preserve"> significant findings</w:t>
      </w:r>
      <w:r w:rsidRPr="000E453E">
        <w:rPr>
          <w:rFonts w:asciiTheme="minorHAnsi" w:hAnsiTheme="minorHAnsi" w:cstheme="minorHAnsi"/>
          <w:color w:val="000000" w:themeColor="text1"/>
          <w:sz w:val="22"/>
          <w:szCs w:val="22"/>
        </w:rPr>
        <w:t xml:space="preserve"> (</w:t>
      </w:r>
      <w:r w:rsidR="00A64427" w:rsidRPr="000E453E">
        <w:rPr>
          <w:rFonts w:asciiTheme="minorHAnsi" w:eastAsiaTheme="majorEastAsia" w:hAnsiTheme="minorHAnsi" w:cstheme="minorHAnsi"/>
          <w:color w:val="000000" w:themeColor="text1"/>
          <w:sz w:val="22"/>
          <w:szCs w:val="22"/>
        </w:rPr>
        <w:t>Horowitz &amp; Chang, 2004</w:t>
      </w:r>
      <w:r w:rsidRPr="000E453E">
        <w:rPr>
          <w:rFonts w:asciiTheme="minorHAnsi" w:hAnsiTheme="minorHAnsi" w:cstheme="minorHAnsi"/>
          <w:color w:val="000000" w:themeColor="text1"/>
          <w:sz w:val="22"/>
          <w:szCs w:val="22"/>
        </w:rPr>
        <w:t xml:space="preserve">).  </w:t>
      </w:r>
      <w:r w:rsidR="00D55E68" w:rsidRPr="007E2E09">
        <w:rPr>
          <w:rFonts w:asciiTheme="minorHAnsi" w:hAnsiTheme="minorHAnsi" w:cstheme="minorHAnsi"/>
          <w:color w:val="000000" w:themeColor="text1"/>
          <w:sz w:val="22"/>
          <w:szCs w:val="22"/>
        </w:rPr>
        <w:t>A cross sectional study reported an association between quality of life and social support received with more time</w:t>
      </w:r>
      <w:r w:rsidR="00804C10" w:rsidRPr="007E2E09">
        <w:rPr>
          <w:rFonts w:asciiTheme="minorHAnsi" w:hAnsiTheme="minorHAnsi" w:cstheme="minorHAnsi"/>
          <w:color w:val="000000" w:themeColor="text1"/>
          <w:sz w:val="22"/>
          <w:szCs w:val="22"/>
        </w:rPr>
        <w:t xml:space="preserve"> spent outdoors (Ibsen, Kirk</w:t>
      </w:r>
      <w:r w:rsidR="00130CC7">
        <w:rPr>
          <w:rFonts w:asciiTheme="minorHAnsi" w:hAnsiTheme="minorHAnsi" w:cstheme="minorHAnsi"/>
          <w:color w:val="000000" w:themeColor="text1"/>
          <w:sz w:val="22"/>
          <w:szCs w:val="22"/>
        </w:rPr>
        <w:t>e</w:t>
      </w:r>
      <w:r w:rsidR="00804C10" w:rsidRPr="007E2E09">
        <w:rPr>
          <w:rFonts w:asciiTheme="minorHAnsi" w:hAnsiTheme="minorHAnsi" w:cstheme="minorHAnsi"/>
          <w:color w:val="000000" w:themeColor="text1"/>
          <w:sz w:val="22"/>
          <w:szCs w:val="22"/>
        </w:rPr>
        <w:t>vold &amp; Patel</w:t>
      </w:r>
      <w:r w:rsidR="00D55E68" w:rsidRPr="007E2E09">
        <w:rPr>
          <w:rFonts w:asciiTheme="minorHAnsi" w:hAnsiTheme="minorHAnsi" w:cstheme="minorHAnsi"/>
          <w:color w:val="000000" w:themeColor="text1"/>
          <w:sz w:val="22"/>
          <w:szCs w:val="22"/>
        </w:rPr>
        <w:t xml:space="preserve">, 2019) </w:t>
      </w:r>
      <w:r w:rsidRPr="007E2E09">
        <w:rPr>
          <w:rFonts w:asciiTheme="minorHAnsi" w:hAnsiTheme="minorHAnsi" w:cstheme="minorHAnsi"/>
          <w:color w:val="000000" w:themeColor="text1"/>
          <w:sz w:val="22"/>
          <w:szCs w:val="22"/>
        </w:rPr>
        <w:t>Providing</w:t>
      </w:r>
      <w:r w:rsidRPr="000E453E">
        <w:rPr>
          <w:rFonts w:asciiTheme="minorHAnsi" w:hAnsiTheme="minorHAnsi" w:cstheme="minorHAnsi"/>
          <w:color w:val="000000" w:themeColor="text1"/>
          <w:sz w:val="22"/>
          <w:szCs w:val="22"/>
        </w:rPr>
        <w:t xml:space="preserve"> activities associated with participants abilities and interests were reported in studies reporting improvements in quality of life and subjective health (Embrey 2009</w:t>
      </w:r>
      <w:r w:rsidR="00F34782" w:rsidRPr="000E453E">
        <w:rPr>
          <w:rFonts w:asciiTheme="minorHAnsi" w:hAnsiTheme="minorHAnsi" w:cstheme="minorHAnsi"/>
          <w:color w:val="000000" w:themeColor="text1"/>
          <w:sz w:val="22"/>
          <w:szCs w:val="22"/>
        </w:rPr>
        <w:t>A</w:t>
      </w:r>
      <w:r w:rsidR="007C7CC7">
        <w:rPr>
          <w:rFonts w:asciiTheme="minorHAnsi" w:hAnsiTheme="minorHAnsi" w:cstheme="minorHAnsi"/>
          <w:color w:val="000000" w:themeColor="text1"/>
          <w:sz w:val="22"/>
          <w:szCs w:val="22"/>
        </w:rPr>
        <w:t>;</w:t>
      </w:r>
      <w:r w:rsidR="00F34782" w:rsidRPr="000E453E">
        <w:rPr>
          <w:rFonts w:asciiTheme="minorHAnsi" w:hAnsiTheme="minorHAnsi" w:cstheme="minorHAnsi"/>
          <w:color w:val="000000" w:themeColor="text1"/>
          <w:sz w:val="22"/>
          <w:szCs w:val="22"/>
        </w:rPr>
        <w:t xml:space="preserve"> </w:t>
      </w:r>
      <w:r w:rsidRPr="000E453E">
        <w:rPr>
          <w:rFonts w:asciiTheme="minorHAnsi" w:hAnsiTheme="minorHAnsi" w:cstheme="minorHAnsi"/>
          <w:color w:val="000000" w:themeColor="text1"/>
          <w:sz w:val="22"/>
          <w:szCs w:val="22"/>
        </w:rPr>
        <w:t>Embrey 2009B</w:t>
      </w:r>
      <w:r w:rsidR="007C7CC7">
        <w:rPr>
          <w:rFonts w:asciiTheme="minorHAnsi" w:hAnsiTheme="minorHAnsi" w:cstheme="minorHAnsi"/>
          <w:color w:val="000000" w:themeColor="text1"/>
          <w:sz w:val="22"/>
          <w:szCs w:val="22"/>
        </w:rPr>
        <w:t>;</w:t>
      </w:r>
      <w:r w:rsidRPr="000E453E">
        <w:rPr>
          <w:rFonts w:asciiTheme="minorHAnsi" w:hAnsiTheme="minorHAnsi" w:cstheme="minorHAnsi"/>
          <w:color w:val="000000" w:themeColor="text1"/>
          <w:sz w:val="22"/>
          <w:szCs w:val="22"/>
        </w:rPr>
        <w:t xml:space="preserve"> </w:t>
      </w:r>
      <w:r w:rsidR="00F4170F" w:rsidRPr="000E453E">
        <w:rPr>
          <w:rFonts w:ascii="Calibri" w:hAnsi="Calibri" w:cs="Calibri"/>
          <w:color w:val="000000" w:themeColor="text1"/>
          <w:sz w:val="22"/>
          <w:szCs w:val="22"/>
        </w:rPr>
        <w:t>Pitkala, Routasa, Kautianinen et al 2009</w:t>
      </w:r>
      <w:r w:rsidR="007C7CC7">
        <w:rPr>
          <w:rFonts w:asciiTheme="minorHAnsi" w:hAnsiTheme="minorHAnsi" w:cstheme="minorHAnsi"/>
          <w:color w:val="000000" w:themeColor="text1"/>
          <w:sz w:val="22"/>
          <w:szCs w:val="22"/>
        </w:rPr>
        <w:t>;</w:t>
      </w:r>
      <w:r w:rsidRPr="000E453E">
        <w:rPr>
          <w:rFonts w:asciiTheme="minorHAnsi" w:hAnsiTheme="minorHAnsi" w:cstheme="minorHAnsi"/>
          <w:color w:val="000000" w:themeColor="text1"/>
          <w:sz w:val="22"/>
          <w:szCs w:val="22"/>
        </w:rPr>
        <w:t xml:space="preserve"> </w:t>
      </w:r>
      <w:r w:rsidR="006A01DB" w:rsidRPr="000E453E">
        <w:rPr>
          <w:rFonts w:asciiTheme="minorHAnsi" w:eastAsiaTheme="majorEastAsia" w:hAnsiTheme="minorHAnsi" w:cstheme="minorHAnsi"/>
          <w:color w:val="000000" w:themeColor="text1"/>
          <w:sz w:val="22"/>
          <w:szCs w:val="22"/>
        </w:rPr>
        <w:t>Shapira, Barak &amp; Gal, 2007</w:t>
      </w:r>
      <w:r w:rsidRPr="000E453E">
        <w:rPr>
          <w:rFonts w:asciiTheme="minorHAnsi" w:hAnsiTheme="minorHAnsi" w:cstheme="minorHAnsi"/>
          <w:color w:val="000000" w:themeColor="text1"/>
          <w:sz w:val="22"/>
          <w:szCs w:val="22"/>
        </w:rPr>
        <w:t>).  Although the latter t</w:t>
      </w:r>
      <w:r w:rsidR="002543EF" w:rsidRPr="000E453E">
        <w:rPr>
          <w:rFonts w:asciiTheme="minorHAnsi" w:hAnsiTheme="minorHAnsi" w:cstheme="minorHAnsi"/>
          <w:color w:val="000000" w:themeColor="text1"/>
          <w:sz w:val="22"/>
          <w:szCs w:val="22"/>
        </w:rPr>
        <w:t>wo studies reported statistically significant</w:t>
      </w:r>
      <w:r w:rsidRPr="000E453E">
        <w:rPr>
          <w:rFonts w:asciiTheme="minorHAnsi" w:hAnsiTheme="minorHAnsi" w:cstheme="minorHAnsi"/>
          <w:color w:val="000000" w:themeColor="text1"/>
          <w:sz w:val="22"/>
          <w:szCs w:val="22"/>
        </w:rPr>
        <w:t xml:space="preserve"> </w:t>
      </w:r>
      <w:r w:rsidR="002543EF" w:rsidRPr="000E453E">
        <w:rPr>
          <w:rFonts w:asciiTheme="minorHAnsi" w:hAnsiTheme="minorHAnsi" w:cstheme="minorHAnsi"/>
          <w:color w:val="000000" w:themeColor="text1"/>
          <w:sz w:val="22"/>
          <w:szCs w:val="22"/>
        </w:rPr>
        <w:t xml:space="preserve">results, </w:t>
      </w:r>
      <w:r w:rsidRPr="000E453E">
        <w:rPr>
          <w:rFonts w:asciiTheme="minorHAnsi" w:hAnsiTheme="minorHAnsi" w:cstheme="minorHAnsi"/>
          <w:color w:val="000000" w:themeColor="text1"/>
          <w:sz w:val="22"/>
          <w:szCs w:val="22"/>
        </w:rPr>
        <w:t>only one had a reasonable sample size of 235 participants (</w:t>
      </w:r>
      <w:r w:rsidR="00F4170F" w:rsidRPr="000E453E">
        <w:rPr>
          <w:rFonts w:ascii="Calibri" w:hAnsi="Calibri" w:cs="Calibri"/>
          <w:color w:val="000000" w:themeColor="text1"/>
          <w:sz w:val="22"/>
          <w:szCs w:val="22"/>
        </w:rPr>
        <w:t>Pitkala, Routasa, Kautianinen et al 2009</w:t>
      </w:r>
      <w:r w:rsidRPr="000E453E">
        <w:rPr>
          <w:rFonts w:asciiTheme="minorHAnsi" w:hAnsiTheme="minorHAnsi" w:cstheme="minorHAnsi"/>
          <w:color w:val="000000" w:themeColor="text1"/>
          <w:sz w:val="22"/>
          <w:szCs w:val="22"/>
        </w:rPr>
        <w:t>) as opposed to 22 participants (</w:t>
      </w:r>
      <w:r w:rsidR="006A01DB" w:rsidRPr="000E453E">
        <w:rPr>
          <w:rFonts w:asciiTheme="minorHAnsi" w:eastAsiaTheme="majorEastAsia" w:hAnsiTheme="minorHAnsi" w:cstheme="minorHAnsi"/>
          <w:color w:val="000000" w:themeColor="text1"/>
          <w:sz w:val="22"/>
          <w:szCs w:val="22"/>
        </w:rPr>
        <w:t>Shapira, Barak &amp; Gal, 2007</w:t>
      </w:r>
      <w:r w:rsidRPr="000E453E">
        <w:rPr>
          <w:rFonts w:asciiTheme="minorHAnsi" w:hAnsiTheme="minorHAnsi" w:cstheme="minorHAnsi"/>
          <w:color w:val="000000" w:themeColor="text1"/>
          <w:sz w:val="22"/>
          <w:szCs w:val="22"/>
        </w:rPr>
        <w:t xml:space="preserve">). </w:t>
      </w:r>
      <w:r w:rsidR="007A0ABD" w:rsidRPr="000E453E">
        <w:rPr>
          <w:rFonts w:asciiTheme="minorHAnsi" w:eastAsiaTheme="majorEastAsia" w:hAnsiTheme="minorHAnsi" w:cstheme="minorHAnsi"/>
          <w:color w:val="000000" w:themeColor="text1"/>
          <w:sz w:val="22"/>
          <w:szCs w:val="22"/>
        </w:rPr>
        <w:t>Methodological limitations mean that study designs restrict an inference of effectiveness where</w:t>
      </w:r>
      <w:r w:rsidR="00D80C35" w:rsidRPr="000E453E">
        <w:rPr>
          <w:rFonts w:asciiTheme="minorHAnsi" w:eastAsiaTheme="majorEastAsia" w:hAnsiTheme="minorHAnsi" w:cstheme="minorHAnsi"/>
          <w:color w:val="000000" w:themeColor="text1"/>
          <w:sz w:val="22"/>
          <w:szCs w:val="22"/>
        </w:rPr>
        <w:t xml:space="preserve"> statistically</w:t>
      </w:r>
      <w:r w:rsidR="007A0ABD" w:rsidRPr="000E453E">
        <w:rPr>
          <w:rFonts w:asciiTheme="minorHAnsi" w:eastAsiaTheme="majorEastAsia" w:hAnsiTheme="minorHAnsi" w:cstheme="minorHAnsi"/>
          <w:color w:val="000000" w:themeColor="text1"/>
          <w:sz w:val="22"/>
          <w:szCs w:val="22"/>
        </w:rPr>
        <w:t xml:space="preserve"> s</w:t>
      </w:r>
      <w:r w:rsidR="00F34782" w:rsidRPr="000E453E">
        <w:rPr>
          <w:rFonts w:asciiTheme="minorHAnsi" w:eastAsiaTheme="majorEastAsia" w:hAnsiTheme="minorHAnsi" w:cstheme="minorHAnsi"/>
          <w:color w:val="000000" w:themeColor="text1"/>
          <w:sz w:val="22"/>
          <w:szCs w:val="22"/>
        </w:rPr>
        <w:t xml:space="preserve">ignificant results are present </w:t>
      </w:r>
      <w:r w:rsidR="007A0ABD" w:rsidRPr="000E453E">
        <w:rPr>
          <w:rFonts w:asciiTheme="minorHAnsi" w:eastAsiaTheme="majorEastAsia" w:hAnsiTheme="minorHAnsi" w:cstheme="minorHAnsi"/>
          <w:color w:val="000000" w:themeColor="text1"/>
          <w:sz w:val="22"/>
          <w:szCs w:val="22"/>
        </w:rPr>
        <w:t>(Bilotta, 2010).</w:t>
      </w:r>
    </w:p>
    <w:p w14:paraId="0A47662C" w14:textId="63695B86" w:rsidR="00BF7D67" w:rsidRPr="007A0ABD" w:rsidRDefault="00BF7D67" w:rsidP="00BE6A33">
      <w:pPr>
        <w:spacing w:line="360" w:lineRule="auto"/>
        <w:jc w:val="both"/>
        <w:rPr>
          <w:rFonts w:asciiTheme="minorHAnsi" w:hAnsiTheme="minorHAnsi" w:cstheme="minorHAnsi"/>
          <w:b/>
          <w:color w:val="000000" w:themeColor="text1"/>
          <w:sz w:val="22"/>
          <w:szCs w:val="22"/>
        </w:rPr>
      </w:pPr>
    </w:p>
    <w:p w14:paraId="03034DA4" w14:textId="77777777" w:rsidR="00393EAE" w:rsidRDefault="00452BC6" w:rsidP="004A3528">
      <w:pPr>
        <w:pStyle w:val="H4"/>
        <w:spacing w:line="360" w:lineRule="auto"/>
        <w:rPr>
          <w:rFonts w:ascii="Calibri" w:eastAsiaTheme="majorEastAsia" w:hAnsi="Calibri" w:cs="Calibri"/>
          <w:b/>
          <w:color w:val="FF0000"/>
          <w:sz w:val="22"/>
          <w:szCs w:val="22"/>
        </w:rPr>
      </w:pPr>
      <w:r w:rsidRPr="007F0C59">
        <w:rPr>
          <w:rFonts w:ascii="Calibri" w:eastAsiaTheme="majorEastAsia" w:hAnsi="Calibri" w:cs="Calibri"/>
          <w:b/>
          <w:color w:val="auto"/>
          <w:sz w:val="22"/>
          <w:szCs w:val="22"/>
        </w:rPr>
        <w:t xml:space="preserve">Physical </w:t>
      </w:r>
      <w:r w:rsidR="00365B30">
        <w:rPr>
          <w:rFonts w:ascii="Calibri" w:eastAsiaTheme="majorEastAsia" w:hAnsi="Calibri" w:cs="Calibri"/>
          <w:b/>
          <w:color w:val="auto"/>
          <w:sz w:val="22"/>
          <w:szCs w:val="22"/>
        </w:rPr>
        <w:t xml:space="preserve">Health &amp; </w:t>
      </w:r>
      <w:r w:rsidRPr="007F0C59">
        <w:rPr>
          <w:rFonts w:ascii="Calibri" w:eastAsiaTheme="majorEastAsia" w:hAnsi="Calibri" w:cs="Calibri"/>
          <w:b/>
          <w:color w:val="auto"/>
          <w:sz w:val="22"/>
          <w:szCs w:val="22"/>
        </w:rPr>
        <w:t>Functioning</w:t>
      </w:r>
      <w:bookmarkEnd w:id="14"/>
      <w:r>
        <w:rPr>
          <w:rFonts w:ascii="Calibri" w:eastAsiaTheme="majorEastAsia" w:hAnsi="Calibri" w:cs="Calibri"/>
          <w:b/>
          <w:color w:val="FF0000"/>
          <w:sz w:val="22"/>
          <w:szCs w:val="22"/>
        </w:rPr>
        <w:t xml:space="preserve"> </w:t>
      </w:r>
      <w:bookmarkStart w:id="15" w:name="_Toc507412080"/>
    </w:p>
    <w:p w14:paraId="30C6502A" w14:textId="0D28A29F" w:rsidR="00F44559" w:rsidRPr="000E453E" w:rsidRDefault="00430FDF" w:rsidP="004A3528">
      <w:pPr>
        <w:pStyle w:val="H4"/>
        <w:spacing w:line="360" w:lineRule="auto"/>
        <w:jc w:val="both"/>
        <w:rPr>
          <w:rFonts w:asciiTheme="minorHAnsi" w:eastAsiaTheme="majorEastAsia" w:hAnsiTheme="minorHAnsi" w:cstheme="minorHAnsi"/>
          <w:color w:val="000000" w:themeColor="text1"/>
          <w:sz w:val="22"/>
          <w:szCs w:val="22"/>
        </w:rPr>
      </w:pPr>
      <w:r w:rsidRPr="007E2E09">
        <w:rPr>
          <w:rFonts w:asciiTheme="minorHAnsi" w:eastAsiaTheme="majorEastAsia" w:hAnsiTheme="minorHAnsi" w:cstheme="minorHAnsi"/>
          <w:color w:val="auto"/>
          <w:sz w:val="22"/>
          <w:szCs w:val="22"/>
        </w:rPr>
        <w:t>Eleven</w:t>
      </w:r>
      <w:r w:rsidR="00F851DB" w:rsidRPr="007E2E09">
        <w:rPr>
          <w:rFonts w:asciiTheme="minorHAnsi" w:eastAsiaTheme="majorEastAsia" w:hAnsiTheme="minorHAnsi" w:cstheme="minorHAnsi"/>
          <w:color w:val="auto"/>
          <w:sz w:val="22"/>
          <w:szCs w:val="22"/>
        </w:rPr>
        <w:t xml:space="preserve"> </w:t>
      </w:r>
      <w:r w:rsidR="00F851DB" w:rsidRPr="007E2E09">
        <w:rPr>
          <w:rFonts w:asciiTheme="minorHAnsi" w:eastAsiaTheme="majorEastAsia" w:hAnsiTheme="minorHAnsi" w:cstheme="minorHAnsi"/>
          <w:color w:val="000000" w:themeColor="text1"/>
          <w:sz w:val="22"/>
          <w:szCs w:val="22"/>
        </w:rPr>
        <w:t>studies including o</w:t>
      </w:r>
      <w:r w:rsidR="004A3528" w:rsidRPr="007E2E09">
        <w:rPr>
          <w:rFonts w:asciiTheme="minorHAnsi" w:eastAsiaTheme="majorEastAsia" w:hAnsiTheme="minorHAnsi" w:cstheme="minorHAnsi"/>
          <w:color w:val="000000" w:themeColor="text1"/>
          <w:sz w:val="22"/>
          <w:szCs w:val="22"/>
        </w:rPr>
        <w:t>ne RCT</w:t>
      </w:r>
      <w:r w:rsidR="00F851DB" w:rsidRPr="007E2E09">
        <w:rPr>
          <w:rFonts w:asciiTheme="minorHAnsi" w:eastAsiaTheme="majorEastAsia" w:hAnsiTheme="minorHAnsi" w:cstheme="minorHAnsi"/>
          <w:color w:val="000000" w:themeColor="text1"/>
          <w:sz w:val="22"/>
          <w:szCs w:val="22"/>
        </w:rPr>
        <w:t xml:space="preserve"> (Park, McCaffrey, Newman et al, 2016)</w:t>
      </w:r>
      <w:r w:rsidR="004A3528" w:rsidRPr="007E2E09">
        <w:rPr>
          <w:rFonts w:asciiTheme="minorHAnsi" w:eastAsiaTheme="majorEastAsia" w:hAnsiTheme="minorHAnsi" w:cstheme="minorHAnsi"/>
          <w:color w:val="000000" w:themeColor="text1"/>
          <w:sz w:val="22"/>
          <w:szCs w:val="22"/>
        </w:rPr>
        <w:t>, one cluster</w:t>
      </w:r>
      <w:r w:rsidR="002543EF" w:rsidRPr="007E2E09">
        <w:rPr>
          <w:rFonts w:asciiTheme="minorHAnsi" w:eastAsiaTheme="majorEastAsia" w:hAnsiTheme="minorHAnsi" w:cstheme="minorHAnsi"/>
          <w:color w:val="000000" w:themeColor="text1"/>
          <w:sz w:val="22"/>
          <w:szCs w:val="22"/>
        </w:rPr>
        <w:t xml:space="preserve"> randomized </w:t>
      </w:r>
      <w:r w:rsidR="004A3528" w:rsidRPr="007E2E09">
        <w:rPr>
          <w:rFonts w:asciiTheme="minorHAnsi" w:eastAsiaTheme="majorEastAsia" w:hAnsiTheme="minorHAnsi" w:cstheme="minorHAnsi"/>
          <w:color w:val="000000" w:themeColor="text1"/>
          <w:sz w:val="22"/>
          <w:szCs w:val="22"/>
        </w:rPr>
        <w:t xml:space="preserve"> trial</w:t>
      </w:r>
      <w:r w:rsidR="00F851DB" w:rsidRPr="007E2E09">
        <w:rPr>
          <w:rFonts w:asciiTheme="minorHAnsi" w:eastAsiaTheme="majorEastAsia" w:hAnsiTheme="minorHAnsi" w:cstheme="minorHAnsi"/>
          <w:color w:val="000000" w:themeColor="text1"/>
          <w:sz w:val="22"/>
          <w:szCs w:val="22"/>
        </w:rPr>
        <w:t xml:space="preserve">  (Lin, Sung, Li, 2015)</w:t>
      </w:r>
      <w:r w:rsidR="004A3528" w:rsidRPr="007E2E09">
        <w:rPr>
          <w:rFonts w:asciiTheme="minorHAnsi" w:eastAsiaTheme="majorEastAsia" w:hAnsiTheme="minorHAnsi" w:cstheme="minorHAnsi"/>
          <w:color w:val="000000" w:themeColor="text1"/>
          <w:sz w:val="22"/>
          <w:szCs w:val="22"/>
        </w:rPr>
        <w:t>, three case</w:t>
      </w:r>
      <w:r w:rsidR="00A670CD" w:rsidRPr="007E2E09">
        <w:rPr>
          <w:rFonts w:asciiTheme="minorHAnsi" w:eastAsiaTheme="majorEastAsia" w:hAnsiTheme="minorHAnsi" w:cstheme="minorHAnsi"/>
          <w:color w:val="000000" w:themeColor="text1"/>
          <w:sz w:val="22"/>
          <w:szCs w:val="22"/>
        </w:rPr>
        <w:t xml:space="preserve"> control</w:t>
      </w:r>
      <w:r w:rsidR="002543EF" w:rsidRPr="007E2E09">
        <w:rPr>
          <w:rFonts w:asciiTheme="minorHAnsi" w:eastAsiaTheme="majorEastAsia" w:hAnsiTheme="minorHAnsi" w:cstheme="minorHAnsi"/>
          <w:color w:val="000000" w:themeColor="text1"/>
          <w:sz w:val="22"/>
          <w:szCs w:val="22"/>
        </w:rPr>
        <w:t xml:space="preserve"> studies </w:t>
      </w:r>
      <w:r w:rsidR="004A3528" w:rsidRPr="007E2E09">
        <w:rPr>
          <w:rFonts w:asciiTheme="minorHAnsi" w:eastAsiaTheme="majorEastAsia" w:hAnsiTheme="minorHAnsi" w:cstheme="minorHAnsi"/>
          <w:color w:val="000000" w:themeColor="text1"/>
          <w:sz w:val="22"/>
          <w:szCs w:val="22"/>
        </w:rPr>
        <w:t xml:space="preserve"> </w:t>
      </w:r>
      <w:r w:rsidR="00F851DB" w:rsidRPr="007E2E09">
        <w:rPr>
          <w:rFonts w:asciiTheme="minorHAnsi" w:eastAsiaTheme="majorEastAsia" w:hAnsiTheme="minorHAnsi" w:cstheme="minorHAnsi"/>
          <w:color w:val="000000" w:themeColor="text1"/>
          <w:sz w:val="22"/>
          <w:szCs w:val="22"/>
        </w:rPr>
        <w:t>(Horow</w:t>
      </w:r>
      <w:r w:rsidR="00A64427" w:rsidRPr="007E2E09">
        <w:rPr>
          <w:rFonts w:asciiTheme="minorHAnsi" w:eastAsiaTheme="majorEastAsia" w:hAnsiTheme="minorHAnsi" w:cstheme="minorHAnsi"/>
          <w:color w:val="000000" w:themeColor="text1"/>
          <w:sz w:val="22"/>
          <w:szCs w:val="22"/>
        </w:rPr>
        <w:t>itz &amp; Chang, 2004</w:t>
      </w:r>
      <w:r w:rsidR="007C7CC7" w:rsidRPr="007E2E09">
        <w:rPr>
          <w:rFonts w:asciiTheme="minorHAnsi" w:eastAsiaTheme="majorEastAsia" w:hAnsiTheme="minorHAnsi" w:cstheme="minorHAnsi"/>
          <w:color w:val="000000" w:themeColor="text1"/>
          <w:sz w:val="22"/>
          <w:szCs w:val="22"/>
        </w:rPr>
        <w:t xml:space="preserve">; </w:t>
      </w:r>
      <w:r w:rsidR="00A670CD" w:rsidRPr="007E2E09">
        <w:rPr>
          <w:rFonts w:asciiTheme="minorHAnsi" w:eastAsiaTheme="majorEastAsia" w:hAnsiTheme="minorHAnsi" w:cstheme="minorHAnsi"/>
          <w:color w:val="000000" w:themeColor="text1"/>
          <w:sz w:val="22"/>
          <w:szCs w:val="22"/>
        </w:rPr>
        <w:t>Sc</w:t>
      </w:r>
      <w:r w:rsidR="00F851DB" w:rsidRPr="007E2E09">
        <w:rPr>
          <w:rFonts w:asciiTheme="minorHAnsi" w:eastAsiaTheme="majorEastAsia" w:hAnsiTheme="minorHAnsi" w:cstheme="minorHAnsi"/>
          <w:color w:val="000000" w:themeColor="text1"/>
          <w:sz w:val="22"/>
          <w:szCs w:val="22"/>
        </w:rPr>
        <w:t xml:space="preserve">hmitt, Sands, </w:t>
      </w:r>
      <w:r w:rsidR="00F851DB" w:rsidRPr="007E2E09">
        <w:rPr>
          <w:rFonts w:asciiTheme="minorHAnsi" w:eastAsiaTheme="majorEastAsia" w:hAnsiTheme="minorHAnsi" w:cstheme="minorHAnsi"/>
          <w:color w:val="000000" w:themeColor="text1"/>
          <w:sz w:val="22"/>
          <w:szCs w:val="22"/>
        </w:rPr>
        <w:lastRenderedPageBreak/>
        <w:t>Weiss et al, 2010 and Shapira, Barak &amp; Gal, 2007)</w:t>
      </w:r>
      <w:r w:rsidR="00A670CD" w:rsidRPr="007E2E09">
        <w:rPr>
          <w:rFonts w:asciiTheme="minorHAnsi" w:eastAsiaTheme="majorEastAsia" w:hAnsiTheme="minorHAnsi" w:cstheme="minorHAnsi"/>
          <w:color w:val="000000" w:themeColor="text1"/>
          <w:sz w:val="22"/>
          <w:szCs w:val="22"/>
        </w:rPr>
        <w:t xml:space="preserve">, one cross </w:t>
      </w:r>
      <w:r w:rsidR="005139A8" w:rsidRPr="007E2E09">
        <w:rPr>
          <w:rFonts w:asciiTheme="minorHAnsi" w:eastAsiaTheme="majorEastAsia" w:hAnsiTheme="minorHAnsi" w:cstheme="minorHAnsi"/>
          <w:color w:val="000000" w:themeColor="text1"/>
          <w:sz w:val="22"/>
          <w:szCs w:val="22"/>
        </w:rPr>
        <w:t>s</w:t>
      </w:r>
      <w:r w:rsidR="00A670CD" w:rsidRPr="007E2E09">
        <w:rPr>
          <w:rFonts w:asciiTheme="minorHAnsi" w:eastAsiaTheme="majorEastAsia" w:hAnsiTheme="minorHAnsi" w:cstheme="minorHAnsi"/>
          <w:color w:val="000000" w:themeColor="text1"/>
          <w:sz w:val="22"/>
          <w:szCs w:val="22"/>
        </w:rPr>
        <w:t xml:space="preserve">ectional </w:t>
      </w:r>
      <w:r w:rsidR="002543EF" w:rsidRPr="007E2E09">
        <w:rPr>
          <w:rFonts w:asciiTheme="minorHAnsi" w:eastAsiaTheme="majorEastAsia" w:hAnsiTheme="minorHAnsi" w:cstheme="minorHAnsi"/>
          <w:color w:val="000000" w:themeColor="text1"/>
          <w:sz w:val="22"/>
          <w:szCs w:val="22"/>
        </w:rPr>
        <w:t xml:space="preserve">study </w:t>
      </w:r>
      <w:r w:rsidR="00A670CD" w:rsidRPr="007E2E09">
        <w:rPr>
          <w:rFonts w:asciiTheme="minorHAnsi" w:eastAsiaTheme="majorEastAsia" w:hAnsiTheme="minorHAnsi" w:cstheme="minorHAnsi"/>
          <w:color w:val="000000" w:themeColor="text1"/>
          <w:sz w:val="22"/>
          <w:szCs w:val="22"/>
        </w:rPr>
        <w:t>(Fitzpatr</w:t>
      </w:r>
      <w:r w:rsidRPr="007E2E09">
        <w:rPr>
          <w:rFonts w:asciiTheme="minorHAnsi" w:eastAsiaTheme="majorEastAsia" w:hAnsiTheme="minorHAnsi" w:cstheme="minorHAnsi"/>
          <w:color w:val="000000" w:themeColor="text1"/>
          <w:sz w:val="22"/>
          <w:szCs w:val="22"/>
        </w:rPr>
        <w:t>ick, Gitelson, Andere</w:t>
      </w:r>
      <w:r w:rsidR="00BF7D67">
        <w:rPr>
          <w:rFonts w:asciiTheme="minorHAnsi" w:eastAsiaTheme="majorEastAsia" w:hAnsiTheme="minorHAnsi" w:cstheme="minorHAnsi"/>
          <w:color w:val="000000" w:themeColor="text1"/>
          <w:sz w:val="22"/>
          <w:szCs w:val="22"/>
        </w:rPr>
        <w:t>c</w:t>
      </w:r>
      <w:r w:rsidRPr="007E2E09">
        <w:rPr>
          <w:rFonts w:asciiTheme="minorHAnsi" w:eastAsiaTheme="majorEastAsia" w:hAnsiTheme="minorHAnsi" w:cstheme="minorHAnsi"/>
          <w:color w:val="000000" w:themeColor="text1"/>
          <w:sz w:val="22"/>
          <w:szCs w:val="22"/>
        </w:rPr>
        <w:t>k, 2005), two</w:t>
      </w:r>
      <w:r w:rsidR="00A670CD" w:rsidRPr="007E2E09">
        <w:rPr>
          <w:rFonts w:asciiTheme="minorHAnsi" w:eastAsiaTheme="majorEastAsia" w:hAnsiTheme="minorHAnsi" w:cstheme="minorHAnsi"/>
          <w:color w:val="000000" w:themeColor="text1"/>
          <w:sz w:val="22"/>
          <w:szCs w:val="22"/>
        </w:rPr>
        <w:t xml:space="preserve"> cohort</w:t>
      </w:r>
      <w:r w:rsidRPr="007E2E09">
        <w:rPr>
          <w:rFonts w:asciiTheme="minorHAnsi" w:eastAsiaTheme="majorEastAsia" w:hAnsiTheme="minorHAnsi" w:cstheme="minorHAnsi"/>
          <w:color w:val="000000" w:themeColor="text1"/>
          <w:sz w:val="22"/>
          <w:szCs w:val="22"/>
        </w:rPr>
        <w:t xml:space="preserve"> studies</w:t>
      </w:r>
      <w:r w:rsidR="00A670CD" w:rsidRPr="007E2E09">
        <w:rPr>
          <w:rFonts w:asciiTheme="minorHAnsi" w:eastAsiaTheme="majorEastAsia" w:hAnsiTheme="minorHAnsi" w:cstheme="minorHAnsi"/>
          <w:color w:val="000000" w:themeColor="text1"/>
          <w:sz w:val="22"/>
          <w:szCs w:val="22"/>
        </w:rPr>
        <w:t xml:space="preserve"> (De</w:t>
      </w:r>
      <w:r w:rsidR="00130CC7">
        <w:rPr>
          <w:rFonts w:asciiTheme="minorHAnsi" w:eastAsiaTheme="majorEastAsia" w:hAnsiTheme="minorHAnsi" w:cstheme="minorHAnsi"/>
          <w:color w:val="000000" w:themeColor="text1"/>
          <w:sz w:val="22"/>
          <w:szCs w:val="22"/>
        </w:rPr>
        <w:t xml:space="preserve"> B</w:t>
      </w:r>
      <w:r w:rsidR="00A670CD" w:rsidRPr="007E2E09">
        <w:rPr>
          <w:rFonts w:asciiTheme="minorHAnsi" w:eastAsiaTheme="majorEastAsia" w:hAnsiTheme="minorHAnsi" w:cstheme="minorHAnsi"/>
          <w:color w:val="000000" w:themeColor="text1"/>
          <w:sz w:val="22"/>
          <w:szCs w:val="22"/>
        </w:rPr>
        <w:t>ruin, Oosting, Tobi et al 2011</w:t>
      </w:r>
      <w:r w:rsidRPr="007E2E09">
        <w:rPr>
          <w:rFonts w:asciiTheme="minorHAnsi" w:eastAsiaTheme="majorEastAsia" w:hAnsiTheme="minorHAnsi" w:cstheme="minorHAnsi"/>
          <w:color w:val="000000" w:themeColor="text1"/>
          <w:sz w:val="22"/>
          <w:szCs w:val="22"/>
        </w:rPr>
        <w:t xml:space="preserve"> &amp; Lee, Yim, Choi et al 2018 </w:t>
      </w:r>
      <w:r w:rsidR="00A670CD" w:rsidRPr="00BF7D67">
        <w:rPr>
          <w:rFonts w:asciiTheme="minorHAnsi" w:eastAsiaTheme="majorEastAsia" w:hAnsiTheme="minorHAnsi" w:cstheme="minorHAnsi"/>
          <w:color w:val="000000" w:themeColor="text1"/>
          <w:sz w:val="22"/>
          <w:szCs w:val="22"/>
        </w:rPr>
        <w:t xml:space="preserve">) </w:t>
      </w:r>
      <w:r w:rsidR="004A3528" w:rsidRPr="00BF7D67">
        <w:rPr>
          <w:rFonts w:asciiTheme="minorHAnsi" w:eastAsiaTheme="majorEastAsia" w:hAnsiTheme="minorHAnsi" w:cstheme="minorHAnsi"/>
          <w:color w:val="000000" w:themeColor="text1"/>
          <w:sz w:val="22"/>
          <w:szCs w:val="22"/>
        </w:rPr>
        <w:t xml:space="preserve">and three </w:t>
      </w:r>
      <w:r w:rsidR="004A3528" w:rsidRPr="007E2E09">
        <w:rPr>
          <w:rFonts w:asciiTheme="minorHAnsi" w:eastAsiaTheme="majorEastAsia" w:hAnsiTheme="minorHAnsi" w:cstheme="minorHAnsi"/>
          <w:color w:val="000000" w:themeColor="text1"/>
          <w:sz w:val="22"/>
          <w:szCs w:val="22"/>
        </w:rPr>
        <w:t>qualitative studies</w:t>
      </w:r>
      <w:r w:rsidR="00D35FCD" w:rsidRPr="007E2E09">
        <w:rPr>
          <w:rFonts w:asciiTheme="minorHAnsi" w:eastAsiaTheme="majorEastAsia" w:hAnsiTheme="minorHAnsi" w:cstheme="minorHAnsi"/>
          <w:color w:val="000000" w:themeColor="text1"/>
          <w:sz w:val="22"/>
          <w:szCs w:val="22"/>
        </w:rPr>
        <w:t>( Embrey 2009A</w:t>
      </w:r>
      <w:r w:rsidR="007C7CC7" w:rsidRPr="007E2E09">
        <w:rPr>
          <w:rFonts w:asciiTheme="minorHAnsi" w:eastAsiaTheme="majorEastAsia" w:hAnsiTheme="minorHAnsi" w:cstheme="minorHAnsi"/>
          <w:color w:val="000000" w:themeColor="text1"/>
          <w:sz w:val="22"/>
          <w:szCs w:val="22"/>
        </w:rPr>
        <w:t>;</w:t>
      </w:r>
      <w:r w:rsidR="00D35FCD" w:rsidRPr="007E2E09">
        <w:rPr>
          <w:rFonts w:asciiTheme="minorHAnsi" w:eastAsiaTheme="majorEastAsia" w:hAnsiTheme="minorHAnsi" w:cstheme="minorHAnsi"/>
          <w:color w:val="000000" w:themeColor="text1"/>
          <w:sz w:val="22"/>
          <w:szCs w:val="22"/>
        </w:rPr>
        <w:t xml:space="preserve"> Embrey 2009B</w:t>
      </w:r>
      <w:r w:rsidR="007C7CC7" w:rsidRPr="007E2E09">
        <w:rPr>
          <w:rFonts w:asciiTheme="minorHAnsi" w:eastAsiaTheme="majorEastAsia" w:hAnsiTheme="minorHAnsi" w:cstheme="minorHAnsi"/>
          <w:color w:val="000000" w:themeColor="text1"/>
          <w:sz w:val="22"/>
          <w:szCs w:val="22"/>
        </w:rPr>
        <w:t>;</w:t>
      </w:r>
      <w:r w:rsidR="00D35FCD" w:rsidRPr="007E2E09">
        <w:rPr>
          <w:rFonts w:asciiTheme="minorHAnsi" w:eastAsiaTheme="majorEastAsia" w:hAnsiTheme="minorHAnsi" w:cstheme="minorHAnsi"/>
          <w:color w:val="000000" w:themeColor="text1"/>
          <w:sz w:val="22"/>
          <w:szCs w:val="22"/>
        </w:rPr>
        <w:t xml:space="preserve"> and Karania, 2017</w:t>
      </w:r>
      <w:r w:rsidR="004A3528" w:rsidRPr="007E2E09">
        <w:rPr>
          <w:rFonts w:asciiTheme="minorHAnsi" w:eastAsiaTheme="majorEastAsia" w:hAnsiTheme="minorHAnsi" w:cstheme="minorHAnsi"/>
          <w:color w:val="000000" w:themeColor="text1"/>
          <w:sz w:val="22"/>
          <w:szCs w:val="22"/>
        </w:rPr>
        <w:t xml:space="preserve">) investigated outcomes pertaining to attendees physical health and functioning.   Those receiving care at day </w:t>
      </w:r>
      <w:r w:rsidR="002543EF" w:rsidRPr="007E2E09">
        <w:rPr>
          <w:rFonts w:asciiTheme="minorHAnsi" w:eastAsiaTheme="majorEastAsia" w:hAnsiTheme="minorHAnsi" w:cstheme="minorHAnsi"/>
          <w:color w:val="000000" w:themeColor="text1"/>
          <w:sz w:val="22"/>
          <w:szCs w:val="22"/>
        </w:rPr>
        <w:t xml:space="preserve">care </w:t>
      </w:r>
      <w:r w:rsidR="002F43D7" w:rsidRPr="007E2E09">
        <w:rPr>
          <w:rFonts w:asciiTheme="minorHAnsi" w:eastAsiaTheme="majorEastAsia" w:hAnsiTheme="minorHAnsi" w:cstheme="minorHAnsi"/>
          <w:color w:val="000000" w:themeColor="text1"/>
          <w:sz w:val="22"/>
          <w:szCs w:val="22"/>
        </w:rPr>
        <w:t>service</w:t>
      </w:r>
      <w:r w:rsidR="004A3528" w:rsidRPr="007E2E09">
        <w:rPr>
          <w:rFonts w:asciiTheme="minorHAnsi" w:eastAsiaTheme="majorEastAsia" w:hAnsiTheme="minorHAnsi" w:cstheme="minorHAnsi"/>
          <w:color w:val="000000" w:themeColor="text1"/>
          <w:sz w:val="22"/>
          <w:szCs w:val="22"/>
        </w:rPr>
        <w:t>s reported statistically better physical health (</w:t>
      </w:r>
      <w:r w:rsidR="00942815" w:rsidRPr="007E2E09">
        <w:rPr>
          <w:rFonts w:asciiTheme="minorHAnsi" w:eastAsiaTheme="majorEastAsia" w:hAnsiTheme="minorHAnsi" w:cstheme="minorHAnsi"/>
          <w:color w:val="000000" w:themeColor="text1"/>
          <w:sz w:val="22"/>
          <w:szCs w:val="22"/>
        </w:rPr>
        <w:t xml:space="preserve">Fitzpatrick, Gitelson, </w:t>
      </w:r>
      <w:r w:rsidR="00B34041">
        <w:rPr>
          <w:rFonts w:asciiTheme="minorHAnsi" w:eastAsiaTheme="majorEastAsia" w:hAnsiTheme="minorHAnsi" w:cstheme="minorHAnsi"/>
          <w:color w:val="000000" w:themeColor="text1"/>
          <w:sz w:val="22"/>
          <w:szCs w:val="22"/>
        </w:rPr>
        <w:t>Andereck</w:t>
      </w:r>
      <w:r w:rsidR="00942815" w:rsidRPr="007E2E09">
        <w:rPr>
          <w:rFonts w:asciiTheme="minorHAnsi" w:eastAsiaTheme="majorEastAsia" w:hAnsiTheme="minorHAnsi" w:cstheme="minorHAnsi"/>
          <w:color w:val="000000" w:themeColor="text1"/>
          <w:sz w:val="22"/>
          <w:szCs w:val="22"/>
        </w:rPr>
        <w:t xml:space="preserve"> et al, 2005)</w:t>
      </w:r>
      <w:r w:rsidR="004A3528" w:rsidRPr="007E2E09">
        <w:rPr>
          <w:rFonts w:asciiTheme="minorHAnsi" w:eastAsiaTheme="majorEastAsia" w:hAnsiTheme="minorHAnsi" w:cstheme="minorHAnsi"/>
          <w:color w:val="000000" w:themeColor="text1"/>
          <w:sz w:val="22"/>
          <w:szCs w:val="22"/>
        </w:rPr>
        <w:t>, with an additional study reporting improved physical health (</w:t>
      </w:r>
      <w:r w:rsidR="006A01DB" w:rsidRPr="007E2E09">
        <w:rPr>
          <w:rFonts w:asciiTheme="minorHAnsi" w:eastAsiaTheme="majorEastAsia" w:hAnsiTheme="minorHAnsi" w:cstheme="minorHAnsi"/>
          <w:color w:val="000000" w:themeColor="text1"/>
          <w:sz w:val="22"/>
          <w:szCs w:val="22"/>
        </w:rPr>
        <w:t>Shapira, Barak &amp; Gal, 2007</w:t>
      </w:r>
      <w:r w:rsidR="004A3528" w:rsidRPr="007E2E09">
        <w:rPr>
          <w:rFonts w:asciiTheme="minorHAnsi" w:eastAsiaTheme="majorEastAsia" w:hAnsiTheme="minorHAnsi" w:cstheme="minorHAnsi"/>
          <w:color w:val="000000" w:themeColor="text1"/>
          <w:sz w:val="22"/>
          <w:szCs w:val="22"/>
        </w:rPr>
        <w:t xml:space="preserve">).  </w:t>
      </w:r>
      <w:r w:rsidR="0010345F" w:rsidRPr="007E2E09">
        <w:rPr>
          <w:rFonts w:asciiTheme="minorHAnsi" w:eastAsiaTheme="majorEastAsia" w:hAnsiTheme="minorHAnsi" w:cstheme="minorHAnsi"/>
          <w:color w:val="000000" w:themeColor="text1"/>
          <w:sz w:val="22"/>
          <w:szCs w:val="22"/>
        </w:rPr>
        <w:t>One study reported less physical function decline (Lee, Yim and Choi, 2018).  Two</w:t>
      </w:r>
      <w:r w:rsidR="0010345F">
        <w:rPr>
          <w:rFonts w:asciiTheme="minorHAnsi" w:eastAsiaTheme="majorEastAsia" w:hAnsiTheme="minorHAnsi" w:cstheme="minorHAnsi"/>
          <w:color w:val="000000" w:themeColor="text1"/>
          <w:sz w:val="22"/>
          <w:szCs w:val="22"/>
        </w:rPr>
        <w:t xml:space="preserve"> studies</w:t>
      </w:r>
      <w:r w:rsidR="00444612" w:rsidRPr="000E453E">
        <w:rPr>
          <w:rFonts w:asciiTheme="minorHAnsi" w:eastAsiaTheme="majorEastAsia" w:hAnsiTheme="minorHAnsi" w:cstheme="minorHAnsi"/>
          <w:color w:val="000000" w:themeColor="text1"/>
          <w:sz w:val="22"/>
          <w:szCs w:val="22"/>
        </w:rPr>
        <w:t xml:space="preserve"> report</w:t>
      </w:r>
      <w:r w:rsidR="005139A8" w:rsidRPr="000E453E">
        <w:rPr>
          <w:rFonts w:asciiTheme="minorHAnsi" w:eastAsiaTheme="majorEastAsia" w:hAnsiTheme="minorHAnsi" w:cstheme="minorHAnsi"/>
          <w:color w:val="000000" w:themeColor="text1"/>
          <w:sz w:val="22"/>
          <w:szCs w:val="22"/>
        </w:rPr>
        <w:t>ed</w:t>
      </w:r>
      <w:r w:rsidR="00444612" w:rsidRPr="000E453E">
        <w:rPr>
          <w:rFonts w:asciiTheme="minorHAnsi" w:eastAsiaTheme="majorEastAsia" w:hAnsiTheme="minorHAnsi" w:cstheme="minorHAnsi"/>
          <w:color w:val="000000" w:themeColor="text1"/>
          <w:sz w:val="22"/>
          <w:szCs w:val="22"/>
        </w:rPr>
        <w:t xml:space="preserve"> i</w:t>
      </w:r>
      <w:r w:rsidR="004A3528" w:rsidRPr="000E453E">
        <w:rPr>
          <w:rFonts w:asciiTheme="minorHAnsi" w:eastAsiaTheme="majorEastAsia" w:hAnsiTheme="minorHAnsi" w:cstheme="minorHAnsi"/>
          <w:color w:val="000000" w:themeColor="text1"/>
          <w:sz w:val="22"/>
          <w:szCs w:val="22"/>
        </w:rPr>
        <w:t>mproved physical function (</w:t>
      </w:r>
      <w:r w:rsidR="00A64427" w:rsidRPr="000E453E">
        <w:rPr>
          <w:rFonts w:asciiTheme="minorHAnsi" w:eastAsiaTheme="majorEastAsia" w:hAnsiTheme="minorHAnsi" w:cstheme="minorHAnsi"/>
          <w:color w:val="000000" w:themeColor="text1"/>
          <w:sz w:val="22"/>
          <w:szCs w:val="22"/>
        </w:rPr>
        <w:t xml:space="preserve">Horowitz &amp; Chang, 2004 </w:t>
      </w:r>
      <w:r w:rsidR="004A3528" w:rsidRPr="000E453E">
        <w:rPr>
          <w:rFonts w:asciiTheme="minorHAnsi" w:eastAsiaTheme="majorEastAsia" w:hAnsiTheme="minorHAnsi" w:cstheme="minorHAnsi"/>
          <w:color w:val="000000" w:themeColor="text1"/>
          <w:sz w:val="22"/>
          <w:szCs w:val="22"/>
        </w:rPr>
        <w:t xml:space="preserve">and </w:t>
      </w:r>
      <w:r w:rsidR="00F4170F" w:rsidRPr="000E453E">
        <w:rPr>
          <w:rFonts w:asciiTheme="minorHAnsi" w:eastAsiaTheme="majorEastAsia" w:hAnsiTheme="minorHAnsi" w:cstheme="minorHAnsi"/>
          <w:color w:val="000000" w:themeColor="text1"/>
          <w:sz w:val="22"/>
          <w:szCs w:val="22"/>
        </w:rPr>
        <w:t>Schmitt, Sands, Weiss et al, 2010</w:t>
      </w:r>
      <w:r w:rsidR="004A3528" w:rsidRPr="000E453E">
        <w:rPr>
          <w:rFonts w:asciiTheme="minorHAnsi" w:eastAsiaTheme="majorEastAsia" w:hAnsiTheme="minorHAnsi" w:cstheme="minorHAnsi"/>
          <w:color w:val="000000" w:themeColor="text1"/>
          <w:sz w:val="22"/>
          <w:szCs w:val="22"/>
        </w:rPr>
        <w:t>)</w:t>
      </w:r>
      <w:r w:rsidR="00495408" w:rsidRPr="000E453E">
        <w:rPr>
          <w:rFonts w:asciiTheme="minorHAnsi" w:eastAsiaTheme="majorEastAsia" w:hAnsiTheme="minorHAnsi" w:cstheme="minorHAnsi"/>
          <w:color w:val="000000" w:themeColor="text1"/>
          <w:sz w:val="22"/>
          <w:szCs w:val="22"/>
        </w:rPr>
        <w:t xml:space="preserve">.  </w:t>
      </w:r>
      <w:r w:rsidR="00444612" w:rsidRPr="000E453E">
        <w:rPr>
          <w:rFonts w:asciiTheme="minorHAnsi" w:eastAsiaTheme="majorEastAsia" w:hAnsiTheme="minorHAnsi" w:cstheme="minorHAnsi"/>
          <w:color w:val="000000" w:themeColor="text1"/>
          <w:sz w:val="22"/>
          <w:szCs w:val="22"/>
        </w:rPr>
        <w:t>Although t</w:t>
      </w:r>
      <w:r w:rsidR="004A3528" w:rsidRPr="000E453E">
        <w:rPr>
          <w:rFonts w:asciiTheme="minorHAnsi" w:eastAsiaTheme="majorEastAsia" w:hAnsiTheme="minorHAnsi" w:cstheme="minorHAnsi"/>
          <w:color w:val="000000" w:themeColor="text1"/>
          <w:sz w:val="22"/>
          <w:szCs w:val="22"/>
        </w:rPr>
        <w:t>he latter study report</w:t>
      </w:r>
      <w:r w:rsidR="00495408" w:rsidRPr="000E453E">
        <w:rPr>
          <w:rFonts w:asciiTheme="minorHAnsi" w:eastAsiaTheme="majorEastAsia" w:hAnsiTheme="minorHAnsi" w:cstheme="minorHAnsi"/>
          <w:color w:val="000000" w:themeColor="text1"/>
          <w:sz w:val="22"/>
          <w:szCs w:val="22"/>
        </w:rPr>
        <w:t>ed</w:t>
      </w:r>
      <w:r w:rsidR="004A3528" w:rsidRPr="000E453E">
        <w:rPr>
          <w:rFonts w:asciiTheme="minorHAnsi" w:eastAsiaTheme="majorEastAsia" w:hAnsiTheme="minorHAnsi" w:cstheme="minorHAnsi"/>
          <w:color w:val="000000" w:themeColor="text1"/>
          <w:sz w:val="22"/>
          <w:szCs w:val="22"/>
        </w:rPr>
        <w:t xml:space="preserve"> </w:t>
      </w:r>
      <w:r w:rsidR="00444612" w:rsidRPr="000E453E">
        <w:rPr>
          <w:rFonts w:asciiTheme="minorHAnsi" w:eastAsiaTheme="majorEastAsia" w:hAnsiTheme="minorHAnsi" w:cstheme="minorHAnsi"/>
          <w:color w:val="000000" w:themeColor="text1"/>
          <w:sz w:val="22"/>
          <w:szCs w:val="22"/>
        </w:rPr>
        <w:t xml:space="preserve">statistical </w:t>
      </w:r>
      <w:r w:rsidR="002543EF" w:rsidRPr="000E453E">
        <w:rPr>
          <w:rFonts w:asciiTheme="minorHAnsi" w:eastAsiaTheme="majorEastAsia" w:hAnsiTheme="minorHAnsi" w:cstheme="minorHAnsi"/>
          <w:color w:val="000000" w:themeColor="text1"/>
          <w:sz w:val="22"/>
          <w:szCs w:val="22"/>
        </w:rPr>
        <w:t xml:space="preserve">significant results, </w:t>
      </w:r>
      <w:r w:rsidR="00444612" w:rsidRPr="000E453E">
        <w:rPr>
          <w:rFonts w:asciiTheme="minorHAnsi" w:eastAsiaTheme="majorEastAsia" w:hAnsiTheme="minorHAnsi" w:cstheme="minorHAnsi"/>
          <w:color w:val="000000" w:themeColor="text1"/>
          <w:sz w:val="22"/>
          <w:szCs w:val="22"/>
        </w:rPr>
        <w:t>the authors highlighted that</w:t>
      </w:r>
      <w:r w:rsidR="00495408" w:rsidRPr="000E453E">
        <w:rPr>
          <w:rFonts w:asciiTheme="minorHAnsi" w:eastAsiaTheme="majorEastAsia" w:hAnsiTheme="minorHAnsi" w:cstheme="minorHAnsi"/>
          <w:color w:val="000000" w:themeColor="text1"/>
          <w:sz w:val="22"/>
          <w:szCs w:val="22"/>
        </w:rPr>
        <w:t xml:space="preserve"> the day care </w:t>
      </w:r>
      <w:r w:rsidR="007C7CC7">
        <w:rPr>
          <w:rFonts w:asciiTheme="minorHAnsi" w:eastAsiaTheme="majorEastAsia" w:hAnsiTheme="minorHAnsi" w:cstheme="minorHAnsi"/>
          <w:color w:val="000000" w:themeColor="text1"/>
          <w:sz w:val="22"/>
          <w:szCs w:val="22"/>
        </w:rPr>
        <w:t>building</w:t>
      </w:r>
      <w:r w:rsidR="00495408" w:rsidRPr="000E453E">
        <w:rPr>
          <w:rFonts w:asciiTheme="minorHAnsi" w:eastAsiaTheme="majorEastAsia" w:hAnsiTheme="minorHAnsi" w:cstheme="minorHAnsi"/>
          <w:color w:val="000000" w:themeColor="text1"/>
          <w:sz w:val="22"/>
          <w:szCs w:val="22"/>
        </w:rPr>
        <w:t xml:space="preserve"> was designed for full disabled access </w:t>
      </w:r>
      <w:r w:rsidR="00444612" w:rsidRPr="000E453E">
        <w:rPr>
          <w:rFonts w:asciiTheme="minorHAnsi" w:eastAsiaTheme="majorEastAsia" w:hAnsiTheme="minorHAnsi" w:cstheme="minorHAnsi"/>
          <w:color w:val="000000" w:themeColor="text1"/>
          <w:sz w:val="22"/>
          <w:szCs w:val="22"/>
        </w:rPr>
        <w:t xml:space="preserve">and suggested </w:t>
      </w:r>
      <w:r w:rsidR="00495408" w:rsidRPr="000E453E">
        <w:rPr>
          <w:rFonts w:asciiTheme="minorHAnsi" w:eastAsiaTheme="majorEastAsia" w:hAnsiTheme="minorHAnsi" w:cstheme="minorHAnsi"/>
          <w:color w:val="000000" w:themeColor="text1"/>
          <w:sz w:val="22"/>
          <w:szCs w:val="22"/>
        </w:rPr>
        <w:t xml:space="preserve">those attending may have </w:t>
      </w:r>
      <w:r w:rsidR="00444612" w:rsidRPr="000E453E">
        <w:rPr>
          <w:rFonts w:asciiTheme="minorHAnsi" w:eastAsiaTheme="majorEastAsia" w:hAnsiTheme="minorHAnsi" w:cstheme="minorHAnsi"/>
          <w:color w:val="000000" w:themeColor="text1"/>
          <w:sz w:val="22"/>
          <w:szCs w:val="22"/>
        </w:rPr>
        <w:t xml:space="preserve">had </w:t>
      </w:r>
      <w:r w:rsidR="00495408" w:rsidRPr="000E453E">
        <w:rPr>
          <w:rFonts w:asciiTheme="minorHAnsi" w:eastAsiaTheme="majorEastAsia" w:hAnsiTheme="minorHAnsi" w:cstheme="minorHAnsi"/>
          <w:color w:val="000000" w:themeColor="text1"/>
          <w:sz w:val="22"/>
          <w:szCs w:val="22"/>
        </w:rPr>
        <w:t>a perception of improved physical symptoms</w:t>
      </w:r>
      <w:r w:rsidR="00444612" w:rsidRPr="000E453E">
        <w:rPr>
          <w:rFonts w:asciiTheme="minorHAnsi" w:eastAsiaTheme="majorEastAsia" w:hAnsiTheme="minorHAnsi" w:cstheme="minorHAnsi"/>
          <w:color w:val="000000" w:themeColor="text1"/>
          <w:sz w:val="22"/>
          <w:szCs w:val="22"/>
        </w:rPr>
        <w:t xml:space="preserve"> as a consequence of this</w:t>
      </w:r>
      <w:r w:rsidR="00495408" w:rsidRPr="000E453E">
        <w:rPr>
          <w:rFonts w:asciiTheme="minorHAnsi" w:eastAsiaTheme="majorEastAsia" w:hAnsiTheme="minorHAnsi" w:cstheme="minorHAnsi"/>
          <w:color w:val="000000" w:themeColor="text1"/>
          <w:sz w:val="22"/>
          <w:szCs w:val="22"/>
        </w:rPr>
        <w:t xml:space="preserve">.  </w:t>
      </w:r>
    </w:p>
    <w:p w14:paraId="42FE2EF5" w14:textId="77777777" w:rsidR="00F44559" w:rsidRPr="000E453E" w:rsidRDefault="00F44559" w:rsidP="004A3528">
      <w:pPr>
        <w:pStyle w:val="H4"/>
        <w:spacing w:line="360" w:lineRule="auto"/>
        <w:jc w:val="both"/>
        <w:rPr>
          <w:rFonts w:asciiTheme="minorHAnsi" w:eastAsiaTheme="majorEastAsia" w:hAnsiTheme="minorHAnsi" w:cstheme="minorHAnsi"/>
          <w:color w:val="000000" w:themeColor="text1"/>
          <w:sz w:val="22"/>
          <w:szCs w:val="22"/>
        </w:rPr>
      </w:pPr>
    </w:p>
    <w:p w14:paraId="2C5C335D" w14:textId="18DB0F1B" w:rsidR="004A3528" w:rsidRPr="000E453E" w:rsidRDefault="002543EF" w:rsidP="004A3528">
      <w:pPr>
        <w:pStyle w:val="H4"/>
        <w:spacing w:line="360" w:lineRule="auto"/>
        <w:jc w:val="both"/>
        <w:rPr>
          <w:rFonts w:asciiTheme="minorHAnsi" w:eastAsiaTheme="majorEastAsia" w:hAnsiTheme="minorHAnsi" w:cstheme="minorHAnsi"/>
          <w:color w:val="000000" w:themeColor="text1"/>
          <w:sz w:val="22"/>
          <w:szCs w:val="22"/>
        </w:rPr>
      </w:pPr>
      <w:r w:rsidRPr="000E453E">
        <w:rPr>
          <w:rFonts w:asciiTheme="minorHAnsi" w:eastAsiaTheme="majorEastAsia" w:hAnsiTheme="minorHAnsi" w:cstheme="minorHAnsi"/>
          <w:color w:val="000000" w:themeColor="text1"/>
          <w:sz w:val="22"/>
          <w:szCs w:val="22"/>
        </w:rPr>
        <w:t>A clustered randomized controlled trial</w:t>
      </w:r>
      <w:r w:rsidR="004A3528" w:rsidRPr="000E453E">
        <w:rPr>
          <w:rFonts w:asciiTheme="minorHAnsi" w:eastAsiaTheme="majorEastAsia" w:hAnsiTheme="minorHAnsi" w:cstheme="minorHAnsi"/>
          <w:color w:val="000000" w:themeColor="text1"/>
          <w:sz w:val="22"/>
          <w:szCs w:val="22"/>
        </w:rPr>
        <w:t xml:space="preserve"> reported </w:t>
      </w:r>
      <w:r w:rsidR="00D80C35" w:rsidRPr="000E453E">
        <w:rPr>
          <w:rFonts w:asciiTheme="minorHAnsi" w:eastAsiaTheme="majorEastAsia" w:hAnsiTheme="minorHAnsi" w:cstheme="minorHAnsi"/>
          <w:color w:val="000000" w:themeColor="text1"/>
          <w:sz w:val="22"/>
          <w:szCs w:val="22"/>
        </w:rPr>
        <w:t xml:space="preserve">statistically </w:t>
      </w:r>
      <w:r w:rsidR="004A3528" w:rsidRPr="000E453E">
        <w:rPr>
          <w:rFonts w:asciiTheme="minorHAnsi" w:eastAsiaTheme="majorEastAsia" w:hAnsiTheme="minorHAnsi" w:cstheme="minorHAnsi"/>
          <w:color w:val="000000" w:themeColor="text1"/>
          <w:sz w:val="22"/>
          <w:szCs w:val="22"/>
        </w:rPr>
        <w:t>significant improvements in physical fitness (Lin</w:t>
      </w:r>
      <w:r w:rsidR="000A2F48" w:rsidRPr="000E453E">
        <w:rPr>
          <w:rFonts w:asciiTheme="minorHAnsi" w:eastAsiaTheme="majorEastAsia" w:hAnsiTheme="minorHAnsi" w:cstheme="minorHAnsi"/>
          <w:color w:val="000000" w:themeColor="text1"/>
          <w:sz w:val="22"/>
          <w:szCs w:val="22"/>
        </w:rPr>
        <w:t xml:space="preserve">, Sung, Li et al, </w:t>
      </w:r>
      <w:r w:rsidR="004A3528" w:rsidRPr="000E453E">
        <w:rPr>
          <w:rFonts w:asciiTheme="minorHAnsi" w:eastAsiaTheme="majorEastAsia" w:hAnsiTheme="minorHAnsi" w:cstheme="minorHAnsi"/>
          <w:color w:val="000000" w:themeColor="text1"/>
          <w:sz w:val="22"/>
          <w:szCs w:val="22"/>
        </w:rPr>
        <w:t xml:space="preserve"> 2015)</w:t>
      </w:r>
      <w:r w:rsidR="00444612" w:rsidRPr="000E453E">
        <w:rPr>
          <w:rFonts w:asciiTheme="minorHAnsi" w:eastAsiaTheme="majorEastAsia" w:hAnsiTheme="minorHAnsi" w:cstheme="minorHAnsi"/>
          <w:color w:val="000000" w:themeColor="text1"/>
          <w:sz w:val="22"/>
          <w:szCs w:val="22"/>
        </w:rPr>
        <w:t>,</w:t>
      </w:r>
      <w:r w:rsidR="004A3528" w:rsidRPr="000E453E">
        <w:rPr>
          <w:rFonts w:asciiTheme="minorHAnsi" w:eastAsiaTheme="majorEastAsia" w:hAnsiTheme="minorHAnsi" w:cstheme="minorHAnsi"/>
          <w:color w:val="000000" w:themeColor="text1"/>
          <w:sz w:val="22"/>
          <w:szCs w:val="22"/>
        </w:rPr>
        <w:t xml:space="preserve"> a gymnastics intervention reported perceived improvements in fitness levels (Karania, 2017) and a qualitative study reported perceived improved dexterity (Embrey 2009A &amp; Embrey 2009B).  A </w:t>
      </w:r>
      <w:r w:rsidR="00444612" w:rsidRPr="000E453E">
        <w:rPr>
          <w:rFonts w:asciiTheme="minorHAnsi" w:eastAsiaTheme="majorEastAsia" w:hAnsiTheme="minorHAnsi" w:cstheme="minorHAnsi"/>
          <w:color w:val="000000" w:themeColor="text1"/>
          <w:sz w:val="22"/>
          <w:szCs w:val="22"/>
        </w:rPr>
        <w:t>randomised controlled trial</w:t>
      </w:r>
      <w:r w:rsidR="004A3528" w:rsidRPr="000E453E">
        <w:rPr>
          <w:rFonts w:asciiTheme="minorHAnsi" w:eastAsiaTheme="majorEastAsia" w:hAnsiTheme="minorHAnsi" w:cstheme="minorHAnsi"/>
          <w:color w:val="000000" w:themeColor="text1"/>
          <w:sz w:val="22"/>
          <w:szCs w:val="22"/>
        </w:rPr>
        <w:t xml:space="preserve"> reported </w:t>
      </w:r>
      <w:r w:rsidR="00D80C35" w:rsidRPr="000E453E">
        <w:rPr>
          <w:rFonts w:asciiTheme="minorHAnsi" w:eastAsiaTheme="majorEastAsia" w:hAnsiTheme="minorHAnsi" w:cstheme="minorHAnsi"/>
          <w:color w:val="000000" w:themeColor="text1"/>
          <w:sz w:val="22"/>
          <w:szCs w:val="22"/>
        </w:rPr>
        <w:t xml:space="preserve">statistically </w:t>
      </w:r>
      <w:r w:rsidR="004A3528" w:rsidRPr="000E453E">
        <w:rPr>
          <w:rFonts w:asciiTheme="minorHAnsi" w:eastAsiaTheme="majorEastAsia" w:hAnsiTheme="minorHAnsi" w:cstheme="minorHAnsi"/>
          <w:color w:val="000000" w:themeColor="text1"/>
          <w:sz w:val="22"/>
          <w:szCs w:val="22"/>
        </w:rPr>
        <w:t>significant reduction in reported pain (</w:t>
      </w:r>
      <w:r w:rsidR="002A33EC" w:rsidRPr="000E453E">
        <w:rPr>
          <w:rFonts w:asciiTheme="minorHAnsi" w:eastAsiaTheme="majorEastAsia" w:hAnsiTheme="minorHAnsi" w:cstheme="minorHAnsi"/>
          <w:color w:val="000000" w:themeColor="text1"/>
          <w:sz w:val="22"/>
          <w:szCs w:val="22"/>
        </w:rPr>
        <w:t xml:space="preserve">Park, McCaffrey, Newman et al, </w:t>
      </w:r>
      <w:r w:rsidR="004A3528" w:rsidRPr="000E453E">
        <w:rPr>
          <w:rFonts w:asciiTheme="minorHAnsi" w:eastAsiaTheme="majorEastAsia" w:hAnsiTheme="minorHAnsi" w:cstheme="minorHAnsi"/>
          <w:color w:val="000000" w:themeColor="text1"/>
          <w:sz w:val="22"/>
          <w:szCs w:val="22"/>
        </w:rPr>
        <w:t>2017).  However, one study did not report any difference in physical function between those attending Green Care Farms and Regular Day Care Facilities (</w:t>
      </w:r>
      <w:r w:rsidR="00344104" w:rsidRPr="000E453E">
        <w:rPr>
          <w:rFonts w:ascii="Calibri" w:hAnsi="Calibri" w:cs="Calibri"/>
          <w:color w:val="000000" w:themeColor="text1"/>
          <w:sz w:val="22"/>
          <w:szCs w:val="22"/>
        </w:rPr>
        <w:t>De Bruin S, Oosting S, Tobi H, et al, 2011</w:t>
      </w:r>
      <w:r w:rsidR="004A3528" w:rsidRPr="000E453E">
        <w:rPr>
          <w:rFonts w:asciiTheme="minorHAnsi" w:eastAsiaTheme="majorEastAsia" w:hAnsiTheme="minorHAnsi" w:cstheme="minorHAnsi"/>
          <w:color w:val="000000" w:themeColor="text1"/>
          <w:sz w:val="22"/>
          <w:szCs w:val="22"/>
        </w:rPr>
        <w:t>)</w:t>
      </w:r>
      <w:r w:rsidR="00444612" w:rsidRPr="000E453E">
        <w:rPr>
          <w:rFonts w:asciiTheme="minorHAnsi" w:eastAsiaTheme="majorEastAsia" w:hAnsiTheme="minorHAnsi" w:cstheme="minorHAnsi"/>
          <w:color w:val="000000" w:themeColor="text1"/>
          <w:sz w:val="22"/>
          <w:szCs w:val="22"/>
        </w:rPr>
        <w:t>.  A limitation of the</w:t>
      </w:r>
      <w:r w:rsidR="0081658D" w:rsidRPr="000E453E">
        <w:rPr>
          <w:rFonts w:asciiTheme="minorHAnsi" w:eastAsiaTheme="majorEastAsia" w:hAnsiTheme="minorHAnsi" w:cstheme="minorHAnsi"/>
          <w:color w:val="000000" w:themeColor="text1"/>
          <w:sz w:val="22"/>
          <w:szCs w:val="22"/>
        </w:rPr>
        <w:t xml:space="preserve"> latter study also included high levels of attrition,</w:t>
      </w:r>
      <w:r w:rsidRPr="000E453E">
        <w:rPr>
          <w:rFonts w:asciiTheme="minorHAnsi" w:eastAsiaTheme="majorEastAsia" w:hAnsiTheme="minorHAnsi" w:cstheme="minorHAnsi"/>
          <w:color w:val="000000" w:themeColor="text1"/>
          <w:sz w:val="22"/>
          <w:szCs w:val="22"/>
        </w:rPr>
        <w:t xml:space="preserve"> a</w:t>
      </w:r>
      <w:r w:rsidR="0081658D" w:rsidRPr="000E453E">
        <w:rPr>
          <w:rFonts w:asciiTheme="minorHAnsi" w:eastAsiaTheme="majorEastAsia" w:hAnsiTheme="minorHAnsi" w:cstheme="minorHAnsi"/>
          <w:color w:val="000000" w:themeColor="text1"/>
          <w:sz w:val="22"/>
          <w:szCs w:val="22"/>
        </w:rPr>
        <w:t xml:space="preserve"> </w:t>
      </w:r>
      <w:r w:rsidR="0081658D" w:rsidRPr="000E453E">
        <w:rPr>
          <w:rFonts w:asciiTheme="minorHAnsi" w:hAnsiTheme="minorHAnsi" w:cstheme="minorHAnsi"/>
          <w:color w:val="000000" w:themeColor="text1"/>
          <w:sz w:val="22"/>
          <w:szCs w:val="22"/>
        </w:rPr>
        <w:t xml:space="preserve">rate of 40% from a sample of 88 participants.  </w:t>
      </w:r>
    </w:p>
    <w:p w14:paraId="682B3FC3" w14:textId="77777777" w:rsidR="004A3528" w:rsidRPr="000E453E" w:rsidRDefault="004A3528" w:rsidP="004A3528">
      <w:pPr>
        <w:pStyle w:val="H4"/>
        <w:spacing w:line="360" w:lineRule="auto"/>
        <w:jc w:val="both"/>
        <w:rPr>
          <w:rFonts w:asciiTheme="minorHAnsi" w:eastAsiaTheme="majorEastAsia" w:hAnsiTheme="minorHAnsi" w:cstheme="minorHAnsi"/>
          <w:color w:val="000000" w:themeColor="text1"/>
          <w:sz w:val="22"/>
          <w:szCs w:val="22"/>
        </w:rPr>
      </w:pPr>
    </w:p>
    <w:p w14:paraId="5E3A18E5" w14:textId="70AD09D1" w:rsidR="004A3528" w:rsidRPr="000E453E" w:rsidRDefault="004A3528" w:rsidP="004A3528">
      <w:pPr>
        <w:pStyle w:val="H4"/>
        <w:spacing w:line="360" w:lineRule="auto"/>
        <w:jc w:val="both"/>
        <w:rPr>
          <w:rFonts w:asciiTheme="minorHAnsi" w:eastAsiaTheme="majorEastAsia" w:hAnsiTheme="minorHAnsi" w:cstheme="minorHAnsi"/>
          <w:color w:val="000000" w:themeColor="text1"/>
          <w:sz w:val="22"/>
          <w:szCs w:val="22"/>
        </w:rPr>
      </w:pPr>
      <w:r w:rsidRPr="000E453E">
        <w:rPr>
          <w:rFonts w:asciiTheme="minorHAnsi" w:eastAsiaTheme="majorEastAsia" w:hAnsiTheme="minorHAnsi" w:cstheme="minorHAnsi"/>
          <w:color w:val="000000" w:themeColor="text1"/>
          <w:sz w:val="22"/>
          <w:szCs w:val="22"/>
        </w:rPr>
        <w:t>In addition to the support already previously described when reporting psychological, quality of life and perceived health outcomes (Embrey 2009</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Embrey 2009B</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xml:space="preserve"> </w:t>
      </w:r>
      <w:r w:rsidR="00BF7D67">
        <w:rPr>
          <w:rFonts w:asciiTheme="minorHAnsi" w:eastAsiaTheme="majorEastAsia" w:hAnsiTheme="minorHAnsi" w:cstheme="minorHAnsi"/>
          <w:color w:val="000000" w:themeColor="text1"/>
          <w:sz w:val="22"/>
          <w:szCs w:val="22"/>
        </w:rPr>
        <w:t>Fitzpatrick, Gitelson, Andere</w:t>
      </w:r>
      <w:r w:rsidR="00942815" w:rsidRPr="000E453E">
        <w:rPr>
          <w:rFonts w:asciiTheme="minorHAnsi" w:eastAsiaTheme="majorEastAsia" w:hAnsiTheme="minorHAnsi" w:cstheme="minorHAnsi"/>
          <w:color w:val="000000" w:themeColor="text1"/>
          <w:sz w:val="22"/>
          <w:szCs w:val="22"/>
        </w:rPr>
        <w:t>ck et al, 2005</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xml:space="preserve"> </w:t>
      </w:r>
      <w:r w:rsidR="00A64427" w:rsidRPr="000E453E">
        <w:rPr>
          <w:rFonts w:asciiTheme="minorHAnsi" w:eastAsiaTheme="majorEastAsia" w:hAnsiTheme="minorHAnsi" w:cstheme="minorHAnsi"/>
          <w:color w:val="000000" w:themeColor="text1"/>
          <w:sz w:val="22"/>
          <w:szCs w:val="22"/>
        </w:rPr>
        <w:t>Horowitz &amp; Chang, 2004</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xml:space="preserve"> Karani, 2017</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xml:space="preserve"> </w:t>
      </w:r>
      <w:r w:rsidR="00F4170F" w:rsidRPr="000E453E">
        <w:rPr>
          <w:rFonts w:asciiTheme="minorHAnsi" w:eastAsiaTheme="majorEastAsia" w:hAnsiTheme="minorHAnsi" w:cstheme="minorHAnsi"/>
          <w:color w:val="000000" w:themeColor="text1"/>
          <w:sz w:val="22"/>
          <w:szCs w:val="22"/>
        </w:rPr>
        <w:t>Schmitt, Sands, Weiss et al, 2010</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xml:space="preserve"> </w:t>
      </w:r>
      <w:r w:rsidR="006A01DB" w:rsidRPr="000E453E">
        <w:rPr>
          <w:rFonts w:asciiTheme="minorHAnsi" w:eastAsiaTheme="majorEastAsia" w:hAnsiTheme="minorHAnsi" w:cstheme="minorHAnsi"/>
          <w:color w:val="000000" w:themeColor="text1"/>
          <w:sz w:val="22"/>
          <w:szCs w:val="22"/>
        </w:rPr>
        <w:t>Shapira, Barak &amp; Gal, 2007</w:t>
      </w:r>
      <w:r w:rsidR="00551EE4">
        <w:rPr>
          <w:rFonts w:asciiTheme="minorHAnsi" w:eastAsiaTheme="majorEastAsia" w:hAnsiTheme="minorHAnsi" w:cstheme="minorHAnsi"/>
          <w:color w:val="000000" w:themeColor="text1"/>
          <w:sz w:val="22"/>
          <w:szCs w:val="22"/>
        </w:rPr>
        <w:t xml:space="preserve">) two studies reported </w:t>
      </w:r>
      <w:r w:rsidRPr="000E453E">
        <w:rPr>
          <w:rFonts w:asciiTheme="minorHAnsi" w:eastAsiaTheme="majorEastAsia" w:hAnsiTheme="minorHAnsi" w:cstheme="minorHAnsi"/>
          <w:color w:val="000000" w:themeColor="text1"/>
          <w:sz w:val="22"/>
          <w:szCs w:val="22"/>
        </w:rPr>
        <w:t>positive outcomes solely related to physical health (Lin</w:t>
      </w:r>
      <w:r w:rsidR="000A2F48" w:rsidRPr="000E453E">
        <w:rPr>
          <w:rFonts w:asciiTheme="minorHAnsi" w:eastAsiaTheme="majorEastAsia" w:hAnsiTheme="minorHAnsi" w:cstheme="minorHAnsi"/>
          <w:color w:val="000000" w:themeColor="text1"/>
          <w:sz w:val="22"/>
          <w:szCs w:val="22"/>
        </w:rPr>
        <w:t>, Sung, Li et al,</w:t>
      </w:r>
      <w:r w:rsidRPr="000E453E">
        <w:rPr>
          <w:rFonts w:asciiTheme="minorHAnsi" w:eastAsiaTheme="majorEastAsia" w:hAnsiTheme="minorHAnsi" w:cstheme="minorHAnsi"/>
          <w:color w:val="000000" w:themeColor="text1"/>
          <w:sz w:val="22"/>
          <w:szCs w:val="22"/>
        </w:rPr>
        <w:t xml:space="preserve"> 2015 and </w:t>
      </w:r>
      <w:r w:rsidR="002A33EC" w:rsidRPr="000E453E">
        <w:rPr>
          <w:rFonts w:asciiTheme="minorHAnsi" w:eastAsiaTheme="majorEastAsia" w:hAnsiTheme="minorHAnsi" w:cstheme="minorHAnsi"/>
          <w:color w:val="000000" w:themeColor="text1"/>
          <w:sz w:val="22"/>
          <w:szCs w:val="22"/>
        </w:rPr>
        <w:t>Park, McCaffrey, Newman et al,</w:t>
      </w:r>
      <w:r w:rsidRPr="000E453E">
        <w:rPr>
          <w:rFonts w:asciiTheme="minorHAnsi" w:eastAsiaTheme="majorEastAsia" w:hAnsiTheme="minorHAnsi" w:cstheme="minorHAnsi"/>
          <w:color w:val="000000" w:themeColor="text1"/>
          <w:sz w:val="22"/>
          <w:szCs w:val="22"/>
        </w:rPr>
        <w:t xml:space="preserve"> 2017).  Lin</w:t>
      </w:r>
      <w:r w:rsidR="00551EE4">
        <w:rPr>
          <w:rFonts w:asciiTheme="minorHAnsi" w:eastAsiaTheme="majorEastAsia" w:hAnsiTheme="minorHAnsi" w:cstheme="minorHAnsi"/>
          <w:color w:val="000000" w:themeColor="text1"/>
          <w:sz w:val="22"/>
          <w:szCs w:val="22"/>
        </w:rPr>
        <w:t xml:space="preserve"> , Sung, Li et al </w:t>
      </w:r>
      <w:r w:rsidRPr="000E453E">
        <w:rPr>
          <w:rFonts w:asciiTheme="minorHAnsi" w:eastAsiaTheme="majorEastAsia" w:hAnsiTheme="minorHAnsi" w:cstheme="minorHAnsi"/>
          <w:color w:val="000000" w:themeColor="text1"/>
          <w:sz w:val="22"/>
          <w:szCs w:val="22"/>
        </w:rPr>
        <w:t xml:space="preserve">(2015) suggested the Tai Chi intervention was suitable to be incorporated into the daily routine of day care.  The study </w:t>
      </w:r>
      <w:r w:rsidR="00A53289">
        <w:rPr>
          <w:rFonts w:asciiTheme="minorHAnsi" w:eastAsiaTheme="majorEastAsia" w:hAnsiTheme="minorHAnsi" w:cstheme="minorHAnsi"/>
          <w:color w:val="000000" w:themeColor="text1"/>
          <w:sz w:val="22"/>
          <w:szCs w:val="22"/>
        </w:rPr>
        <w:t>examining a</w:t>
      </w:r>
      <w:r w:rsidRPr="000E453E">
        <w:rPr>
          <w:rFonts w:asciiTheme="minorHAnsi" w:eastAsiaTheme="majorEastAsia" w:hAnsiTheme="minorHAnsi" w:cstheme="minorHAnsi"/>
          <w:color w:val="000000" w:themeColor="text1"/>
          <w:sz w:val="22"/>
          <w:szCs w:val="22"/>
        </w:rPr>
        <w:t xml:space="preserve"> chair </w:t>
      </w:r>
      <w:r w:rsidR="004E2B18">
        <w:rPr>
          <w:rFonts w:asciiTheme="minorHAnsi" w:eastAsiaTheme="majorEastAsia" w:hAnsiTheme="minorHAnsi" w:cstheme="minorHAnsi"/>
          <w:color w:val="000000" w:themeColor="text1"/>
          <w:sz w:val="22"/>
          <w:szCs w:val="22"/>
        </w:rPr>
        <w:t xml:space="preserve">based </w:t>
      </w:r>
      <w:r w:rsidRPr="000E453E">
        <w:rPr>
          <w:rFonts w:asciiTheme="minorHAnsi" w:eastAsiaTheme="majorEastAsia" w:hAnsiTheme="minorHAnsi" w:cstheme="minorHAnsi"/>
          <w:color w:val="000000" w:themeColor="text1"/>
          <w:sz w:val="22"/>
          <w:szCs w:val="22"/>
        </w:rPr>
        <w:t>yoga program re</w:t>
      </w:r>
      <w:r w:rsidR="002543EF" w:rsidRPr="000E453E">
        <w:rPr>
          <w:rFonts w:asciiTheme="minorHAnsi" w:eastAsiaTheme="majorEastAsia" w:hAnsiTheme="minorHAnsi" w:cstheme="minorHAnsi"/>
          <w:color w:val="000000" w:themeColor="text1"/>
          <w:sz w:val="22"/>
          <w:szCs w:val="22"/>
        </w:rPr>
        <w:t>ported</w:t>
      </w:r>
      <w:r w:rsidR="00A53289">
        <w:rPr>
          <w:rFonts w:asciiTheme="minorHAnsi" w:eastAsiaTheme="majorEastAsia" w:hAnsiTheme="minorHAnsi" w:cstheme="minorHAnsi"/>
          <w:color w:val="000000" w:themeColor="text1"/>
          <w:sz w:val="22"/>
          <w:szCs w:val="22"/>
        </w:rPr>
        <w:t xml:space="preserve"> </w:t>
      </w:r>
      <w:r w:rsidRPr="000E453E">
        <w:rPr>
          <w:rFonts w:asciiTheme="minorHAnsi" w:eastAsiaTheme="majorEastAsia" w:hAnsiTheme="minorHAnsi" w:cstheme="minorHAnsi"/>
          <w:color w:val="000000" w:themeColor="text1"/>
          <w:sz w:val="22"/>
          <w:szCs w:val="22"/>
        </w:rPr>
        <w:t xml:space="preserve">pain </w:t>
      </w:r>
      <w:r w:rsidR="002543EF" w:rsidRPr="00B766ED">
        <w:rPr>
          <w:rFonts w:asciiTheme="minorHAnsi" w:eastAsiaTheme="majorEastAsia" w:hAnsiTheme="minorHAnsi" w:cstheme="minorHAnsi"/>
          <w:color w:val="000000" w:themeColor="text1"/>
          <w:sz w:val="22"/>
          <w:szCs w:val="22"/>
        </w:rPr>
        <w:t xml:space="preserve">reduction </w:t>
      </w:r>
      <w:r w:rsidR="004E2B18" w:rsidRPr="00B766ED">
        <w:rPr>
          <w:rFonts w:asciiTheme="minorHAnsi" w:eastAsiaTheme="majorEastAsia" w:hAnsiTheme="minorHAnsi" w:cstheme="minorHAnsi"/>
          <w:color w:val="000000" w:themeColor="text1"/>
          <w:sz w:val="22"/>
          <w:szCs w:val="22"/>
        </w:rPr>
        <w:t>improvements but these were</w:t>
      </w:r>
      <w:r w:rsidRPr="00B766ED">
        <w:rPr>
          <w:rFonts w:asciiTheme="minorHAnsi" w:eastAsiaTheme="majorEastAsia" w:hAnsiTheme="minorHAnsi" w:cstheme="minorHAnsi"/>
          <w:color w:val="000000" w:themeColor="text1"/>
          <w:sz w:val="22"/>
          <w:szCs w:val="22"/>
        </w:rPr>
        <w:t xml:space="preserve"> not su</w:t>
      </w:r>
      <w:r w:rsidR="004E2B18" w:rsidRPr="00B766ED">
        <w:rPr>
          <w:rFonts w:asciiTheme="minorHAnsi" w:eastAsiaTheme="majorEastAsia" w:hAnsiTheme="minorHAnsi" w:cstheme="minorHAnsi"/>
          <w:color w:val="000000" w:themeColor="text1"/>
          <w:sz w:val="22"/>
          <w:szCs w:val="22"/>
        </w:rPr>
        <w:t>stained post intervention</w:t>
      </w:r>
      <w:r w:rsidRPr="00B766ED">
        <w:rPr>
          <w:rFonts w:asciiTheme="minorHAnsi" w:eastAsiaTheme="majorEastAsia" w:hAnsiTheme="minorHAnsi" w:cstheme="minorHAnsi"/>
          <w:color w:val="000000" w:themeColor="text1"/>
          <w:sz w:val="22"/>
          <w:szCs w:val="22"/>
        </w:rPr>
        <w:t xml:space="preserve"> (</w:t>
      </w:r>
      <w:r w:rsidR="002A33EC" w:rsidRPr="00B766ED">
        <w:rPr>
          <w:rFonts w:asciiTheme="minorHAnsi" w:eastAsiaTheme="majorEastAsia" w:hAnsiTheme="minorHAnsi" w:cstheme="minorHAnsi"/>
          <w:color w:val="000000" w:themeColor="text1"/>
          <w:sz w:val="22"/>
          <w:szCs w:val="22"/>
        </w:rPr>
        <w:t>Park, McCaffrey, Newman et al</w:t>
      </w:r>
      <w:r w:rsidRPr="00B766ED">
        <w:rPr>
          <w:rFonts w:asciiTheme="minorHAnsi" w:eastAsiaTheme="majorEastAsia" w:hAnsiTheme="minorHAnsi" w:cstheme="minorHAnsi"/>
          <w:color w:val="000000" w:themeColor="text1"/>
          <w:sz w:val="22"/>
          <w:szCs w:val="22"/>
        </w:rPr>
        <w:t>, 2017).</w:t>
      </w:r>
      <w:r w:rsidR="00495408" w:rsidRPr="00B766ED">
        <w:rPr>
          <w:rFonts w:asciiTheme="minorHAnsi" w:eastAsiaTheme="majorEastAsia" w:hAnsiTheme="minorHAnsi" w:cstheme="minorHAnsi"/>
          <w:color w:val="000000" w:themeColor="text1"/>
          <w:sz w:val="22"/>
          <w:szCs w:val="22"/>
        </w:rPr>
        <w:t xml:space="preserve">  </w:t>
      </w:r>
    </w:p>
    <w:p w14:paraId="75D9E919" w14:textId="77777777" w:rsidR="00D13451" w:rsidRDefault="00D13451" w:rsidP="004A3528">
      <w:pPr>
        <w:pStyle w:val="H4"/>
        <w:spacing w:line="360" w:lineRule="auto"/>
        <w:jc w:val="both"/>
        <w:rPr>
          <w:rFonts w:asciiTheme="minorHAnsi" w:eastAsiaTheme="majorEastAsia" w:hAnsiTheme="minorHAnsi" w:cstheme="minorHAnsi"/>
          <w:b/>
          <w:color w:val="000000" w:themeColor="text1"/>
          <w:sz w:val="22"/>
          <w:szCs w:val="22"/>
        </w:rPr>
      </w:pPr>
    </w:p>
    <w:p w14:paraId="43D0511A" w14:textId="77777777" w:rsidR="00D13451" w:rsidRPr="00CB5B90" w:rsidRDefault="00D13451" w:rsidP="00D13451">
      <w:pPr>
        <w:pStyle w:val="H4"/>
        <w:spacing w:line="360" w:lineRule="auto"/>
        <w:jc w:val="both"/>
        <w:rPr>
          <w:rFonts w:asciiTheme="minorHAnsi" w:eastAsiaTheme="majorEastAsia" w:hAnsiTheme="minorHAnsi" w:cstheme="minorHAnsi"/>
          <w:b/>
          <w:color w:val="000000" w:themeColor="text1"/>
          <w:sz w:val="22"/>
          <w:szCs w:val="22"/>
        </w:rPr>
      </w:pPr>
      <w:r w:rsidRPr="00CB5B90">
        <w:rPr>
          <w:rFonts w:asciiTheme="minorHAnsi" w:eastAsiaTheme="majorEastAsia" w:hAnsiTheme="minorHAnsi" w:cstheme="minorHAnsi"/>
          <w:b/>
          <w:color w:val="000000" w:themeColor="text1"/>
          <w:sz w:val="22"/>
          <w:szCs w:val="22"/>
        </w:rPr>
        <w:t>Management of LTC</w:t>
      </w:r>
    </w:p>
    <w:p w14:paraId="29C43760" w14:textId="40C97C18" w:rsidR="00D13451" w:rsidRPr="006F27A2" w:rsidRDefault="00444612" w:rsidP="00D13451">
      <w:pPr>
        <w:pStyle w:val="H4"/>
        <w:spacing w:line="360" w:lineRule="auto"/>
        <w:jc w:val="both"/>
        <w:rPr>
          <w:rFonts w:asciiTheme="minorHAnsi" w:eastAsiaTheme="majorEastAsia" w:hAnsiTheme="minorHAnsi" w:cstheme="minorHAnsi"/>
          <w:color w:val="000000" w:themeColor="text1"/>
          <w:sz w:val="22"/>
          <w:szCs w:val="22"/>
        </w:rPr>
      </w:pPr>
      <w:r w:rsidRPr="000E453E">
        <w:rPr>
          <w:rFonts w:asciiTheme="minorHAnsi" w:eastAsiaTheme="majorEastAsia" w:hAnsiTheme="minorHAnsi" w:cstheme="minorHAnsi"/>
          <w:color w:val="000000" w:themeColor="text1"/>
          <w:sz w:val="22"/>
          <w:szCs w:val="22"/>
        </w:rPr>
        <w:lastRenderedPageBreak/>
        <w:t>A case control</w:t>
      </w:r>
      <w:r w:rsidR="002543EF" w:rsidRPr="000E453E">
        <w:rPr>
          <w:rFonts w:asciiTheme="minorHAnsi" w:eastAsiaTheme="majorEastAsia" w:hAnsiTheme="minorHAnsi" w:cstheme="minorHAnsi"/>
          <w:color w:val="000000" w:themeColor="text1"/>
          <w:sz w:val="22"/>
          <w:szCs w:val="22"/>
        </w:rPr>
        <w:t xml:space="preserve"> study reported a statistically significant </w:t>
      </w:r>
      <w:r w:rsidR="00D13451" w:rsidRPr="000E453E">
        <w:rPr>
          <w:rFonts w:asciiTheme="minorHAnsi" w:eastAsiaTheme="majorEastAsia" w:hAnsiTheme="minorHAnsi" w:cstheme="minorHAnsi"/>
          <w:color w:val="000000" w:themeColor="text1"/>
          <w:sz w:val="22"/>
          <w:szCs w:val="22"/>
        </w:rPr>
        <w:t>reduction in the number of medications for those attending day care (Mossello, Caleri, Razzi, 2008).  A quasi experimental study reported day care attendees discussed medications with a primary care professional following</w:t>
      </w:r>
      <w:r w:rsidR="004E2B18">
        <w:rPr>
          <w:rFonts w:asciiTheme="minorHAnsi" w:eastAsiaTheme="majorEastAsia" w:hAnsiTheme="minorHAnsi" w:cstheme="minorHAnsi"/>
          <w:color w:val="000000" w:themeColor="text1"/>
          <w:sz w:val="22"/>
          <w:szCs w:val="22"/>
        </w:rPr>
        <w:t xml:space="preserve"> an</w:t>
      </w:r>
      <w:r w:rsidR="00D13451" w:rsidRPr="000E453E">
        <w:rPr>
          <w:rFonts w:asciiTheme="minorHAnsi" w:eastAsiaTheme="majorEastAsia" w:hAnsiTheme="minorHAnsi" w:cstheme="minorHAnsi"/>
          <w:color w:val="000000" w:themeColor="text1"/>
          <w:sz w:val="22"/>
          <w:szCs w:val="22"/>
        </w:rPr>
        <w:t xml:space="preserve"> education intervention at the day </w:t>
      </w:r>
      <w:r w:rsidR="00F920DE" w:rsidRPr="000E453E">
        <w:rPr>
          <w:rFonts w:asciiTheme="minorHAnsi" w:eastAsiaTheme="majorEastAsia" w:hAnsiTheme="minorHAnsi" w:cstheme="minorHAnsi"/>
          <w:color w:val="000000" w:themeColor="text1"/>
          <w:sz w:val="22"/>
          <w:szCs w:val="22"/>
        </w:rPr>
        <w:t xml:space="preserve">care </w:t>
      </w:r>
      <w:r w:rsidR="005139A8" w:rsidRPr="000E453E">
        <w:rPr>
          <w:rFonts w:asciiTheme="minorHAnsi" w:eastAsiaTheme="majorEastAsia" w:hAnsiTheme="minorHAnsi" w:cstheme="minorHAnsi"/>
          <w:color w:val="000000" w:themeColor="text1"/>
          <w:sz w:val="22"/>
          <w:szCs w:val="22"/>
        </w:rPr>
        <w:t>centre</w:t>
      </w:r>
      <w:r w:rsidR="00D13451" w:rsidRPr="000E453E">
        <w:rPr>
          <w:rFonts w:asciiTheme="minorHAnsi" w:eastAsiaTheme="majorEastAsia" w:hAnsiTheme="minorHAnsi" w:cstheme="minorHAnsi"/>
          <w:color w:val="000000" w:themeColor="text1"/>
          <w:sz w:val="22"/>
          <w:szCs w:val="22"/>
        </w:rPr>
        <w:t xml:space="preserve"> (</w:t>
      </w:r>
      <w:r w:rsidR="00397384" w:rsidRPr="000E453E">
        <w:rPr>
          <w:rFonts w:asciiTheme="minorHAnsi" w:eastAsiaTheme="majorEastAsia" w:hAnsiTheme="minorHAnsi" w:cstheme="minorHAnsi"/>
          <w:color w:val="000000" w:themeColor="text1"/>
          <w:sz w:val="22"/>
          <w:szCs w:val="22"/>
        </w:rPr>
        <w:t>Frosch, Rincon, Ochoa et al 2010</w:t>
      </w:r>
      <w:r w:rsidR="00D13451" w:rsidRPr="000E453E">
        <w:rPr>
          <w:rFonts w:asciiTheme="minorHAnsi" w:eastAsiaTheme="majorEastAsia" w:hAnsiTheme="minorHAnsi" w:cstheme="minorHAnsi"/>
          <w:color w:val="000000" w:themeColor="text1"/>
          <w:sz w:val="22"/>
          <w:szCs w:val="22"/>
        </w:rPr>
        <w:t>).</w:t>
      </w:r>
      <w:r w:rsidR="001B40FA" w:rsidRPr="000E453E">
        <w:rPr>
          <w:rFonts w:asciiTheme="minorHAnsi" w:eastAsiaTheme="majorEastAsia" w:hAnsiTheme="minorHAnsi" w:cstheme="minorHAnsi"/>
          <w:color w:val="000000" w:themeColor="text1"/>
          <w:sz w:val="22"/>
          <w:szCs w:val="22"/>
        </w:rPr>
        <w:t xml:space="preserve">  </w:t>
      </w:r>
      <w:r w:rsidR="00D13451" w:rsidRPr="000E453E">
        <w:rPr>
          <w:rFonts w:asciiTheme="minorHAnsi" w:eastAsiaTheme="majorEastAsia" w:hAnsiTheme="minorHAnsi" w:cstheme="minorHAnsi"/>
          <w:color w:val="000000" w:themeColor="text1"/>
          <w:sz w:val="22"/>
          <w:szCs w:val="22"/>
        </w:rPr>
        <w:t xml:space="preserve"> </w:t>
      </w:r>
      <w:r w:rsidR="001B40FA" w:rsidRPr="000E453E">
        <w:rPr>
          <w:rFonts w:asciiTheme="minorHAnsi" w:eastAsiaTheme="majorEastAsia" w:hAnsiTheme="minorHAnsi" w:cstheme="minorHAnsi"/>
          <w:color w:val="000000" w:themeColor="text1"/>
          <w:sz w:val="22"/>
          <w:szCs w:val="22"/>
        </w:rPr>
        <w:t xml:space="preserve">Song, Seo, Choi et al </w:t>
      </w:r>
      <w:r w:rsidR="00144C86" w:rsidRPr="000E453E">
        <w:rPr>
          <w:rFonts w:asciiTheme="minorHAnsi" w:eastAsiaTheme="majorEastAsia" w:hAnsiTheme="minorHAnsi" w:cstheme="minorHAnsi"/>
          <w:color w:val="000000" w:themeColor="text1"/>
          <w:sz w:val="22"/>
          <w:szCs w:val="22"/>
        </w:rPr>
        <w:t>(2017</w:t>
      </w:r>
      <w:r w:rsidR="001B40FA" w:rsidRPr="000E453E">
        <w:rPr>
          <w:rFonts w:asciiTheme="minorHAnsi" w:eastAsiaTheme="majorEastAsia" w:hAnsiTheme="minorHAnsi" w:cstheme="minorHAnsi"/>
          <w:color w:val="000000" w:themeColor="text1"/>
          <w:sz w:val="22"/>
          <w:szCs w:val="22"/>
        </w:rPr>
        <w:t>) rep</w:t>
      </w:r>
      <w:r w:rsidR="002543EF" w:rsidRPr="000E453E">
        <w:rPr>
          <w:rFonts w:asciiTheme="minorHAnsi" w:eastAsiaTheme="majorEastAsia" w:hAnsiTheme="minorHAnsi" w:cstheme="minorHAnsi"/>
          <w:color w:val="000000" w:themeColor="text1"/>
          <w:sz w:val="22"/>
          <w:szCs w:val="22"/>
        </w:rPr>
        <w:t>orted</w:t>
      </w:r>
      <w:r w:rsidR="00B17FB9" w:rsidRPr="000E453E">
        <w:rPr>
          <w:rFonts w:asciiTheme="minorHAnsi" w:eastAsiaTheme="majorEastAsia" w:hAnsiTheme="minorHAnsi" w:cstheme="minorHAnsi"/>
          <w:color w:val="000000" w:themeColor="text1"/>
          <w:sz w:val="22"/>
          <w:szCs w:val="22"/>
        </w:rPr>
        <w:t xml:space="preserve"> interventions to prom</w:t>
      </w:r>
      <w:r w:rsidR="001B40FA" w:rsidRPr="000E453E">
        <w:rPr>
          <w:rFonts w:asciiTheme="minorHAnsi" w:eastAsiaTheme="majorEastAsia" w:hAnsiTheme="minorHAnsi" w:cstheme="minorHAnsi"/>
          <w:color w:val="000000" w:themeColor="text1"/>
          <w:sz w:val="22"/>
          <w:szCs w:val="22"/>
        </w:rPr>
        <w:t>ote health promotion and chronic disease management amongst day care attendees.</w:t>
      </w:r>
      <w:r w:rsidR="005139A8" w:rsidRPr="000E453E">
        <w:rPr>
          <w:rFonts w:asciiTheme="minorHAnsi" w:eastAsiaTheme="majorEastAsia" w:hAnsiTheme="minorHAnsi" w:cstheme="minorHAnsi"/>
          <w:color w:val="000000" w:themeColor="text1"/>
          <w:sz w:val="22"/>
          <w:szCs w:val="22"/>
        </w:rPr>
        <w:t xml:space="preserve">  </w:t>
      </w:r>
      <w:r w:rsidR="001B40FA" w:rsidRPr="000E453E">
        <w:rPr>
          <w:rFonts w:asciiTheme="minorHAnsi" w:eastAsiaTheme="majorEastAsia" w:hAnsiTheme="minorHAnsi" w:cstheme="minorHAnsi"/>
          <w:color w:val="000000" w:themeColor="text1"/>
          <w:sz w:val="22"/>
          <w:szCs w:val="22"/>
        </w:rPr>
        <w:t>A large proportion of the sessions were delivered by medical staff as the centres were</w:t>
      </w:r>
      <w:r w:rsidR="003B3E6B" w:rsidRPr="000E453E">
        <w:rPr>
          <w:rFonts w:asciiTheme="minorHAnsi" w:eastAsiaTheme="majorEastAsia" w:hAnsiTheme="minorHAnsi" w:cstheme="minorHAnsi"/>
          <w:color w:val="000000" w:themeColor="text1"/>
          <w:sz w:val="22"/>
          <w:szCs w:val="22"/>
        </w:rPr>
        <w:t xml:space="preserve"> accessed via </w:t>
      </w:r>
      <w:r w:rsidR="005139A8" w:rsidRPr="000E453E">
        <w:rPr>
          <w:rFonts w:asciiTheme="minorHAnsi" w:eastAsiaTheme="majorEastAsia" w:hAnsiTheme="minorHAnsi" w:cstheme="minorHAnsi"/>
          <w:color w:val="000000" w:themeColor="text1"/>
          <w:sz w:val="22"/>
          <w:szCs w:val="22"/>
        </w:rPr>
        <w:t>LTC</w:t>
      </w:r>
      <w:r w:rsidR="003B3E6B" w:rsidRPr="000E453E">
        <w:rPr>
          <w:rFonts w:asciiTheme="minorHAnsi" w:eastAsiaTheme="majorEastAsia" w:hAnsiTheme="minorHAnsi" w:cstheme="minorHAnsi"/>
          <w:color w:val="000000" w:themeColor="text1"/>
          <w:sz w:val="22"/>
          <w:szCs w:val="22"/>
        </w:rPr>
        <w:t xml:space="preserve"> insurance schemes in USA and Korea</w:t>
      </w:r>
      <w:r w:rsidR="000803F6">
        <w:rPr>
          <w:rFonts w:asciiTheme="minorHAnsi" w:eastAsiaTheme="majorEastAsia" w:hAnsiTheme="minorHAnsi" w:cstheme="minorHAnsi"/>
          <w:color w:val="000000" w:themeColor="text1"/>
          <w:sz w:val="22"/>
          <w:szCs w:val="22"/>
        </w:rPr>
        <w:t xml:space="preserve">. </w:t>
      </w:r>
      <w:r w:rsidR="00D13451" w:rsidRPr="000E453E">
        <w:rPr>
          <w:rFonts w:asciiTheme="minorHAnsi" w:eastAsiaTheme="majorEastAsia" w:hAnsiTheme="minorHAnsi" w:cstheme="minorHAnsi"/>
          <w:color w:val="000000" w:themeColor="text1"/>
          <w:sz w:val="22"/>
          <w:szCs w:val="22"/>
        </w:rPr>
        <w:t>The quasi experimental study (F</w:t>
      </w:r>
      <w:r w:rsidR="00397384" w:rsidRPr="000E453E">
        <w:rPr>
          <w:rFonts w:asciiTheme="minorHAnsi" w:eastAsiaTheme="majorEastAsia" w:hAnsiTheme="minorHAnsi" w:cstheme="minorHAnsi"/>
          <w:color w:val="000000" w:themeColor="text1"/>
          <w:sz w:val="22"/>
          <w:szCs w:val="22"/>
        </w:rPr>
        <w:t>rosch, Rincon, Ochoa et al, 2010</w:t>
      </w:r>
      <w:r w:rsidR="00D13451" w:rsidRPr="000E453E">
        <w:rPr>
          <w:rFonts w:asciiTheme="minorHAnsi" w:eastAsiaTheme="majorEastAsia" w:hAnsiTheme="minorHAnsi" w:cstheme="minorHAnsi"/>
          <w:color w:val="000000" w:themeColor="text1"/>
          <w:sz w:val="22"/>
          <w:szCs w:val="22"/>
        </w:rPr>
        <w:t xml:space="preserve">) consisted of a health promotion intervention providing participants with information about LTCs and advice on self-management.  </w:t>
      </w:r>
      <w:r w:rsidR="00202FDD" w:rsidRPr="006F27A2">
        <w:rPr>
          <w:rFonts w:asciiTheme="minorHAnsi" w:eastAsiaTheme="majorEastAsia" w:hAnsiTheme="minorHAnsi" w:cstheme="minorHAnsi"/>
          <w:color w:val="000000" w:themeColor="text1"/>
          <w:sz w:val="22"/>
          <w:szCs w:val="22"/>
        </w:rPr>
        <w:t xml:space="preserve">The activation of self-management approaches to LTC was statically significant for those attending day care and taking part in the intervention.   </w:t>
      </w:r>
    </w:p>
    <w:p w14:paraId="678D2B0D" w14:textId="77777777" w:rsidR="00D13451" w:rsidRPr="000E453E" w:rsidRDefault="00D13451" w:rsidP="00D13451">
      <w:pPr>
        <w:pStyle w:val="H4"/>
        <w:spacing w:line="360" w:lineRule="auto"/>
        <w:jc w:val="both"/>
        <w:rPr>
          <w:rFonts w:asciiTheme="minorHAnsi" w:eastAsiaTheme="majorEastAsia" w:hAnsiTheme="minorHAnsi" w:cstheme="minorHAnsi"/>
          <w:color w:val="000000" w:themeColor="text1"/>
          <w:sz w:val="22"/>
          <w:szCs w:val="22"/>
        </w:rPr>
      </w:pPr>
    </w:p>
    <w:p w14:paraId="2DB96F03" w14:textId="77777777" w:rsidR="00D13451" w:rsidRPr="00813B71" w:rsidRDefault="00D13451" w:rsidP="00D13451">
      <w:pPr>
        <w:pStyle w:val="H4"/>
        <w:spacing w:line="360" w:lineRule="auto"/>
        <w:jc w:val="both"/>
        <w:rPr>
          <w:rFonts w:asciiTheme="minorHAnsi" w:eastAsiaTheme="majorEastAsia" w:hAnsiTheme="minorHAnsi" w:cstheme="minorHAnsi"/>
          <w:b/>
          <w:color w:val="000000" w:themeColor="text1"/>
          <w:sz w:val="22"/>
          <w:szCs w:val="22"/>
        </w:rPr>
      </w:pPr>
      <w:r w:rsidRPr="00CB5B90">
        <w:rPr>
          <w:rFonts w:asciiTheme="minorHAnsi" w:eastAsiaTheme="majorEastAsia" w:hAnsiTheme="minorHAnsi" w:cstheme="minorHAnsi"/>
          <w:b/>
          <w:color w:val="000000" w:themeColor="text1"/>
          <w:sz w:val="22"/>
          <w:szCs w:val="22"/>
        </w:rPr>
        <w:t>Serv</w:t>
      </w:r>
      <w:r w:rsidRPr="00813B71">
        <w:rPr>
          <w:rFonts w:asciiTheme="minorHAnsi" w:eastAsiaTheme="majorEastAsia" w:hAnsiTheme="minorHAnsi" w:cstheme="minorHAnsi"/>
          <w:b/>
          <w:color w:val="000000" w:themeColor="text1"/>
          <w:sz w:val="22"/>
          <w:szCs w:val="22"/>
        </w:rPr>
        <w:t>ice Utilisation</w:t>
      </w:r>
    </w:p>
    <w:p w14:paraId="3DE47F09" w14:textId="62C442CA" w:rsidR="00480386" w:rsidRPr="000E453E" w:rsidRDefault="006F2EDC" w:rsidP="00480386">
      <w:pPr>
        <w:pStyle w:val="H4"/>
        <w:spacing w:line="360" w:lineRule="auto"/>
        <w:jc w:val="both"/>
        <w:rPr>
          <w:color w:val="000000" w:themeColor="text1"/>
        </w:rPr>
      </w:pPr>
      <w:r w:rsidRPr="00813B71">
        <w:rPr>
          <w:rFonts w:ascii="Calibri" w:hAnsi="Calibri" w:cs="Calibri"/>
          <w:color w:val="000000" w:themeColor="text1"/>
          <w:sz w:val="22"/>
          <w:szCs w:val="22"/>
        </w:rPr>
        <w:t xml:space="preserve">Seven </w:t>
      </w:r>
      <w:r w:rsidR="006F42A8" w:rsidRPr="00813B71">
        <w:rPr>
          <w:rFonts w:ascii="Calibri" w:hAnsi="Calibri" w:cs="Calibri"/>
          <w:color w:val="000000" w:themeColor="text1"/>
          <w:sz w:val="22"/>
          <w:szCs w:val="22"/>
        </w:rPr>
        <w:t>studies assessed day care</w:t>
      </w:r>
      <w:r w:rsidR="002543EF" w:rsidRPr="00813B71">
        <w:rPr>
          <w:rFonts w:ascii="Calibri" w:hAnsi="Calibri" w:cs="Calibri"/>
          <w:color w:val="000000" w:themeColor="text1"/>
          <w:sz w:val="22"/>
          <w:szCs w:val="22"/>
        </w:rPr>
        <w:t xml:space="preserve"> centre</w:t>
      </w:r>
      <w:r w:rsidR="006F42A8" w:rsidRPr="00813B71">
        <w:rPr>
          <w:rFonts w:ascii="Calibri" w:hAnsi="Calibri" w:cs="Calibri"/>
          <w:color w:val="000000" w:themeColor="text1"/>
          <w:sz w:val="22"/>
          <w:szCs w:val="22"/>
        </w:rPr>
        <w:t xml:space="preserve"> function</w:t>
      </w:r>
      <w:r w:rsidR="00D13451" w:rsidRPr="00813B71">
        <w:rPr>
          <w:rFonts w:ascii="Calibri" w:hAnsi="Calibri" w:cs="Calibri"/>
          <w:color w:val="000000" w:themeColor="text1"/>
          <w:sz w:val="22"/>
          <w:szCs w:val="22"/>
        </w:rPr>
        <w:t xml:space="preserve"> to support </w:t>
      </w:r>
      <w:r w:rsidR="000C5864" w:rsidRPr="00813B71">
        <w:rPr>
          <w:rFonts w:ascii="Calibri" w:hAnsi="Calibri" w:cs="Calibri"/>
          <w:color w:val="000000" w:themeColor="text1"/>
          <w:sz w:val="22"/>
          <w:szCs w:val="22"/>
        </w:rPr>
        <w:t xml:space="preserve">older </w:t>
      </w:r>
      <w:r w:rsidR="00D13451" w:rsidRPr="00813B71">
        <w:rPr>
          <w:rFonts w:ascii="Calibri" w:hAnsi="Calibri" w:cs="Calibri"/>
          <w:color w:val="000000" w:themeColor="text1"/>
          <w:sz w:val="22"/>
          <w:szCs w:val="22"/>
        </w:rPr>
        <w:t>people living in the community, reducing the time spent in institutional or hospital care.</w:t>
      </w:r>
      <w:r w:rsidR="006F42A8" w:rsidRPr="00813B71">
        <w:rPr>
          <w:rFonts w:ascii="Calibri" w:hAnsi="Calibri" w:cs="Calibri"/>
          <w:color w:val="000000" w:themeColor="text1"/>
          <w:sz w:val="22"/>
          <w:szCs w:val="22"/>
        </w:rPr>
        <w:t xml:space="preserve">  This included o</w:t>
      </w:r>
      <w:r w:rsidR="00453838" w:rsidRPr="00813B71">
        <w:rPr>
          <w:rFonts w:ascii="Calibri" w:hAnsi="Calibri" w:cs="Calibri"/>
          <w:color w:val="000000" w:themeColor="text1"/>
          <w:sz w:val="22"/>
          <w:szCs w:val="22"/>
        </w:rPr>
        <w:t>ne RCT (Pitkala, Routasa, Kautianinen</w:t>
      </w:r>
      <w:r w:rsidR="001F33EB" w:rsidRPr="00813B71">
        <w:rPr>
          <w:rFonts w:ascii="Calibri" w:hAnsi="Calibri" w:cs="Calibri"/>
          <w:color w:val="000000" w:themeColor="text1"/>
          <w:sz w:val="22"/>
          <w:szCs w:val="22"/>
        </w:rPr>
        <w:t xml:space="preserve"> et al 2009),</w:t>
      </w:r>
      <w:r w:rsidR="00453838" w:rsidRPr="00813B71">
        <w:rPr>
          <w:rFonts w:ascii="Calibri" w:hAnsi="Calibri" w:cs="Calibri"/>
          <w:color w:val="000000" w:themeColor="text1"/>
          <w:sz w:val="22"/>
          <w:szCs w:val="22"/>
        </w:rPr>
        <w:t xml:space="preserve"> </w:t>
      </w:r>
      <w:r w:rsidRPr="00813B71">
        <w:rPr>
          <w:rFonts w:ascii="Calibri" w:hAnsi="Calibri" w:cs="Calibri"/>
          <w:color w:val="000000" w:themeColor="text1"/>
          <w:sz w:val="22"/>
          <w:szCs w:val="22"/>
        </w:rPr>
        <w:t>two</w:t>
      </w:r>
      <w:r w:rsidR="001F33EB" w:rsidRPr="00813B71">
        <w:rPr>
          <w:rFonts w:ascii="Calibri" w:hAnsi="Calibri" w:cs="Calibri"/>
          <w:color w:val="000000" w:themeColor="text1"/>
          <w:sz w:val="22"/>
          <w:szCs w:val="22"/>
        </w:rPr>
        <w:t xml:space="preserve"> </w:t>
      </w:r>
      <w:r w:rsidRPr="00813B71">
        <w:rPr>
          <w:rFonts w:ascii="Calibri" w:hAnsi="Calibri" w:cs="Calibri"/>
          <w:color w:val="000000" w:themeColor="text1"/>
          <w:sz w:val="22"/>
          <w:szCs w:val="22"/>
        </w:rPr>
        <w:t>Quasi-experimental studies</w:t>
      </w:r>
      <w:r w:rsidR="00453838" w:rsidRPr="00813B71">
        <w:rPr>
          <w:rFonts w:ascii="Calibri" w:hAnsi="Calibri" w:cs="Calibri"/>
          <w:color w:val="000000" w:themeColor="text1"/>
          <w:sz w:val="22"/>
          <w:szCs w:val="22"/>
        </w:rPr>
        <w:t>, (Droes, Breebaart, Meiland et al, 2004</w:t>
      </w:r>
      <w:r w:rsidRPr="00813B71">
        <w:rPr>
          <w:rFonts w:ascii="Calibri" w:hAnsi="Calibri" w:cs="Calibri"/>
          <w:color w:val="000000" w:themeColor="text1"/>
          <w:sz w:val="22"/>
          <w:szCs w:val="22"/>
        </w:rPr>
        <w:t xml:space="preserve"> </w:t>
      </w:r>
      <w:r w:rsidRPr="006F27A2">
        <w:rPr>
          <w:rFonts w:ascii="Calibri" w:hAnsi="Calibri" w:cs="Calibri"/>
          <w:color w:val="000000" w:themeColor="text1"/>
          <w:sz w:val="22"/>
          <w:szCs w:val="22"/>
        </w:rPr>
        <w:t>Rokstad, Engedal &amp; Kirkevold, 2018</w:t>
      </w:r>
      <w:r w:rsidR="00453838" w:rsidRPr="006F27A2">
        <w:rPr>
          <w:rFonts w:ascii="Calibri" w:hAnsi="Calibri" w:cs="Calibri"/>
          <w:color w:val="000000" w:themeColor="text1"/>
          <w:sz w:val="22"/>
          <w:szCs w:val="22"/>
        </w:rPr>
        <w:t xml:space="preserve">), </w:t>
      </w:r>
      <w:r w:rsidR="001F33EB" w:rsidRPr="006F27A2">
        <w:rPr>
          <w:rFonts w:ascii="Calibri" w:hAnsi="Calibri" w:cs="Calibri"/>
          <w:color w:val="000000" w:themeColor="text1"/>
          <w:sz w:val="22"/>
          <w:szCs w:val="22"/>
        </w:rPr>
        <w:t>a</w:t>
      </w:r>
      <w:r w:rsidR="001F33EB" w:rsidRPr="00813B71">
        <w:rPr>
          <w:rFonts w:ascii="Calibri" w:hAnsi="Calibri" w:cs="Calibri"/>
          <w:color w:val="000000" w:themeColor="text1"/>
          <w:sz w:val="22"/>
          <w:szCs w:val="22"/>
        </w:rPr>
        <w:t xml:space="preserve"> </w:t>
      </w:r>
      <w:r w:rsidR="001F33EB" w:rsidRPr="000E453E">
        <w:rPr>
          <w:rFonts w:ascii="Calibri" w:hAnsi="Calibri" w:cs="Calibri"/>
          <w:color w:val="000000" w:themeColor="text1"/>
          <w:sz w:val="22"/>
          <w:szCs w:val="22"/>
        </w:rPr>
        <w:t>c</w:t>
      </w:r>
      <w:r w:rsidR="00453838" w:rsidRPr="000E453E">
        <w:rPr>
          <w:rFonts w:ascii="Calibri" w:hAnsi="Calibri" w:cs="Calibri"/>
          <w:color w:val="000000" w:themeColor="text1"/>
          <w:sz w:val="22"/>
          <w:szCs w:val="22"/>
        </w:rPr>
        <w:t xml:space="preserve">ase </w:t>
      </w:r>
      <w:r w:rsidR="001F33EB" w:rsidRPr="000E453E">
        <w:rPr>
          <w:rFonts w:ascii="Calibri" w:hAnsi="Calibri" w:cs="Calibri"/>
          <w:color w:val="000000" w:themeColor="text1"/>
          <w:sz w:val="22"/>
          <w:szCs w:val="22"/>
        </w:rPr>
        <w:t>control s</w:t>
      </w:r>
      <w:r w:rsidR="00453838" w:rsidRPr="000E453E">
        <w:rPr>
          <w:rFonts w:ascii="Calibri" w:hAnsi="Calibri" w:cs="Calibri"/>
          <w:color w:val="000000" w:themeColor="text1"/>
          <w:sz w:val="22"/>
          <w:szCs w:val="22"/>
        </w:rPr>
        <w:t>tudy (Lecovich &amp; Biderman</w:t>
      </w:r>
      <w:r>
        <w:rPr>
          <w:rFonts w:ascii="Calibri" w:hAnsi="Calibri" w:cs="Calibri"/>
          <w:color w:val="000000" w:themeColor="text1"/>
          <w:sz w:val="22"/>
          <w:szCs w:val="22"/>
        </w:rPr>
        <w:t>, 2013A), two</w:t>
      </w:r>
      <w:r w:rsidR="001F33EB" w:rsidRPr="000E453E">
        <w:rPr>
          <w:rFonts w:ascii="Calibri" w:hAnsi="Calibri" w:cs="Calibri"/>
          <w:color w:val="000000" w:themeColor="text1"/>
          <w:sz w:val="22"/>
          <w:szCs w:val="22"/>
        </w:rPr>
        <w:t xml:space="preserve"> c</w:t>
      </w:r>
      <w:r w:rsidR="00453838" w:rsidRPr="000E453E">
        <w:rPr>
          <w:rFonts w:ascii="Calibri" w:hAnsi="Calibri" w:cs="Calibri"/>
          <w:color w:val="000000" w:themeColor="text1"/>
          <w:sz w:val="22"/>
          <w:szCs w:val="22"/>
        </w:rPr>
        <w:t>ohort (Kuzuya, Masuda, H</w:t>
      </w:r>
      <w:r w:rsidR="00B64027" w:rsidRPr="000E453E">
        <w:rPr>
          <w:rFonts w:ascii="Calibri" w:hAnsi="Calibri" w:cs="Calibri"/>
          <w:color w:val="000000" w:themeColor="text1"/>
          <w:sz w:val="22"/>
          <w:szCs w:val="22"/>
        </w:rPr>
        <w:t>i</w:t>
      </w:r>
      <w:r w:rsidR="00453838" w:rsidRPr="000E453E">
        <w:rPr>
          <w:rFonts w:ascii="Calibri" w:hAnsi="Calibri" w:cs="Calibri"/>
          <w:color w:val="000000" w:themeColor="text1"/>
          <w:sz w:val="22"/>
          <w:szCs w:val="22"/>
        </w:rPr>
        <w:t>rakawa et al 2006</w:t>
      </w:r>
      <w:r w:rsidR="007C7CC7">
        <w:rPr>
          <w:rFonts w:ascii="Calibri" w:hAnsi="Calibri" w:cs="Calibri"/>
          <w:color w:val="000000" w:themeColor="text1"/>
          <w:sz w:val="22"/>
          <w:szCs w:val="22"/>
        </w:rPr>
        <w:t>;</w:t>
      </w:r>
      <w:r w:rsidR="00453838" w:rsidRPr="000E453E">
        <w:rPr>
          <w:rFonts w:ascii="Calibri" w:hAnsi="Calibri" w:cs="Calibri"/>
          <w:color w:val="000000" w:themeColor="text1"/>
          <w:sz w:val="22"/>
          <w:szCs w:val="22"/>
        </w:rPr>
        <w:t xml:space="preserve"> Tomita, Yoshimura, I</w:t>
      </w:r>
      <w:r w:rsidR="001F33EB" w:rsidRPr="000E453E">
        <w:rPr>
          <w:rFonts w:ascii="Calibri" w:hAnsi="Calibri" w:cs="Calibri"/>
          <w:color w:val="000000" w:themeColor="text1"/>
          <w:sz w:val="22"/>
          <w:szCs w:val="22"/>
        </w:rPr>
        <w:t>kegami, 2010)</w:t>
      </w:r>
      <w:r w:rsidR="006F42A8" w:rsidRPr="000E453E">
        <w:rPr>
          <w:rFonts w:ascii="Calibri" w:hAnsi="Calibri" w:cs="Calibri"/>
          <w:color w:val="000000" w:themeColor="text1"/>
          <w:sz w:val="22"/>
          <w:szCs w:val="22"/>
        </w:rPr>
        <w:t xml:space="preserve"> and</w:t>
      </w:r>
      <w:r w:rsidR="001F33EB" w:rsidRPr="000E453E">
        <w:rPr>
          <w:rFonts w:ascii="Calibri" w:hAnsi="Calibri" w:cs="Calibri"/>
          <w:color w:val="000000" w:themeColor="text1"/>
          <w:sz w:val="22"/>
          <w:szCs w:val="22"/>
        </w:rPr>
        <w:t xml:space="preserve"> one qualitative study</w:t>
      </w:r>
      <w:r w:rsidR="00453838" w:rsidRPr="000E453E">
        <w:rPr>
          <w:rFonts w:ascii="Calibri" w:hAnsi="Calibri" w:cs="Calibri"/>
          <w:color w:val="000000" w:themeColor="text1"/>
          <w:sz w:val="22"/>
          <w:szCs w:val="22"/>
        </w:rPr>
        <w:t xml:space="preserve"> (</w:t>
      </w:r>
      <w:r w:rsidR="002A33EC" w:rsidRPr="000E453E">
        <w:rPr>
          <w:rFonts w:ascii="Calibri" w:hAnsi="Calibri" w:cs="Calibri"/>
          <w:color w:val="000000" w:themeColor="text1"/>
          <w:sz w:val="22"/>
          <w:szCs w:val="22"/>
        </w:rPr>
        <w:t>Molzahn, Gallagher, Mcnulty, 2009</w:t>
      </w:r>
      <w:r w:rsidR="00453838" w:rsidRPr="000E453E">
        <w:rPr>
          <w:rFonts w:ascii="Calibri" w:hAnsi="Calibri" w:cs="Calibri"/>
          <w:color w:val="000000" w:themeColor="text1"/>
          <w:sz w:val="22"/>
          <w:szCs w:val="22"/>
        </w:rPr>
        <w:t xml:space="preserve">).   </w:t>
      </w:r>
      <w:r w:rsidR="00D80C35" w:rsidRPr="000E453E">
        <w:rPr>
          <w:rFonts w:ascii="Calibri" w:hAnsi="Calibri" w:cs="Calibri"/>
          <w:color w:val="000000" w:themeColor="text1"/>
          <w:sz w:val="22"/>
          <w:szCs w:val="22"/>
        </w:rPr>
        <w:t xml:space="preserve">Statistically </w:t>
      </w:r>
      <w:r w:rsidR="00C54B7F" w:rsidRPr="000E453E">
        <w:rPr>
          <w:rFonts w:ascii="Calibri" w:hAnsi="Calibri" w:cs="Calibri"/>
          <w:color w:val="000000" w:themeColor="text1"/>
          <w:sz w:val="22"/>
          <w:szCs w:val="22"/>
        </w:rPr>
        <w:t>s</w:t>
      </w:r>
      <w:r w:rsidR="00D13451" w:rsidRPr="000E453E">
        <w:rPr>
          <w:rFonts w:ascii="Calibri" w:hAnsi="Calibri" w:cs="Calibri"/>
          <w:color w:val="000000" w:themeColor="text1"/>
          <w:sz w:val="22"/>
          <w:szCs w:val="22"/>
        </w:rPr>
        <w:t>ignificant delay of entry into nursing home was reported for those supported through meeting centre support programmes (Droes</w:t>
      </w:r>
      <w:r w:rsidR="00FD4AF5" w:rsidRPr="000E453E">
        <w:rPr>
          <w:rFonts w:ascii="Calibri" w:hAnsi="Calibri" w:cs="Calibri"/>
          <w:color w:val="000000" w:themeColor="text1"/>
          <w:sz w:val="22"/>
          <w:szCs w:val="22"/>
        </w:rPr>
        <w:t>, Breebart, Meiland</w:t>
      </w:r>
      <w:r w:rsidR="00D13451" w:rsidRPr="000E453E">
        <w:rPr>
          <w:rFonts w:ascii="Calibri" w:hAnsi="Calibri" w:cs="Calibri"/>
          <w:color w:val="000000" w:themeColor="text1"/>
          <w:sz w:val="22"/>
          <w:szCs w:val="22"/>
        </w:rPr>
        <w:t xml:space="preserve"> et al, 2004). </w:t>
      </w:r>
      <w:r w:rsidR="00CC30B6" w:rsidRPr="000E453E">
        <w:rPr>
          <w:rFonts w:ascii="Calibri" w:hAnsi="Calibri" w:cs="Calibri"/>
          <w:color w:val="000000" w:themeColor="text1"/>
          <w:sz w:val="22"/>
          <w:szCs w:val="22"/>
        </w:rPr>
        <w:t xml:space="preserve"> </w:t>
      </w:r>
      <w:r w:rsidR="00480386" w:rsidRPr="000E453E">
        <w:rPr>
          <w:rFonts w:ascii="Calibri" w:hAnsi="Calibri" w:cs="Calibri"/>
          <w:color w:val="000000" w:themeColor="text1"/>
          <w:sz w:val="22"/>
          <w:szCs w:val="22"/>
        </w:rPr>
        <w:t xml:space="preserve">However, this study reported </w:t>
      </w:r>
      <w:r w:rsidR="00480386" w:rsidRPr="000E453E">
        <w:rPr>
          <w:rFonts w:asciiTheme="minorHAnsi" w:hAnsiTheme="minorHAnsi" w:cstheme="minorHAnsi"/>
          <w:color w:val="000000" w:themeColor="text1"/>
          <w:sz w:val="22"/>
          <w:szCs w:val="22"/>
        </w:rPr>
        <w:t xml:space="preserve">31% attrition rate from a sample of 80 participants.  </w:t>
      </w:r>
      <w:r w:rsidR="00480386" w:rsidRPr="000E453E">
        <w:rPr>
          <w:color w:val="000000" w:themeColor="text1"/>
        </w:rPr>
        <w:t xml:space="preserve"> </w:t>
      </w:r>
    </w:p>
    <w:p w14:paraId="01EA57E9" w14:textId="77777777" w:rsidR="0078796A" w:rsidRPr="000E453E" w:rsidRDefault="0078796A" w:rsidP="00480386">
      <w:pPr>
        <w:pStyle w:val="H4"/>
        <w:spacing w:line="360" w:lineRule="auto"/>
        <w:jc w:val="both"/>
        <w:rPr>
          <w:rFonts w:asciiTheme="minorHAnsi" w:eastAsiaTheme="majorEastAsia" w:hAnsiTheme="minorHAnsi" w:cstheme="minorHAnsi"/>
          <w:color w:val="000000" w:themeColor="text1"/>
          <w:sz w:val="22"/>
          <w:szCs w:val="22"/>
        </w:rPr>
      </w:pPr>
    </w:p>
    <w:p w14:paraId="163B3EBE" w14:textId="2D1788E7" w:rsidR="00D13451" w:rsidRPr="000E453E" w:rsidRDefault="00CC30B6" w:rsidP="00D13451">
      <w:pPr>
        <w:spacing w:after="120" w:line="360" w:lineRule="auto"/>
        <w:jc w:val="both"/>
        <w:rPr>
          <w:rFonts w:ascii="Calibri" w:hAnsi="Calibri" w:cs="Calibri"/>
          <w:color w:val="000000" w:themeColor="text1"/>
          <w:sz w:val="22"/>
          <w:szCs w:val="22"/>
        </w:rPr>
      </w:pPr>
      <w:r w:rsidRPr="000E453E">
        <w:rPr>
          <w:rFonts w:ascii="Calibri" w:hAnsi="Calibri" w:cs="Calibri"/>
          <w:color w:val="000000" w:themeColor="text1"/>
          <w:sz w:val="22"/>
          <w:szCs w:val="22"/>
        </w:rPr>
        <w:t>Day care</w:t>
      </w:r>
      <w:r w:rsidR="002543EF" w:rsidRPr="000E453E">
        <w:rPr>
          <w:rFonts w:ascii="Calibri" w:hAnsi="Calibri" w:cs="Calibri"/>
          <w:color w:val="000000" w:themeColor="text1"/>
          <w:sz w:val="22"/>
          <w:szCs w:val="22"/>
        </w:rPr>
        <w:t xml:space="preserve"> centre</w:t>
      </w:r>
      <w:r w:rsidRPr="000E453E">
        <w:rPr>
          <w:rFonts w:ascii="Calibri" w:hAnsi="Calibri" w:cs="Calibri"/>
          <w:color w:val="000000" w:themeColor="text1"/>
          <w:sz w:val="22"/>
          <w:szCs w:val="22"/>
        </w:rPr>
        <w:t xml:space="preserve"> service use was associated with significantly lower mortality rate over a 21</w:t>
      </w:r>
      <w:r w:rsidR="0078796A" w:rsidRPr="000E453E">
        <w:rPr>
          <w:rFonts w:ascii="Calibri" w:hAnsi="Calibri" w:cs="Calibri"/>
          <w:color w:val="000000" w:themeColor="text1"/>
          <w:sz w:val="22"/>
          <w:szCs w:val="22"/>
        </w:rPr>
        <w:t xml:space="preserve"> </w:t>
      </w:r>
      <w:r w:rsidRPr="000E453E">
        <w:rPr>
          <w:rFonts w:ascii="Calibri" w:hAnsi="Calibri" w:cs="Calibri"/>
          <w:color w:val="000000" w:themeColor="text1"/>
          <w:sz w:val="22"/>
          <w:szCs w:val="22"/>
        </w:rPr>
        <w:t>mont</w:t>
      </w:r>
      <w:r w:rsidR="003A40D9" w:rsidRPr="000E453E">
        <w:rPr>
          <w:rFonts w:ascii="Calibri" w:hAnsi="Calibri" w:cs="Calibri"/>
          <w:color w:val="000000" w:themeColor="text1"/>
          <w:sz w:val="22"/>
          <w:szCs w:val="22"/>
        </w:rPr>
        <w:t>h period when compared with non-</w:t>
      </w:r>
      <w:r w:rsidRPr="000E453E">
        <w:rPr>
          <w:rFonts w:ascii="Calibri" w:hAnsi="Calibri" w:cs="Calibri"/>
          <w:color w:val="000000" w:themeColor="text1"/>
          <w:sz w:val="22"/>
          <w:szCs w:val="22"/>
        </w:rPr>
        <w:t>day care users (Kuzuya, Masuda, Hirakawa et al 2006).</w:t>
      </w:r>
      <w:r w:rsidR="0078796A" w:rsidRPr="000E453E">
        <w:rPr>
          <w:rFonts w:ascii="Calibri" w:hAnsi="Calibri" w:cs="Calibri"/>
          <w:color w:val="000000" w:themeColor="text1"/>
          <w:sz w:val="22"/>
          <w:szCs w:val="22"/>
        </w:rPr>
        <w:t xml:space="preserve">  </w:t>
      </w:r>
      <w:r w:rsidR="00D13451" w:rsidRPr="000E453E">
        <w:rPr>
          <w:rFonts w:ascii="Calibri" w:hAnsi="Calibri" w:cs="Calibri"/>
          <w:color w:val="000000" w:themeColor="text1"/>
          <w:sz w:val="22"/>
          <w:szCs w:val="22"/>
        </w:rPr>
        <w:t>There was a decreasing us</w:t>
      </w:r>
      <w:r w:rsidR="002543EF" w:rsidRPr="000E453E">
        <w:rPr>
          <w:rFonts w:ascii="Calibri" w:hAnsi="Calibri" w:cs="Calibri"/>
          <w:color w:val="000000" w:themeColor="text1"/>
          <w:sz w:val="22"/>
          <w:szCs w:val="22"/>
        </w:rPr>
        <w:t xml:space="preserve">e of other services whilst attending a </w:t>
      </w:r>
      <w:r w:rsidR="00D13451" w:rsidRPr="000E453E">
        <w:rPr>
          <w:rFonts w:ascii="Calibri" w:hAnsi="Calibri" w:cs="Calibri"/>
          <w:color w:val="000000" w:themeColor="text1"/>
          <w:sz w:val="22"/>
          <w:szCs w:val="22"/>
        </w:rPr>
        <w:t>day care</w:t>
      </w:r>
      <w:r w:rsidR="002543EF" w:rsidRPr="000E453E">
        <w:rPr>
          <w:rFonts w:ascii="Calibri" w:hAnsi="Calibri" w:cs="Calibri"/>
          <w:color w:val="000000" w:themeColor="text1"/>
          <w:sz w:val="22"/>
          <w:szCs w:val="22"/>
        </w:rPr>
        <w:t xml:space="preserve"> centre</w:t>
      </w:r>
      <w:r w:rsidR="00D13451" w:rsidRPr="000E453E">
        <w:rPr>
          <w:rFonts w:ascii="Calibri" w:hAnsi="Calibri" w:cs="Calibri"/>
          <w:color w:val="000000" w:themeColor="text1"/>
          <w:sz w:val="22"/>
          <w:szCs w:val="22"/>
        </w:rPr>
        <w:t xml:space="preserve"> (Lecovich </w:t>
      </w:r>
      <w:r w:rsidR="00FD4AF5" w:rsidRPr="000E453E">
        <w:rPr>
          <w:rFonts w:ascii="Calibri" w:hAnsi="Calibri" w:cs="Calibri"/>
          <w:color w:val="000000" w:themeColor="text1"/>
          <w:sz w:val="22"/>
          <w:szCs w:val="22"/>
        </w:rPr>
        <w:t xml:space="preserve">&amp; Biderman </w:t>
      </w:r>
      <w:r w:rsidR="00D13451" w:rsidRPr="000E453E">
        <w:rPr>
          <w:rFonts w:ascii="Calibri" w:hAnsi="Calibri" w:cs="Calibri"/>
          <w:color w:val="000000" w:themeColor="text1"/>
          <w:sz w:val="22"/>
          <w:szCs w:val="22"/>
        </w:rPr>
        <w:t>2013</w:t>
      </w:r>
      <w:r w:rsidR="00FD4AF5" w:rsidRPr="000E453E">
        <w:rPr>
          <w:rFonts w:ascii="Calibri" w:hAnsi="Calibri" w:cs="Calibri"/>
          <w:color w:val="000000" w:themeColor="text1"/>
          <w:sz w:val="22"/>
          <w:szCs w:val="22"/>
        </w:rPr>
        <w:t>A</w:t>
      </w:r>
      <w:r w:rsidR="007C7CC7">
        <w:rPr>
          <w:rFonts w:ascii="Calibri" w:hAnsi="Calibri" w:cs="Calibri"/>
          <w:color w:val="000000" w:themeColor="text1"/>
          <w:sz w:val="22"/>
          <w:szCs w:val="22"/>
        </w:rPr>
        <w:t>;</w:t>
      </w:r>
      <w:r w:rsidR="00D13451" w:rsidRPr="000E453E">
        <w:rPr>
          <w:rFonts w:ascii="Calibri" w:hAnsi="Calibri" w:cs="Calibri"/>
          <w:color w:val="000000" w:themeColor="text1"/>
          <w:sz w:val="22"/>
          <w:szCs w:val="22"/>
        </w:rPr>
        <w:t xml:space="preserve"> Tomito</w:t>
      </w:r>
      <w:r w:rsidR="00FD4AF5" w:rsidRPr="000E453E">
        <w:rPr>
          <w:rFonts w:ascii="Calibri" w:hAnsi="Calibri" w:cs="Calibri"/>
          <w:color w:val="000000" w:themeColor="text1"/>
          <w:sz w:val="22"/>
          <w:szCs w:val="22"/>
        </w:rPr>
        <w:t>, Yoshimura, Ikegami</w:t>
      </w:r>
      <w:r w:rsidR="00D13451" w:rsidRPr="000E453E">
        <w:rPr>
          <w:rFonts w:ascii="Calibri" w:hAnsi="Calibri" w:cs="Calibri"/>
          <w:color w:val="000000" w:themeColor="text1"/>
          <w:sz w:val="22"/>
          <w:szCs w:val="22"/>
        </w:rPr>
        <w:t xml:space="preserve"> et al 2010</w:t>
      </w:r>
      <w:r w:rsidR="007C7CC7">
        <w:rPr>
          <w:rFonts w:ascii="Calibri" w:hAnsi="Calibri" w:cs="Calibri"/>
          <w:color w:val="000000" w:themeColor="text1"/>
          <w:sz w:val="22"/>
          <w:szCs w:val="22"/>
        </w:rPr>
        <w:t>;</w:t>
      </w:r>
      <w:r w:rsidR="00D13451" w:rsidRPr="000E453E">
        <w:rPr>
          <w:rFonts w:ascii="Calibri" w:hAnsi="Calibri" w:cs="Calibri"/>
          <w:color w:val="000000" w:themeColor="text1"/>
          <w:sz w:val="22"/>
          <w:szCs w:val="22"/>
        </w:rPr>
        <w:t xml:space="preserve"> Pitkala</w:t>
      </w:r>
      <w:r w:rsidR="00FD4AF5" w:rsidRPr="000E453E">
        <w:rPr>
          <w:rFonts w:ascii="Calibri" w:hAnsi="Calibri" w:cs="Calibri"/>
          <w:color w:val="000000" w:themeColor="text1"/>
          <w:sz w:val="22"/>
          <w:szCs w:val="22"/>
        </w:rPr>
        <w:t>, Routasalo, Kautianinen</w:t>
      </w:r>
      <w:r w:rsidR="00D13451" w:rsidRPr="000E453E">
        <w:rPr>
          <w:rFonts w:ascii="Calibri" w:hAnsi="Calibri" w:cs="Calibri"/>
          <w:color w:val="000000" w:themeColor="text1"/>
          <w:sz w:val="22"/>
          <w:szCs w:val="22"/>
        </w:rPr>
        <w:t xml:space="preserve"> et al 2009)</w:t>
      </w:r>
      <w:r w:rsidR="00975ECE">
        <w:rPr>
          <w:rFonts w:ascii="Calibri" w:hAnsi="Calibri" w:cs="Calibri"/>
          <w:color w:val="000000" w:themeColor="text1"/>
          <w:sz w:val="22"/>
          <w:szCs w:val="22"/>
        </w:rPr>
        <w:t xml:space="preserve">, with </w:t>
      </w:r>
      <w:r w:rsidR="00975ECE" w:rsidRPr="006F2EDC">
        <w:rPr>
          <w:rFonts w:ascii="Calibri" w:hAnsi="Calibri" w:cs="Calibri"/>
          <w:color w:val="000000" w:themeColor="text1"/>
          <w:sz w:val="22"/>
          <w:szCs w:val="22"/>
        </w:rPr>
        <w:t>two</w:t>
      </w:r>
      <w:r w:rsidR="005034FB" w:rsidRPr="006F2EDC">
        <w:rPr>
          <w:rFonts w:ascii="Calibri" w:hAnsi="Calibri" w:cs="Calibri"/>
          <w:color w:val="000000" w:themeColor="text1"/>
          <w:sz w:val="22"/>
          <w:szCs w:val="22"/>
        </w:rPr>
        <w:t xml:space="preserve"> studies co</w:t>
      </w:r>
      <w:r w:rsidR="00EC1887" w:rsidRPr="006F2EDC">
        <w:rPr>
          <w:rFonts w:ascii="Calibri" w:hAnsi="Calibri" w:cs="Calibri"/>
          <w:color w:val="000000" w:themeColor="text1"/>
          <w:sz w:val="22"/>
          <w:szCs w:val="22"/>
        </w:rPr>
        <w:t xml:space="preserve">mparing day care users </w:t>
      </w:r>
      <w:r w:rsidR="00EC1887">
        <w:rPr>
          <w:rFonts w:ascii="Calibri" w:hAnsi="Calibri" w:cs="Calibri"/>
          <w:color w:val="000000" w:themeColor="text1"/>
          <w:sz w:val="22"/>
          <w:szCs w:val="22"/>
        </w:rPr>
        <w:t>with non-</w:t>
      </w:r>
      <w:r w:rsidR="005034FB">
        <w:rPr>
          <w:rFonts w:ascii="Calibri" w:hAnsi="Calibri" w:cs="Calibri"/>
          <w:color w:val="000000" w:themeColor="text1"/>
          <w:sz w:val="22"/>
          <w:szCs w:val="22"/>
        </w:rPr>
        <w:t xml:space="preserve">day care users.  </w:t>
      </w:r>
      <w:r w:rsidR="00EC1887">
        <w:rPr>
          <w:rFonts w:ascii="Calibri" w:hAnsi="Calibri" w:cs="Calibri"/>
          <w:color w:val="000000" w:themeColor="text1"/>
          <w:sz w:val="22"/>
          <w:szCs w:val="22"/>
        </w:rPr>
        <w:t xml:space="preserve">Tomito, Yoshimura, Ikegami et al 2010 </w:t>
      </w:r>
      <w:r w:rsidR="00EC1887" w:rsidRPr="006F2EDC">
        <w:rPr>
          <w:rFonts w:ascii="Calibri" w:hAnsi="Calibri" w:cs="Calibri"/>
          <w:color w:val="000000" w:themeColor="text1"/>
          <w:sz w:val="22"/>
          <w:szCs w:val="22"/>
        </w:rPr>
        <w:t xml:space="preserve">reporting that those attending day care were less likely to be admitted </w:t>
      </w:r>
      <w:r w:rsidR="00D13451" w:rsidRPr="006F2EDC">
        <w:rPr>
          <w:rFonts w:ascii="Calibri" w:hAnsi="Calibri" w:cs="Calibri"/>
          <w:color w:val="000000" w:themeColor="text1"/>
          <w:sz w:val="22"/>
          <w:szCs w:val="22"/>
        </w:rPr>
        <w:t xml:space="preserve">to hospital </w:t>
      </w:r>
      <w:r w:rsidR="004E2B18" w:rsidRPr="006F2EDC">
        <w:rPr>
          <w:rFonts w:ascii="Calibri" w:hAnsi="Calibri" w:cs="Calibri"/>
          <w:color w:val="000000" w:themeColor="text1"/>
          <w:sz w:val="22"/>
          <w:szCs w:val="22"/>
        </w:rPr>
        <w:t>than non-attenders</w:t>
      </w:r>
      <w:r w:rsidR="00D13451" w:rsidRPr="006F2EDC">
        <w:rPr>
          <w:rFonts w:ascii="Calibri" w:hAnsi="Calibri" w:cs="Calibri"/>
          <w:color w:val="000000" w:themeColor="text1"/>
          <w:sz w:val="22"/>
          <w:szCs w:val="22"/>
        </w:rPr>
        <w:t xml:space="preserve"> (</w:t>
      </w:r>
      <w:r w:rsidR="00FD4AF5" w:rsidRPr="006F2EDC">
        <w:rPr>
          <w:rFonts w:ascii="Calibri" w:hAnsi="Calibri" w:cs="Calibri"/>
          <w:color w:val="000000" w:themeColor="text1"/>
          <w:sz w:val="22"/>
          <w:szCs w:val="22"/>
        </w:rPr>
        <w:t xml:space="preserve">Tomito, </w:t>
      </w:r>
      <w:r w:rsidR="00FD4AF5" w:rsidRPr="000E453E">
        <w:rPr>
          <w:rFonts w:ascii="Calibri" w:hAnsi="Calibri" w:cs="Calibri"/>
          <w:color w:val="000000" w:themeColor="text1"/>
          <w:sz w:val="22"/>
          <w:szCs w:val="22"/>
        </w:rPr>
        <w:t>Yoshimura, Ikegami et al</w:t>
      </w:r>
      <w:r w:rsidR="006F2EDC">
        <w:rPr>
          <w:rFonts w:ascii="Calibri" w:hAnsi="Calibri" w:cs="Calibri"/>
          <w:color w:val="000000" w:themeColor="text1"/>
          <w:sz w:val="22"/>
          <w:szCs w:val="22"/>
        </w:rPr>
        <w:t xml:space="preserve">, 2010). </w:t>
      </w:r>
      <w:r w:rsidR="006F2EDC" w:rsidRPr="006F27A2">
        <w:rPr>
          <w:rFonts w:ascii="Calibri" w:hAnsi="Calibri" w:cs="Calibri"/>
          <w:color w:val="000000" w:themeColor="text1"/>
          <w:sz w:val="22"/>
          <w:szCs w:val="22"/>
        </w:rPr>
        <w:t>However, a quasi-experimental trial found that those attending day care were more likely to be admitted to a nursing home than those not attending day care (Rokstad, Engedal, Kirkevold, 2018)</w:t>
      </w:r>
      <w:r w:rsidR="00D13451" w:rsidRPr="006F27A2">
        <w:rPr>
          <w:rFonts w:ascii="Calibri" w:hAnsi="Calibri" w:cs="Calibri"/>
          <w:color w:val="000000" w:themeColor="text1"/>
          <w:sz w:val="22"/>
          <w:szCs w:val="22"/>
        </w:rPr>
        <w:t xml:space="preserve"> </w:t>
      </w:r>
      <w:r w:rsidR="00EC1887" w:rsidRPr="006F27A2">
        <w:rPr>
          <w:rFonts w:ascii="Calibri" w:hAnsi="Calibri" w:cs="Calibri"/>
          <w:color w:val="000000" w:themeColor="text1"/>
          <w:sz w:val="22"/>
          <w:szCs w:val="22"/>
        </w:rPr>
        <w:t>Qualitative findings revealed p</w:t>
      </w:r>
      <w:r w:rsidR="004E2B18" w:rsidRPr="006F27A2">
        <w:rPr>
          <w:rFonts w:ascii="Calibri" w:hAnsi="Calibri" w:cs="Calibri"/>
          <w:color w:val="000000" w:themeColor="text1"/>
          <w:sz w:val="22"/>
          <w:szCs w:val="22"/>
        </w:rPr>
        <w:t>articipants</w:t>
      </w:r>
      <w:r w:rsidR="004E2B18" w:rsidRPr="00813B71">
        <w:rPr>
          <w:rFonts w:ascii="Calibri" w:hAnsi="Calibri" w:cs="Calibri"/>
          <w:color w:val="000000" w:themeColor="text1"/>
          <w:sz w:val="22"/>
          <w:szCs w:val="22"/>
        </w:rPr>
        <w:t xml:space="preserve"> </w:t>
      </w:r>
      <w:r w:rsidR="004E2B18" w:rsidRPr="006F2EDC">
        <w:rPr>
          <w:rFonts w:ascii="Calibri" w:hAnsi="Calibri" w:cs="Calibri"/>
          <w:color w:val="000000" w:themeColor="text1"/>
          <w:sz w:val="22"/>
          <w:szCs w:val="22"/>
        </w:rPr>
        <w:lastRenderedPageBreak/>
        <w:t xml:space="preserve">believed </w:t>
      </w:r>
      <w:r w:rsidR="00D13451" w:rsidRPr="006F2EDC">
        <w:rPr>
          <w:rFonts w:ascii="Calibri" w:hAnsi="Calibri" w:cs="Calibri"/>
          <w:color w:val="000000" w:themeColor="text1"/>
          <w:sz w:val="22"/>
          <w:szCs w:val="22"/>
        </w:rPr>
        <w:t xml:space="preserve">day care </w:t>
      </w:r>
      <w:r w:rsidR="002543EF" w:rsidRPr="006F2EDC">
        <w:rPr>
          <w:rFonts w:ascii="Calibri" w:hAnsi="Calibri" w:cs="Calibri"/>
          <w:color w:val="000000" w:themeColor="text1"/>
          <w:sz w:val="22"/>
          <w:szCs w:val="22"/>
        </w:rPr>
        <w:t xml:space="preserve">attendance </w:t>
      </w:r>
      <w:r w:rsidR="00D13451" w:rsidRPr="006F2EDC">
        <w:rPr>
          <w:rFonts w:ascii="Calibri" w:hAnsi="Calibri" w:cs="Calibri"/>
          <w:color w:val="000000" w:themeColor="text1"/>
          <w:sz w:val="22"/>
          <w:szCs w:val="22"/>
        </w:rPr>
        <w:t>provided regular intervention</w:t>
      </w:r>
      <w:r w:rsidR="002543EF" w:rsidRPr="006F2EDC">
        <w:rPr>
          <w:rFonts w:ascii="Calibri" w:hAnsi="Calibri" w:cs="Calibri"/>
          <w:color w:val="000000" w:themeColor="text1"/>
          <w:sz w:val="22"/>
          <w:szCs w:val="22"/>
        </w:rPr>
        <w:t>s</w:t>
      </w:r>
      <w:r w:rsidR="00D13451" w:rsidRPr="006F2EDC">
        <w:rPr>
          <w:rFonts w:ascii="Calibri" w:hAnsi="Calibri" w:cs="Calibri"/>
          <w:color w:val="000000" w:themeColor="text1"/>
          <w:sz w:val="22"/>
          <w:szCs w:val="22"/>
        </w:rPr>
        <w:t xml:space="preserve"> before</w:t>
      </w:r>
      <w:r w:rsidR="002543EF" w:rsidRPr="006F2EDC">
        <w:rPr>
          <w:rFonts w:ascii="Calibri" w:hAnsi="Calibri" w:cs="Calibri"/>
          <w:color w:val="000000" w:themeColor="text1"/>
          <w:sz w:val="22"/>
          <w:szCs w:val="22"/>
        </w:rPr>
        <w:t xml:space="preserve"> a</w:t>
      </w:r>
      <w:r w:rsidR="00D13451" w:rsidRPr="006F2EDC">
        <w:rPr>
          <w:rFonts w:ascii="Calibri" w:hAnsi="Calibri" w:cs="Calibri"/>
          <w:color w:val="000000" w:themeColor="text1"/>
          <w:sz w:val="22"/>
          <w:szCs w:val="22"/>
        </w:rPr>
        <w:t xml:space="preserve"> crisis developed (Molzahn,</w:t>
      </w:r>
      <w:r w:rsidR="00FD4AF5" w:rsidRPr="006F2EDC">
        <w:rPr>
          <w:rFonts w:ascii="Calibri" w:hAnsi="Calibri" w:cs="Calibri"/>
          <w:color w:val="000000" w:themeColor="text1"/>
          <w:sz w:val="22"/>
          <w:szCs w:val="22"/>
        </w:rPr>
        <w:t xml:space="preserve"> Gallagher, Mcnulty, </w:t>
      </w:r>
      <w:r w:rsidR="00D13451" w:rsidRPr="006F2EDC">
        <w:rPr>
          <w:rFonts w:ascii="Calibri" w:hAnsi="Calibri" w:cs="Calibri"/>
          <w:color w:val="000000" w:themeColor="text1"/>
          <w:sz w:val="22"/>
          <w:szCs w:val="22"/>
        </w:rPr>
        <w:t>2009) that</w:t>
      </w:r>
      <w:r w:rsidR="002543EF" w:rsidRPr="006F2EDC">
        <w:rPr>
          <w:rFonts w:ascii="Calibri" w:hAnsi="Calibri" w:cs="Calibri"/>
          <w:color w:val="000000" w:themeColor="text1"/>
          <w:sz w:val="22"/>
          <w:szCs w:val="22"/>
        </w:rPr>
        <w:t xml:space="preserve"> </w:t>
      </w:r>
      <w:r w:rsidR="002543EF" w:rsidRPr="006F27A2">
        <w:rPr>
          <w:rFonts w:ascii="Calibri" w:hAnsi="Calibri" w:cs="Calibri"/>
          <w:color w:val="000000" w:themeColor="text1"/>
          <w:sz w:val="22"/>
          <w:szCs w:val="22"/>
        </w:rPr>
        <w:t xml:space="preserve">would </w:t>
      </w:r>
      <w:r w:rsidR="00EC1887" w:rsidRPr="006F27A2">
        <w:rPr>
          <w:rFonts w:ascii="Calibri" w:hAnsi="Calibri" w:cs="Calibri"/>
          <w:sz w:val="22"/>
          <w:szCs w:val="22"/>
        </w:rPr>
        <w:t>in contrast</w:t>
      </w:r>
      <w:r w:rsidR="00EC1887" w:rsidRPr="00710BAB">
        <w:rPr>
          <w:rFonts w:ascii="Calibri" w:hAnsi="Calibri" w:cs="Calibri"/>
          <w:sz w:val="22"/>
          <w:szCs w:val="22"/>
        </w:rPr>
        <w:t xml:space="preserve"> </w:t>
      </w:r>
      <w:r w:rsidR="002543EF" w:rsidRPr="006F2EDC">
        <w:rPr>
          <w:rFonts w:ascii="Calibri" w:hAnsi="Calibri" w:cs="Calibri"/>
          <w:color w:val="000000" w:themeColor="text1"/>
          <w:sz w:val="22"/>
          <w:szCs w:val="22"/>
        </w:rPr>
        <w:t>require</w:t>
      </w:r>
      <w:r w:rsidR="002543EF" w:rsidRPr="000E453E">
        <w:rPr>
          <w:rFonts w:ascii="Calibri" w:hAnsi="Calibri" w:cs="Calibri"/>
          <w:color w:val="000000" w:themeColor="text1"/>
          <w:sz w:val="22"/>
          <w:szCs w:val="22"/>
        </w:rPr>
        <w:t xml:space="preserve"> long term </w:t>
      </w:r>
      <w:r w:rsidR="00EC1887">
        <w:rPr>
          <w:rFonts w:ascii="Calibri" w:hAnsi="Calibri" w:cs="Calibri"/>
          <w:color w:val="000000" w:themeColor="text1"/>
          <w:sz w:val="22"/>
          <w:szCs w:val="22"/>
        </w:rPr>
        <w:t>or institutional care</w:t>
      </w:r>
      <w:r w:rsidR="00D13451" w:rsidRPr="000E453E">
        <w:rPr>
          <w:rFonts w:ascii="Calibri" w:hAnsi="Calibri" w:cs="Calibri"/>
          <w:color w:val="000000" w:themeColor="text1"/>
          <w:sz w:val="22"/>
          <w:szCs w:val="22"/>
        </w:rPr>
        <w:t>.  Support provided by the services that participated</w:t>
      </w:r>
      <w:r w:rsidRPr="000E453E">
        <w:rPr>
          <w:rFonts w:ascii="Calibri" w:hAnsi="Calibri" w:cs="Calibri"/>
          <w:color w:val="000000" w:themeColor="text1"/>
          <w:sz w:val="22"/>
          <w:szCs w:val="22"/>
        </w:rPr>
        <w:t xml:space="preserve"> in the three</w:t>
      </w:r>
      <w:r w:rsidR="00D13451" w:rsidRPr="000E453E">
        <w:rPr>
          <w:rFonts w:ascii="Calibri" w:hAnsi="Calibri" w:cs="Calibri"/>
          <w:color w:val="000000" w:themeColor="text1"/>
          <w:sz w:val="22"/>
          <w:szCs w:val="22"/>
        </w:rPr>
        <w:t xml:space="preserve"> larger studies (</w:t>
      </w:r>
      <w:r w:rsidRPr="000E453E">
        <w:rPr>
          <w:rFonts w:ascii="Calibri" w:hAnsi="Calibri" w:cs="Calibri"/>
          <w:color w:val="000000" w:themeColor="text1"/>
          <w:sz w:val="22"/>
          <w:szCs w:val="22"/>
        </w:rPr>
        <w:t>Kuzuya, Masuda, Hirakawa et al 2006</w:t>
      </w:r>
      <w:r w:rsidR="007C7CC7">
        <w:rPr>
          <w:rFonts w:ascii="Calibri" w:hAnsi="Calibri" w:cs="Calibri"/>
          <w:color w:val="000000" w:themeColor="text1"/>
          <w:sz w:val="22"/>
          <w:szCs w:val="22"/>
        </w:rPr>
        <w:t>;</w:t>
      </w:r>
      <w:r w:rsidRPr="000E453E">
        <w:rPr>
          <w:rFonts w:ascii="Calibri" w:hAnsi="Calibri" w:cs="Calibri"/>
          <w:color w:val="000000" w:themeColor="text1"/>
          <w:sz w:val="22"/>
          <w:szCs w:val="22"/>
        </w:rPr>
        <w:t xml:space="preserve"> </w:t>
      </w:r>
      <w:r w:rsidR="00D13451" w:rsidRPr="000E453E">
        <w:rPr>
          <w:rFonts w:ascii="Calibri" w:hAnsi="Calibri" w:cs="Calibri"/>
          <w:color w:val="000000" w:themeColor="text1"/>
          <w:sz w:val="22"/>
          <w:szCs w:val="22"/>
        </w:rPr>
        <w:t>Lecovich</w:t>
      </w:r>
      <w:r w:rsidRPr="000E453E">
        <w:rPr>
          <w:rFonts w:ascii="Calibri" w:hAnsi="Calibri" w:cs="Calibri"/>
          <w:color w:val="000000" w:themeColor="text1"/>
          <w:sz w:val="22"/>
          <w:szCs w:val="22"/>
        </w:rPr>
        <w:t xml:space="preserve"> &amp; Biderman,</w:t>
      </w:r>
      <w:r w:rsidR="00D13451" w:rsidRPr="000E453E">
        <w:rPr>
          <w:rFonts w:ascii="Calibri" w:hAnsi="Calibri" w:cs="Calibri"/>
          <w:color w:val="000000" w:themeColor="text1"/>
          <w:sz w:val="22"/>
          <w:szCs w:val="22"/>
        </w:rPr>
        <w:t xml:space="preserve"> 2013</w:t>
      </w:r>
      <w:r w:rsidR="008C6518" w:rsidRPr="000E453E">
        <w:rPr>
          <w:rFonts w:ascii="Calibri" w:hAnsi="Calibri" w:cs="Calibri"/>
          <w:color w:val="000000" w:themeColor="text1"/>
          <w:sz w:val="22"/>
          <w:szCs w:val="22"/>
        </w:rPr>
        <w:t>A</w:t>
      </w:r>
      <w:r w:rsidR="00D13451" w:rsidRPr="000E453E">
        <w:rPr>
          <w:rFonts w:ascii="Calibri" w:hAnsi="Calibri" w:cs="Calibri"/>
          <w:color w:val="000000" w:themeColor="text1"/>
          <w:sz w:val="22"/>
          <w:szCs w:val="22"/>
        </w:rPr>
        <w:t xml:space="preserve"> and Tomito </w:t>
      </w:r>
      <w:r w:rsidRPr="000E453E">
        <w:rPr>
          <w:rFonts w:ascii="Calibri" w:hAnsi="Calibri" w:cs="Calibri"/>
          <w:color w:val="000000" w:themeColor="text1"/>
          <w:sz w:val="22"/>
          <w:szCs w:val="22"/>
        </w:rPr>
        <w:t xml:space="preserve">Yoshimura, Ikegami </w:t>
      </w:r>
      <w:r w:rsidR="00D13451" w:rsidRPr="000E453E">
        <w:rPr>
          <w:rFonts w:ascii="Calibri" w:hAnsi="Calibri" w:cs="Calibri"/>
          <w:color w:val="000000" w:themeColor="text1"/>
          <w:sz w:val="22"/>
          <w:szCs w:val="22"/>
        </w:rPr>
        <w:t xml:space="preserve">et al 2010) were both associated with long term care insurance scheme aimed at enabling older people to age in place in their respective countries (Israel and Japan).     </w:t>
      </w:r>
    </w:p>
    <w:bookmarkEnd w:id="13"/>
    <w:bookmarkEnd w:id="15"/>
    <w:p w14:paraId="79E2C23C" w14:textId="6F10BE06" w:rsidR="00134FAC" w:rsidRPr="00D31A07" w:rsidRDefault="00860D1E" w:rsidP="006C6A43">
      <w:pPr>
        <w:pStyle w:val="H4"/>
        <w:spacing w:line="360" w:lineRule="auto"/>
        <w:rPr>
          <w:rFonts w:ascii="Calibri" w:eastAsiaTheme="majorEastAsia" w:hAnsi="Calibri" w:cs="Calibri"/>
          <w:color w:val="FF0000"/>
          <w:sz w:val="22"/>
          <w:szCs w:val="22"/>
        </w:rPr>
      </w:pPr>
      <w:r>
        <w:rPr>
          <w:rFonts w:ascii="Calibri" w:eastAsiaTheme="majorEastAsia" w:hAnsi="Calibri" w:cs="Calibri"/>
          <w:b/>
          <w:color w:val="auto"/>
          <w:sz w:val="22"/>
          <w:szCs w:val="22"/>
        </w:rPr>
        <w:t>Care</w:t>
      </w:r>
      <w:r w:rsidR="000C6B55">
        <w:rPr>
          <w:rFonts w:ascii="Calibri" w:eastAsiaTheme="majorEastAsia" w:hAnsi="Calibri" w:cs="Calibri"/>
          <w:b/>
          <w:color w:val="auto"/>
          <w:sz w:val="22"/>
          <w:szCs w:val="22"/>
        </w:rPr>
        <w:t>r</w:t>
      </w:r>
      <w:r>
        <w:rPr>
          <w:rFonts w:ascii="Calibri" w:eastAsiaTheme="majorEastAsia" w:hAnsi="Calibri" w:cs="Calibri"/>
          <w:b/>
          <w:color w:val="auto"/>
          <w:sz w:val="22"/>
          <w:szCs w:val="22"/>
        </w:rPr>
        <w:t xml:space="preserve"> outcomes</w:t>
      </w:r>
    </w:p>
    <w:p w14:paraId="0B426605" w14:textId="3D43BF51" w:rsidR="00134FAC" w:rsidRDefault="00134FAC" w:rsidP="006C6A43">
      <w:pPr>
        <w:spacing w:after="120" w:line="360" w:lineRule="auto"/>
        <w:jc w:val="both"/>
        <w:rPr>
          <w:rFonts w:ascii="Calibri" w:hAnsi="Calibri" w:cs="Calibri"/>
          <w:sz w:val="22"/>
          <w:szCs w:val="22"/>
        </w:rPr>
      </w:pPr>
      <w:r w:rsidRPr="000E453E">
        <w:rPr>
          <w:rFonts w:ascii="Calibri" w:hAnsi="Calibri" w:cs="Calibri"/>
          <w:sz w:val="22"/>
          <w:szCs w:val="22"/>
        </w:rPr>
        <w:t xml:space="preserve">Over a third of studies within this review include or refer to </w:t>
      </w:r>
      <w:r w:rsidR="00860D1E" w:rsidRPr="000E453E">
        <w:rPr>
          <w:rFonts w:ascii="Calibri" w:hAnsi="Calibri" w:cs="Calibri"/>
          <w:sz w:val="22"/>
          <w:szCs w:val="22"/>
        </w:rPr>
        <w:t>outcomes for</w:t>
      </w:r>
      <w:r w:rsidRPr="000E453E">
        <w:rPr>
          <w:rFonts w:ascii="Calibri" w:hAnsi="Calibri" w:cs="Calibri"/>
          <w:sz w:val="22"/>
          <w:szCs w:val="22"/>
        </w:rPr>
        <w:t xml:space="preserve"> </w:t>
      </w:r>
      <w:r w:rsidR="00E43AA9" w:rsidRPr="000E453E">
        <w:rPr>
          <w:rFonts w:ascii="Calibri" w:hAnsi="Calibri" w:cs="Calibri"/>
          <w:sz w:val="22"/>
          <w:szCs w:val="22"/>
        </w:rPr>
        <w:t>carers</w:t>
      </w:r>
      <w:r w:rsidR="00860D1E" w:rsidRPr="000E453E">
        <w:rPr>
          <w:rFonts w:ascii="Calibri" w:hAnsi="Calibri" w:cs="Calibri"/>
          <w:sz w:val="22"/>
          <w:szCs w:val="22"/>
        </w:rPr>
        <w:t xml:space="preserve"> resulting in respite from their caring role</w:t>
      </w:r>
      <w:r w:rsidR="00A7462C">
        <w:rPr>
          <w:rFonts w:ascii="Calibri" w:hAnsi="Calibri" w:cs="Calibri"/>
          <w:sz w:val="22"/>
          <w:szCs w:val="22"/>
        </w:rPr>
        <w:t xml:space="preserve"> (Bartfay &amp; Bartfay 2013</w:t>
      </w:r>
      <w:r w:rsidR="007C7CC7">
        <w:rPr>
          <w:rFonts w:ascii="Calibri" w:hAnsi="Calibri" w:cs="Calibri"/>
          <w:sz w:val="22"/>
          <w:szCs w:val="22"/>
        </w:rPr>
        <w:t>;</w:t>
      </w:r>
      <w:r w:rsidR="00A7462C" w:rsidRPr="00A7462C">
        <w:rPr>
          <w:rFonts w:ascii="Calibri" w:hAnsi="Calibri" w:cs="Calibri"/>
          <w:sz w:val="22"/>
          <w:szCs w:val="22"/>
        </w:rPr>
        <w:t xml:space="preserve"> </w:t>
      </w:r>
      <w:r w:rsidR="00A7462C" w:rsidRPr="000E453E">
        <w:rPr>
          <w:rFonts w:ascii="Calibri" w:hAnsi="Calibri" w:cs="Calibri"/>
          <w:sz w:val="22"/>
          <w:szCs w:val="22"/>
        </w:rPr>
        <w:t>Droes, Breebaart, Meiland et al 2004</w:t>
      </w:r>
      <w:r w:rsidR="007C7CC7">
        <w:rPr>
          <w:rFonts w:ascii="Calibri" w:hAnsi="Calibri" w:cs="Calibri"/>
          <w:sz w:val="22"/>
          <w:szCs w:val="22"/>
        </w:rPr>
        <w:t>;</w:t>
      </w:r>
      <w:r w:rsidRPr="000E453E">
        <w:rPr>
          <w:rFonts w:ascii="Calibri" w:hAnsi="Calibri" w:cs="Calibri"/>
          <w:sz w:val="22"/>
          <w:szCs w:val="22"/>
        </w:rPr>
        <w:t xml:space="preserve"> </w:t>
      </w:r>
      <w:r w:rsidR="00A7462C">
        <w:rPr>
          <w:rFonts w:ascii="Calibri" w:hAnsi="Calibri" w:cs="Calibri"/>
          <w:sz w:val="22"/>
          <w:szCs w:val="22"/>
        </w:rPr>
        <w:t>Embrey 2009a</w:t>
      </w:r>
      <w:r w:rsidR="007C7CC7">
        <w:rPr>
          <w:rFonts w:ascii="Calibri" w:hAnsi="Calibri" w:cs="Calibri"/>
          <w:sz w:val="22"/>
          <w:szCs w:val="22"/>
        </w:rPr>
        <w:t>;</w:t>
      </w:r>
      <w:r w:rsidR="00A7462C">
        <w:rPr>
          <w:rFonts w:ascii="Calibri" w:hAnsi="Calibri" w:cs="Calibri"/>
          <w:sz w:val="22"/>
          <w:szCs w:val="22"/>
        </w:rPr>
        <w:t xml:space="preserve"> Embrey 2009b</w:t>
      </w:r>
      <w:r w:rsidR="007C7CC7">
        <w:rPr>
          <w:rFonts w:ascii="Calibri" w:hAnsi="Calibri" w:cs="Calibri"/>
          <w:sz w:val="22"/>
          <w:szCs w:val="22"/>
        </w:rPr>
        <w:t>;</w:t>
      </w:r>
      <w:r w:rsidR="00A7462C" w:rsidRPr="00A7462C">
        <w:rPr>
          <w:rFonts w:ascii="Calibri" w:hAnsi="Calibri" w:cs="Calibri"/>
          <w:sz w:val="22"/>
          <w:szCs w:val="22"/>
        </w:rPr>
        <w:t xml:space="preserve"> </w:t>
      </w:r>
      <w:r w:rsidR="00A7462C" w:rsidRPr="000E453E">
        <w:rPr>
          <w:rFonts w:ascii="Calibri" w:hAnsi="Calibri" w:cs="Calibri"/>
          <w:sz w:val="22"/>
          <w:szCs w:val="22"/>
        </w:rPr>
        <w:t>Femia, Zarit, Parris-Stephens et al 2007</w:t>
      </w:r>
      <w:r w:rsidR="007C7CC7">
        <w:rPr>
          <w:rFonts w:ascii="Calibri" w:hAnsi="Calibri" w:cs="Calibri"/>
          <w:sz w:val="22"/>
          <w:szCs w:val="22"/>
        </w:rPr>
        <w:t>;</w:t>
      </w:r>
      <w:r w:rsidR="00A7462C">
        <w:rPr>
          <w:rFonts w:ascii="Calibri" w:hAnsi="Calibri" w:cs="Calibri"/>
          <w:sz w:val="22"/>
          <w:szCs w:val="22"/>
        </w:rPr>
        <w:t xml:space="preserve"> </w:t>
      </w:r>
      <w:r w:rsidRPr="000E453E">
        <w:rPr>
          <w:rFonts w:ascii="Calibri" w:hAnsi="Calibri" w:cs="Calibri"/>
          <w:sz w:val="22"/>
          <w:szCs w:val="22"/>
        </w:rPr>
        <w:t xml:space="preserve">Gitlin </w:t>
      </w:r>
      <w:r w:rsidR="00000F0D" w:rsidRPr="000E453E">
        <w:rPr>
          <w:rFonts w:ascii="Calibri" w:hAnsi="Calibri" w:cs="Calibri"/>
          <w:sz w:val="22"/>
          <w:szCs w:val="22"/>
        </w:rPr>
        <w:t>, Reever, Dennis et al</w:t>
      </w:r>
      <w:r w:rsidRPr="000E453E">
        <w:rPr>
          <w:rFonts w:ascii="Calibri" w:hAnsi="Calibri" w:cs="Calibri"/>
          <w:sz w:val="22"/>
          <w:szCs w:val="22"/>
        </w:rPr>
        <w:t xml:space="preserve"> 2006;</w:t>
      </w:r>
      <w:r w:rsidR="002C1BFD" w:rsidRPr="002C1BFD">
        <w:rPr>
          <w:rFonts w:ascii="Calibri" w:hAnsi="Calibri" w:cs="Calibri"/>
          <w:sz w:val="22"/>
          <w:szCs w:val="22"/>
        </w:rPr>
        <w:t xml:space="preserve"> </w:t>
      </w:r>
      <w:r w:rsidR="002C1BFD" w:rsidRPr="000E453E">
        <w:rPr>
          <w:rFonts w:ascii="Calibri" w:hAnsi="Calibri" w:cs="Calibri"/>
          <w:sz w:val="22"/>
          <w:szCs w:val="22"/>
        </w:rPr>
        <w:t>Haeften-van Dijk, Hattink, Melland et al 2016</w:t>
      </w:r>
      <w:r w:rsidR="007C7CC7">
        <w:rPr>
          <w:rFonts w:ascii="Calibri" w:hAnsi="Calibri" w:cs="Calibri"/>
          <w:sz w:val="22"/>
          <w:szCs w:val="22"/>
        </w:rPr>
        <w:t>;</w:t>
      </w:r>
      <w:r w:rsidR="002C1BFD" w:rsidRPr="002C1BFD">
        <w:rPr>
          <w:rFonts w:ascii="Calibri" w:hAnsi="Calibri" w:cs="Calibri"/>
          <w:sz w:val="22"/>
          <w:szCs w:val="22"/>
        </w:rPr>
        <w:t xml:space="preserve"> </w:t>
      </w:r>
      <w:r w:rsidR="002C1BFD" w:rsidRPr="000E453E">
        <w:rPr>
          <w:rFonts w:ascii="Calibri" w:hAnsi="Calibri" w:cs="Calibri"/>
          <w:sz w:val="22"/>
          <w:szCs w:val="22"/>
        </w:rPr>
        <w:t>Mavall &amp; Malmberg 2007</w:t>
      </w:r>
      <w:r w:rsidR="007C7CC7">
        <w:rPr>
          <w:rFonts w:ascii="Calibri" w:hAnsi="Calibri" w:cs="Calibri"/>
          <w:sz w:val="22"/>
          <w:szCs w:val="22"/>
        </w:rPr>
        <w:t>;</w:t>
      </w:r>
      <w:r w:rsidRPr="000E453E">
        <w:rPr>
          <w:rFonts w:ascii="Calibri" w:hAnsi="Calibri" w:cs="Calibri"/>
          <w:sz w:val="22"/>
          <w:szCs w:val="22"/>
        </w:rPr>
        <w:t xml:space="preserve"> Mavall &amp; Thorslund 20</w:t>
      </w:r>
      <w:r w:rsidR="00000F0D" w:rsidRPr="000E453E">
        <w:rPr>
          <w:rFonts w:ascii="Calibri" w:hAnsi="Calibri" w:cs="Calibri"/>
          <w:sz w:val="22"/>
          <w:szCs w:val="22"/>
        </w:rPr>
        <w:t>06;</w:t>
      </w:r>
      <w:r w:rsidR="002C1BFD" w:rsidRPr="002C1BFD">
        <w:rPr>
          <w:rFonts w:ascii="Calibri" w:hAnsi="Calibri" w:cs="Calibri"/>
          <w:sz w:val="22"/>
          <w:szCs w:val="22"/>
        </w:rPr>
        <w:t xml:space="preserve"> </w:t>
      </w:r>
      <w:r w:rsidR="002C1BFD" w:rsidRPr="000E453E">
        <w:rPr>
          <w:rFonts w:ascii="Calibri" w:hAnsi="Calibri" w:cs="Calibri"/>
          <w:sz w:val="22"/>
          <w:szCs w:val="22"/>
        </w:rPr>
        <w:t>Molzahn, Gallagher &amp; McNulty et al 2009</w:t>
      </w:r>
      <w:r w:rsidR="007C7CC7">
        <w:rPr>
          <w:rFonts w:ascii="Calibri" w:hAnsi="Calibri" w:cs="Calibri"/>
          <w:sz w:val="22"/>
          <w:szCs w:val="22"/>
        </w:rPr>
        <w:t>;</w:t>
      </w:r>
      <w:r w:rsidR="002C1BFD" w:rsidRPr="000E453E">
        <w:rPr>
          <w:rFonts w:ascii="Calibri" w:hAnsi="Calibri" w:cs="Calibri"/>
          <w:sz w:val="22"/>
          <w:szCs w:val="22"/>
        </w:rPr>
        <w:t xml:space="preserve"> Mossello</w:t>
      </w:r>
      <w:r w:rsidR="002C1BFD" w:rsidRPr="000E453E">
        <w:rPr>
          <w:rFonts w:asciiTheme="minorHAnsi" w:hAnsiTheme="minorHAnsi" w:cstheme="minorHAnsi"/>
          <w:color w:val="000000" w:themeColor="text1"/>
          <w:sz w:val="22"/>
          <w:szCs w:val="22"/>
        </w:rPr>
        <w:t>, Caleri, Razzi, 2008</w:t>
      </w:r>
      <w:r w:rsidR="007C7CC7">
        <w:rPr>
          <w:rFonts w:asciiTheme="minorHAnsi" w:hAnsiTheme="minorHAnsi" w:cstheme="minorHAnsi"/>
          <w:color w:val="000000" w:themeColor="text1"/>
          <w:sz w:val="22"/>
          <w:szCs w:val="22"/>
        </w:rPr>
        <w:t>;</w:t>
      </w:r>
      <w:r w:rsidR="00000F0D" w:rsidRPr="000E453E">
        <w:rPr>
          <w:rFonts w:ascii="Calibri" w:hAnsi="Calibri" w:cs="Calibri"/>
          <w:sz w:val="22"/>
          <w:szCs w:val="22"/>
        </w:rPr>
        <w:t xml:space="preserve"> Schacke and Zank 2006;</w:t>
      </w:r>
      <w:r w:rsidR="002C1BFD" w:rsidRPr="002C1BFD">
        <w:rPr>
          <w:rFonts w:ascii="Calibri" w:hAnsi="Calibri" w:cs="Calibri"/>
          <w:color w:val="000000" w:themeColor="text1"/>
          <w:sz w:val="22"/>
          <w:szCs w:val="22"/>
        </w:rPr>
        <w:t xml:space="preserve"> </w:t>
      </w:r>
      <w:r w:rsidR="002C1BFD" w:rsidRPr="000E453E">
        <w:rPr>
          <w:rFonts w:ascii="Calibri" w:hAnsi="Calibri" w:cs="Calibri"/>
          <w:color w:val="000000" w:themeColor="text1"/>
          <w:sz w:val="22"/>
          <w:szCs w:val="22"/>
        </w:rPr>
        <w:t>Smeets, van Heughten, Geboers et al 2012</w:t>
      </w:r>
      <w:r w:rsidR="007C7CC7">
        <w:rPr>
          <w:rFonts w:ascii="Calibri" w:hAnsi="Calibri" w:cs="Calibri"/>
          <w:color w:val="000000" w:themeColor="text1"/>
          <w:sz w:val="22"/>
          <w:szCs w:val="22"/>
        </w:rPr>
        <w:t>;</w:t>
      </w:r>
      <w:r w:rsidR="00000F0D" w:rsidRPr="000E453E">
        <w:rPr>
          <w:rFonts w:ascii="Calibri" w:hAnsi="Calibri" w:cs="Calibri"/>
          <w:sz w:val="22"/>
          <w:szCs w:val="22"/>
        </w:rPr>
        <w:t xml:space="preserve"> Zarit, Kyungmin, Femia et al</w:t>
      </w:r>
      <w:r w:rsidRPr="000E453E">
        <w:rPr>
          <w:rFonts w:ascii="Calibri" w:hAnsi="Calibri" w:cs="Calibri"/>
          <w:sz w:val="22"/>
          <w:szCs w:val="22"/>
        </w:rPr>
        <w:t xml:space="preserve"> 2011</w:t>
      </w:r>
      <w:r w:rsidR="007C7CC7">
        <w:rPr>
          <w:rFonts w:ascii="Calibri" w:hAnsi="Calibri" w:cs="Calibri"/>
          <w:sz w:val="22"/>
          <w:szCs w:val="22"/>
        </w:rPr>
        <w:t>;</w:t>
      </w:r>
      <w:r w:rsidRPr="000E453E">
        <w:rPr>
          <w:rFonts w:ascii="Calibri" w:hAnsi="Calibri" w:cs="Calibri"/>
          <w:sz w:val="22"/>
          <w:szCs w:val="22"/>
        </w:rPr>
        <w:t xml:space="preserve"> </w:t>
      </w:r>
      <w:r w:rsidR="006A01DB" w:rsidRPr="000E453E">
        <w:rPr>
          <w:rFonts w:ascii="Calibri" w:hAnsi="Calibri" w:cs="Calibri"/>
          <w:sz w:val="22"/>
          <w:szCs w:val="22"/>
        </w:rPr>
        <w:t>Zarit, Kyungmin, Femia</w:t>
      </w:r>
      <w:r w:rsidRPr="000E453E">
        <w:rPr>
          <w:rFonts w:ascii="Calibri" w:hAnsi="Calibri" w:cs="Calibri"/>
          <w:sz w:val="22"/>
          <w:szCs w:val="22"/>
        </w:rPr>
        <w:t xml:space="preserve"> 2013</w:t>
      </w:r>
      <w:r w:rsidR="00000F0D" w:rsidRPr="000E453E">
        <w:rPr>
          <w:rFonts w:ascii="Calibri" w:hAnsi="Calibri" w:cs="Calibri"/>
          <w:sz w:val="22"/>
          <w:szCs w:val="22"/>
        </w:rPr>
        <w:t xml:space="preserve">, </w:t>
      </w:r>
      <w:r w:rsidRPr="000E453E">
        <w:rPr>
          <w:rFonts w:ascii="Calibri" w:hAnsi="Calibri" w:cs="Calibri"/>
          <w:sz w:val="22"/>
          <w:szCs w:val="22"/>
        </w:rPr>
        <w:t>and Tretteteig,</w:t>
      </w:r>
      <w:r w:rsidR="00000F0D" w:rsidRPr="000E453E">
        <w:rPr>
          <w:rFonts w:ascii="Calibri" w:hAnsi="Calibri" w:cs="Calibri"/>
          <w:sz w:val="22"/>
          <w:szCs w:val="22"/>
        </w:rPr>
        <w:t xml:space="preserve"> Vatne, Rokstad</w:t>
      </w:r>
      <w:r w:rsidR="002C1BFD">
        <w:rPr>
          <w:rFonts w:ascii="Calibri" w:hAnsi="Calibri" w:cs="Calibri"/>
          <w:sz w:val="22"/>
          <w:szCs w:val="22"/>
        </w:rPr>
        <w:t xml:space="preserve"> 2017).  </w:t>
      </w:r>
    </w:p>
    <w:p w14:paraId="73D1E2CE" w14:textId="72E01E17" w:rsidR="0024638A" w:rsidRDefault="0024638A" w:rsidP="0024638A">
      <w:pPr>
        <w:pStyle w:val="H4"/>
        <w:spacing w:line="360" w:lineRule="auto"/>
        <w:jc w:val="both"/>
        <w:rPr>
          <w:rFonts w:ascii="Calibri" w:hAnsi="Calibri" w:cs="Calibri"/>
          <w:color w:val="000000" w:themeColor="text1"/>
          <w:sz w:val="22"/>
          <w:szCs w:val="22"/>
        </w:rPr>
      </w:pPr>
      <w:r>
        <w:rPr>
          <w:rFonts w:asciiTheme="minorHAnsi" w:hAnsiTheme="minorHAnsi" w:cstheme="minorHAnsi"/>
          <w:color w:val="000000" w:themeColor="text1"/>
          <w:sz w:val="22"/>
          <w:szCs w:val="22"/>
        </w:rPr>
        <w:t>D</w:t>
      </w:r>
      <w:r w:rsidRPr="000E453E">
        <w:rPr>
          <w:rFonts w:asciiTheme="minorHAnsi" w:hAnsiTheme="minorHAnsi" w:cstheme="minorHAnsi"/>
          <w:color w:val="000000" w:themeColor="text1"/>
          <w:sz w:val="22"/>
          <w:szCs w:val="22"/>
        </w:rPr>
        <w:t>ecline in stress levels was statistically significant for carers as a consequence of the person they cared for attending day care (Zarit, Kuyunmin, Fermia et al 2011 and Zarit. Kuyunmin, Femia et al 2013), there was a statistically significant reduction relating to stresses related to conflict regarding the carers’ other commitments (Schacke &amp; Zank, 2006</w:t>
      </w:r>
      <w:r>
        <w:rPr>
          <w:rFonts w:asciiTheme="minorHAnsi" w:hAnsiTheme="minorHAnsi" w:cstheme="minorHAnsi"/>
          <w:color w:val="000000" w:themeColor="text1"/>
          <w:sz w:val="22"/>
          <w:szCs w:val="22"/>
        </w:rPr>
        <w:t>)</w:t>
      </w:r>
      <w:r w:rsidR="004E2B18">
        <w:rPr>
          <w:rFonts w:asciiTheme="minorHAnsi" w:hAnsiTheme="minorHAnsi" w:cstheme="minorHAnsi"/>
          <w:color w:val="000000" w:themeColor="text1"/>
          <w:sz w:val="22"/>
          <w:szCs w:val="22"/>
        </w:rPr>
        <w:t xml:space="preserve">, carers’ </w:t>
      </w:r>
      <w:r w:rsidRPr="000E453E">
        <w:rPr>
          <w:rFonts w:asciiTheme="minorHAnsi" w:hAnsiTheme="minorHAnsi" w:cstheme="minorHAnsi"/>
          <w:color w:val="000000" w:themeColor="text1"/>
          <w:sz w:val="22"/>
          <w:szCs w:val="22"/>
        </w:rPr>
        <w:t>worry and overload decline was statistically significant after four months using day care services (Mavall &amp; Thorsland)</w:t>
      </w:r>
      <w:r>
        <w:rPr>
          <w:rFonts w:asciiTheme="minorHAnsi" w:hAnsiTheme="minorHAnsi" w:cstheme="minorHAnsi"/>
          <w:color w:val="000000" w:themeColor="text1"/>
          <w:sz w:val="22"/>
          <w:szCs w:val="22"/>
        </w:rPr>
        <w:t xml:space="preserve"> and carer burden decreased reaching statistical significance (Mosello, Clari, Razzi et al 2008).  </w:t>
      </w:r>
      <w:r w:rsidRPr="000E453E">
        <w:rPr>
          <w:rFonts w:asciiTheme="minorHAnsi" w:hAnsiTheme="minorHAnsi" w:cstheme="minorHAnsi"/>
          <w:color w:val="000000" w:themeColor="text1"/>
          <w:sz w:val="22"/>
          <w:szCs w:val="22"/>
        </w:rPr>
        <w:t>Carers reported a statistically significant improvement in their own confidence in managing behaviours of the person they cared for (Gitli</w:t>
      </w:r>
      <w:r>
        <w:rPr>
          <w:rFonts w:asciiTheme="minorHAnsi" w:hAnsiTheme="minorHAnsi" w:cstheme="minorHAnsi"/>
          <w:color w:val="000000" w:themeColor="text1"/>
          <w:sz w:val="22"/>
          <w:szCs w:val="22"/>
        </w:rPr>
        <w:t>n, Reever, Dennis et al, 2006</w:t>
      </w:r>
      <w:r w:rsidRPr="00F0711E">
        <w:rPr>
          <w:rFonts w:asciiTheme="minorHAnsi" w:hAnsiTheme="minorHAnsi" w:cstheme="minorHAnsi"/>
          <w:b/>
          <w:color w:val="1F497D" w:themeColor="text2"/>
          <w:sz w:val="22"/>
          <w:szCs w:val="22"/>
        </w:rPr>
        <w:t xml:space="preserve">) </w:t>
      </w:r>
      <w:r w:rsidRPr="00813B71">
        <w:rPr>
          <w:rFonts w:asciiTheme="minorHAnsi" w:hAnsiTheme="minorHAnsi" w:cstheme="minorHAnsi"/>
          <w:color w:val="000000" w:themeColor="text1"/>
          <w:sz w:val="22"/>
          <w:szCs w:val="22"/>
        </w:rPr>
        <w:t>and feelings of competence (Droes, Breebaart, Meiland et al, 2004). Qualitative findings revealed carers reported their ability to draw on their own resources whilst caring (Tretteteig, Vatne &amp; Rokstad et al 2017).  A further eight studies reported outcomes relating to the alleviation of pressures associated with the caring role (Droes, Breebaart, Meiland et al, 2004</w:t>
      </w:r>
      <w:r w:rsidR="007C7CC7" w:rsidRPr="00813B71">
        <w:rPr>
          <w:rFonts w:asciiTheme="minorHAnsi" w:hAnsiTheme="minorHAnsi" w:cstheme="minorHAnsi"/>
          <w:color w:val="000000" w:themeColor="text1"/>
          <w:sz w:val="22"/>
          <w:szCs w:val="22"/>
        </w:rPr>
        <w:t>;</w:t>
      </w:r>
      <w:r w:rsidRPr="00813B71">
        <w:rPr>
          <w:rFonts w:asciiTheme="minorHAnsi" w:hAnsiTheme="minorHAnsi" w:cstheme="minorHAnsi"/>
          <w:color w:val="000000" w:themeColor="text1"/>
          <w:sz w:val="22"/>
          <w:szCs w:val="22"/>
        </w:rPr>
        <w:t xml:space="preserve"> Gitlin, Reever, Dennis et al, 2006</w:t>
      </w:r>
      <w:r w:rsidR="007C7CC7" w:rsidRPr="00813B71">
        <w:rPr>
          <w:rFonts w:asciiTheme="minorHAnsi" w:hAnsiTheme="minorHAnsi" w:cstheme="minorHAnsi"/>
          <w:color w:val="000000" w:themeColor="text1"/>
          <w:sz w:val="22"/>
          <w:szCs w:val="22"/>
        </w:rPr>
        <w:t>;</w:t>
      </w:r>
      <w:r w:rsidRPr="00813B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Mavall &amp; Thorsland, 2007</w:t>
      </w:r>
      <w:r w:rsidR="007C7CC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Mosello, Caleri,</w:t>
      </w:r>
      <w:r w:rsidR="006F27A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Razzi et al 2008</w:t>
      </w:r>
      <w:r w:rsidR="007C7CC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Schacke &amp; Zank, 2006</w:t>
      </w:r>
      <w:r w:rsidR="007C7CC7">
        <w:rPr>
          <w:rFonts w:asciiTheme="minorHAnsi" w:hAnsiTheme="minorHAnsi" w:cstheme="minorHAnsi"/>
          <w:color w:val="000000" w:themeColor="text1"/>
          <w:sz w:val="22"/>
          <w:szCs w:val="22"/>
        </w:rPr>
        <w:t>;</w:t>
      </w:r>
      <w:r w:rsidRPr="0024638A">
        <w:rPr>
          <w:rFonts w:ascii="Calibri" w:hAnsi="Calibri" w:cs="Calibri"/>
          <w:color w:val="000000" w:themeColor="text1"/>
          <w:sz w:val="22"/>
          <w:szCs w:val="22"/>
        </w:rPr>
        <w:t xml:space="preserve"> </w:t>
      </w:r>
      <w:r w:rsidRPr="000E453E">
        <w:rPr>
          <w:rFonts w:ascii="Calibri" w:hAnsi="Calibri" w:cs="Calibri"/>
          <w:color w:val="000000" w:themeColor="text1"/>
          <w:sz w:val="22"/>
          <w:szCs w:val="22"/>
        </w:rPr>
        <w:t>Zarit, Kyungmin, Femia et al 2011</w:t>
      </w:r>
      <w:r w:rsidR="007C7CC7">
        <w:rPr>
          <w:rFonts w:ascii="Calibri" w:hAnsi="Calibri" w:cs="Calibri"/>
          <w:color w:val="000000" w:themeColor="text1"/>
          <w:sz w:val="22"/>
          <w:szCs w:val="22"/>
        </w:rPr>
        <w:t>;</w:t>
      </w:r>
      <w:r w:rsidRPr="000E453E">
        <w:rPr>
          <w:rFonts w:ascii="Calibri" w:hAnsi="Calibri" w:cs="Calibri"/>
          <w:color w:val="000000" w:themeColor="text1"/>
          <w:sz w:val="22"/>
          <w:szCs w:val="22"/>
        </w:rPr>
        <w:t xml:space="preserve"> </w:t>
      </w:r>
      <w:r>
        <w:rPr>
          <w:rFonts w:ascii="Calibri" w:hAnsi="Calibri" w:cs="Calibri"/>
          <w:color w:val="000000" w:themeColor="text1"/>
          <w:sz w:val="22"/>
          <w:szCs w:val="22"/>
        </w:rPr>
        <w:t>Tretteteig, Vatne, Rokstad, 2017</w:t>
      </w:r>
      <w:r w:rsidR="007C7CC7">
        <w:rPr>
          <w:rFonts w:ascii="Calibri" w:hAnsi="Calibri" w:cs="Calibri"/>
          <w:color w:val="000000" w:themeColor="text1"/>
          <w:sz w:val="22"/>
          <w:szCs w:val="22"/>
        </w:rPr>
        <w:t>;</w:t>
      </w:r>
      <w:r>
        <w:rPr>
          <w:rFonts w:ascii="Calibri" w:hAnsi="Calibri" w:cs="Calibri"/>
          <w:color w:val="000000" w:themeColor="text1"/>
          <w:sz w:val="22"/>
          <w:szCs w:val="22"/>
        </w:rPr>
        <w:t xml:space="preserve"> </w:t>
      </w:r>
      <w:r w:rsidRPr="000E453E">
        <w:rPr>
          <w:rFonts w:ascii="Calibri" w:hAnsi="Calibri" w:cs="Calibri"/>
          <w:color w:val="000000" w:themeColor="text1"/>
          <w:sz w:val="22"/>
          <w:szCs w:val="22"/>
        </w:rPr>
        <w:t>Zarit, Kyungmin, Femia, et al 2013</w:t>
      </w:r>
      <w:r>
        <w:rPr>
          <w:rFonts w:ascii="Calibri" w:hAnsi="Calibri" w:cs="Calibri"/>
          <w:color w:val="000000" w:themeColor="text1"/>
          <w:sz w:val="22"/>
          <w:szCs w:val="22"/>
        </w:rPr>
        <w:t>)</w:t>
      </w:r>
      <w:r w:rsidR="006F27A2">
        <w:rPr>
          <w:rFonts w:ascii="Calibri" w:hAnsi="Calibri" w:cs="Calibri"/>
          <w:color w:val="000000" w:themeColor="text1"/>
          <w:sz w:val="22"/>
          <w:szCs w:val="22"/>
        </w:rPr>
        <w:t>.</w:t>
      </w:r>
    </w:p>
    <w:p w14:paraId="1CD69C92" w14:textId="77777777" w:rsidR="00FA6766" w:rsidRDefault="00FA6766" w:rsidP="0024638A">
      <w:pPr>
        <w:pStyle w:val="H4"/>
        <w:spacing w:line="360" w:lineRule="auto"/>
        <w:jc w:val="both"/>
        <w:rPr>
          <w:rFonts w:asciiTheme="minorHAnsi" w:hAnsiTheme="minorHAnsi" w:cstheme="minorHAnsi"/>
          <w:color w:val="000000" w:themeColor="text1"/>
          <w:sz w:val="22"/>
          <w:szCs w:val="22"/>
        </w:rPr>
      </w:pPr>
    </w:p>
    <w:p w14:paraId="47202060" w14:textId="19B6C757" w:rsidR="003C42DB" w:rsidRPr="000E453E" w:rsidRDefault="00A969DE" w:rsidP="00F42D97">
      <w:pPr>
        <w:spacing w:after="120" w:line="360" w:lineRule="auto"/>
        <w:jc w:val="both"/>
        <w:rPr>
          <w:rFonts w:asciiTheme="minorHAnsi" w:hAnsiTheme="minorHAnsi" w:cstheme="minorHAnsi"/>
          <w:color w:val="000000" w:themeColor="text1"/>
          <w:sz w:val="22"/>
          <w:szCs w:val="22"/>
        </w:rPr>
      </w:pPr>
      <w:r w:rsidRPr="00DB5DB0">
        <w:rPr>
          <w:rFonts w:ascii="Calibri" w:hAnsi="Calibri" w:cs="Calibri"/>
          <w:color w:val="000000" w:themeColor="text1"/>
          <w:sz w:val="22"/>
          <w:szCs w:val="22"/>
        </w:rPr>
        <w:t>There were positive findings r</w:t>
      </w:r>
      <w:r w:rsidR="004E2B18" w:rsidRPr="00DB5DB0">
        <w:rPr>
          <w:rFonts w:ascii="Calibri" w:hAnsi="Calibri" w:cs="Calibri"/>
          <w:color w:val="000000" w:themeColor="text1"/>
          <w:sz w:val="22"/>
          <w:szCs w:val="22"/>
        </w:rPr>
        <w:t xml:space="preserve">eported in five studies with reduction in depression for carers </w:t>
      </w:r>
      <w:r w:rsidRPr="00DB5DB0">
        <w:rPr>
          <w:rFonts w:ascii="Calibri" w:hAnsi="Calibri" w:cs="Calibri"/>
          <w:color w:val="000000" w:themeColor="text1"/>
          <w:sz w:val="22"/>
          <w:szCs w:val="22"/>
        </w:rPr>
        <w:t xml:space="preserve"> </w:t>
      </w:r>
      <w:r w:rsidR="002543EF" w:rsidRPr="00DB5DB0">
        <w:rPr>
          <w:rFonts w:asciiTheme="minorHAnsi" w:hAnsiTheme="minorHAnsi" w:cstheme="minorHAnsi"/>
          <w:color w:val="000000" w:themeColor="text1"/>
          <w:sz w:val="22"/>
          <w:szCs w:val="22"/>
        </w:rPr>
        <w:t xml:space="preserve"> </w:t>
      </w:r>
      <w:r w:rsidR="00D71A83" w:rsidRPr="000E453E">
        <w:rPr>
          <w:rFonts w:asciiTheme="minorHAnsi" w:hAnsiTheme="minorHAnsi" w:cstheme="minorHAnsi"/>
          <w:color w:val="000000" w:themeColor="text1"/>
          <w:sz w:val="22"/>
          <w:szCs w:val="22"/>
        </w:rPr>
        <w:t>(Femia, Zarit,</w:t>
      </w:r>
      <w:r w:rsidR="007A7C9C" w:rsidRPr="000E453E">
        <w:rPr>
          <w:rFonts w:asciiTheme="minorHAnsi" w:hAnsiTheme="minorHAnsi" w:cstheme="minorHAnsi"/>
          <w:color w:val="000000" w:themeColor="text1"/>
          <w:sz w:val="22"/>
          <w:szCs w:val="22"/>
        </w:rPr>
        <w:t xml:space="preserve"> Parris-Stephens et al, 2007</w:t>
      </w:r>
      <w:r w:rsidR="007C7CC7">
        <w:rPr>
          <w:rFonts w:asciiTheme="minorHAnsi" w:hAnsiTheme="minorHAnsi" w:cstheme="minorHAnsi"/>
          <w:color w:val="000000" w:themeColor="text1"/>
          <w:sz w:val="22"/>
          <w:szCs w:val="22"/>
        </w:rPr>
        <w:t>;</w:t>
      </w:r>
      <w:r w:rsidR="007A7C9C" w:rsidRPr="000E453E">
        <w:rPr>
          <w:rFonts w:asciiTheme="minorHAnsi" w:hAnsiTheme="minorHAnsi" w:cstheme="minorHAnsi"/>
          <w:color w:val="000000" w:themeColor="text1"/>
          <w:sz w:val="22"/>
          <w:szCs w:val="22"/>
        </w:rPr>
        <w:t xml:space="preserve">  Gitlin, Reever, Dennis et al 2006</w:t>
      </w:r>
      <w:r w:rsidR="007C7CC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Mavall &amp; Thorsland, </w:t>
      </w:r>
      <w:r>
        <w:rPr>
          <w:rFonts w:asciiTheme="minorHAnsi" w:hAnsiTheme="minorHAnsi" w:cstheme="minorHAnsi"/>
          <w:color w:val="000000" w:themeColor="text1"/>
          <w:sz w:val="22"/>
          <w:szCs w:val="22"/>
        </w:rPr>
        <w:lastRenderedPageBreak/>
        <w:t>2006</w:t>
      </w:r>
      <w:r w:rsidR="007C7CC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7A7C9C" w:rsidRPr="000E453E">
        <w:rPr>
          <w:rFonts w:asciiTheme="minorHAnsi" w:hAnsiTheme="minorHAnsi" w:cstheme="minorHAnsi"/>
          <w:color w:val="000000" w:themeColor="text1"/>
          <w:sz w:val="22"/>
          <w:szCs w:val="22"/>
        </w:rPr>
        <w:t>Mossello, Caleri, Razzi, 2008</w:t>
      </w:r>
      <w:r w:rsidR="00FA6766">
        <w:rPr>
          <w:rFonts w:asciiTheme="minorHAnsi" w:hAnsiTheme="minorHAnsi" w:cstheme="minorHAnsi"/>
          <w:color w:val="000000" w:themeColor="text1"/>
          <w:sz w:val="22"/>
          <w:szCs w:val="22"/>
        </w:rPr>
        <w:t xml:space="preserve"> &amp;</w:t>
      </w:r>
      <w:r w:rsidR="00FA6766" w:rsidRPr="00FA6766">
        <w:rPr>
          <w:rFonts w:asciiTheme="minorHAnsi" w:hAnsiTheme="minorHAnsi" w:cstheme="minorHAnsi"/>
          <w:color w:val="000000" w:themeColor="text1"/>
          <w:sz w:val="22"/>
          <w:szCs w:val="22"/>
        </w:rPr>
        <w:t xml:space="preserve"> </w:t>
      </w:r>
      <w:r w:rsidR="00FA6766" w:rsidRPr="000E453E">
        <w:rPr>
          <w:rFonts w:asciiTheme="minorHAnsi" w:hAnsiTheme="minorHAnsi" w:cstheme="minorHAnsi"/>
          <w:color w:val="000000" w:themeColor="text1"/>
          <w:sz w:val="22"/>
          <w:szCs w:val="22"/>
        </w:rPr>
        <w:t>Zarit, Kuyunmin, Fermia</w:t>
      </w:r>
      <w:r w:rsidR="00FA6766">
        <w:rPr>
          <w:rFonts w:asciiTheme="minorHAnsi" w:hAnsiTheme="minorHAnsi" w:cstheme="minorHAnsi"/>
          <w:color w:val="000000" w:themeColor="text1"/>
          <w:sz w:val="22"/>
          <w:szCs w:val="22"/>
        </w:rPr>
        <w:t>, 2013</w:t>
      </w:r>
      <w:r w:rsidR="007A7C9C" w:rsidRPr="000E453E">
        <w:rPr>
          <w:rFonts w:asciiTheme="minorHAnsi" w:hAnsiTheme="minorHAnsi" w:cstheme="minorHAnsi"/>
          <w:color w:val="000000" w:themeColor="text1"/>
          <w:sz w:val="22"/>
          <w:szCs w:val="22"/>
        </w:rPr>
        <w:t>)</w:t>
      </w:r>
      <w:r w:rsidR="00FA6766">
        <w:rPr>
          <w:rFonts w:asciiTheme="minorHAnsi" w:hAnsiTheme="minorHAnsi" w:cstheme="minorHAnsi"/>
          <w:color w:val="000000" w:themeColor="text1"/>
          <w:sz w:val="22"/>
          <w:szCs w:val="22"/>
        </w:rPr>
        <w:t xml:space="preserve">.  </w:t>
      </w:r>
      <w:r w:rsidR="003C42DB" w:rsidRPr="000E453E">
        <w:rPr>
          <w:rFonts w:asciiTheme="minorHAnsi" w:hAnsiTheme="minorHAnsi" w:cstheme="minorHAnsi"/>
          <w:color w:val="000000" w:themeColor="text1"/>
          <w:sz w:val="22"/>
          <w:szCs w:val="22"/>
        </w:rPr>
        <w:t xml:space="preserve">A day care program with emphasis on supporting or training carers reported </w:t>
      </w:r>
      <w:r w:rsidR="00C54B7F" w:rsidRPr="000E453E">
        <w:rPr>
          <w:rFonts w:asciiTheme="minorHAnsi" w:hAnsiTheme="minorHAnsi" w:cstheme="minorHAnsi"/>
          <w:color w:val="000000" w:themeColor="text1"/>
          <w:sz w:val="22"/>
          <w:szCs w:val="22"/>
        </w:rPr>
        <w:t xml:space="preserve">statistically </w:t>
      </w:r>
      <w:r w:rsidR="003C42DB" w:rsidRPr="000E453E">
        <w:rPr>
          <w:rFonts w:asciiTheme="minorHAnsi" w:hAnsiTheme="minorHAnsi" w:cstheme="minorHAnsi"/>
          <w:color w:val="000000" w:themeColor="text1"/>
          <w:sz w:val="22"/>
          <w:szCs w:val="22"/>
        </w:rPr>
        <w:t>significant improved wellbeing for carers (</w:t>
      </w:r>
      <w:r w:rsidR="000D0502" w:rsidRPr="000E453E">
        <w:rPr>
          <w:rFonts w:asciiTheme="minorHAnsi" w:hAnsiTheme="minorHAnsi" w:cstheme="minorHAnsi"/>
          <w:color w:val="000000" w:themeColor="text1"/>
          <w:sz w:val="22"/>
          <w:szCs w:val="22"/>
        </w:rPr>
        <w:t xml:space="preserve">Gitlin, Reever, Dennis et al </w:t>
      </w:r>
      <w:r w:rsidR="003C42DB" w:rsidRPr="000E453E">
        <w:rPr>
          <w:rFonts w:asciiTheme="minorHAnsi" w:hAnsiTheme="minorHAnsi" w:cstheme="minorHAnsi"/>
          <w:color w:val="000000" w:themeColor="text1"/>
          <w:sz w:val="22"/>
          <w:szCs w:val="22"/>
        </w:rPr>
        <w:t xml:space="preserve">2006).  </w:t>
      </w:r>
      <w:r w:rsidR="00F42D97" w:rsidRPr="00813B71">
        <w:rPr>
          <w:rFonts w:asciiTheme="minorHAnsi" w:hAnsiTheme="minorHAnsi" w:cstheme="minorHAnsi"/>
          <w:color w:val="000000" w:themeColor="text1"/>
          <w:sz w:val="22"/>
          <w:szCs w:val="22"/>
        </w:rPr>
        <w:t>Qualitative s</w:t>
      </w:r>
      <w:r w:rsidR="003C42DB" w:rsidRPr="00813B71">
        <w:rPr>
          <w:rFonts w:asciiTheme="minorHAnsi" w:hAnsiTheme="minorHAnsi" w:cstheme="minorHAnsi"/>
          <w:color w:val="000000" w:themeColor="text1"/>
          <w:sz w:val="22"/>
          <w:szCs w:val="22"/>
        </w:rPr>
        <w:t>tudies repor</w:t>
      </w:r>
      <w:r w:rsidR="00160346" w:rsidRPr="00813B71">
        <w:rPr>
          <w:rFonts w:asciiTheme="minorHAnsi" w:hAnsiTheme="minorHAnsi" w:cstheme="minorHAnsi"/>
          <w:color w:val="000000" w:themeColor="text1"/>
          <w:sz w:val="22"/>
          <w:szCs w:val="22"/>
        </w:rPr>
        <w:t xml:space="preserve">ted positive </w:t>
      </w:r>
      <w:r w:rsidR="00160346" w:rsidRPr="000E453E">
        <w:rPr>
          <w:rFonts w:asciiTheme="minorHAnsi" w:hAnsiTheme="minorHAnsi" w:cstheme="minorHAnsi"/>
          <w:color w:val="000000" w:themeColor="text1"/>
          <w:sz w:val="22"/>
          <w:szCs w:val="22"/>
        </w:rPr>
        <w:t xml:space="preserve">day care benefits </w:t>
      </w:r>
      <w:r w:rsidR="003C42DB" w:rsidRPr="000E453E">
        <w:rPr>
          <w:rFonts w:asciiTheme="minorHAnsi" w:hAnsiTheme="minorHAnsi" w:cstheme="minorHAnsi"/>
          <w:color w:val="000000" w:themeColor="text1"/>
          <w:sz w:val="22"/>
          <w:szCs w:val="22"/>
        </w:rPr>
        <w:t>for carers (Embrey 2009a</w:t>
      </w:r>
      <w:r w:rsidR="007C7CC7">
        <w:rPr>
          <w:rFonts w:asciiTheme="minorHAnsi" w:hAnsiTheme="minorHAnsi" w:cstheme="minorHAnsi"/>
          <w:color w:val="000000" w:themeColor="text1"/>
          <w:sz w:val="22"/>
          <w:szCs w:val="22"/>
        </w:rPr>
        <w:t>;</w:t>
      </w:r>
      <w:r w:rsidR="003C42DB" w:rsidRPr="000E453E">
        <w:rPr>
          <w:rFonts w:asciiTheme="minorHAnsi" w:hAnsiTheme="minorHAnsi" w:cstheme="minorHAnsi"/>
          <w:color w:val="000000" w:themeColor="text1"/>
          <w:sz w:val="22"/>
          <w:szCs w:val="22"/>
        </w:rPr>
        <w:t xml:space="preserve"> Embrey 2009b</w:t>
      </w:r>
      <w:r w:rsidR="007C7CC7">
        <w:rPr>
          <w:rFonts w:asciiTheme="minorHAnsi" w:hAnsiTheme="minorHAnsi" w:cstheme="minorHAnsi"/>
          <w:color w:val="000000" w:themeColor="text1"/>
          <w:sz w:val="22"/>
          <w:szCs w:val="22"/>
        </w:rPr>
        <w:t>;</w:t>
      </w:r>
      <w:r w:rsidR="00D71A83" w:rsidRPr="000E453E">
        <w:rPr>
          <w:rFonts w:asciiTheme="minorHAnsi" w:hAnsiTheme="minorHAnsi" w:cstheme="minorHAnsi"/>
          <w:color w:val="000000" w:themeColor="text1"/>
          <w:sz w:val="22"/>
          <w:szCs w:val="22"/>
        </w:rPr>
        <w:t xml:space="preserve"> </w:t>
      </w:r>
      <w:r w:rsidR="000D0502" w:rsidRPr="000E453E">
        <w:rPr>
          <w:rFonts w:ascii="Calibri" w:hAnsi="Calibri" w:cs="Calibri"/>
          <w:color w:val="000000" w:themeColor="text1"/>
          <w:sz w:val="22"/>
          <w:szCs w:val="22"/>
        </w:rPr>
        <w:t>Molzahn, Gallagher &amp; McNulty et al 2009</w:t>
      </w:r>
      <w:r w:rsidR="003C42DB" w:rsidRPr="000E453E">
        <w:rPr>
          <w:rFonts w:asciiTheme="minorHAnsi" w:hAnsiTheme="minorHAnsi" w:cstheme="minorHAnsi"/>
          <w:color w:val="000000" w:themeColor="text1"/>
          <w:sz w:val="22"/>
          <w:szCs w:val="22"/>
        </w:rPr>
        <w:t>).  Caregiver wellbeing was associated with sense of mastery (</w:t>
      </w:r>
      <w:r w:rsidR="006A01DB" w:rsidRPr="000E453E">
        <w:rPr>
          <w:rFonts w:ascii="Calibri" w:hAnsi="Calibri" w:cs="Calibri"/>
          <w:color w:val="000000" w:themeColor="text1"/>
          <w:sz w:val="22"/>
          <w:szCs w:val="22"/>
        </w:rPr>
        <w:t>Smeets, van He</w:t>
      </w:r>
      <w:r w:rsidR="000D0502" w:rsidRPr="000E453E">
        <w:rPr>
          <w:rFonts w:ascii="Calibri" w:hAnsi="Calibri" w:cs="Calibri"/>
          <w:color w:val="000000" w:themeColor="text1"/>
          <w:sz w:val="22"/>
          <w:szCs w:val="22"/>
        </w:rPr>
        <w:t>ughten, Geboers et al 2012</w:t>
      </w:r>
      <w:r w:rsidR="003C42DB" w:rsidRPr="000E453E">
        <w:rPr>
          <w:rFonts w:asciiTheme="minorHAnsi" w:hAnsiTheme="minorHAnsi" w:cstheme="minorHAnsi"/>
          <w:color w:val="000000" w:themeColor="text1"/>
          <w:sz w:val="22"/>
          <w:szCs w:val="22"/>
        </w:rPr>
        <w:t xml:space="preserve">) and emotional support from day care staff </w:t>
      </w:r>
      <w:r w:rsidR="00D0695E" w:rsidRPr="000E453E">
        <w:rPr>
          <w:rFonts w:asciiTheme="minorHAnsi" w:hAnsiTheme="minorHAnsi" w:cstheme="minorHAnsi"/>
          <w:color w:val="000000" w:themeColor="text1"/>
          <w:sz w:val="22"/>
          <w:szCs w:val="22"/>
        </w:rPr>
        <w:t xml:space="preserve">was valued </w:t>
      </w:r>
      <w:r w:rsidR="003C42DB" w:rsidRPr="000E453E">
        <w:rPr>
          <w:rFonts w:asciiTheme="minorHAnsi" w:eastAsiaTheme="majorEastAsia" w:hAnsiTheme="minorHAnsi" w:cstheme="minorHAnsi"/>
          <w:color w:val="000000" w:themeColor="text1"/>
          <w:sz w:val="22"/>
          <w:szCs w:val="22"/>
        </w:rPr>
        <w:t>(</w:t>
      </w:r>
      <w:r w:rsidR="000D0502" w:rsidRPr="000E453E">
        <w:rPr>
          <w:rFonts w:ascii="Calibri" w:hAnsi="Calibri" w:cs="Calibri"/>
          <w:color w:val="000000" w:themeColor="text1"/>
          <w:sz w:val="22"/>
          <w:szCs w:val="22"/>
        </w:rPr>
        <w:t>Haeften-van Dijk, Hattink, Melland et al 2016</w:t>
      </w:r>
      <w:r w:rsidR="003C42DB" w:rsidRPr="000E453E">
        <w:rPr>
          <w:rFonts w:asciiTheme="minorHAnsi" w:eastAsiaTheme="majorEastAsia" w:hAnsiTheme="minorHAnsi" w:cstheme="minorHAnsi"/>
          <w:color w:val="000000" w:themeColor="text1"/>
          <w:sz w:val="22"/>
          <w:szCs w:val="22"/>
        </w:rPr>
        <w:t xml:space="preserve">).  </w:t>
      </w:r>
      <w:r w:rsidR="00F42D97">
        <w:rPr>
          <w:rFonts w:asciiTheme="minorHAnsi" w:eastAsiaTheme="majorEastAsia" w:hAnsiTheme="minorHAnsi" w:cstheme="minorHAnsi"/>
          <w:color w:val="000000" w:themeColor="text1"/>
          <w:sz w:val="22"/>
          <w:szCs w:val="22"/>
        </w:rPr>
        <w:t>S</w:t>
      </w:r>
      <w:r w:rsidR="00C54B7F" w:rsidRPr="000E453E">
        <w:rPr>
          <w:rFonts w:asciiTheme="minorHAnsi" w:hAnsiTheme="minorHAnsi" w:cstheme="minorHAnsi"/>
          <w:color w:val="000000" w:themeColor="text1"/>
          <w:sz w:val="22"/>
          <w:szCs w:val="22"/>
        </w:rPr>
        <w:t xml:space="preserve">tatistically </w:t>
      </w:r>
      <w:r w:rsidR="003C42DB" w:rsidRPr="000E453E">
        <w:rPr>
          <w:rFonts w:asciiTheme="minorHAnsi" w:hAnsiTheme="minorHAnsi" w:cstheme="minorHAnsi"/>
          <w:color w:val="000000" w:themeColor="text1"/>
          <w:sz w:val="22"/>
          <w:szCs w:val="22"/>
        </w:rPr>
        <w:t xml:space="preserve">significant improvement in the quality of life </w:t>
      </w:r>
      <w:r w:rsidR="00F42D97">
        <w:rPr>
          <w:rFonts w:asciiTheme="minorHAnsi" w:hAnsiTheme="minorHAnsi" w:cstheme="minorHAnsi"/>
          <w:color w:val="000000" w:themeColor="text1"/>
          <w:sz w:val="22"/>
          <w:szCs w:val="22"/>
        </w:rPr>
        <w:t>was not established for</w:t>
      </w:r>
      <w:r w:rsidR="003C42DB" w:rsidRPr="000E453E">
        <w:rPr>
          <w:rFonts w:asciiTheme="minorHAnsi" w:hAnsiTheme="minorHAnsi" w:cstheme="minorHAnsi"/>
          <w:color w:val="000000" w:themeColor="text1"/>
          <w:sz w:val="22"/>
          <w:szCs w:val="22"/>
        </w:rPr>
        <w:t xml:space="preserve"> carers using day care services (Bartfay &amp; Bartfay, 2013</w:t>
      </w:r>
      <w:r w:rsidR="007C7CC7">
        <w:rPr>
          <w:rFonts w:asciiTheme="minorHAnsi" w:hAnsiTheme="minorHAnsi" w:cstheme="minorHAnsi"/>
          <w:color w:val="000000" w:themeColor="text1"/>
          <w:sz w:val="22"/>
          <w:szCs w:val="22"/>
        </w:rPr>
        <w:t>;</w:t>
      </w:r>
      <w:r w:rsidR="003C42DB" w:rsidRPr="000E453E">
        <w:rPr>
          <w:rFonts w:asciiTheme="minorHAnsi" w:hAnsiTheme="minorHAnsi" w:cstheme="minorHAnsi"/>
          <w:color w:val="000000" w:themeColor="text1"/>
          <w:sz w:val="22"/>
          <w:szCs w:val="22"/>
        </w:rPr>
        <w:t xml:space="preserve"> Mavall &amp; Malmberg</w:t>
      </w:r>
      <w:r w:rsidR="00F42D97">
        <w:rPr>
          <w:rFonts w:asciiTheme="minorHAnsi" w:hAnsiTheme="minorHAnsi" w:cstheme="minorHAnsi"/>
          <w:color w:val="000000" w:themeColor="text1"/>
          <w:sz w:val="22"/>
          <w:szCs w:val="22"/>
        </w:rPr>
        <w:t xml:space="preserve"> 2007</w:t>
      </w:r>
      <w:r w:rsidR="007C7CC7">
        <w:rPr>
          <w:rFonts w:asciiTheme="minorHAnsi" w:hAnsiTheme="minorHAnsi" w:cstheme="minorHAnsi"/>
          <w:color w:val="000000" w:themeColor="text1"/>
          <w:sz w:val="22"/>
          <w:szCs w:val="22"/>
        </w:rPr>
        <w:t>;</w:t>
      </w:r>
      <w:r w:rsidR="00F42D97">
        <w:rPr>
          <w:rFonts w:asciiTheme="minorHAnsi" w:hAnsiTheme="minorHAnsi" w:cstheme="minorHAnsi"/>
          <w:color w:val="000000" w:themeColor="text1"/>
          <w:sz w:val="22"/>
          <w:szCs w:val="22"/>
        </w:rPr>
        <w:t xml:space="preserve"> Mavall &amp; Thorslund 2007</w:t>
      </w:r>
      <w:r w:rsidR="007C7CC7">
        <w:rPr>
          <w:rFonts w:asciiTheme="minorHAnsi" w:hAnsiTheme="minorHAnsi" w:cstheme="minorHAnsi"/>
          <w:color w:val="000000" w:themeColor="text1"/>
          <w:sz w:val="22"/>
          <w:szCs w:val="22"/>
        </w:rPr>
        <w:t>;</w:t>
      </w:r>
      <w:r w:rsidR="00F42D97">
        <w:rPr>
          <w:rFonts w:asciiTheme="minorHAnsi" w:hAnsiTheme="minorHAnsi" w:cstheme="minorHAnsi"/>
          <w:color w:val="000000" w:themeColor="text1"/>
          <w:sz w:val="22"/>
          <w:szCs w:val="22"/>
        </w:rPr>
        <w:t xml:space="preserve"> </w:t>
      </w:r>
      <w:r w:rsidR="000D0502" w:rsidRPr="000E453E">
        <w:rPr>
          <w:rFonts w:ascii="Calibri" w:hAnsi="Calibri" w:cs="Calibri"/>
          <w:color w:val="000000" w:themeColor="text1"/>
          <w:sz w:val="22"/>
          <w:szCs w:val="22"/>
        </w:rPr>
        <w:t>Smeets, van Haughten, Geboers et al 2012</w:t>
      </w:r>
      <w:r w:rsidR="003C42DB" w:rsidRPr="000E453E">
        <w:rPr>
          <w:rFonts w:asciiTheme="minorHAnsi" w:hAnsiTheme="minorHAnsi" w:cstheme="minorHAnsi"/>
          <w:color w:val="000000" w:themeColor="text1"/>
          <w:sz w:val="22"/>
          <w:szCs w:val="22"/>
        </w:rPr>
        <w:t xml:space="preserve">).  </w:t>
      </w:r>
      <w:r w:rsidR="004E2B18">
        <w:rPr>
          <w:rFonts w:asciiTheme="minorHAnsi" w:hAnsiTheme="minorHAnsi" w:cstheme="minorHAnsi"/>
          <w:color w:val="000000" w:themeColor="text1"/>
          <w:sz w:val="22"/>
          <w:szCs w:val="22"/>
        </w:rPr>
        <w:t>Comparison of carers of</w:t>
      </w:r>
      <w:r w:rsidR="003C42DB" w:rsidRPr="000E453E">
        <w:rPr>
          <w:rFonts w:asciiTheme="minorHAnsi" w:hAnsiTheme="minorHAnsi" w:cstheme="minorHAnsi"/>
          <w:color w:val="000000" w:themeColor="text1"/>
          <w:sz w:val="22"/>
          <w:szCs w:val="22"/>
        </w:rPr>
        <w:t xml:space="preserve"> </w:t>
      </w:r>
      <w:r w:rsidR="000C5864">
        <w:rPr>
          <w:rFonts w:asciiTheme="minorHAnsi" w:hAnsiTheme="minorHAnsi" w:cstheme="minorHAnsi"/>
          <w:color w:val="000000" w:themeColor="text1"/>
          <w:sz w:val="22"/>
          <w:szCs w:val="22"/>
        </w:rPr>
        <w:t xml:space="preserve">older </w:t>
      </w:r>
      <w:r w:rsidR="003C42DB" w:rsidRPr="000E453E">
        <w:rPr>
          <w:rFonts w:asciiTheme="minorHAnsi" w:hAnsiTheme="minorHAnsi" w:cstheme="minorHAnsi"/>
          <w:color w:val="000000" w:themeColor="text1"/>
          <w:sz w:val="22"/>
          <w:szCs w:val="22"/>
        </w:rPr>
        <w:t>people with Alzheimer</w:t>
      </w:r>
      <w:r w:rsidR="002B693B" w:rsidRPr="000E453E">
        <w:rPr>
          <w:rFonts w:asciiTheme="minorHAnsi" w:hAnsiTheme="minorHAnsi" w:cstheme="minorHAnsi"/>
          <w:color w:val="000000" w:themeColor="text1"/>
          <w:sz w:val="22"/>
          <w:szCs w:val="22"/>
        </w:rPr>
        <w:t>’</w:t>
      </w:r>
      <w:r w:rsidR="003C42DB" w:rsidRPr="000E453E">
        <w:rPr>
          <w:rFonts w:asciiTheme="minorHAnsi" w:hAnsiTheme="minorHAnsi" w:cstheme="minorHAnsi"/>
          <w:color w:val="000000" w:themeColor="text1"/>
          <w:sz w:val="22"/>
          <w:szCs w:val="22"/>
        </w:rPr>
        <w:t xml:space="preserve">s Disease and those caring for </w:t>
      </w:r>
      <w:r w:rsidR="000C5864">
        <w:rPr>
          <w:rFonts w:asciiTheme="minorHAnsi" w:hAnsiTheme="minorHAnsi" w:cstheme="minorHAnsi"/>
          <w:color w:val="000000" w:themeColor="text1"/>
          <w:sz w:val="22"/>
          <w:szCs w:val="22"/>
        </w:rPr>
        <w:t xml:space="preserve">older </w:t>
      </w:r>
      <w:r w:rsidR="002B693B" w:rsidRPr="000E453E">
        <w:rPr>
          <w:rFonts w:asciiTheme="minorHAnsi" w:hAnsiTheme="minorHAnsi" w:cstheme="minorHAnsi"/>
          <w:color w:val="000000" w:themeColor="text1"/>
          <w:sz w:val="22"/>
          <w:szCs w:val="22"/>
        </w:rPr>
        <w:t>people with other LTCs at a non-</w:t>
      </w:r>
      <w:r w:rsidR="003C42DB" w:rsidRPr="000E453E">
        <w:rPr>
          <w:rFonts w:asciiTheme="minorHAnsi" w:hAnsiTheme="minorHAnsi" w:cstheme="minorHAnsi"/>
          <w:color w:val="000000" w:themeColor="text1"/>
          <w:sz w:val="22"/>
          <w:szCs w:val="22"/>
        </w:rPr>
        <w:t>Alzheimer</w:t>
      </w:r>
      <w:r w:rsidR="002B693B" w:rsidRPr="000E453E">
        <w:rPr>
          <w:rFonts w:asciiTheme="minorHAnsi" w:hAnsiTheme="minorHAnsi" w:cstheme="minorHAnsi"/>
          <w:color w:val="000000" w:themeColor="text1"/>
          <w:sz w:val="22"/>
          <w:szCs w:val="22"/>
        </w:rPr>
        <w:t>’</w:t>
      </w:r>
      <w:r w:rsidR="003C42DB" w:rsidRPr="000E453E">
        <w:rPr>
          <w:rFonts w:asciiTheme="minorHAnsi" w:hAnsiTheme="minorHAnsi" w:cstheme="minorHAnsi"/>
          <w:color w:val="000000" w:themeColor="text1"/>
          <w:sz w:val="22"/>
          <w:szCs w:val="22"/>
        </w:rPr>
        <w:t xml:space="preserve">s Disease specific day </w:t>
      </w:r>
      <w:r w:rsidR="00F920DE" w:rsidRPr="000E453E">
        <w:rPr>
          <w:rFonts w:asciiTheme="minorHAnsi" w:hAnsiTheme="minorHAnsi" w:cstheme="minorHAnsi"/>
          <w:color w:val="000000" w:themeColor="text1"/>
          <w:sz w:val="22"/>
          <w:szCs w:val="22"/>
        </w:rPr>
        <w:t xml:space="preserve">care </w:t>
      </w:r>
      <w:r w:rsidR="0013317F" w:rsidRPr="000E453E">
        <w:rPr>
          <w:rFonts w:asciiTheme="minorHAnsi" w:hAnsiTheme="minorHAnsi" w:cstheme="minorHAnsi"/>
          <w:color w:val="000000" w:themeColor="text1"/>
          <w:sz w:val="22"/>
          <w:szCs w:val="22"/>
        </w:rPr>
        <w:t>centre</w:t>
      </w:r>
      <w:r w:rsidR="003C42DB" w:rsidRPr="000E453E">
        <w:rPr>
          <w:rFonts w:asciiTheme="minorHAnsi" w:hAnsiTheme="minorHAnsi" w:cstheme="minorHAnsi"/>
          <w:color w:val="000000" w:themeColor="text1"/>
          <w:sz w:val="22"/>
          <w:szCs w:val="22"/>
        </w:rPr>
        <w:t>, reported similar outcomes suggesting</w:t>
      </w:r>
      <w:r w:rsidR="008F1C62" w:rsidRPr="000E453E">
        <w:rPr>
          <w:rFonts w:asciiTheme="minorHAnsi" w:hAnsiTheme="minorHAnsi" w:cstheme="minorHAnsi"/>
          <w:color w:val="000000" w:themeColor="text1"/>
          <w:sz w:val="22"/>
          <w:szCs w:val="22"/>
        </w:rPr>
        <w:t xml:space="preserve"> that day care </w:t>
      </w:r>
      <w:r w:rsidR="002F43D7">
        <w:rPr>
          <w:rFonts w:asciiTheme="minorHAnsi" w:hAnsiTheme="minorHAnsi" w:cstheme="minorHAnsi"/>
          <w:color w:val="000000" w:themeColor="text1"/>
          <w:sz w:val="22"/>
          <w:szCs w:val="22"/>
        </w:rPr>
        <w:t>services</w:t>
      </w:r>
      <w:r w:rsidR="008F1C62" w:rsidRPr="000E453E">
        <w:rPr>
          <w:rFonts w:asciiTheme="minorHAnsi" w:hAnsiTheme="minorHAnsi" w:cstheme="minorHAnsi"/>
          <w:color w:val="000000" w:themeColor="text1"/>
          <w:sz w:val="22"/>
          <w:szCs w:val="22"/>
        </w:rPr>
        <w:t xml:space="preserve"> can  target the</w:t>
      </w:r>
      <w:r w:rsidR="003C42DB" w:rsidRPr="000E453E">
        <w:rPr>
          <w:rFonts w:asciiTheme="minorHAnsi" w:hAnsiTheme="minorHAnsi" w:cstheme="minorHAnsi"/>
          <w:color w:val="000000" w:themeColor="text1"/>
          <w:sz w:val="22"/>
          <w:szCs w:val="22"/>
        </w:rPr>
        <w:t xml:space="preserve"> multiple needs of caregivers (Bartfay &amp; Bartfay, 2013). </w:t>
      </w:r>
    </w:p>
    <w:p w14:paraId="731A9D5B" w14:textId="03EC7399" w:rsidR="00572606" w:rsidRPr="00D55E68" w:rsidRDefault="00572606" w:rsidP="00572606">
      <w:pPr>
        <w:pStyle w:val="H4"/>
        <w:spacing w:line="360" w:lineRule="auto"/>
        <w:rPr>
          <w:rFonts w:ascii="Calibri" w:eastAsiaTheme="majorEastAsia" w:hAnsi="Calibri" w:cs="Calibri"/>
          <w:color w:val="FF0000"/>
          <w:sz w:val="22"/>
          <w:szCs w:val="22"/>
        </w:rPr>
      </w:pPr>
      <w:bookmarkStart w:id="16" w:name="_Toc507412083"/>
      <w:r w:rsidRPr="007F0C59">
        <w:rPr>
          <w:rFonts w:ascii="Calibri" w:eastAsiaTheme="majorEastAsia" w:hAnsi="Calibri" w:cs="Calibri"/>
          <w:b/>
          <w:color w:val="auto"/>
          <w:sz w:val="22"/>
          <w:szCs w:val="22"/>
        </w:rPr>
        <w:t>Urban / Rural</w:t>
      </w:r>
      <w:bookmarkEnd w:id="16"/>
      <w:r w:rsidRPr="007F0C59">
        <w:rPr>
          <w:rFonts w:ascii="Calibri" w:eastAsiaTheme="majorEastAsia" w:hAnsi="Calibri" w:cs="Calibri"/>
          <w:color w:val="auto"/>
          <w:sz w:val="22"/>
          <w:szCs w:val="22"/>
        </w:rPr>
        <w:t xml:space="preserve"> </w:t>
      </w:r>
    </w:p>
    <w:p w14:paraId="5F139A0D" w14:textId="732BF4B5" w:rsidR="00CC606C" w:rsidRDefault="00572606" w:rsidP="00CC606C">
      <w:pPr>
        <w:pStyle w:val="Body"/>
        <w:spacing w:line="360" w:lineRule="auto"/>
        <w:jc w:val="both"/>
        <w:rPr>
          <w:rFonts w:ascii="Calibri" w:hAnsi="Calibri" w:cs="Calibri"/>
          <w:b/>
        </w:rPr>
      </w:pPr>
      <w:r w:rsidRPr="004F606D">
        <w:rPr>
          <w:rFonts w:ascii="Calibri" w:hAnsi="Calibri" w:cs="Calibri"/>
        </w:rPr>
        <w:t xml:space="preserve">We were unable to find any studies comparing day care models in rural or urban areas.  Whilst </w:t>
      </w:r>
      <w:r w:rsidR="00B8781F" w:rsidRPr="00DF17DE">
        <w:rPr>
          <w:rFonts w:asciiTheme="minorHAnsi" w:eastAsiaTheme="majorEastAsia" w:hAnsiTheme="minorHAnsi" w:cstheme="minorHAnsi"/>
          <w:color w:val="000000" w:themeColor="text1"/>
        </w:rPr>
        <w:t>Jacob, Abraham and Abraham et al (2007)</w:t>
      </w:r>
      <w:r w:rsidR="0071678B">
        <w:rPr>
          <w:rFonts w:ascii="Calibri" w:hAnsi="Calibri" w:cs="Calibri"/>
        </w:rPr>
        <w:t xml:space="preserve"> focus</w:t>
      </w:r>
      <w:r w:rsidRPr="004F606D">
        <w:rPr>
          <w:rFonts w:ascii="Calibri" w:hAnsi="Calibri" w:cs="Calibri"/>
        </w:rPr>
        <w:t xml:space="preserve">ed on a day care </w:t>
      </w:r>
      <w:r w:rsidR="008B2BDA">
        <w:rPr>
          <w:rFonts w:ascii="Calibri" w:hAnsi="Calibri" w:cs="Calibri"/>
        </w:rPr>
        <w:t>centre</w:t>
      </w:r>
      <w:r w:rsidRPr="004F606D">
        <w:rPr>
          <w:rFonts w:ascii="Calibri" w:hAnsi="Calibri" w:cs="Calibri"/>
        </w:rPr>
        <w:t xml:space="preserve"> in rural India, the rurality of the service was not described or referred to in the paper itself.  </w:t>
      </w:r>
      <w:r>
        <w:rPr>
          <w:rFonts w:ascii="Calibri" w:hAnsi="Calibri" w:cs="Calibri"/>
        </w:rPr>
        <w:t>The paper</w:t>
      </w:r>
      <w:r w:rsidR="004A197F">
        <w:rPr>
          <w:rFonts w:ascii="Calibri" w:hAnsi="Calibri" w:cs="Calibri"/>
        </w:rPr>
        <w:t>s</w:t>
      </w:r>
      <w:r>
        <w:rPr>
          <w:rFonts w:ascii="Calibri" w:hAnsi="Calibri" w:cs="Calibri"/>
        </w:rPr>
        <w:t xml:space="preserve"> </w:t>
      </w:r>
      <w:r w:rsidR="004A197F">
        <w:rPr>
          <w:rFonts w:ascii="Calibri" w:hAnsi="Calibri" w:cs="Calibri"/>
        </w:rPr>
        <w:t>exploring outcomes at Day</w:t>
      </w:r>
      <w:r>
        <w:rPr>
          <w:rFonts w:ascii="Calibri" w:hAnsi="Calibri" w:cs="Calibri"/>
        </w:rPr>
        <w:t xml:space="preserve"> Care Farms (</w:t>
      </w:r>
      <w:r w:rsidR="00344104" w:rsidRPr="004F606D">
        <w:rPr>
          <w:rFonts w:ascii="Calibri" w:hAnsi="Calibri" w:cs="Calibri"/>
          <w:color w:val="000000" w:themeColor="text1"/>
        </w:rPr>
        <w:t>De Bruin</w:t>
      </w:r>
      <w:r w:rsidR="00344104">
        <w:rPr>
          <w:rFonts w:ascii="Calibri" w:hAnsi="Calibri" w:cs="Calibri"/>
          <w:color w:val="000000" w:themeColor="text1"/>
        </w:rPr>
        <w:t xml:space="preserve"> S, Oosting S,</w:t>
      </w:r>
      <w:r w:rsidR="00813B71" w:rsidRPr="00813B71">
        <w:rPr>
          <w:rFonts w:ascii="Calibri" w:hAnsi="Calibri" w:cs="Calibri"/>
          <w:color w:val="000000" w:themeColor="text1"/>
        </w:rPr>
        <w:t xml:space="preserve"> </w:t>
      </w:r>
      <w:r w:rsidR="00813B71">
        <w:rPr>
          <w:rFonts w:ascii="Calibri" w:hAnsi="Calibri" w:cs="Calibri"/>
          <w:color w:val="000000" w:themeColor="text1"/>
        </w:rPr>
        <w:t>Tobi H,</w:t>
      </w:r>
      <w:r w:rsidR="00813B71" w:rsidRPr="004F606D">
        <w:rPr>
          <w:rFonts w:ascii="Calibri" w:hAnsi="Calibri" w:cs="Calibri"/>
          <w:color w:val="000000" w:themeColor="text1"/>
        </w:rPr>
        <w:t xml:space="preserve"> et al, 2011</w:t>
      </w:r>
      <w:r w:rsidR="00813B71">
        <w:rPr>
          <w:rFonts w:ascii="Calibri" w:hAnsi="Calibri" w:cs="Calibri"/>
          <w:color w:val="000000" w:themeColor="text1"/>
        </w:rPr>
        <w:t xml:space="preserve"> and</w:t>
      </w:r>
      <w:r w:rsidR="00344104">
        <w:rPr>
          <w:rFonts w:ascii="Calibri" w:hAnsi="Calibri" w:cs="Calibri"/>
          <w:color w:val="000000" w:themeColor="text1"/>
        </w:rPr>
        <w:t xml:space="preserve"> </w:t>
      </w:r>
      <w:r w:rsidR="00130CC7">
        <w:rPr>
          <w:rFonts w:ascii="Calibri" w:hAnsi="Calibri" w:cs="Calibri"/>
          <w:color w:val="000000" w:themeColor="text1"/>
        </w:rPr>
        <w:t>Ibsen, Kirke</w:t>
      </w:r>
      <w:r w:rsidR="00804C10" w:rsidRPr="006F27A2">
        <w:rPr>
          <w:rFonts w:ascii="Calibri" w:hAnsi="Calibri" w:cs="Calibri"/>
          <w:color w:val="000000" w:themeColor="text1"/>
        </w:rPr>
        <w:t>vold &amp; Patil</w:t>
      </w:r>
      <w:r w:rsidR="004A197F" w:rsidRPr="006F27A2">
        <w:rPr>
          <w:rFonts w:ascii="Calibri" w:hAnsi="Calibri" w:cs="Calibri"/>
          <w:color w:val="000000" w:themeColor="text1"/>
        </w:rPr>
        <w:t>, 2019</w:t>
      </w:r>
      <w:r w:rsidR="004A197F" w:rsidRPr="00813B71">
        <w:rPr>
          <w:rFonts w:ascii="Calibri" w:hAnsi="Calibri" w:cs="Calibri"/>
          <w:color w:val="000000" w:themeColor="text1"/>
        </w:rPr>
        <w:t>,</w:t>
      </w:r>
      <w:r>
        <w:rPr>
          <w:rFonts w:ascii="Calibri" w:hAnsi="Calibri" w:cs="Calibri"/>
        </w:rPr>
        <w:t>) provide</w:t>
      </w:r>
      <w:r w:rsidR="004E2B18">
        <w:rPr>
          <w:rFonts w:ascii="Calibri" w:hAnsi="Calibri" w:cs="Calibri"/>
        </w:rPr>
        <w:t>s</w:t>
      </w:r>
      <w:r>
        <w:rPr>
          <w:rFonts w:ascii="Calibri" w:hAnsi="Calibri" w:cs="Calibri"/>
        </w:rPr>
        <w:t xml:space="preserve"> useful findings for services considering this approach in rural settings but the study did not consider rural or urban variables within its analysis.</w:t>
      </w:r>
      <w:r w:rsidR="00CC606C" w:rsidRPr="00CC606C">
        <w:rPr>
          <w:rFonts w:ascii="Calibri" w:hAnsi="Calibri" w:cs="Calibri"/>
          <w:b/>
        </w:rPr>
        <w:t xml:space="preserve"> </w:t>
      </w:r>
    </w:p>
    <w:p w14:paraId="0E09D771" w14:textId="77777777" w:rsidR="007A4740" w:rsidRDefault="007A4740" w:rsidP="006C6A43">
      <w:pPr>
        <w:pStyle w:val="H2"/>
        <w:spacing w:line="360" w:lineRule="auto"/>
        <w:rPr>
          <w:rFonts w:ascii="Calibri" w:eastAsiaTheme="majorEastAsia" w:hAnsi="Calibri" w:cs="Calibri"/>
          <w:b/>
          <w:color w:val="auto"/>
          <w:sz w:val="22"/>
          <w:szCs w:val="22"/>
        </w:rPr>
      </w:pPr>
      <w:bookmarkStart w:id="17" w:name="_Toc507412084"/>
      <w:r w:rsidRPr="007F0C59">
        <w:rPr>
          <w:rFonts w:ascii="Calibri" w:eastAsiaTheme="majorEastAsia" w:hAnsi="Calibri" w:cs="Calibri"/>
          <w:b/>
          <w:color w:val="auto"/>
          <w:sz w:val="22"/>
          <w:szCs w:val="22"/>
        </w:rPr>
        <w:t>Discussion</w:t>
      </w:r>
      <w:bookmarkEnd w:id="17"/>
    </w:p>
    <w:p w14:paraId="4FDE7342" w14:textId="77777777" w:rsidR="00885691" w:rsidRPr="006F27A2" w:rsidRDefault="00392723" w:rsidP="00392723">
      <w:pPr>
        <w:pStyle w:val="Body"/>
        <w:spacing w:line="360" w:lineRule="auto"/>
        <w:jc w:val="both"/>
        <w:rPr>
          <w:rFonts w:ascii="Calibri" w:hAnsi="Calibri" w:cs="Calibri"/>
          <w:color w:val="000000" w:themeColor="text1"/>
        </w:rPr>
      </w:pPr>
      <w:r>
        <w:rPr>
          <w:rFonts w:ascii="Calibri" w:hAnsi="Calibri" w:cs="Calibri"/>
        </w:rPr>
        <w:t>Th</w:t>
      </w:r>
      <w:r w:rsidR="004E2B18">
        <w:rPr>
          <w:rFonts w:ascii="Calibri" w:hAnsi="Calibri" w:cs="Calibri"/>
        </w:rPr>
        <w:t>is systematic review found</w:t>
      </w:r>
      <w:r>
        <w:rPr>
          <w:rFonts w:ascii="Calibri" w:hAnsi="Calibri" w:cs="Calibri"/>
        </w:rPr>
        <w:t xml:space="preserve"> </w:t>
      </w:r>
      <w:r w:rsidR="004E2B18">
        <w:rPr>
          <w:rFonts w:ascii="Calibri" w:hAnsi="Calibri" w:cs="Calibri"/>
        </w:rPr>
        <w:t xml:space="preserve">limited evidence for </w:t>
      </w:r>
      <w:r>
        <w:rPr>
          <w:rFonts w:ascii="Calibri" w:hAnsi="Calibri" w:cs="Calibri"/>
        </w:rPr>
        <w:t>improved levels of</w:t>
      </w:r>
      <w:r w:rsidRPr="004079C1">
        <w:rPr>
          <w:rFonts w:ascii="Calibri" w:hAnsi="Calibri" w:cs="Calibri"/>
        </w:rPr>
        <w:t xml:space="preserve"> perceived psychological health, quality of life, perceived general health, p</w:t>
      </w:r>
      <w:r>
        <w:rPr>
          <w:rFonts w:ascii="Calibri" w:hAnsi="Calibri" w:cs="Calibri"/>
        </w:rPr>
        <w:t xml:space="preserve">hysical health and functioning for </w:t>
      </w:r>
      <w:r w:rsidR="00D34796">
        <w:rPr>
          <w:rFonts w:ascii="Calibri" w:hAnsi="Calibri" w:cs="Calibri"/>
        </w:rPr>
        <w:t>older people</w:t>
      </w:r>
      <w:r w:rsidR="004E2B18">
        <w:rPr>
          <w:rFonts w:ascii="Calibri" w:hAnsi="Calibri" w:cs="Calibri"/>
        </w:rPr>
        <w:t xml:space="preserve"> with LTCs</w:t>
      </w:r>
      <w:r w:rsidR="00D34796">
        <w:rPr>
          <w:rFonts w:ascii="Calibri" w:hAnsi="Calibri" w:cs="Calibri"/>
        </w:rPr>
        <w:t xml:space="preserve"> a</w:t>
      </w:r>
      <w:r>
        <w:rPr>
          <w:rFonts w:ascii="Calibri" w:hAnsi="Calibri" w:cs="Calibri"/>
        </w:rPr>
        <w:t>ttending</w:t>
      </w:r>
      <w:r w:rsidR="004E2B18">
        <w:rPr>
          <w:rFonts w:ascii="Calibri" w:hAnsi="Calibri" w:cs="Calibri"/>
        </w:rPr>
        <w:t xml:space="preserve"> day care </w:t>
      </w:r>
      <w:r w:rsidR="002F43D7">
        <w:rPr>
          <w:rFonts w:ascii="Calibri" w:hAnsi="Calibri" w:cs="Calibri"/>
        </w:rPr>
        <w:t>service</w:t>
      </w:r>
      <w:r w:rsidR="004E2B18">
        <w:rPr>
          <w:rFonts w:ascii="Calibri" w:hAnsi="Calibri" w:cs="Calibri"/>
        </w:rPr>
        <w:t>s</w:t>
      </w:r>
      <w:r>
        <w:rPr>
          <w:rFonts w:ascii="Calibri" w:hAnsi="Calibri" w:cs="Calibri"/>
        </w:rPr>
        <w:t>.</w:t>
      </w:r>
      <w:r w:rsidR="00D34796">
        <w:rPr>
          <w:rFonts w:ascii="Calibri" w:hAnsi="Calibri" w:cs="Calibri"/>
        </w:rPr>
        <w:t xml:space="preserve">  </w:t>
      </w:r>
      <w:r w:rsidR="00D34796" w:rsidRPr="00804C10">
        <w:rPr>
          <w:rFonts w:ascii="Calibri" w:hAnsi="Calibri" w:cs="Calibri"/>
          <w:color w:val="000000" w:themeColor="text1"/>
        </w:rPr>
        <w:t xml:space="preserve">The respite function of day care resulted in positive outcomes for carers </w:t>
      </w:r>
      <w:r w:rsidR="007A4836" w:rsidRPr="00804C10">
        <w:rPr>
          <w:rFonts w:ascii="Calibri" w:hAnsi="Calibri" w:cs="Calibri"/>
          <w:color w:val="000000" w:themeColor="text1"/>
        </w:rPr>
        <w:t xml:space="preserve">and there is evidence of evolving programs aimed at supporting carers of </w:t>
      </w:r>
      <w:r w:rsidR="000C5864" w:rsidRPr="00804C10">
        <w:rPr>
          <w:rFonts w:ascii="Calibri" w:hAnsi="Calibri" w:cs="Calibri"/>
          <w:color w:val="000000" w:themeColor="text1"/>
        </w:rPr>
        <w:t xml:space="preserve">older </w:t>
      </w:r>
      <w:r w:rsidR="007A4836" w:rsidRPr="00804C10">
        <w:rPr>
          <w:rFonts w:ascii="Calibri" w:hAnsi="Calibri" w:cs="Calibri"/>
          <w:color w:val="000000" w:themeColor="text1"/>
        </w:rPr>
        <w:t xml:space="preserve">people attending day care.  </w:t>
      </w:r>
      <w:r w:rsidR="00885691" w:rsidRPr="006F27A2">
        <w:rPr>
          <w:rFonts w:ascii="Calibri" w:hAnsi="Calibri" w:cs="Calibri"/>
          <w:color w:val="000000" w:themeColor="text1"/>
        </w:rPr>
        <w:t xml:space="preserve">This adds to previous day care systematic reviews (Mason, Weathely, Spilsbury et al 2007) by encompassing service models beyond that of respite.  </w:t>
      </w:r>
    </w:p>
    <w:p w14:paraId="476325BE" w14:textId="56A50614" w:rsidR="0036101B" w:rsidRPr="006F27A2" w:rsidRDefault="007A4836" w:rsidP="00392723">
      <w:pPr>
        <w:pStyle w:val="Body"/>
        <w:spacing w:line="360" w:lineRule="auto"/>
        <w:jc w:val="both"/>
        <w:rPr>
          <w:rFonts w:asciiTheme="minorHAnsi" w:hAnsiTheme="minorHAnsi" w:cs="Arial"/>
          <w:color w:val="auto"/>
        </w:rPr>
      </w:pPr>
      <w:r w:rsidRPr="006F27A2">
        <w:rPr>
          <w:rFonts w:ascii="Calibri" w:hAnsi="Calibri" w:cs="Calibri"/>
          <w:color w:val="000000" w:themeColor="text1"/>
        </w:rPr>
        <w:t>This review also confirmed that despite LTC</w:t>
      </w:r>
      <w:r w:rsidR="004E2B18" w:rsidRPr="006F27A2">
        <w:rPr>
          <w:rFonts w:ascii="Calibri" w:hAnsi="Calibri" w:cs="Calibri"/>
          <w:color w:val="000000" w:themeColor="text1"/>
        </w:rPr>
        <w:t>’s</w:t>
      </w:r>
      <w:r w:rsidRPr="006F27A2">
        <w:rPr>
          <w:rFonts w:ascii="Calibri" w:hAnsi="Calibri" w:cs="Calibri"/>
          <w:color w:val="000000" w:themeColor="text1"/>
        </w:rPr>
        <w:t xml:space="preserve"> in this population group, it is often overlooked with</w:t>
      </w:r>
      <w:r w:rsidR="004E2B18" w:rsidRPr="006F27A2">
        <w:rPr>
          <w:rFonts w:ascii="Calibri" w:hAnsi="Calibri" w:cs="Calibri"/>
          <w:color w:val="000000" w:themeColor="text1"/>
        </w:rPr>
        <w:t>in the</w:t>
      </w:r>
      <w:r w:rsidRPr="006F27A2">
        <w:rPr>
          <w:rFonts w:ascii="Calibri" w:hAnsi="Calibri" w:cs="Calibri"/>
          <w:color w:val="000000" w:themeColor="text1"/>
        </w:rPr>
        <w:t xml:space="preserve"> </w:t>
      </w:r>
      <w:r w:rsidR="001567EC" w:rsidRPr="006F27A2">
        <w:rPr>
          <w:rFonts w:ascii="Calibri" w:hAnsi="Calibri" w:cs="Calibri"/>
          <w:color w:val="000000" w:themeColor="text1"/>
        </w:rPr>
        <w:t>current li</w:t>
      </w:r>
      <w:r w:rsidR="004E2B18" w:rsidRPr="006F27A2">
        <w:rPr>
          <w:rFonts w:ascii="Calibri" w:hAnsi="Calibri" w:cs="Calibri"/>
          <w:color w:val="000000" w:themeColor="text1"/>
        </w:rPr>
        <w:t>terature.</w:t>
      </w:r>
      <w:r w:rsidR="00885691" w:rsidRPr="006F27A2">
        <w:rPr>
          <w:rFonts w:ascii="Calibri" w:hAnsi="Calibri" w:cs="Calibri"/>
          <w:color w:val="000000" w:themeColor="text1"/>
        </w:rPr>
        <w:t xml:space="preserve">  </w:t>
      </w:r>
      <w:r w:rsidR="00B9175A" w:rsidRPr="006F27A2">
        <w:rPr>
          <w:rFonts w:ascii="Calibri" w:hAnsi="Calibri" w:cs="Calibri"/>
          <w:color w:val="000000" w:themeColor="text1"/>
        </w:rPr>
        <w:t>It has been reported in the UK that one in three people have</w:t>
      </w:r>
      <w:r w:rsidR="00B9175A" w:rsidRPr="00813B71">
        <w:rPr>
          <w:rFonts w:ascii="Calibri" w:hAnsi="Calibri" w:cs="Calibri"/>
          <w:b/>
          <w:color w:val="000000" w:themeColor="text1"/>
        </w:rPr>
        <w:t xml:space="preserve"> </w:t>
      </w:r>
      <w:r w:rsidR="00B9175A" w:rsidRPr="006F27A2">
        <w:rPr>
          <w:rFonts w:ascii="Calibri" w:hAnsi="Calibri" w:cs="Calibri"/>
          <w:color w:val="000000" w:themeColor="text1"/>
        </w:rPr>
        <w:t>multiple LTCs, with one in three people admitted to hospital hav</w:t>
      </w:r>
      <w:r w:rsidR="00813B71" w:rsidRPr="006F27A2">
        <w:rPr>
          <w:rFonts w:ascii="Calibri" w:hAnsi="Calibri" w:cs="Calibri"/>
          <w:color w:val="000000" w:themeColor="text1"/>
        </w:rPr>
        <w:t>ing</w:t>
      </w:r>
      <w:r w:rsidR="00B9175A" w:rsidRPr="006F27A2">
        <w:rPr>
          <w:rFonts w:ascii="Calibri" w:hAnsi="Calibri" w:cs="Calibri"/>
          <w:color w:val="000000" w:themeColor="text1"/>
        </w:rPr>
        <w:t xml:space="preserve"> five or more conditions </w:t>
      </w:r>
      <w:r w:rsidR="00B9175A" w:rsidRPr="006F27A2">
        <w:rPr>
          <w:rFonts w:ascii="Calibri" w:hAnsi="Calibri" w:cs="Calibri"/>
          <w:color w:val="auto"/>
        </w:rPr>
        <w:t xml:space="preserve">(BMJ, </w:t>
      </w:r>
      <w:r w:rsidR="006933D1" w:rsidRPr="006F27A2">
        <w:rPr>
          <w:rFonts w:ascii="Calibri" w:hAnsi="Calibri" w:cs="Calibri"/>
          <w:color w:val="auto"/>
        </w:rPr>
        <w:t xml:space="preserve">2020).  </w:t>
      </w:r>
      <w:r w:rsidR="00143BE4" w:rsidRPr="006F27A2">
        <w:rPr>
          <w:rFonts w:ascii="Calibri" w:hAnsi="Calibri" w:cs="Calibri"/>
          <w:color w:val="auto"/>
        </w:rPr>
        <w:t xml:space="preserve">Despite this, as demonstrated in Figure 4, </w:t>
      </w:r>
      <w:r w:rsidR="00B244F4" w:rsidRPr="006F27A2">
        <w:rPr>
          <w:rFonts w:ascii="Calibri" w:hAnsi="Calibri" w:cs="Calibri"/>
          <w:color w:val="auto"/>
        </w:rPr>
        <w:t xml:space="preserve">just </w:t>
      </w:r>
      <w:r w:rsidR="00143BE4" w:rsidRPr="006F27A2">
        <w:rPr>
          <w:rFonts w:ascii="Calibri" w:hAnsi="Calibri" w:cs="Calibri"/>
          <w:color w:val="auto"/>
        </w:rPr>
        <w:t xml:space="preserve">22% of the </w:t>
      </w:r>
      <w:r w:rsidR="006933D1" w:rsidRPr="006F27A2">
        <w:rPr>
          <w:rFonts w:ascii="Calibri" w:hAnsi="Calibri" w:cs="Calibri"/>
          <w:color w:val="auto"/>
        </w:rPr>
        <w:t xml:space="preserve">articles in this </w:t>
      </w:r>
      <w:r w:rsidR="00143BE4" w:rsidRPr="006F27A2">
        <w:rPr>
          <w:rFonts w:ascii="Calibri" w:hAnsi="Calibri" w:cs="Calibri"/>
          <w:color w:val="auto"/>
        </w:rPr>
        <w:t xml:space="preserve">review included five LTCs </w:t>
      </w:r>
      <w:r w:rsidR="00143BE4" w:rsidRPr="006F27A2">
        <w:rPr>
          <w:rFonts w:ascii="Calibri" w:hAnsi="Calibri" w:cs="Calibri"/>
          <w:color w:val="auto"/>
        </w:rPr>
        <w:lastRenderedPageBreak/>
        <w:t xml:space="preserve">or more.  </w:t>
      </w:r>
      <w:r w:rsidR="007A0B6A" w:rsidRPr="006F27A2">
        <w:rPr>
          <w:rFonts w:ascii="Calibri" w:hAnsi="Calibri" w:cs="Calibri"/>
          <w:color w:val="auto"/>
        </w:rPr>
        <w:t>There is recognition that Older People are more likely to experience loneliness due to bereavement increasing impairment and independence due to declining health (Hagan, 2020)</w:t>
      </w:r>
      <w:r w:rsidR="005409A6" w:rsidRPr="006F27A2">
        <w:rPr>
          <w:rFonts w:ascii="Calibri" w:hAnsi="Calibri" w:cs="Calibri"/>
          <w:color w:val="auto"/>
        </w:rPr>
        <w:t xml:space="preserve">.  </w:t>
      </w:r>
      <w:r w:rsidR="005409A6" w:rsidRPr="006F27A2">
        <w:rPr>
          <w:rFonts w:asciiTheme="minorHAnsi" w:hAnsiTheme="minorHAnsi" w:cs="Arial"/>
          <w:color w:val="auto"/>
        </w:rPr>
        <w:t xml:space="preserve">To overlook LTCs increases the risk of isolation </w:t>
      </w:r>
      <w:r w:rsidR="004B7A30" w:rsidRPr="006F27A2">
        <w:rPr>
          <w:rFonts w:asciiTheme="minorHAnsi" w:hAnsiTheme="minorHAnsi" w:cs="Arial"/>
          <w:color w:val="auto"/>
        </w:rPr>
        <w:t xml:space="preserve">for </w:t>
      </w:r>
      <w:r w:rsidR="005409A6" w:rsidRPr="006F27A2">
        <w:rPr>
          <w:rFonts w:asciiTheme="minorHAnsi" w:hAnsiTheme="minorHAnsi" w:cs="Arial"/>
          <w:color w:val="auto"/>
        </w:rPr>
        <w:t>those experiencing</w:t>
      </w:r>
      <w:r w:rsidR="004B7A30" w:rsidRPr="006F27A2">
        <w:rPr>
          <w:rFonts w:asciiTheme="minorHAnsi" w:hAnsiTheme="minorHAnsi" w:cs="Arial"/>
          <w:color w:val="auto"/>
        </w:rPr>
        <w:t xml:space="preserve"> physical or cognitive impairment associated wit</w:t>
      </w:r>
      <w:r w:rsidR="00B244F4" w:rsidRPr="006F27A2">
        <w:rPr>
          <w:rFonts w:asciiTheme="minorHAnsi" w:hAnsiTheme="minorHAnsi" w:cs="Arial"/>
          <w:color w:val="auto"/>
        </w:rPr>
        <w:t>h multiple diagnosis</w:t>
      </w:r>
      <w:r w:rsidR="004B7A30" w:rsidRPr="006F27A2">
        <w:rPr>
          <w:rFonts w:asciiTheme="minorHAnsi" w:hAnsiTheme="minorHAnsi" w:cs="Arial"/>
          <w:color w:val="auto"/>
        </w:rPr>
        <w:t xml:space="preserve">.  </w:t>
      </w:r>
    </w:p>
    <w:p w14:paraId="00760FC4" w14:textId="13500AA1" w:rsidR="00B9175A" w:rsidRPr="006F27A2" w:rsidRDefault="004B7A30" w:rsidP="00392723">
      <w:pPr>
        <w:pStyle w:val="Body"/>
        <w:spacing w:line="360" w:lineRule="auto"/>
        <w:jc w:val="both"/>
        <w:rPr>
          <w:rFonts w:asciiTheme="minorHAnsi" w:hAnsiTheme="minorHAnsi" w:cs="Arial"/>
          <w:color w:val="auto"/>
        </w:rPr>
      </w:pPr>
      <w:r w:rsidRPr="006F27A2">
        <w:rPr>
          <w:rFonts w:asciiTheme="minorHAnsi" w:hAnsiTheme="minorHAnsi" w:cs="Arial"/>
          <w:color w:val="auto"/>
        </w:rPr>
        <w:t xml:space="preserve">There is </w:t>
      </w:r>
      <w:r w:rsidRPr="006F27A2">
        <w:rPr>
          <w:rFonts w:asciiTheme="minorHAnsi" w:hAnsiTheme="minorHAnsi" w:cs="Arial"/>
          <w:color w:val="auto"/>
          <w:lang w:val="en"/>
        </w:rPr>
        <w:t xml:space="preserve">increased anxiety common around prospective physical and mental decline within this age group (Layton, 2009).  </w:t>
      </w:r>
      <w:r w:rsidR="00B244F4" w:rsidRPr="006F27A2">
        <w:rPr>
          <w:rFonts w:asciiTheme="minorHAnsi" w:hAnsiTheme="minorHAnsi" w:cs="Arial"/>
          <w:color w:val="auto"/>
          <w:lang w:val="en"/>
        </w:rPr>
        <w:t>A</w:t>
      </w:r>
      <w:r w:rsidR="00894C19" w:rsidRPr="006F27A2">
        <w:rPr>
          <w:rFonts w:asciiTheme="minorHAnsi" w:hAnsiTheme="minorHAnsi" w:cs="Arial"/>
          <w:color w:val="auto"/>
          <w:lang w:val="en"/>
        </w:rPr>
        <w:t xml:space="preserve"> </w:t>
      </w:r>
      <w:r w:rsidR="0036101B" w:rsidRPr="006F27A2">
        <w:rPr>
          <w:rFonts w:asciiTheme="minorHAnsi" w:hAnsiTheme="minorHAnsi" w:cs="Arial"/>
          <w:color w:val="auto"/>
          <w:lang w:val="en"/>
        </w:rPr>
        <w:t>case review</w:t>
      </w:r>
      <w:r w:rsidR="00B244F4" w:rsidRPr="006F27A2">
        <w:rPr>
          <w:rFonts w:asciiTheme="minorHAnsi" w:hAnsiTheme="minorHAnsi" w:cs="Arial"/>
          <w:color w:val="auto"/>
          <w:lang w:val="en"/>
        </w:rPr>
        <w:t xml:space="preserve"> of older people</w:t>
      </w:r>
      <w:r w:rsidR="0036101B" w:rsidRPr="006F27A2">
        <w:rPr>
          <w:rFonts w:asciiTheme="minorHAnsi" w:hAnsiTheme="minorHAnsi" w:cs="Arial"/>
          <w:color w:val="auto"/>
          <w:lang w:val="en"/>
        </w:rPr>
        <w:t xml:space="preserve"> </w:t>
      </w:r>
      <w:r w:rsidR="00B244F4" w:rsidRPr="006F27A2">
        <w:rPr>
          <w:rFonts w:asciiTheme="minorHAnsi" w:hAnsiTheme="minorHAnsi" w:cs="Arial"/>
          <w:color w:val="auto"/>
          <w:lang w:val="en"/>
        </w:rPr>
        <w:t>who had been labelled as “unable to cope”</w:t>
      </w:r>
      <w:r w:rsidR="00894C19" w:rsidRPr="006F27A2">
        <w:rPr>
          <w:rFonts w:asciiTheme="minorHAnsi" w:hAnsiTheme="minorHAnsi" w:cs="Arial"/>
          <w:color w:val="auto"/>
          <w:lang w:val="en"/>
        </w:rPr>
        <w:t xml:space="preserve"> due to consequences of ageing, </w:t>
      </w:r>
      <w:r w:rsidR="00235342" w:rsidRPr="006F27A2">
        <w:rPr>
          <w:rFonts w:asciiTheme="minorHAnsi" w:hAnsiTheme="minorHAnsi" w:cs="Arial"/>
          <w:color w:val="auto"/>
          <w:lang w:val="en"/>
        </w:rPr>
        <w:t>revealed multiple LTCs</w:t>
      </w:r>
      <w:r w:rsidR="00B244F4" w:rsidRPr="006F27A2">
        <w:rPr>
          <w:rFonts w:asciiTheme="minorHAnsi" w:hAnsiTheme="minorHAnsi" w:cs="Arial"/>
          <w:color w:val="auto"/>
          <w:lang w:val="en"/>
        </w:rPr>
        <w:t xml:space="preserve"> </w:t>
      </w:r>
      <w:r w:rsidR="00894C19" w:rsidRPr="006F27A2">
        <w:rPr>
          <w:rFonts w:asciiTheme="minorHAnsi" w:hAnsiTheme="minorHAnsi" w:cs="Arial"/>
          <w:color w:val="auto"/>
          <w:lang w:val="en"/>
        </w:rPr>
        <w:t>diagnosis culminating in</w:t>
      </w:r>
      <w:r w:rsidR="00B244F4" w:rsidRPr="006F27A2">
        <w:rPr>
          <w:rFonts w:asciiTheme="minorHAnsi" w:hAnsiTheme="minorHAnsi" w:cs="Arial"/>
          <w:color w:val="auto"/>
          <w:lang w:val="en"/>
        </w:rPr>
        <w:t xml:space="preserve"> </w:t>
      </w:r>
      <w:r w:rsidR="00894C19" w:rsidRPr="006F27A2">
        <w:rPr>
          <w:rFonts w:asciiTheme="minorHAnsi" w:hAnsiTheme="minorHAnsi" w:cs="Arial"/>
          <w:color w:val="auto"/>
          <w:lang w:val="en"/>
        </w:rPr>
        <w:t xml:space="preserve">further </w:t>
      </w:r>
      <w:r w:rsidR="00B244F4" w:rsidRPr="006F27A2">
        <w:rPr>
          <w:rFonts w:asciiTheme="minorHAnsi" w:hAnsiTheme="minorHAnsi" w:cs="Arial"/>
          <w:color w:val="auto"/>
          <w:lang w:val="en"/>
        </w:rPr>
        <w:t xml:space="preserve">support available </w:t>
      </w:r>
      <w:r w:rsidR="00894C19" w:rsidRPr="006F27A2">
        <w:rPr>
          <w:rFonts w:asciiTheme="minorHAnsi" w:hAnsiTheme="minorHAnsi" w:cs="Arial"/>
          <w:color w:val="auto"/>
          <w:lang w:val="en"/>
        </w:rPr>
        <w:t xml:space="preserve">and more positive outcomes  (Dyer, Ryan, O’Callaghan, 2018).  Such attention of LTCs within the day care setting would enable more focus on alleviating physical and psychological challenges associated with multiple diagnosis.    </w:t>
      </w:r>
      <w:r w:rsidR="00235342" w:rsidRPr="006F27A2">
        <w:rPr>
          <w:rFonts w:asciiTheme="minorHAnsi" w:hAnsiTheme="minorHAnsi" w:cs="Arial"/>
          <w:color w:val="auto"/>
          <w:lang w:val="en"/>
        </w:rPr>
        <w:t>There is an understanding of the impact of LTC diagnosis on an individual’</w:t>
      </w:r>
      <w:r w:rsidR="00D403CA" w:rsidRPr="006F27A2">
        <w:rPr>
          <w:rFonts w:asciiTheme="minorHAnsi" w:hAnsiTheme="minorHAnsi" w:cs="Arial"/>
          <w:color w:val="auto"/>
          <w:lang w:val="en"/>
        </w:rPr>
        <w:t>s identity (Charmaz</w:t>
      </w:r>
      <w:r w:rsidR="00235342" w:rsidRPr="006F27A2">
        <w:rPr>
          <w:rFonts w:asciiTheme="minorHAnsi" w:hAnsiTheme="minorHAnsi" w:cs="Arial"/>
          <w:color w:val="auto"/>
          <w:lang w:val="en"/>
        </w:rPr>
        <w:t xml:space="preserve"> 1997) and the burden of treatment on people managing and coordinating their own care (May et al 2014).  This review </w:t>
      </w:r>
      <w:r w:rsidR="00D403CA" w:rsidRPr="006F27A2">
        <w:rPr>
          <w:rFonts w:asciiTheme="minorHAnsi" w:hAnsiTheme="minorHAnsi" w:cs="Arial"/>
          <w:color w:val="auto"/>
          <w:lang w:val="en"/>
        </w:rPr>
        <w:t xml:space="preserve">provides an overview of </w:t>
      </w:r>
      <w:r w:rsidR="00235342" w:rsidRPr="006F27A2">
        <w:rPr>
          <w:rFonts w:asciiTheme="minorHAnsi" w:hAnsiTheme="minorHAnsi" w:cs="Arial"/>
          <w:color w:val="auto"/>
          <w:lang w:val="en"/>
        </w:rPr>
        <w:t xml:space="preserve">the </w:t>
      </w:r>
      <w:r w:rsidR="00D403CA" w:rsidRPr="006F27A2">
        <w:rPr>
          <w:rFonts w:asciiTheme="minorHAnsi" w:hAnsiTheme="minorHAnsi" w:cs="Arial"/>
          <w:color w:val="auto"/>
          <w:lang w:val="en"/>
        </w:rPr>
        <w:t xml:space="preserve">outcomes associated with day care in </w:t>
      </w:r>
      <w:r w:rsidR="00235342" w:rsidRPr="006F27A2">
        <w:rPr>
          <w:rFonts w:asciiTheme="minorHAnsi" w:hAnsiTheme="minorHAnsi" w:cs="Arial"/>
          <w:color w:val="auto"/>
          <w:lang w:val="en"/>
        </w:rPr>
        <w:t xml:space="preserve">supporting people adapting to decline in physical or cognitive </w:t>
      </w:r>
      <w:r w:rsidR="00D403CA" w:rsidRPr="006F27A2">
        <w:rPr>
          <w:rFonts w:asciiTheme="minorHAnsi" w:hAnsiTheme="minorHAnsi" w:cs="Arial"/>
          <w:color w:val="auto"/>
          <w:lang w:val="en"/>
        </w:rPr>
        <w:t>abilities, associated with particular LTC diagnosis and promoting psychological health, wellbeing and quality of life.</w:t>
      </w:r>
    </w:p>
    <w:p w14:paraId="1221D068" w14:textId="06FBCB82" w:rsidR="002554C4" w:rsidRPr="006F27A2" w:rsidRDefault="00392723" w:rsidP="002554C4">
      <w:pPr>
        <w:pStyle w:val="Body"/>
        <w:spacing w:line="360" w:lineRule="auto"/>
        <w:jc w:val="both"/>
        <w:rPr>
          <w:rFonts w:ascii="Calibri" w:hAnsi="Calibri" w:cs="Calibri"/>
          <w:color w:val="auto"/>
        </w:rPr>
      </w:pPr>
      <w:r w:rsidRPr="006F27A2">
        <w:rPr>
          <w:rFonts w:ascii="Calibri" w:hAnsi="Calibri" w:cs="Calibri"/>
          <w:color w:val="auto"/>
        </w:rPr>
        <w:t>There is evidence of some psychological benefit</w:t>
      </w:r>
      <w:r w:rsidR="001567EC" w:rsidRPr="006F27A2">
        <w:rPr>
          <w:rFonts w:ascii="Calibri" w:hAnsi="Calibri" w:cs="Calibri"/>
          <w:color w:val="auto"/>
        </w:rPr>
        <w:t xml:space="preserve"> for those attending day care,</w:t>
      </w:r>
      <w:r w:rsidRPr="006F27A2">
        <w:rPr>
          <w:rFonts w:ascii="Calibri" w:hAnsi="Calibri" w:cs="Calibri"/>
          <w:color w:val="auto"/>
        </w:rPr>
        <w:t xml:space="preserve"> with three studies reporting statistically significant improved psychological health, four studies reporting a reduction in depression </w:t>
      </w:r>
      <w:r w:rsidR="009B11FA" w:rsidRPr="006F27A2">
        <w:rPr>
          <w:rFonts w:ascii="Calibri" w:hAnsi="Calibri" w:cs="Calibri"/>
          <w:color w:val="auto"/>
        </w:rPr>
        <w:t>and six</w:t>
      </w:r>
      <w:r w:rsidRPr="006F27A2">
        <w:rPr>
          <w:rFonts w:ascii="Calibri" w:hAnsi="Calibri" w:cs="Calibri"/>
          <w:color w:val="auto"/>
        </w:rPr>
        <w:t xml:space="preserve"> studies reporting improvements in mental health, emotional wellbeing and another reporting a decline in the level of loneliness.</w:t>
      </w:r>
      <w:r w:rsidR="002554C4" w:rsidRPr="006F27A2">
        <w:rPr>
          <w:rFonts w:ascii="Calibri" w:hAnsi="Calibri" w:cs="Calibri"/>
          <w:color w:val="auto"/>
        </w:rPr>
        <w:t xml:space="preserve">  Activities whereby adaptations were made for any LTC related physical limitations, interaction between participants was encouraged and activities that facilitated a sense of empowerment were all described in studies reporting improved outcomes (Dabelko-Schoeny and King, 2010; Embrey 2009A; Embrey 2009</w:t>
      </w:r>
      <w:r w:rsidR="00BF7D67">
        <w:rPr>
          <w:rFonts w:ascii="Calibri" w:hAnsi="Calibri" w:cs="Calibri"/>
          <w:color w:val="auto"/>
        </w:rPr>
        <w:t>B; Fitzpatrick, Gitelson, Andere</w:t>
      </w:r>
      <w:r w:rsidR="002554C4" w:rsidRPr="006F27A2">
        <w:rPr>
          <w:rFonts w:ascii="Calibri" w:hAnsi="Calibri" w:cs="Calibri"/>
          <w:color w:val="auto"/>
        </w:rPr>
        <w:t xml:space="preserve">ck et al 2005; Haeften-van Dijk, Hattink, Melland et al, 2017; Jacob, Abraham, Abraham et al 2007; Karania, 2017; Pitkala, Routasalo, Kautianinen et al, 2009; Schmitt, Sands, Weiss et al, 2010; Shapira, Barak, Gal, 2007).   </w:t>
      </w:r>
    </w:p>
    <w:p w14:paraId="5C7A7767" w14:textId="337BC91B" w:rsidR="002554C4" w:rsidRPr="006F27A2" w:rsidRDefault="002554C4" w:rsidP="00885691">
      <w:pPr>
        <w:pStyle w:val="Body"/>
        <w:spacing w:line="360" w:lineRule="auto"/>
        <w:jc w:val="both"/>
        <w:rPr>
          <w:rFonts w:ascii="Calibri" w:hAnsi="Calibri" w:cs="Calibri"/>
          <w:color w:val="auto"/>
        </w:rPr>
      </w:pPr>
      <w:r w:rsidRPr="006F27A2">
        <w:rPr>
          <w:rFonts w:ascii="Calibri" w:hAnsi="Calibri" w:cs="Calibri"/>
          <w:color w:val="auto"/>
        </w:rPr>
        <w:t xml:space="preserve">Despite higher prevalence of disability due to LTCs the majority of elderly people prefer to stay in their own homes (Tomita, Yoshimura, </w:t>
      </w:r>
      <w:proofErr w:type="gramStart"/>
      <w:r w:rsidRPr="006F27A2">
        <w:rPr>
          <w:rFonts w:ascii="Calibri" w:hAnsi="Calibri" w:cs="Calibri"/>
          <w:color w:val="auto"/>
        </w:rPr>
        <w:t>Ikegami</w:t>
      </w:r>
      <w:proofErr w:type="gramEnd"/>
      <w:r w:rsidRPr="006F27A2">
        <w:rPr>
          <w:rFonts w:ascii="Calibri" w:hAnsi="Calibri" w:cs="Calibri"/>
          <w:color w:val="auto"/>
        </w:rPr>
        <w:t xml:space="preserve"> 2010). Therefore</w:t>
      </w:r>
      <w:r w:rsidR="00885691" w:rsidRPr="006F27A2">
        <w:rPr>
          <w:rFonts w:ascii="Calibri" w:hAnsi="Calibri" w:cs="Calibri"/>
          <w:color w:val="auto"/>
        </w:rPr>
        <w:t>,</w:t>
      </w:r>
      <w:r w:rsidRPr="006F27A2">
        <w:rPr>
          <w:rFonts w:ascii="Calibri" w:hAnsi="Calibri" w:cs="Calibri"/>
          <w:color w:val="auto"/>
        </w:rPr>
        <w:t xml:space="preserve"> day care offers a multi-component intervention supporting older people to age in place.  </w:t>
      </w:r>
      <w:r w:rsidR="00885691" w:rsidRPr="006F27A2">
        <w:rPr>
          <w:rFonts w:ascii="Calibri" w:hAnsi="Calibri" w:cs="Calibri"/>
          <w:color w:val="auto"/>
        </w:rPr>
        <w:t>Eight of the nine studies examining quality of life outcomes for participants attending day care services, reported</w:t>
      </w:r>
      <w:r w:rsidR="00885691" w:rsidRPr="00710BAB">
        <w:rPr>
          <w:rFonts w:ascii="Calibri" w:hAnsi="Calibri" w:cs="Calibri"/>
          <w:b/>
          <w:color w:val="auto"/>
        </w:rPr>
        <w:t xml:space="preserve"> </w:t>
      </w:r>
      <w:r w:rsidR="00885691" w:rsidRPr="006F27A2">
        <w:rPr>
          <w:rFonts w:ascii="Calibri" w:hAnsi="Calibri" w:cs="Calibri"/>
          <w:color w:val="auto"/>
        </w:rPr>
        <w:t xml:space="preserve">positive outcomes with two studies reporting improvement in perceived health outcomes.  </w:t>
      </w:r>
      <w:r w:rsidRPr="006F27A2">
        <w:rPr>
          <w:rFonts w:ascii="Calibri" w:hAnsi="Calibri" w:cs="Calibri"/>
          <w:color w:val="auto"/>
        </w:rPr>
        <w:t xml:space="preserve"> Ten of the eleven studies investigating physical and functional outcomes demonstrated positive findings, </w:t>
      </w:r>
      <w:r w:rsidRPr="006F27A2">
        <w:rPr>
          <w:rFonts w:ascii="Calibri" w:hAnsi="Calibri" w:cs="Calibri"/>
          <w:color w:val="auto"/>
        </w:rPr>
        <w:lastRenderedPageBreak/>
        <w:t>with two trials reporting significant reduction on pain levels.  The intervention for the latter studies were designed specifically with needs arising from participants’ LTC at the forefront of the design.  As were two studies promoting self-management of LTCS in terms of understanding medication.  In addition three larger studies reported older people utilising day care services were less likely to be admitted to hospital and a fourth reported attendance significantly delayed entry into nursing homes</w:t>
      </w:r>
      <w:r w:rsidR="00885691" w:rsidRPr="006F27A2">
        <w:rPr>
          <w:rFonts w:ascii="Calibri" w:hAnsi="Calibri" w:cs="Calibri"/>
          <w:color w:val="auto"/>
        </w:rPr>
        <w:t xml:space="preserve">.  </w:t>
      </w:r>
    </w:p>
    <w:p w14:paraId="52DC22D2" w14:textId="0AB31796" w:rsidR="00392723" w:rsidRPr="006F27A2" w:rsidRDefault="00885691" w:rsidP="00392723">
      <w:pPr>
        <w:pStyle w:val="Body"/>
        <w:spacing w:line="360" w:lineRule="auto"/>
        <w:jc w:val="both"/>
        <w:rPr>
          <w:rFonts w:ascii="Calibri" w:hAnsi="Calibri" w:cs="Calibri"/>
          <w:color w:val="auto"/>
        </w:rPr>
      </w:pPr>
      <w:r w:rsidRPr="006F27A2">
        <w:rPr>
          <w:rFonts w:ascii="Calibri" w:hAnsi="Calibri" w:cs="Calibri"/>
          <w:color w:val="auto"/>
        </w:rPr>
        <w:t xml:space="preserve">The consideration of LTCs heighten the understanding and applicability of findings regarding outcomes for older people accessing support at day care.  However this review also highlights a dominance of studies examining the role of day care services supporting people with Dementia with 49% of studies including Older People with this diagnosis.  </w:t>
      </w:r>
    </w:p>
    <w:p w14:paraId="0CFD6845" w14:textId="24C57120" w:rsidR="00B67D0E" w:rsidRPr="006F27A2" w:rsidRDefault="00B67D0E" w:rsidP="00A8370A">
      <w:pPr>
        <w:pStyle w:val="H4"/>
        <w:spacing w:line="360" w:lineRule="auto"/>
        <w:jc w:val="both"/>
        <w:rPr>
          <w:rFonts w:ascii="Calibri" w:hAnsi="Calibri" w:cs="Calibri"/>
          <w:color w:val="auto"/>
          <w:sz w:val="22"/>
          <w:szCs w:val="22"/>
        </w:rPr>
      </w:pPr>
      <w:r w:rsidRPr="006F27A2">
        <w:rPr>
          <w:rFonts w:ascii="Calibri" w:hAnsi="Calibri" w:cs="Calibri"/>
          <w:color w:val="auto"/>
          <w:sz w:val="22"/>
          <w:szCs w:val="22"/>
        </w:rPr>
        <w:t>C</w:t>
      </w:r>
      <w:r w:rsidR="00047AF6" w:rsidRPr="006F27A2">
        <w:rPr>
          <w:rFonts w:ascii="Calibri" w:hAnsi="Calibri" w:cs="Calibri"/>
          <w:color w:val="auto"/>
          <w:sz w:val="22"/>
          <w:szCs w:val="22"/>
        </w:rPr>
        <w:t>arer outcomes were reported by 38</w:t>
      </w:r>
      <w:r w:rsidRPr="006F27A2">
        <w:rPr>
          <w:rFonts w:ascii="Calibri" w:hAnsi="Calibri" w:cs="Calibri"/>
          <w:color w:val="auto"/>
          <w:sz w:val="22"/>
          <w:szCs w:val="22"/>
        </w:rPr>
        <w:t>% of s</w:t>
      </w:r>
      <w:r w:rsidR="003124A9" w:rsidRPr="006F27A2">
        <w:rPr>
          <w:rFonts w:ascii="Calibri" w:hAnsi="Calibri" w:cs="Calibri"/>
          <w:color w:val="auto"/>
          <w:sz w:val="22"/>
          <w:szCs w:val="22"/>
        </w:rPr>
        <w:t xml:space="preserve">tudies included in this review.  Support for carers from day care </w:t>
      </w:r>
      <w:r w:rsidR="004E2B18" w:rsidRPr="006F27A2">
        <w:rPr>
          <w:rFonts w:ascii="Calibri" w:hAnsi="Calibri" w:cs="Calibri"/>
          <w:color w:val="auto"/>
          <w:sz w:val="22"/>
          <w:szCs w:val="22"/>
        </w:rPr>
        <w:t xml:space="preserve">services </w:t>
      </w:r>
      <w:r w:rsidR="003124A9" w:rsidRPr="006F27A2">
        <w:rPr>
          <w:rFonts w:ascii="Calibri" w:hAnsi="Calibri" w:cs="Calibri"/>
          <w:color w:val="auto"/>
          <w:sz w:val="22"/>
          <w:szCs w:val="22"/>
        </w:rPr>
        <w:t xml:space="preserve">was largely provided in the </w:t>
      </w:r>
      <w:r w:rsidR="004E2B18" w:rsidRPr="006F27A2">
        <w:rPr>
          <w:rFonts w:ascii="Calibri" w:hAnsi="Calibri" w:cs="Calibri"/>
          <w:color w:val="auto"/>
          <w:sz w:val="22"/>
          <w:szCs w:val="22"/>
        </w:rPr>
        <w:t xml:space="preserve">form of respite enabling a break from </w:t>
      </w:r>
      <w:r w:rsidR="003124A9" w:rsidRPr="006F27A2">
        <w:rPr>
          <w:rFonts w:ascii="Calibri" w:hAnsi="Calibri" w:cs="Calibri"/>
          <w:color w:val="auto"/>
          <w:sz w:val="22"/>
          <w:szCs w:val="22"/>
        </w:rPr>
        <w:t>caring duties</w:t>
      </w:r>
      <w:r w:rsidR="00A8370A" w:rsidRPr="006F27A2">
        <w:rPr>
          <w:rFonts w:ascii="Calibri" w:hAnsi="Calibri" w:cs="Calibri"/>
          <w:color w:val="auto"/>
          <w:sz w:val="22"/>
          <w:szCs w:val="22"/>
        </w:rPr>
        <w:t xml:space="preserve"> with two studies based on multi-professional services enabling carer needs to be addressed across the provision</w:t>
      </w:r>
      <w:r w:rsidR="003124A9" w:rsidRPr="006F27A2">
        <w:rPr>
          <w:rFonts w:ascii="Calibri" w:hAnsi="Calibri" w:cs="Calibri"/>
          <w:color w:val="auto"/>
          <w:sz w:val="22"/>
          <w:szCs w:val="22"/>
        </w:rPr>
        <w:t xml:space="preserve">.  </w:t>
      </w:r>
      <w:r w:rsidRPr="006F27A2">
        <w:rPr>
          <w:rFonts w:ascii="Calibri" w:hAnsi="Calibri" w:cs="Calibri"/>
          <w:color w:val="auto"/>
          <w:sz w:val="22"/>
          <w:szCs w:val="22"/>
        </w:rPr>
        <w:t xml:space="preserve"> </w:t>
      </w:r>
      <w:r w:rsidR="00A8370A" w:rsidRPr="006F27A2">
        <w:rPr>
          <w:rFonts w:ascii="Calibri" w:hAnsi="Calibri" w:cs="Calibri"/>
          <w:color w:val="auto"/>
          <w:sz w:val="22"/>
          <w:szCs w:val="22"/>
        </w:rPr>
        <w:t xml:space="preserve">The impact of day care on carers </w:t>
      </w:r>
      <w:r w:rsidR="003124A9" w:rsidRPr="006F27A2">
        <w:rPr>
          <w:rFonts w:ascii="Calibri" w:hAnsi="Calibri" w:cs="Calibri"/>
          <w:color w:val="auto"/>
          <w:sz w:val="22"/>
          <w:szCs w:val="22"/>
        </w:rPr>
        <w:t>subsequently resulted in a reduction of stress, carer burden and feelings of worry.  There were positive outcomes for carers</w:t>
      </w:r>
      <w:r w:rsidR="00B73643" w:rsidRPr="006F27A2">
        <w:rPr>
          <w:rFonts w:ascii="Calibri" w:hAnsi="Calibri" w:cs="Calibri"/>
          <w:color w:val="auto"/>
          <w:sz w:val="22"/>
          <w:szCs w:val="22"/>
        </w:rPr>
        <w:t>,</w:t>
      </w:r>
      <w:r w:rsidR="003124A9" w:rsidRPr="006F27A2">
        <w:rPr>
          <w:rFonts w:ascii="Calibri" w:hAnsi="Calibri" w:cs="Calibri"/>
          <w:color w:val="auto"/>
          <w:sz w:val="22"/>
          <w:szCs w:val="22"/>
        </w:rPr>
        <w:t xml:space="preserve"> with </w:t>
      </w:r>
      <w:r w:rsidR="00A8370A" w:rsidRPr="006F27A2">
        <w:rPr>
          <w:rFonts w:ascii="Calibri" w:hAnsi="Calibri" w:cs="Calibri"/>
          <w:color w:val="auto"/>
          <w:sz w:val="22"/>
          <w:szCs w:val="22"/>
        </w:rPr>
        <w:t xml:space="preserve">a decline in the levels of depression and improved mood reported.  </w:t>
      </w:r>
    </w:p>
    <w:p w14:paraId="1F8E0166" w14:textId="47D81234" w:rsidR="008D5749" w:rsidRPr="006F27A2" w:rsidRDefault="008D5749" w:rsidP="008D5749">
      <w:pPr>
        <w:pStyle w:val="Body"/>
        <w:spacing w:line="360" w:lineRule="auto"/>
        <w:jc w:val="both"/>
        <w:rPr>
          <w:rFonts w:ascii="Calibri" w:hAnsi="Calibri" w:cs="Calibri"/>
          <w:color w:val="auto"/>
        </w:rPr>
      </w:pPr>
      <w:r w:rsidRPr="006F27A2">
        <w:rPr>
          <w:rFonts w:ascii="Calibri" w:hAnsi="Calibri" w:cs="Calibri"/>
          <w:color w:val="auto"/>
        </w:rPr>
        <w:t>Despite the growing population of this age group and increased LTCs, little attention has been paid previously to this area and the review provides an understanding of the role of day care in enabling older people with LTC to remain supported in the community.   Previous findings have reported on gender differences as a characteristic of day care users in the UK (AGE UK, 2011 and Manthorpe &amp; Moriarty, 2014) and in the Netherlands (De Bruin S, Oosting S, Tobi H, et al, 2011).  The addition of LTCs as a characteristic may enable further gaps in services or interventions to be better understood and addressed.</w:t>
      </w:r>
    </w:p>
    <w:p w14:paraId="7A81CA76" w14:textId="706FC48E" w:rsidR="008D5749" w:rsidRPr="006F27A2" w:rsidRDefault="008D5749" w:rsidP="008D5749">
      <w:pPr>
        <w:pStyle w:val="Body"/>
        <w:spacing w:line="360" w:lineRule="auto"/>
        <w:jc w:val="both"/>
        <w:rPr>
          <w:rFonts w:ascii="Calibri" w:hAnsi="Calibri" w:cs="Calibri"/>
          <w:color w:val="auto"/>
        </w:rPr>
      </w:pPr>
      <w:r w:rsidRPr="006F27A2">
        <w:rPr>
          <w:rFonts w:ascii="Calibri" w:hAnsi="Calibri" w:cs="Calibri"/>
          <w:color w:val="auto"/>
        </w:rPr>
        <w:t>Studies reporting improvements in psychological well-being, quality of life, subjective health and physical functioning for older people attending day care refer to support required due to LTCs (Bilotta, Bergama</w:t>
      </w:r>
      <w:r w:rsidR="006F27A2">
        <w:rPr>
          <w:rFonts w:ascii="Calibri" w:hAnsi="Calibri" w:cs="Calibri"/>
          <w:color w:val="auto"/>
        </w:rPr>
        <w:t xml:space="preserve">schini, Spreafico et al, 2010; </w:t>
      </w:r>
      <w:r w:rsidRPr="006F27A2">
        <w:rPr>
          <w:rFonts w:ascii="Calibri" w:hAnsi="Calibri" w:cs="Calibri"/>
          <w:color w:val="auto"/>
        </w:rPr>
        <w:t xml:space="preserve">Haeften-van Dijk, Hattink, Melland et al, 2017; Horowitz &amp; Chang, 2005; Jacob, Abraham, Abraham et al, 2007; Lecovich &amp; Biderman, 2012; Mosello, Caleri, Razzi et al, 2008; Schmitt, Sands, Weiss et al, 2010).  Support from multi-disciplinary professionals may be part of Long Term Insurance Schemes but may not reflect provision in other countries for example the UK.     </w:t>
      </w:r>
    </w:p>
    <w:p w14:paraId="37B4F9D7" w14:textId="77777777" w:rsidR="008D5749" w:rsidRPr="004F606D" w:rsidRDefault="008D5749" w:rsidP="008D5749">
      <w:pPr>
        <w:pStyle w:val="Body"/>
        <w:spacing w:line="360" w:lineRule="auto"/>
        <w:jc w:val="both"/>
        <w:rPr>
          <w:rFonts w:ascii="Calibri" w:hAnsi="Calibri" w:cs="Calibri"/>
        </w:rPr>
      </w:pPr>
      <w:r>
        <w:rPr>
          <w:rFonts w:ascii="Calibri" w:hAnsi="Calibri" w:cs="Calibri"/>
        </w:rPr>
        <w:lastRenderedPageBreak/>
        <w:t xml:space="preserve">Targeted interventions provided for carers yielded </w:t>
      </w:r>
      <w:r w:rsidRPr="004079C1">
        <w:rPr>
          <w:rFonts w:ascii="Calibri" w:hAnsi="Calibri" w:cs="Calibri"/>
        </w:rPr>
        <w:t>positive results in terms of competence as a carer (Droes</w:t>
      </w:r>
      <w:r>
        <w:rPr>
          <w:rFonts w:ascii="Calibri" w:hAnsi="Calibri" w:cs="Calibri"/>
        </w:rPr>
        <w:t xml:space="preserve"> Breebaart, Meiland et al 2004), </w:t>
      </w:r>
      <w:r w:rsidRPr="004079C1">
        <w:rPr>
          <w:rFonts w:ascii="Calibri" w:hAnsi="Calibri" w:cs="Calibri"/>
        </w:rPr>
        <w:t>confidence in managing behaviors of the person they cared for</w:t>
      </w:r>
      <w:r>
        <w:rPr>
          <w:rFonts w:ascii="Calibri" w:hAnsi="Calibri" w:cs="Calibri"/>
        </w:rPr>
        <w:t xml:space="preserve"> and a decline in levels of depression and improved wellbeing</w:t>
      </w:r>
      <w:r w:rsidRPr="004079C1">
        <w:rPr>
          <w:rFonts w:ascii="Calibri" w:hAnsi="Calibri" w:cs="Calibri"/>
        </w:rPr>
        <w:t xml:space="preserve"> (Gitlin, Reever, Dennis et al 2006)</w:t>
      </w:r>
      <w:r w:rsidRPr="005E021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ability to utilize their own resources whilst caring </w:t>
      </w:r>
      <w:r w:rsidRPr="000E453E">
        <w:rPr>
          <w:rFonts w:asciiTheme="minorHAnsi" w:hAnsiTheme="minorHAnsi" w:cstheme="minorHAnsi"/>
          <w:color w:val="000000" w:themeColor="text1"/>
        </w:rPr>
        <w:t>(Tretteteig, Vatne &amp; Rokstad et al 2017).</w:t>
      </w:r>
      <w:r w:rsidRPr="004079C1">
        <w:rPr>
          <w:rFonts w:ascii="Calibri" w:hAnsi="Calibri" w:cs="Calibri"/>
        </w:rPr>
        <w:t xml:space="preserve">  </w:t>
      </w:r>
      <w:r w:rsidRPr="004F606D">
        <w:rPr>
          <w:rFonts w:ascii="Calibri" w:hAnsi="Calibri" w:cs="Calibri"/>
        </w:rPr>
        <w:t xml:space="preserve">Previously evidence has suggested that day care can reduce utilisation of other services (Wanless, 2006).  Building on the findings by </w:t>
      </w:r>
      <w:r w:rsidRPr="004F606D">
        <w:rPr>
          <w:rFonts w:ascii="Calibri" w:hAnsi="Calibri" w:cs="Calibri"/>
          <w:color w:val="000000" w:themeColor="text1"/>
        </w:rPr>
        <w:t>Droes</w:t>
      </w:r>
      <w:r>
        <w:rPr>
          <w:rFonts w:ascii="Calibri" w:hAnsi="Calibri" w:cs="Calibri"/>
          <w:color w:val="000000" w:themeColor="text1"/>
        </w:rPr>
        <w:t xml:space="preserve">, Breebaart, Meiland, </w:t>
      </w:r>
      <w:r w:rsidRPr="004F606D">
        <w:rPr>
          <w:rFonts w:ascii="Calibri" w:hAnsi="Calibri" w:cs="Calibri"/>
          <w:color w:val="000000" w:themeColor="text1"/>
        </w:rPr>
        <w:t xml:space="preserve">et al (2004) </w:t>
      </w:r>
      <w:r w:rsidRPr="004F606D">
        <w:rPr>
          <w:rFonts w:ascii="Calibri" w:hAnsi="Calibri" w:cs="Calibri"/>
        </w:rPr>
        <w:t>there is evidence that a meeting centre support programme</w:t>
      </w:r>
      <w:r>
        <w:rPr>
          <w:rFonts w:ascii="Calibri" w:hAnsi="Calibri" w:cs="Calibri"/>
        </w:rPr>
        <w:t xml:space="preserve"> at day care for carers </w:t>
      </w:r>
      <w:r w:rsidRPr="004F606D">
        <w:rPr>
          <w:rFonts w:ascii="Calibri" w:hAnsi="Calibri" w:cs="Calibri"/>
        </w:rPr>
        <w:t>reduces placement i</w:t>
      </w:r>
      <w:r>
        <w:rPr>
          <w:rFonts w:ascii="Calibri" w:hAnsi="Calibri" w:cs="Calibri"/>
        </w:rPr>
        <w:t xml:space="preserve">nto long term care facilities.  </w:t>
      </w:r>
      <w:r w:rsidRPr="004F606D">
        <w:rPr>
          <w:rFonts w:ascii="Calibri" w:hAnsi="Calibri" w:cs="Calibri"/>
        </w:rPr>
        <w:t>There is the potential w</w:t>
      </w:r>
      <w:r>
        <w:rPr>
          <w:rFonts w:ascii="Calibri" w:hAnsi="Calibri" w:cs="Calibri"/>
        </w:rPr>
        <w:t xml:space="preserve">hilst providing respite to </w:t>
      </w:r>
      <w:r w:rsidRPr="004F606D">
        <w:rPr>
          <w:rFonts w:ascii="Calibri" w:hAnsi="Calibri" w:cs="Calibri"/>
        </w:rPr>
        <w:t xml:space="preserve">prevent crisis for family caregivers and thus admissions into hospital.   </w:t>
      </w:r>
    </w:p>
    <w:p w14:paraId="6AAF14ED" w14:textId="77777777" w:rsidR="00A8370A" w:rsidRPr="004079C1" w:rsidRDefault="00A8370A" w:rsidP="00A8370A">
      <w:pPr>
        <w:pStyle w:val="H3"/>
        <w:spacing w:line="360" w:lineRule="auto"/>
        <w:rPr>
          <w:rFonts w:ascii="Calibri" w:hAnsi="Calibri" w:cs="Calibri"/>
          <w:b/>
          <w:color w:val="auto"/>
          <w:sz w:val="22"/>
          <w:szCs w:val="22"/>
        </w:rPr>
      </w:pPr>
      <w:r w:rsidRPr="004079C1">
        <w:rPr>
          <w:rFonts w:ascii="Calibri" w:hAnsi="Calibri" w:cs="Calibri"/>
          <w:b/>
          <w:color w:val="auto"/>
          <w:sz w:val="22"/>
          <w:szCs w:val="22"/>
        </w:rPr>
        <w:t>Strengths of review</w:t>
      </w:r>
    </w:p>
    <w:p w14:paraId="21156952" w14:textId="05C259C9" w:rsidR="00BA13AC" w:rsidRPr="004079C1" w:rsidRDefault="004E2B18" w:rsidP="00BA13AC">
      <w:pPr>
        <w:pStyle w:val="BodyText"/>
        <w:spacing w:line="360" w:lineRule="auto"/>
        <w:jc w:val="both"/>
        <w:rPr>
          <w:rFonts w:ascii="Calibri" w:hAnsi="Calibri" w:cs="Calibri"/>
        </w:rPr>
      </w:pPr>
      <w:r>
        <w:rPr>
          <w:rFonts w:ascii="Calibri" w:hAnsi="Calibri" w:cs="Calibri"/>
        </w:rPr>
        <w:t>T</w:t>
      </w:r>
      <w:r w:rsidR="00A8370A" w:rsidRPr="004F606D">
        <w:rPr>
          <w:rFonts w:ascii="Calibri" w:hAnsi="Calibri" w:cs="Calibri"/>
        </w:rPr>
        <w:t xml:space="preserve">his review is the first to consider the outcomes of day care for older people with LTCs.  </w:t>
      </w:r>
      <w:r w:rsidR="00975ECE">
        <w:rPr>
          <w:rFonts w:ascii="Calibri" w:hAnsi="Calibri" w:cs="Calibri"/>
        </w:rPr>
        <w:t xml:space="preserve">It summarises </w:t>
      </w:r>
      <w:r w:rsidR="00975ECE" w:rsidRPr="00A67B45">
        <w:rPr>
          <w:rFonts w:ascii="Calibri" w:hAnsi="Calibri" w:cs="Calibri"/>
          <w:color w:val="000000" w:themeColor="text1"/>
        </w:rPr>
        <w:t>th</w:t>
      </w:r>
      <w:r w:rsidR="00A67B45" w:rsidRPr="00A67B45">
        <w:rPr>
          <w:rFonts w:ascii="Calibri" w:hAnsi="Calibri" w:cs="Calibri"/>
          <w:color w:val="000000" w:themeColor="text1"/>
        </w:rPr>
        <w:t>e evidence between 2004 and 2020</w:t>
      </w:r>
      <w:r w:rsidR="00975ECE" w:rsidRPr="00A67B45">
        <w:rPr>
          <w:rFonts w:ascii="Calibri" w:hAnsi="Calibri" w:cs="Calibri"/>
          <w:color w:val="000000" w:themeColor="text1"/>
        </w:rPr>
        <w:t xml:space="preserve"> acting as a reference for furt</w:t>
      </w:r>
      <w:r w:rsidRPr="00A67B45">
        <w:rPr>
          <w:rFonts w:ascii="Calibri" w:hAnsi="Calibri" w:cs="Calibri"/>
          <w:color w:val="000000" w:themeColor="text1"/>
        </w:rPr>
        <w:t xml:space="preserve">her studies </w:t>
      </w:r>
      <w:r w:rsidR="00975ECE" w:rsidRPr="00A67B45">
        <w:rPr>
          <w:rFonts w:ascii="Calibri" w:hAnsi="Calibri" w:cs="Calibri"/>
          <w:color w:val="000000" w:themeColor="text1"/>
        </w:rPr>
        <w:t xml:space="preserve">investigating </w:t>
      </w:r>
      <w:r w:rsidR="00E00FAE" w:rsidRPr="00A67B45">
        <w:rPr>
          <w:rFonts w:ascii="Calibri" w:hAnsi="Calibri" w:cs="Calibri"/>
          <w:color w:val="000000" w:themeColor="text1"/>
        </w:rPr>
        <w:t xml:space="preserve">outcomes for </w:t>
      </w:r>
      <w:r w:rsidR="000C5864" w:rsidRPr="00A67B45">
        <w:rPr>
          <w:rFonts w:ascii="Calibri" w:hAnsi="Calibri" w:cs="Calibri"/>
          <w:color w:val="000000" w:themeColor="text1"/>
        </w:rPr>
        <w:t xml:space="preserve">older </w:t>
      </w:r>
      <w:r w:rsidR="00E00FAE" w:rsidRPr="00A67B45">
        <w:rPr>
          <w:rFonts w:ascii="Calibri" w:hAnsi="Calibri" w:cs="Calibri"/>
          <w:color w:val="000000" w:themeColor="text1"/>
        </w:rPr>
        <w:t xml:space="preserve">people </w:t>
      </w:r>
      <w:r w:rsidR="00E00FAE">
        <w:rPr>
          <w:rFonts w:ascii="Calibri" w:hAnsi="Calibri" w:cs="Calibri"/>
        </w:rPr>
        <w:t xml:space="preserve">with LTCs.  </w:t>
      </w:r>
      <w:r>
        <w:rPr>
          <w:rFonts w:ascii="Calibri" w:hAnsi="Calibri" w:cs="Calibri"/>
        </w:rPr>
        <w:t>This review</w:t>
      </w:r>
      <w:r w:rsidR="00A8370A" w:rsidRPr="004F606D">
        <w:rPr>
          <w:rFonts w:ascii="Calibri" w:hAnsi="Calibri" w:cs="Calibri"/>
        </w:rPr>
        <w:t xml:space="preserve"> illustrate</w:t>
      </w:r>
      <w:r>
        <w:rPr>
          <w:rFonts w:ascii="Calibri" w:hAnsi="Calibri" w:cs="Calibri"/>
        </w:rPr>
        <w:t>s</w:t>
      </w:r>
      <w:r w:rsidR="00A8370A" w:rsidRPr="004F606D">
        <w:rPr>
          <w:rFonts w:ascii="Calibri" w:hAnsi="Calibri" w:cs="Calibri"/>
        </w:rPr>
        <w:t xml:space="preserve"> the diversity of the day care sector that should be considered in future studies.   </w:t>
      </w:r>
    </w:p>
    <w:p w14:paraId="1B4CA00B" w14:textId="77777777" w:rsidR="00A8370A" w:rsidRPr="007F0C59" w:rsidRDefault="00A8370A" w:rsidP="00A8370A">
      <w:pPr>
        <w:pStyle w:val="H3"/>
        <w:spacing w:line="360" w:lineRule="auto"/>
        <w:rPr>
          <w:rFonts w:ascii="Calibri" w:hAnsi="Calibri" w:cs="Calibri"/>
          <w:b/>
          <w:color w:val="auto"/>
          <w:sz w:val="22"/>
          <w:szCs w:val="22"/>
        </w:rPr>
      </w:pPr>
      <w:r w:rsidRPr="007F0C59">
        <w:rPr>
          <w:rFonts w:ascii="Calibri" w:hAnsi="Calibri" w:cs="Calibri"/>
          <w:b/>
          <w:color w:val="auto"/>
          <w:sz w:val="22"/>
          <w:szCs w:val="22"/>
        </w:rPr>
        <w:t>Limitations of review</w:t>
      </w:r>
    </w:p>
    <w:p w14:paraId="4C2DEF27" w14:textId="79DD9397" w:rsidR="00BA13AC" w:rsidRPr="00A67B45" w:rsidRDefault="00A8370A" w:rsidP="00BA13AC">
      <w:pPr>
        <w:pStyle w:val="Body"/>
        <w:spacing w:line="360" w:lineRule="auto"/>
        <w:jc w:val="both"/>
        <w:rPr>
          <w:rFonts w:ascii="Calibri" w:hAnsi="Calibri" w:cs="Calibri"/>
          <w:color w:val="000000" w:themeColor="text1"/>
        </w:rPr>
      </w:pPr>
      <w:r w:rsidRPr="004F606D">
        <w:rPr>
          <w:rFonts w:ascii="Calibri" w:hAnsi="Calibri" w:cs="Calibri"/>
        </w:rPr>
        <w:t>A range of</w:t>
      </w:r>
      <w:r w:rsidR="004273F0">
        <w:rPr>
          <w:rFonts w:ascii="Calibri" w:hAnsi="Calibri" w:cs="Calibri"/>
        </w:rPr>
        <w:t xml:space="preserve"> interventions, populations</w:t>
      </w:r>
      <w:r w:rsidRPr="004F606D">
        <w:rPr>
          <w:rFonts w:ascii="Calibri" w:hAnsi="Calibri" w:cs="Calibri"/>
        </w:rPr>
        <w:t xml:space="preserve"> and settings meant that a combination of results was not possible.  The review focused on studies published in English.  International models of health and social care presented some challenges when assessing day care models.  </w:t>
      </w:r>
      <w:r w:rsidR="00BA13AC" w:rsidRPr="00A67B45">
        <w:rPr>
          <w:rFonts w:ascii="Calibri" w:hAnsi="Calibri" w:cs="Calibri"/>
          <w:color w:val="000000" w:themeColor="text1"/>
        </w:rPr>
        <w:t>Heterogeneity of s</w:t>
      </w:r>
      <w:r w:rsidR="004273F0" w:rsidRPr="00A67B45">
        <w:rPr>
          <w:rFonts w:ascii="Calibri" w:hAnsi="Calibri" w:cs="Calibri"/>
          <w:color w:val="000000" w:themeColor="text1"/>
        </w:rPr>
        <w:t xml:space="preserve">ervice provision </w:t>
      </w:r>
      <w:r w:rsidR="00BA13AC" w:rsidRPr="00A67B45">
        <w:rPr>
          <w:rFonts w:ascii="Calibri" w:hAnsi="Calibri" w:cs="Calibri"/>
          <w:color w:val="000000" w:themeColor="text1"/>
        </w:rPr>
        <w:t xml:space="preserve">and outcome measures chosen presents challenges to reviewing the evidence.   </w:t>
      </w:r>
    </w:p>
    <w:p w14:paraId="3EA4C385" w14:textId="77777777" w:rsidR="007A4740" w:rsidRPr="007F0C59" w:rsidRDefault="007A4740" w:rsidP="006C6A43">
      <w:pPr>
        <w:pStyle w:val="H3"/>
        <w:spacing w:line="360" w:lineRule="auto"/>
        <w:rPr>
          <w:rFonts w:ascii="Calibri" w:hAnsi="Calibri" w:cs="Calibri"/>
          <w:b/>
          <w:color w:val="auto"/>
          <w:sz w:val="22"/>
          <w:szCs w:val="22"/>
        </w:rPr>
      </w:pPr>
      <w:r w:rsidRPr="007F0C59">
        <w:rPr>
          <w:rFonts w:ascii="Calibri" w:hAnsi="Calibri" w:cs="Calibri"/>
          <w:b/>
          <w:color w:val="auto"/>
          <w:sz w:val="22"/>
          <w:szCs w:val="22"/>
        </w:rPr>
        <w:t>Implications for future research</w:t>
      </w:r>
    </w:p>
    <w:p w14:paraId="51ED987C" w14:textId="4D1E1379" w:rsidR="007A4740" w:rsidRDefault="007A4740" w:rsidP="006C6A43">
      <w:pPr>
        <w:pStyle w:val="Body"/>
        <w:spacing w:line="360" w:lineRule="auto"/>
        <w:jc w:val="both"/>
        <w:rPr>
          <w:rFonts w:ascii="Calibri" w:hAnsi="Calibri" w:cs="Calibri"/>
        </w:rPr>
      </w:pPr>
      <w:r w:rsidRPr="004F606D">
        <w:rPr>
          <w:rFonts w:ascii="Calibri" w:hAnsi="Calibri" w:cs="Calibri"/>
        </w:rPr>
        <w:t>Future research should investigate outcomes for day care for particular groups of older people, particularly in view of the expected increase in multi</w:t>
      </w:r>
      <w:r w:rsidR="005D6333">
        <w:rPr>
          <w:rFonts w:ascii="Calibri" w:hAnsi="Calibri" w:cs="Calibri"/>
        </w:rPr>
        <w:t xml:space="preserve">ple LTCs.  </w:t>
      </w:r>
      <w:r w:rsidRPr="004F606D">
        <w:rPr>
          <w:rFonts w:ascii="Calibri" w:hAnsi="Calibri" w:cs="Calibri"/>
        </w:rPr>
        <w:t xml:space="preserve">The current rise in the numbers of older people is greater in rural areas and there is </w:t>
      </w:r>
      <w:r w:rsidR="00442036">
        <w:rPr>
          <w:rFonts w:ascii="Calibri" w:hAnsi="Calibri" w:cs="Calibri"/>
        </w:rPr>
        <w:t xml:space="preserve">a </w:t>
      </w:r>
      <w:r w:rsidRPr="004F606D">
        <w:rPr>
          <w:rFonts w:ascii="Calibri" w:hAnsi="Calibri" w:cs="Calibri"/>
        </w:rPr>
        <w:t xml:space="preserve">lack of research within this area.  There may be the assumption that </w:t>
      </w:r>
      <w:r w:rsidR="007902A0">
        <w:rPr>
          <w:rFonts w:ascii="Calibri" w:hAnsi="Calibri" w:cs="Calibri"/>
        </w:rPr>
        <w:t>LTCs</w:t>
      </w:r>
      <w:r w:rsidRPr="004F606D">
        <w:rPr>
          <w:rFonts w:ascii="Calibri" w:hAnsi="Calibri" w:cs="Calibri"/>
        </w:rPr>
        <w:t xml:space="preserve"> are a natural consequence of ag</w:t>
      </w:r>
      <w:r w:rsidR="009F486C">
        <w:rPr>
          <w:rFonts w:ascii="Calibri" w:hAnsi="Calibri" w:cs="Calibri"/>
        </w:rPr>
        <w:t>e</w:t>
      </w:r>
      <w:r w:rsidRPr="004F606D">
        <w:rPr>
          <w:rFonts w:ascii="Calibri" w:hAnsi="Calibri" w:cs="Calibri"/>
        </w:rPr>
        <w:t>ing and therefore not reported</w:t>
      </w:r>
      <w:r w:rsidR="00B83A69">
        <w:rPr>
          <w:rFonts w:ascii="Calibri" w:hAnsi="Calibri" w:cs="Calibri"/>
        </w:rPr>
        <w:t xml:space="preserve"> in current day care studies</w:t>
      </w:r>
      <w:r w:rsidRPr="004F606D">
        <w:rPr>
          <w:rFonts w:ascii="Calibri" w:hAnsi="Calibri" w:cs="Calibri"/>
        </w:rPr>
        <w:t>.</w:t>
      </w:r>
      <w:r w:rsidR="00B83A69">
        <w:rPr>
          <w:rFonts w:ascii="Calibri" w:hAnsi="Calibri" w:cs="Calibri"/>
        </w:rPr>
        <w:t xml:space="preserve">  </w:t>
      </w:r>
      <w:r w:rsidR="00CA0018">
        <w:rPr>
          <w:rFonts w:ascii="Calibri" w:hAnsi="Calibri" w:cs="Calibri"/>
        </w:rPr>
        <w:t xml:space="preserve"> Studies with larger sizes and control groups are needed. </w:t>
      </w:r>
      <w:r w:rsidRPr="004F606D">
        <w:rPr>
          <w:rFonts w:ascii="Calibri" w:hAnsi="Calibri" w:cs="Calibri"/>
        </w:rPr>
        <w:t xml:space="preserve">  </w:t>
      </w:r>
    </w:p>
    <w:p w14:paraId="15DDF801" w14:textId="10C2402F" w:rsidR="00130CC7" w:rsidRDefault="00130CC7" w:rsidP="006C6A43">
      <w:pPr>
        <w:pStyle w:val="Body"/>
        <w:spacing w:line="360" w:lineRule="auto"/>
        <w:jc w:val="both"/>
        <w:rPr>
          <w:rFonts w:ascii="Calibri" w:hAnsi="Calibri" w:cs="Calibri"/>
        </w:rPr>
      </w:pPr>
    </w:p>
    <w:p w14:paraId="0724F7E3" w14:textId="77777777" w:rsidR="00130CC7" w:rsidRPr="004F606D" w:rsidRDefault="00130CC7" w:rsidP="006C6A43">
      <w:pPr>
        <w:pStyle w:val="Body"/>
        <w:spacing w:line="360" w:lineRule="auto"/>
        <w:jc w:val="both"/>
        <w:rPr>
          <w:rFonts w:ascii="Calibri" w:hAnsi="Calibri" w:cs="Calibri"/>
        </w:rPr>
      </w:pPr>
    </w:p>
    <w:p w14:paraId="22FFBEB7" w14:textId="77777777" w:rsidR="007A4740" w:rsidRPr="007F0C59" w:rsidRDefault="007A4740" w:rsidP="006C6A43">
      <w:pPr>
        <w:pStyle w:val="H2"/>
        <w:spacing w:line="360" w:lineRule="auto"/>
        <w:rPr>
          <w:rFonts w:ascii="Calibri" w:eastAsiaTheme="majorEastAsia" w:hAnsi="Calibri" w:cs="Calibri"/>
          <w:b/>
          <w:color w:val="auto"/>
          <w:sz w:val="22"/>
          <w:szCs w:val="22"/>
        </w:rPr>
      </w:pPr>
      <w:bookmarkStart w:id="18" w:name="_Toc507412085"/>
      <w:r w:rsidRPr="007F0C59">
        <w:rPr>
          <w:rFonts w:ascii="Calibri" w:eastAsiaTheme="majorEastAsia" w:hAnsi="Calibri" w:cs="Calibri"/>
          <w:b/>
          <w:color w:val="auto"/>
          <w:sz w:val="22"/>
          <w:szCs w:val="22"/>
        </w:rPr>
        <w:t>Conclusion</w:t>
      </w:r>
      <w:bookmarkEnd w:id="18"/>
    </w:p>
    <w:p w14:paraId="7C98B555" w14:textId="0C20FA71" w:rsidR="007A4740" w:rsidRPr="004F606D" w:rsidRDefault="007A4740" w:rsidP="006C6A43">
      <w:pPr>
        <w:pStyle w:val="Body"/>
        <w:spacing w:line="360" w:lineRule="auto"/>
        <w:jc w:val="both"/>
        <w:rPr>
          <w:rFonts w:ascii="Calibri" w:hAnsi="Calibri" w:cs="Calibri"/>
          <w:lang w:val="en-GB"/>
        </w:rPr>
        <w:sectPr w:rsidR="007A4740" w:rsidRPr="004F606D" w:rsidSect="00A46032">
          <w:footerReference w:type="default" r:id="rId8"/>
          <w:footerReference w:type="first" r:id="rId9"/>
          <w:pgSz w:w="12240" w:h="15840"/>
          <w:pgMar w:top="1440" w:right="1797" w:bottom="1440" w:left="1797" w:header="720" w:footer="720" w:gutter="0"/>
          <w:cols w:space="720"/>
          <w:docGrid w:linePitch="360"/>
        </w:sectPr>
      </w:pPr>
      <w:r w:rsidRPr="004F606D">
        <w:rPr>
          <w:rFonts w:ascii="Calibri" w:hAnsi="Calibri" w:cs="Calibri"/>
        </w:rPr>
        <w:lastRenderedPageBreak/>
        <w:t>This syst</w:t>
      </w:r>
      <w:r w:rsidR="007902A0">
        <w:rPr>
          <w:rFonts w:ascii="Calibri" w:hAnsi="Calibri" w:cs="Calibri"/>
        </w:rPr>
        <w:t xml:space="preserve">ematic review revealed that </w:t>
      </w:r>
      <w:r w:rsidRPr="004F606D">
        <w:rPr>
          <w:rFonts w:ascii="Calibri" w:hAnsi="Calibri" w:cs="Calibri"/>
        </w:rPr>
        <w:t xml:space="preserve">despite the expected prevalence of LTCs within this age group, </w:t>
      </w:r>
      <w:r w:rsidR="00CA0018">
        <w:rPr>
          <w:rFonts w:ascii="Calibri" w:hAnsi="Calibri" w:cs="Calibri"/>
        </w:rPr>
        <w:t>more attention should be</w:t>
      </w:r>
      <w:r w:rsidRPr="004F606D">
        <w:rPr>
          <w:rFonts w:ascii="Calibri" w:hAnsi="Calibri" w:cs="Calibri"/>
        </w:rPr>
        <w:t xml:space="preserve"> given to the role of day care in supporting</w:t>
      </w:r>
      <w:r w:rsidR="000C5864">
        <w:rPr>
          <w:rFonts w:ascii="Calibri" w:hAnsi="Calibri" w:cs="Calibri"/>
        </w:rPr>
        <w:t xml:space="preserve"> older</w:t>
      </w:r>
      <w:r w:rsidRPr="004F606D">
        <w:rPr>
          <w:rFonts w:ascii="Calibri" w:hAnsi="Calibri" w:cs="Calibri"/>
        </w:rPr>
        <w:t xml:space="preserve"> </w:t>
      </w:r>
      <w:r w:rsidR="00CA0018">
        <w:rPr>
          <w:rFonts w:ascii="Calibri" w:hAnsi="Calibri" w:cs="Calibri"/>
        </w:rPr>
        <w:t>people with LTCs.</w:t>
      </w:r>
      <w:r w:rsidRPr="004F606D">
        <w:rPr>
          <w:rFonts w:ascii="Calibri" w:hAnsi="Calibri" w:cs="Calibri"/>
        </w:rPr>
        <w:t xml:space="preserve">  This review supports earlier findings that there is a dearth of research, both quantity and quality with respect to day care across all providers, social, palliative and voluntary.  Whilst the findings regard</w:t>
      </w:r>
      <w:r w:rsidR="00370095">
        <w:rPr>
          <w:rFonts w:ascii="Calibri" w:hAnsi="Calibri" w:cs="Calibri"/>
        </w:rPr>
        <w:t xml:space="preserve">ing the impact of day care </w:t>
      </w:r>
      <w:r w:rsidRPr="004F606D">
        <w:rPr>
          <w:rFonts w:ascii="Calibri" w:hAnsi="Calibri" w:cs="Calibri"/>
        </w:rPr>
        <w:t>suggest</w:t>
      </w:r>
      <w:r w:rsidR="00370095">
        <w:rPr>
          <w:rFonts w:ascii="Calibri" w:hAnsi="Calibri" w:cs="Calibri"/>
        </w:rPr>
        <w:t>s</w:t>
      </w:r>
      <w:r w:rsidRPr="004F606D">
        <w:rPr>
          <w:rFonts w:ascii="Calibri" w:hAnsi="Calibri" w:cs="Calibri"/>
        </w:rPr>
        <w:t xml:space="preserve"> </w:t>
      </w:r>
      <w:r w:rsidR="00FD5E1B" w:rsidRPr="004F606D">
        <w:rPr>
          <w:rFonts w:ascii="Calibri" w:hAnsi="Calibri" w:cs="Calibri"/>
        </w:rPr>
        <w:t xml:space="preserve">an </w:t>
      </w:r>
      <w:r w:rsidR="004C635D">
        <w:rPr>
          <w:rFonts w:ascii="Calibri" w:hAnsi="Calibri" w:cs="Calibri"/>
        </w:rPr>
        <w:t xml:space="preserve">improvement </w:t>
      </w:r>
      <w:r w:rsidR="00FD5E1B" w:rsidRPr="004F606D">
        <w:rPr>
          <w:rFonts w:ascii="Calibri" w:hAnsi="Calibri" w:cs="Calibri"/>
        </w:rPr>
        <w:t xml:space="preserve">in some physical and psychological </w:t>
      </w:r>
      <w:r w:rsidR="00FD5E1B">
        <w:rPr>
          <w:rFonts w:ascii="Calibri" w:hAnsi="Calibri" w:cs="Calibri"/>
        </w:rPr>
        <w:t>outco</w:t>
      </w:r>
      <w:r w:rsidR="008F1C62">
        <w:rPr>
          <w:rFonts w:ascii="Calibri" w:hAnsi="Calibri" w:cs="Calibri"/>
        </w:rPr>
        <w:t>m</w:t>
      </w:r>
      <w:r w:rsidR="00FD5E1B">
        <w:rPr>
          <w:rFonts w:ascii="Calibri" w:hAnsi="Calibri" w:cs="Calibri"/>
        </w:rPr>
        <w:t xml:space="preserve">es </w:t>
      </w:r>
      <w:r w:rsidR="00FD5E1B" w:rsidRPr="004F606D">
        <w:rPr>
          <w:rFonts w:ascii="Calibri" w:hAnsi="Calibri" w:cs="Calibri"/>
        </w:rPr>
        <w:t>for day care users</w:t>
      </w:r>
      <w:r w:rsidR="00FD5E1B">
        <w:rPr>
          <w:rFonts w:ascii="Calibri" w:hAnsi="Calibri" w:cs="Calibri"/>
        </w:rPr>
        <w:t xml:space="preserve"> and </w:t>
      </w:r>
      <w:r w:rsidRPr="004F606D">
        <w:rPr>
          <w:rFonts w:ascii="Calibri" w:hAnsi="Calibri" w:cs="Calibri"/>
        </w:rPr>
        <w:t>potential benefits for carers</w:t>
      </w:r>
      <w:r w:rsidR="00FD5E1B">
        <w:rPr>
          <w:rFonts w:ascii="Calibri" w:hAnsi="Calibri" w:cs="Calibri"/>
        </w:rPr>
        <w:t xml:space="preserve">, </w:t>
      </w:r>
      <w:r w:rsidRPr="004F606D">
        <w:rPr>
          <w:rFonts w:ascii="Calibri" w:hAnsi="Calibri" w:cs="Calibri"/>
        </w:rPr>
        <w:t xml:space="preserve">the lack of description regarding activities, models of care and location of settings such as the provider’s sector or </w:t>
      </w:r>
      <w:r w:rsidR="004273F0">
        <w:rPr>
          <w:rFonts w:ascii="Calibri" w:hAnsi="Calibri" w:cs="Calibri"/>
        </w:rPr>
        <w:t>environment, do not allow out</w:t>
      </w:r>
      <w:r w:rsidR="004C635D">
        <w:rPr>
          <w:rFonts w:ascii="Calibri" w:hAnsi="Calibri" w:cs="Calibri"/>
        </w:rPr>
        <w:t>com</w:t>
      </w:r>
      <w:r w:rsidR="004273F0">
        <w:rPr>
          <w:rFonts w:ascii="Calibri" w:hAnsi="Calibri" w:cs="Calibri"/>
        </w:rPr>
        <w:t>es</w:t>
      </w:r>
      <w:r w:rsidRPr="004F606D">
        <w:rPr>
          <w:rFonts w:ascii="Calibri" w:hAnsi="Calibri" w:cs="Calibri"/>
        </w:rPr>
        <w:t xml:space="preserve"> to be fully measured and findings applied in practice</w:t>
      </w:r>
      <w:r w:rsidR="004273F0">
        <w:rPr>
          <w:rFonts w:ascii="Calibri" w:hAnsi="Calibri" w:cs="Calibri"/>
        </w:rPr>
        <w:t xml:space="preserve">. </w:t>
      </w:r>
      <w:r w:rsidRPr="004F606D">
        <w:rPr>
          <w:rFonts w:ascii="Calibri" w:hAnsi="Calibri" w:cs="Calibri"/>
        </w:rPr>
        <w:t>In addition</w:t>
      </w:r>
      <w:r w:rsidR="007902A0">
        <w:rPr>
          <w:rFonts w:ascii="Calibri" w:hAnsi="Calibri" w:cs="Calibri"/>
        </w:rPr>
        <w:t>,</w:t>
      </w:r>
      <w:r w:rsidRPr="004F606D">
        <w:rPr>
          <w:rFonts w:ascii="Calibri" w:hAnsi="Calibri" w:cs="Calibri"/>
        </w:rPr>
        <w:t xml:space="preserve"> closer examination of the setting (rural or urban) and more description about service providers would benefit the future application of research findings. </w:t>
      </w:r>
      <w:r w:rsidR="005D6333">
        <w:rPr>
          <w:rFonts w:ascii="Calibri" w:hAnsi="Calibri" w:cs="Calibri"/>
        </w:rPr>
        <w:t xml:space="preserve"> </w:t>
      </w:r>
    </w:p>
    <w:p w14:paraId="09717684" w14:textId="77777777" w:rsidR="007A4740" w:rsidRPr="004F606D" w:rsidRDefault="007A4740" w:rsidP="009078D0">
      <w:pPr>
        <w:pStyle w:val="AU"/>
        <w:rPr>
          <w:rFonts w:ascii="Calibri" w:hAnsi="Calibri" w:cs="Calibri"/>
          <w:sz w:val="22"/>
          <w:szCs w:val="22"/>
          <w:lang w:val="en-GB"/>
        </w:rPr>
      </w:pPr>
    </w:p>
    <w:p w14:paraId="60DC6A83" w14:textId="77777777" w:rsidR="00744150" w:rsidRPr="004F606D" w:rsidRDefault="00744150" w:rsidP="00744150">
      <w:pPr>
        <w:pStyle w:val="H2"/>
        <w:rPr>
          <w:rFonts w:ascii="Calibri" w:hAnsi="Calibri" w:cs="Calibri"/>
          <w:b/>
          <w:color w:val="FF0000"/>
          <w:sz w:val="22"/>
          <w:szCs w:val="22"/>
        </w:rPr>
      </w:pPr>
      <w:r w:rsidRPr="007F0C59">
        <w:rPr>
          <w:rFonts w:ascii="Calibri" w:hAnsi="Calibri" w:cs="Calibri"/>
          <w:b/>
          <w:color w:val="auto"/>
          <w:sz w:val="22"/>
          <w:szCs w:val="22"/>
        </w:rPr>
        <w:t>References</w:t>
      </w:r>
    </w:p>
    <w:p w14:paraId="02EF0527" w14:textId="77777777" w:rsidR="00744150" w:rsidRPr="004F606D" w:rsidRDefault="00744150" w:rsidP="00744150">
      <w:pPr>
        <w:rPr>
          <w:rFonts w:ascii="Calibri" w:hAnsi="Calibri" w:cs="Calibri"/>
          <w:color w:val="000000" w:themeColor="text1"/>
          <w:sz w:val="22"/>
          <w:szCs w:val="22"/>
        </w:rPr>
      </w:pPr>
    </w:p>
    <w:p w14:paraId="26A54950" w14:textId="77777777" w:rsidR="00744150" w:rsidRPr="006F27A2" w:rsidRDefault="00744150" w:rsidP="0043116F">
      <w:pPr>
        <w:ind w:firstLine="360"/>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Age UK (2011) Effectiveness of day services Summary of research evidence. Age </w:t>
      </w:r>
      <w:r w:rsidRPr="006F27A2">
        <w:rPr>
          <w:rFonts w:asciiTheme="minorHAnsi" w:hAnsiTheme="minorHAnsi" w:cs="Calibri"/>
          <w:color w:val="000000" w:themeColor="text1"/>
          <w:sz w:val="22"/>
          <w:szCs w:val="22"/>
        </w:rPr>
        <w:tab/>
        <w:t>UK</w:t>
      </w:r>
    </w:p>
    <w:p w14:paraId="2DFA58FC" w14:textId="77777777" w:rsidR="00744150" w:rsidRPr="006F27A2" w:rsidRDefault="00744150" w:rsidP="00744150">
      <w:pPr>
        <w:ind w:firstLine="360"/>
        <w:rPr>
          <w:rFonts w:asciiTheme="minorHAnsi" w:hAnsiTheme="minorHAnsi" w:cs="Calibri"/>
          <w:color w:val="000000" w:themeColor="text1"/>
          <w:sz w:val="22"/>
          <w:szCs w:val="22"/>
        </w:rPr>
      </w:pPr>
    </w:p>
    <w:p w14:paraId="78347AA2" w14:textId="77777777" w:rsidR="00744150" w:rsidRPr="006F27A2" w:rsidRDefault="00744150" w:rsidP="0043116F">
      <w:pPr>
        <w:ind w:left="360"/>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Age UK (2012) Older People’s experiences of emergency hospital readmission. Research Report.  Age UK</w:t>
      </w:r>
    </w:p>
    <w:p w14:paraId="105196CF" w14:textId="77777777" w:rsidR="00744150" w:rsidRPr="006F27A2" w:rsidRDefault="00744150" w:rsidP="00744150">
      <w:pPr>
        <w:ind w:left="360"/>
        <w:rPr>
          <w:rFonts w:asciiTheme="minorHAnsi" w:hAnsiTheme="minorHAnsi" w:cs="Calibri"/>
          <w:color w:val="000000" w:themeColor="text1"/>
          <w:sz w:val="22"/>
          <w:szCs w:val="22"/>
        </w:rPr>
      </w:pPr>
    </w:p>
    <w:p w14:paraId="251343B7" w14:textId="77777777" w:rsidR="00FE60F5" w:rsidRPr="006F27A2" w:rsidRDefault="00744150" w:rsidP="0043116F">
      <w:pPr>
        <w:autoSpaceDE w:val="0"/>
        <w:autoSpaceDN w:val="0"/>
        <w:adjustRightInd w:val="0"/>
        <w:ind w:left="360"/>
        <w:contextualSpacing/>
        <w:jc w:val="both"/>
        <w:rPr>
          <w:rFonts w:asciiTheme="minorHAnsi" w:hAnsiTheme="minorHAnsi" w:cs="Calibri"/>
          <w:sz w:val="22"/>
          <w:szCs w:val="22"/>
        </w:rPr>
      </w:pPr>
      <w:r w:rsidRPr="006F27A2">
        <w:rPr>
          <w:rFonts w:asciiTheme="minorHAnsi" w:hAnsiTheme="minorHAnsi" w:cs="Calibri"/>
          <w:color w:val="000000" w:themeColor="text1"/>
          <w:sz w:val="22"/>
          <w:szCs w:val="22"/>
        </w:rPr>
        <w:t>Anderson</w:t>
      </w:r>
      <w:r w:rsidR="00211AED" w:rsidRPr="006F27A2">
        <w:rPr>
          <w:rFonts w:asciiTheme="minorHAnsi" w:hAnsiTheme="minorHAnsi" w:cs="Calibri"/>
          <w:color w:val="000000" w:themeColor="text1"/>
          <w:sz w:val="22"/>
          <w:szCs w:val="22"/>
        </w:rPr>
        <w:t>, KA, Dabelko-Schoeny, H, Johnson TD,</w:t>
      </w:r>
      <w:r w:rsidRPr="006F27A2">
        <w:rPr>
          <w:rFonts w:asciiTheme="minorHAnsi" w:hAnsiTheme="minorHAnsi" w:cs="Calibri"/>
          <w:color w:val="000000" w:themeColor="text1"/>
          <w:sz w:val="22"/>
          <w:szCs w:val="22"/>
        </w:rPr>
        <w:t xml:space="preserve"> et al (2012) </w:t>
      </w:r>
      <w:proofErr w:type="gramStart"/>
      <w:r w:rsidRPr="006F27A2">
        <w:rPr>
          <w:rFonts w:asciiTheme="minorHAnsi" w:hAnsiTheme="minorHAnsi" w:cs="Calibri"/>
          <w:sz w:val="22"/>
          <w:szCs w:val="22"/>
        </w:rPr>
        <w:t>The</w:t>
      </w:r>
      <w:proofErr w:type="gramEnd"/>
      <w:r w:rsidRPr="006F27A2">
        <w:rPr>
          <w:rFonts w:asciiTheme="minorHAnsi" w:hAnsiTheme="minorHAnsi" w:cs="Calibri"/>
          <w:sz w:val="22"/>
          <w:szCs w:val="22"/>
        </w:rPr>
        <w:t xml:space="preserve"> state of adult day services: findings and implications from the MetLife National Study of Adult Day Services. Journal of Applied Gerontology</w:t>
      </w:r>
      <w:r w:rsidR="00FE60F5" w:rsidRPr="006F27A2">
        <w:rPr>
          <w:rFonts w:asciiTheme="minorHAnsi" w:hAnsiTheme="minorHAnsi" w:cs="Calibri"/>
          <w:sz w:val="22"/>
          <w:szCs w:val="22"/>
        </w:rPr>
        <w:t xml:space="preserve"> </w:t>
      </w:r>
    </w:p>
    <w:p w14:paraId="6F198604" w14:textId="77777777" w:rsidR="00744150" w:rsidRPr="006F27A2" w:rsidRDefault="00FE60F5" w:rsidP="0043116F">
      <w:pPr>
        <w:autoSpaceDE w:val="0"/>
        <w:autoSpaceDN w:val="0"/>
        <w:adjustRightInd w:val="0"/>
        <w:ind w:left="360"/>
        <w:contextualSpacing/>
        <w:jc w:val="both"/>
        <w:rPr>
          <w:rFonts w:asciiTheme="minorHAnsi" w:hAnsiTheme="minorHAnsi" w:cs="Helvetica"/>
          <w:color w:val="000000" w:themeColor="text1"/>
          <w:sz w:val="22"/>
          <w:szCs w:val="22"/>
          <w:lang w:val="en"/>
        </w:rPr>
      </w:pPr>
      <w:r w:rsidRPr="006F27A2">
        <w:rPr>
          <w:rFonts w:asciiTheme="minorHAnsi" w:hAnsiTheme="minorHAnsi" w:cs="Calibri"/>
          <w:sz w:val="22"/>
          <w:szCs w:val="22"/>
        </w:rPr>
        <w:t xml:space="preserve">DOI: </w:t>
      </w:r>
      <w:r w:rsidRPr="006F27A2">
        <w:rPr>
          <w:rFonts w:asciiTheme="minorHAnsi" w:hAnsiTheme="minorHAnsi" w:cs="Helvetica"/>
          <w:color w:val="000000" w:themeColor="text1"/>
          <w:sz w:val="22"/>
          <w:szCs w:val="22"/>
          <w:lang w:val="en"/>
        </w:rPr>
        <w:t>10.1177/0733464812447284</w:t>
      </w:r>
    </w:p>
    <w:p w14:paraId="41372CAE" w14:textId="77777777" w:rsidR="00CE3B3E" w:rsidRPr="006F27A2" w:rsidRDefault="00CE3B3E" w:rsidP="0043116F">
      <w:pPr>
        <w:autoSpaceDE w:val="0"/>
        <w:autoSpaceDN w:val="0"/>
        <w:adjustRightInd w:val="0"/>
        <w:ind w:left="360"/>
        <w:contextualSpacing/>
        <w:jc w:val="both"/>
        <w:rPr>
          <w:rFonts w:asciiTheme="minorHAnsi" w:hAnsiTheme="minorHAnsi" w:cs="Calibri"/>
          <w:sz w:val="22"/>
          <w:szCs w:val="22"/>
        </w:rPr>
      </w:pPr>
    </w:p>
    <w:p w14:paraId="7CB9F855" w14:textId="77777777" w:rsidR="00CE3B3E" w:rsidRPr="006F27A2" w:rsidRDefault="00CE3B3E" w:rsidP="00CE3B3E">
      <w:pPr>
        <w:spacing w:after="200"/>
        <w:ind w:left="360"/>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Barnett K, Mercer, SW, Norbury, M et al (2012) Epidemiology of multimorbidity and implications for health care, research, and medical education: a cross-sectional study. Lancet, 2012 Jul7 380 37-43</w:t>
      </w:r>
    </w:p>
    <w:p w14:paraId="0578CF04"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Bartfay</w:t>
      </w:r>
      <w:r w:rsidR="00A75B7D" w:rsidRPr="006F27A2">
        <w:rPr>
          <w:rFonts w:asciiTheme="minorHAnsi" w:hAnsiTheme="minorHAnsi" w:cs="Calibri"/>
          <w:color w:val="000000" w:themeColor="text1"/>
          <w:sz w:val="22"/>
          <w:szCs w:val="22"/>
        </w:rPr>
        <w:t>, E</w:t>
      </w:r>
      <w:r w:rsidRPr="006F27A2">
        <w:rPr>
          <w:rFonts w:asciiTheme="minorHAnsi" w:hAnsiTheme="minorHAnsi" w:cs="Calibri"/>
          <w:color w:val="000000" w:themeColor="text1"/>
          <w:sz w:val="22"/>
          <w:szCs w:val="22"/>
        </w:rPr>
        <w:t xml:space="preserve"> &amp; Bartfay</w:t>
      </w:r>
      <w:r w:rsidR="00A75B7D" w:rsidRPr="006F27A2">
        <w:rPr>
          <w:rFonts w:asciiTheme="minorHAnsi" w:hAnsiTheme="minorHAnsi" w:cs="Calibri"/>
          <w:color w:val="000000" w:themeColor="text1"/>
          <w:sz w:val="22"/>
          <w:szCs w:val="22"/>
        </w:rPr>
        <w:t>, WJ</w:t>
      </w:r>
      <w:r w:rsidRPr="006F27A2">
        <w:rPr>
          <w:rFonts w:asciiTheme="minorHAnsi" w:hAnsiTheme="minorHAnsi" w:cs="Calibri"/>
          <w:color w:val="000000" w:themeColor="text1"/>
          <w:sz w:val="22"/>
          <w:szCs w:val="22"/>
        </w:rPr>
        <w:t xml:space="preserve"> (2013) Quality of life outcomes among Alzheimer’s Disease Family Caregivers Following Community Based Intervention.  Western Journal of Nursing Research. 35 (1) 98-116</w:t>
      </w:r>
      <w:r w:rsidR="00FE60F5" w:rsidRPr="006F27A2">
        <w:rPr>
          <w:rFonts w:asciiTheme="minorHAnsi" w:hAnsiTheme="minorHAnsi" w:cs="Calibri"/>
          <w:color w:val="000000" w:themeColor="text1"/>
          <w:sz w:val="22"/>
          <w:szCs w:val="22"/>
        </w:rPr>
        <w:t xml:space="preserve"> DOI: </w:t>
      </w:r>
      <w:r w:rsidR="00FE60F5" w:rsidRPr="006F27A2">
        <w:rPr>
          <w:rFonts w:asciiTheme="minorHAnsi" w:hAnsiTheme="minorHAnsi" w:cs="Helvetica"/>
          <w:color w:val="000000" w:themeColor="text1"/>
          <w:sz w:val="22"/>
          <w:szCs w:val="22"/>
          <w:lang w:val="en"/>
        </w:rPr>
        <w:t>10.1177/0193945911400763</w:t>
      </w:r>
    </w:p>
    <w:p w14:paraId="06AA82EE" w14:textId="77777777" w:rsidR="00744150" w:rsidRPr="006F27A2" w:rsidRDefault="00744150" w:rsidP="00744150">
      <w:pPr>
        <w:ind w:left="360"/>
        <w:rPr>
          <w:rFonts w:asciiTheme="minorHAnsi" w:hAnsiTheme="minorHAnsi" w:cs="Calibri"/>
          <w:color w:val="000000" w:themeColor="text1"/>
          <w:sz w:val="22"/>
          <w:szCs w:val="22"/>
        </w:rPr>
      </w:pPr>
    </w:p>
    <w:p w14:paraId="566D99F5" w14:textId="77777777" w:rsidR="00FE60F5" w:rsidRPr="006F27A2" w:rsidRDefault="00744150" w:rsidP="0043116F">
      <w:pPr>
        <w:ind w:left="360"/>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Bilotta</w:t>
      </w:r>
      <w:r w:rsidR="00A75B7D" w:rsidRPr="006F27A2">
        <w:rPr>
          <w:rFonts w:asciiTheme="minorHAnsi" w:hAnsiTheme="minorHAnsi" w:cs="Calibri"/>
          <w:color w:val="000000" w:themeColor="text1"/>
          <w:sz w:val="22"/>
          <w:szCs w:val="22"/>
        </w:rPr>
        <w:t>, C, Bergamaschini, L, Spreafico, S</w:t>
      </w:r>
      <w:r w:rsidRPr="006F27A2">
        <w:rPr>
          <w:rFonts w:asciiTheme="minorHAnsi" w:hAnsiTheme="minorHAnsi" w:cs="Calibri"/>
          <w:color w:val="000000" w:themeColor="text1"/>
          <w:sz w:val="22"/>
          <w:szCs w:val="22"/>
        </w:rPr>
        <w:t xml:space="preserve"> et al (2010) Day care centre attendance and quality of life in depressed older adults living in the community.  European Journal of Ageing (2010) 7:29-35 </w:t>
      </w:r>
    </w:p>
    <w:p w14:paraId="45B8405E" w14:textId="77777777" w:rsidR="00744150" w:rsidRPr="006F27A2" w:rsidRDefault="00FE60F5" w:rsidP="0043116F">
      <w:pPr>
        <w:ind w:left="360"/>
        <w:jc w:val="both"/>
        <w:rPr>
          <w:rFonts w:asciiTheme="minorHAnsi" w:hAnsiTheme="minorHAnsi" w:cs="Helvetica"/>
          <w:color w:val="333333"/>
          <w:sz w:val="22"/>
          <w:szCs w:val="22"/>
          <w:lang w:val="en"/>
        </w:rPr>
      </w:pPr>
      <w:r w:rsidRPr="006F27A2">
        <w:rPr>
          <w:rFonts w:asciiTheme="minorHAnsi" w:hAnsiTheme="minorHAnsi" w:cs="Calibri"/>
          <w:color w:val="000000" w:themeColor="text1"/>
          <w:sz w:val="22"/>
          <w:szCs w:val="22"/>
        </w:rPr>
        <w:t xml:space="preserve">DOI: </w:t>
      </w:r>
      <w:hyperlink r:id="rId10" w:tgtFrame="_blank" w:tooltip="http://dx.doi.org.liverpool.idm.oclc.org/10.1007/s10433-010-0138-4" w:history="1">
        <w:r w:rsidRPr="006F27A2">
          <w:rPr>
            <w:rFonts w:asciiTheme="minorHAnsi" w:hAnsiTheme="minorHAnsi" w:cs="Helvetica"/>
            <w:color w:val="000000" w:themeColor="text1"/>
            <w:sz w:val="22"/>
            <w:szCs w:val="22"/>
            <w:lang w:val="en"/>
          </w:rPr>
          <w:t>10.1007/s10433-010-0138-4</w:t>
        </w:r>
      </w:hyperlink>
      <w:r w:rsidRPr="006F27A2">
        <w:rPr>
          <w:rFonts w:asciiTheme="minorHAnsi" w:hAnsiTheme="minorHAnsi" w:cs="Helvetica"/>
          <w:color w:val="333333"/>
          <w:sz w:val="22"/>
          <w:szCs w:val="22"/>
          <w:lang w:val="en"/>
        </w:rPr>
        <w:t> </w:t>
      </w:r>
    </w:p>
    <w:p w14:paraId="488A335C" w14:textId="77777777" w:rsidR="00337FAB" w:rsidRPr="006F27A2" w:rsidRDefault="00337FAB" w:rsidP="0043116F">
      <w:pPr>
        <w:ind w:left="360"/>
        <w:jc w:val="both"/>
        <w:rPr>
          <w:rFonts w:asciiTheme="minorHAnsi" w:hAnsiTheme="minorHAnsi" w:cs="Calibri"/>
          <w:color w:val="000000" w:themeColor="text1"/>
          <w:sz w:val="22"/>
          <w:szCs w:val="22"/>
        </w:rPr>
      </w:pPr>
    </w:p>
    <w:p w14:paraId="78E128C2" w14:textId="03416B77" w:rsidR="00337FAB" w:rsidRPr="006F27A2" w:rsidRDefault="00337FAB" w:rsidP="00337FAB">
      <w:pPr>
        <w:spacing w:after="200"/>
        <w:ind w:left="360"/>
        <w:rPr>
          <w:rStyle w:val="Hyperlink"/>
          <w:rFonts w:asciiTheme="minorHAnsi" w:hAnsiTheme="minorHAnsi" w:cstheme="minorHAnsi"/>
          <w:bCs/>
          <w:color w:val="000000" w:themeColor="text1"/>
          <w:sz w:val="22"/>
          <w:szCs w:val="22"/>
          <w:u w:val="none"/>
          <w:lang w:val="en"/>
        </w:rPr>
      </w:pPr>
      <w:r w:rsidRPr="006F27A2">
        <w:rPr>
          <w:rFonts w:asciiTheme="minorHAnsi" w:eastAsiaTheme="minorEastAsia" w:hAnsiTheme="minorHAnsi" w:cs="Calibri"/>
          <w:noProof/>
          <w:sz w:val="22"/>
          <w:szCs w:val="22"/>
          <w:lang w:eastAsia="en-GB"/>
        </w:rPr>
        <w:t xml:space="preserve">Blickem C, Kennedy, A, Vassilev, I et al (2013) Linking people with long term health conditions to healthy community activities: development of patient led assessment for network support (PLANS).  Health Expectations, 16 pp 48-59 </w:t>
      </w:r>
      <w:hyperlink r:id="rId11" w:history="1">
        <w:r w:rsidRPr="006F27A2">
          <w:rPr>
            <w:rStyle w:val="Hyperlink"/>
            <w:rFonts w:asciiTheme="minorHAnsi" w:hAnsiTheme="minorHAnsi" w:cstheme="minorHAnsi"/>
            <w:bCs/>
            <w:color w:val="000000" w:themeColor="text1"/>
            <w:sz w:val="22"/>
            <w:szCs w:val="22"/>
            <w:u w:val="none"/>
            <w:lang w:val="en"/>
          </w:rPr>
          <w:t>https://doi.org/10.1111/hex.12088</w:t>
        </w:r>
      </w:hyperlink>
    </w:p>
    <w:p w14:paraId="7FC47198" w14:textId="44D8E235" w:rsidR="005F57D8" w:rsidRPr="006F27A2" w:rsidRDefault="005F57D8" w:rsidP="00337FAB">
      <w:pPr>
        <w:spacing w:after="200"/>
        <w:ind w:left="360"/>
        <w:rPr>
          <w:rFonts w:asciiTheme="minorHAnsi" w:eastAsiaTheme="minorEastAsia" w:hAnsiTheme="minorHAnsi" w:cstheme="minorHAnsi"/>
          <w:noProof/>
          <w:color w:val="000000" w:themeColor="text1"/>
          <w:sz w:val="22"/>
          <w:szCs w:val="22"/>
          <w:lang w:eastAsia="en-GB"/>
        </w:rPr>
      </w:pPr>
      <w:r w:rsidRPr="006F27A2">
        <w:rPr>
          <w:rFonts w:asciiTheme="minorHAnsi" w:eastAsiaTheme="minorEastAsia" w:hAnsiTheme="minorHAnsi" w:cs="Calibri"/>
          <w:noProof/>
          <w:color w:val="000000" w:themeColor="text1"/>
          <w:sz w:val="22"/>
          <w:szCs w:val="22"/>
          <w:lang w:eastAsia="en-GB"/>
        </w:rPr>
        <w:t>BMJ (2020) Comorbidities Treat the whole patient. Cormbidities Tool. Accessed online 18</w:t>
      </w:r>
      <w:r w:rsidRPr="006F27A2">
        <w:rPr>
          <w:rFonts w:asciiTheme="minorHAnsi" w:eastAsiaTheme="minorEastAsia" w:hAnsiTheme="minorHAnsi" w:cs="Calibri"/>
          <w:noProof/>
          <w:color w:val="000000" w:themeColor="text1"/>
          <w:sz w:val="22"/>
          <w:szCs w:val="22"/>
          <w:vertAlign w:val="superscript"/>
          <w:lang w:eastAsia="en-GB"/>
        </w:rPr>
        <w:t>th</w:t>
      </w:r>
      <w:r w:rsidRPr="006F27A2">
        <w:rPr>
          <w:rFonts w:asciiTheme="minorHAnsi" w:eastAsiaTheme="minorEastAsia" w:hAnsiTheme="minorHAnsi" w:cs="Calibri"/>
          <w:noProof/>
          <w:color w:val="000000" w:themeColor="text1"/>
          <w:sz w:val="22"/>
          <w:szCs w:val="22"/>
          <w:lang w:eastAsia="en-GB"/>
        </w:rPr>
        <w:t xml:space="preserve"> October 2020 </w:t>
      </w:r>
      <w:hyperlink r:id="rId12" w:history="1">
        <w:r w:rsidRPr="006F27A2">
          <w:rPr>
            <w:rStyle w:val="Hyperlink"/>
            <w:rFonts w:asciiTheme="minorHAnsi" w:eastAsiaTheme="minorEastAsia" w:hAnsiTheme="minorHAnsi" w:cs="Calibri"/>
            <w:noProof/>
            <w:color w:val="000000" w:themeColor="text1"/>
            <w:sz w:val="22"/>
            <w:szCs w:val="22"/>
            <w:u w:val="none"/>
            <w:lang w:eastAsia="en-GB"/>
          </w:rPr>
          <w:t>https://bestpractice.bmj.com/info/comorbidities/</w:t>
        </w:r>
      </w:hyperlink>
      <w:r w:rsidRPr="006F27A2">
        <w:rPr>
          <w:rFonts w:asciiTheme="minorHAnsi" w:eastAsiaTheme="minorEastAsia" w:hAnsiTheme="minorHAnsi" w:cs="Calibri"/>
          <w:noProof/>
          <w:color w:val="000000" w:themeColor="text1"/>
          <w:sz w:val="22"/>
          <w:szCs w:val="22"/>
          <w:lang w:eastAsia="en-GB"/>
        </w:rPr>
        <w:t xml:space="preserve"> </w:t>
      </w:r>
    </w:p>
    <w:p w14:paraId="70E5A098" w14:textId="77777777" w:rsidR="00744150" w:rsidRPr="006F27A2" w:rsidRDefault="00744150" w:rsidP="00744150">
      <w:pPr>
        <w:ind w:left="360"/>
        <w:contextualSpacing/>
        <w:rPr>
          <w:rFonts w:asciiTheme="minorHAnsi" w:hAnsiTheme="minorHAnsi" w:cs="Calibri"/>
          <w:color w:val="000000" w:themeColor="text1"/>
          <w:sz w:val="22"/>
          <w:szCs w:val="22"/>
        </w:rPr>
      </w:pPr>
    </w:p>
    <w:p w14:paraId="344EECD1" w14:textId="77777777" w:rsidR="00744150" w:rsidRPr="006F27A2" w:rsidRDefault="00744150" w:rsidP="0043116F">
      <w:pPr>
        <w:ind w:left="360"/>
        <w:contextualSpacing/>
        <w:jc w:val="both"/>
        <w:rPr>
          <w:rFonts w:asciiTheme="minorHAnsi" w:hAnsiTheme="minorHAnsi" w:cs="Helvetica"/>
          <w:color w:val="000000" w:themeColor="text1"/>
          <w:sz w:val="22"/>
          <w:szCs w:val="22"/>
          <w:lang w:val="en"/>
        </w:rPr>
      </w:pPr>
      <w:r w:rsidRPr="006F27A2">
        <w:rPr>
          <w:rFonts w:asciiTheme="minorHAnsi" w:hAnsiTheme="minorHAnsi" w:cs="Calibri"/>
          <w:color w:val="000000" w:themeColor="text1"/>
          <w:sz w:val="22"/>
          <w:szCs w:val="22"/>
        </w:rPr>
        <w:t xml:space="preserve">Boen </w:t>
      </w:r>
      <w:r w:rsidR="00536626" w:rsidRPr="006F27A2">
        <w:rPr>
          <w:rFonts w:asciiTheme="minorHAnsi" w:hAnsiTheme="minorHAnsi" w:cs="Calibri"/>
          <w:color w:val="000000" w:themeColor="text1"/>
          <w:sz w:val="22"/>
          <w:szCs w:val="22"/>
        </w:rPr>
        <w:t xml:space="preserve">H, Dalgard OS, Johansen, R </w:t>
      </w:r>
      <w:r w:rsidRPr="006F27A2">
        <w:rPr>
          <w:rFonts w:asciiTheme="minorHAnsi" w:hAnsiTheme="minorHAnsi" w:cs="Calibri"/>
          <w:color w:val="000000" w:themeColor="text1"/>
          <w:sz w:val="22"/>
          <w:szCs w:val="22"/>
        </w:rPr>
        <w:t>et al (2012) A randomized control</w:t>
      </w:r>
      <w:r w:rsidR="00444612" w:rsidRPr="006F27A2">
        <w:rPr>
          <w:rFonts w:asciiTheme="minorHAnsi" w:hAnsiTheme="minorHAnsi" w:cs="Calibri"/>
          <w:color w:val="000000" w:themeColor="text1"/>
          <w:sz w:val="22"/>
          <w:szCs w:val="22"/>
        </w:rPr>
        <w:t>led</w:t>
      </w:r>
      <w:r w:rsidRPr="006F27A2">
        <w:rPr>
          <w:rFonts w:asciiTheme="minorHAnsi" w:hAnsiTheme="minorHAnsi" w:cs="Calibri"/>
          <w:color w:val="000000" w:themeColor="text1"/>
          <w:sz w:val="22"/>
          <w:szCs w:val="22"/>
        </w:rPr>
        <w:t xml:space="preserve"> trial of senior centre group support programme and preventing depression in elderly people living at home in Norway.  BMC Geriatrics, 2012, 12:20</w:t>
      </w:r>
      <w:r w:rsidR="00FE60F5" w:rsidRPr="006F27A2">
        <w:rPr>
          <w:rFonts w:asciiTheme="minorHAnsi" w:hAnsiTheme="minorHAnsi" w:cs="Calibri"/>
          <w:color w:val="000000" w:themeColor="text1"/>
          <w:sz w:val="22"/>
          <w:szCs w:val="22"/>
        </w:rPr>
        <w:t xml:space="preserve"> DOI: </w:t>
      </w:r>
      <w:r w:rsidR="00FE60F5" w:rsidRPr="006F27A2">
        <w:rPr>
          <w:rFonts w:asciiTheme="minorHAnsi" w:hAnsiTheme="minorHAnsi" w:cs="Helvetica"/>
          <w:color w:val="000000" w:themeColor="text1"/>
          <w:sz w:val="22"/>
          <w:szCs w:val="22"/>
          <w:lang w:val="en"/>
        </w:rPr>
        <w:t>10.1186/1471-2318-12-20</w:t>
      </w:r>
    </w:p>
    <w:p w14:paraId="52DFE2AB" w14:textId="77777777" w:rsidR="00337FAB" w:rsidRPr="006F27A2" w:rsidRDefault="00337FAB" w:rsidP="0043116F">
      <w:pPr>
        <w:ind w:left="360"/>
        <w:contextualSpacing/>
        <w:jc w:val="both"/>
        <w:rPr>
          <w:rFonts w:asciiTheme="minorHAnsi" w:hAnsiTheme="minorHAnsi" w:cs="Helvetica"/>
          <w:color w:val="000000" w:themeColor="text1"/>
          <w:sz w:val="22"/>
          <w:szCs w:val="22"/>
          <w:lang w:val="en"/>
        </w:rPr>
      </w:pPr>
    </w:p>
    <w:p w14:paraId="7207A4AB"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2A451933" w14:textId="77777777" w:rsidR="00744150" w:rsidRPr="006F27A2" w:rsidRDefault="00744150" w:rsidP="0043116F">
      <w:pPr>
        <w:ind w:left="360"/>
        <w:contextualSpacing/>
        <w:jc w:val="both"/>
        <w:rPr>
          <w:rStyle w:val="Hyperlink"/>
          <w:rFonts w:asciiTheme="minorHAnsi" w:hAnsiTheme="minorHAnsi" w:cs="Calibri"/>
          <w:color w:val="000000" w:themeColor="text1"/>
          <w:sz w:val="22"/>
          <w:szCs w:val="22"/>
          <w:u w:val="none"/>
        </w:rPr>
      </w:pPr>
      <w:r w:rsidRPr="006F27A2">
        <w:rPr>
          <w:rFonts w:asciiTheme="minorHAnsi" w:hAnsiTheme="minorHAnsi" w:cs="Calibri"/>
          <w:color w:val="000000" w:themeColor="text1"/>
          <w:sz w:val="22"/>
          <w:szCs w:val="22"/>
        </w:rPr>
        <w:t xml:space="preserve">Charleson, M (1987) Charleson Comorbidity Index.  Weill Cornell Medical College </w:t>
      </w:r>
      <w:hyperlink r:id="rId13" w:history="1">
        <w:r w:rsidRPr="006F27A2">
          <w:rPr>
            <w:rStyle w:val="Hyperlink"/>
            <w:rFonts w:asciiTheme="minorHAnsi" w:hAnsiTheme="minorHAnsi" w:cs="Calibri"/>
            <w:color w:val="000000" w:themeColor="text1"/>
            <w:sz w:val="22"/>
            <w:szCs w:val="22"/>
            <w:u w:val="none"/>
          </w:rPr>
          <w:t>http://www.bgs.org.uk/pdfs/assessment/cci.pdf</w:t>
        </w:r>
      </w:hyperlink>
    </w:p>
    <w:p w14:paraId="37E494B7" w14:textId="77777777" w:rsidR="00337FAB" w:rsidRPr="006F27A2" w:rsidRDefault="00337FAB" w:rsidP="0043116F">
      <w:pPr>
        <w:ind w:left="360"/>
        <w:contextualSpacing/>
        <w:jc w:val="both"/>
        <w:rPr>
          <w:rStyle w:val="Hyperlink"/>
          <w:rFonts w:asciiTheme="minorHAnsi" w:hAnsiTheme="minorHAnsi" w:cs="Calibri"/>
          <w:sz w:val="22"/>
          <w:szCs w:val="22"/>
          <w:u w:val="none"/>
        </w:rPr>
      </w:pPr>
    </w:p>
    <w:p w14:paraId="572A0C7E" w14:textId="481B9019" w:rsidR="00337FAB" w:rsidRPr="006F27A2" w:rsidRDefault="00337FAB" w:rsidP="00337FAB">
      <w:pPr>
        <w:spacing w:after="200"/>
        <w:ind w:firstLine="360"/>
        <w:rPr>
          <w:rFonts w:asciiTheme="minorHAnsi" w:eastAsiaTheme="minorEastAsia" w:hAnsiTheme="minorHAnsi"/>
          <w:noProof/>
          <w:sz w:val="22"/>
          <w:szCs w:val="22"/>
          <w:lang w:eastAsia="en-GB"/>
        </w:rPr>
      </w:pPr>
      <w:r w:rsidRPr="006F27A2">
        <w:rPr>
          <w:rFonts w:asciiTheme="minorHAnsi" w:eastAsiaTheme="minorEastAsia" w:hAnsiTheme="minorHAnsi"/>
          <w:noProof/>
          <w:sz w:val="22"/>
          <w:szCs w:val="22"/>
          <w:lang w:eastAsia="en-GB"/>
        </w:rPr>
        <w:t>Charmaz, K (1997) Good days and bad days.  Illness and Time. Rutgers University Press</w:t>
      </w:r>
    </w:p>
    <w:p w14:paraId="6473FD86" w14:textId="0E10233E" w:rsidR="00DB5DB0" w:rsidRPr="006F27A2" w:rsidRDefault="00DB5DB0" w:rsidP="00DB5DB0">
      <w:pPr>
        <w:spacing w:after="200"/>
        <w:ind w:left="360"/>
        <w:rPr>
          <w:rFonts w:asciiTheme="minorHAnsi" w:eastAsiaTheme="minorEastAsia" w:hAnsiTheme="minorHAnsi"/>
          <w:noProof/>
          <w:sz w:val="22"/>
          <w:szCs w:val="22"/>
          <w:lang w:eastAsia="en-GB"/>
        </w:rPr>
      </w:pPr>
      <w:r w:rsidRPr="006F27A2">
        <w:rPr>
          <w:rFonts w:asciiTheme="minorHAnsi" w:eastAsiaTheme="minorEastAsia" w:hAnsiTheme="minorHAnsi"/>
          <w:noProof/>
          <w:sz w:val="22"/>
          <w:szCs w:val="22"/>
          <w:lang w:eastAsia="en-GB"/>
        </w:rPr>
        <w:lastRenderedPageBreak/>
        <w:t>Cheung, Binyu, Leung et al (2019) Cognitive Stimulation Play Intervention for Dementia</w:t>
      </w:r>
      <w:r w:rsidR="00391E56" w:rsidRPr="006F27A2">
        <w:rPr>
          <w:rFonts w:asciiTheme="minorHAnsi" w:eastAsiaTheme="minorEastAsia" w:hAnsiTheme="minorHAnsi"/>
          <w:noProof/>
          <w:sz w:val="22"/>
          <w:szCs w:val="22"/>
          <w:lang w:eastAsia="en-GB"/>
        </w:rPr>
        <w:t xml:space="preserve">: </w:t>
      </w:r>
      <w:r w:rsidRPr="006F27A2">
        <w:rPr>
          <w:rFonts w:asciiTheme="minorHAnsi" w:eastAsiaTheme="minorEastAsia" w:hAnsiTheme="minorHAnsi"/>
          <w:noProof/>
          <w:sz w:val="22"/>
          <w:szCs w:val="22"/>
          <w:lang w:eastAsia="en-GB"/>
        </w:rPr>
        <w:t>Feasibility Randomized Controlled Trial.</w:t>
      </w:r>
      <w:r w:rsidR="00391E56" w:rsidRPr="006F27A2">
        <w:rPr>
          <w:rFonts w:asciiTheme="minorHAnsi" w:eastAsiaTheme="minorEastAsia" w:hAnsiTheme="minorHAnsi"/>
          <w:noProof/>
          <w:sz w:val="22"/>
          <w:szCs w:val="22"/>
          <w:lang w:eastAsia="en-GB"/>
        </w:rPr>
        <w:t xml:space="preserve"> American Journal of Alzheimers Disease &amp; Other Dementia 2019, Vol 34 (1) 53-71.  </w:t>
      </w:r>
      <w:r w:rsidRPr="006F27A2">
        <w:rPr>
          <w:rFonts w:asciiTheme="minorHAnsi" w:eastAsiaTheme="minorEastAsia" w:hAnsiTheme="minorHAnsi"/>
          <w:noProof/>
          <w:sz w:val="22"/>
          <w:szCs w:val="22"/>
          <w:lang w:eastAsia="en-GB"/>
        </w:rPr>
        <w:t xml:space="preserve"> </w:t>
      </w:r>
    </w:p>
    <w:p w14:paraId="032E19B7"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1A9D3017" w14:textId="77777777" w:rsidR="00744150" w:rsidRPr="006F27A2" w:rsidRDefault="00744150" w:rsidP="0043116F">
      <w:pPr>
        <w:spacing w:after="200"/>
        <w:ind w:left="360"/>
        <w:jc w:val="both"/>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 xml:space="preserve">Clark C (2001) The Transformation of Day Care, in Clark, C. (ed.) </w:t>
      </w:r>
      <w:r w:rsidRPr="006F27A2">
        <w:rPr>
          <w:rFonts w:asciiTheme="minorHAnsi" w:eastAsiaTheme="minorEastAsia" w:hAnsiTheme="minorHAnsi" w:cs="Calibri"/>
          <w:iCs/>
          <w:noProof/>
          <w:sz w:val="22"/>
          <w:szCs w:val="22"/>
          <w:lang w:eastAsia="en-GB"/>
        </w:rPr>
        <w:t>Adult Day Services and Social Inclusion – Better Days</w:t>
      </w:r>
      <w:r w:rsidRPr="006F27A2">
        <w:rPr>
          <w:rFonts w:asciiTheme="minorHAnsi" w:eastAsiaTheme="minorEastAsia" w:hAnsiTheme="minorHAnsi" w:cs="Calibri"/>
          <w:noProof/>
          <w:sz w:val="22"/>
          <w:szCs w:val="22"/>
          <w:lang w:eastAsia="en-GB"/>
        </w:rPr>
        <w:t>, London: Jessica Kingsley Publishers.</w:t>
      </w:r>
      <w:r w:rsidR="00FE60F5" w:rsidRPr="006F27A2">
        <w:rPr>
          <w:rFonts w:asciiTheme="minorHAnsi" w:eastAsiaTheme="minorEastAsia" w:hAnsiTheme="minorHAnsi" w:cs="Calibri"/>
          <w:noProof/>
          <w:sz w:val="22"/>
          <w:szCs w:val="22"/>
          <w:lang w:eastAsia="en-GB"/>
        </w:rPr>
        <w:t xml:space="preserve"> </w:t>
      </w:r>
    </w:p>
    <w:p w14:paraId="1B4A9516" w14:textId="77777777" w:rsidR="00170BB6" w:rsidRPr="006F27A2" w:rsidRDefault="00744150" w:rsidP="00170BB6">
      <w:pPr>
        <w:pStyle w:val="Default"/>
        <w:ind w:left="360"/>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Dabelko-Schoeny </w:t>
      </w:r>
      <w:r w:rsidR="00FC0795" w:rsidRPr="006F27A2">
        <w:rPr>
          <w:rFonts w:asciiTheme="minorHAnsi" w:hAnsiTheme="minorHAnsi" w:cs="Calibri"/>
          <w:color w:val="000000" w:themeColor="text1"/>
          <w:sz w:val="22"/>
          <w:szCs w:val="22"/>
        </w:rPr>
        <w:t xml:space="preserve">H </w:t>
      </w:r>
      <w:r w:rsidRPr="006F27A2">
        <w:rPr>
          <w:rFonts w:asciiTheme="minorHAnsi" w:hAnsiTheme="minorHAnsi" w:cs="Calibri"/>
          <w:color w:val="000000" w:themeColor="text1"/>
          <w:sz w:val="22"/>
          <w:szCs w:val="22"/>
        </w:rPr>
        <w:t>&amp; King</w:t>
      </w:r>
      <w:r w:rsidR="00FC0795" w:rsidRPr="006F27A2">
        <w:rPr>
          <w:rFonts w:asciiTheme="minorHAnsi" w:hAnsiTheme="minorHAnsi" w:cs="Calibri"/>
          <w:color w:val="000000" w:themeColor="text1"/>
          <w:sz w:val="22"/>
          <w:szCs w:val="22"/>
        </w:rPr>
        <w:t xml:space="preserve"> S</w:t>
      </w:r>
      <w:r w:rsidRPr="006F27A2">
        <w:rPr>
          <w:rFonts w:asciiTheme="minorHAnsi" w:hAnsiTheme="minorHAnsi" w:cs="Calibri"/>
          <w:color w:val="000000" w:themeColor="text1"/>
          <w:sz w:val="22"/>
          <w:szCs w:val="22"/>
        </w:rPr>
        <w:t xml:space="preserve"> (2010) </w:t>
      </w:r>
      <w:proofErr w:type="gramStart"/>
      <w:r w:rsidRPr="006F27A2">
        <w:rPr>
          <w:rFonts w:asciiTheme="minorHAnsi" w:hAnsiTheme="minorHAnsi" w:cs="Calibri"/>
          <w:color w:val="000000" w:themeColor="text1"/>
          <w:sz w:val="22"/>
          <w:szCs w:val="22"/>
        </w:rPr>
        <w:t>In</w:t>
      </w:r>
      <w:proofErr w:type="gramEnd"/>
      <w:r w:rsidRPr="006F27A2">
        <w:rPr>
          <w:rFonts w:asciiTheme="minorHAnsi" w:hAnsiTheme="minorHAnsi" w:cs="Calibri"/>
          <w:color w:val="000000" w:themeColor="text1"/>
          <w:sz w:val="22"/>
          <w:szCs w:val="22"/>
        </w:rPr>
        <w:t xml:space="preserve"> their own words: participants’ perceptions of the impact of Adult Day services.  Journal of Gerontological Social Work, 53:176-192, </w:t>
      </w:r>
    </w:p>
    <w:p w14:paraId="1746365A" w14:textId="77777777" w:rsidR="00170BB6" w:rsidRPr="006F27A2" w:rsidRDefault="00170BB6" w:rsidP="00170BB6">
      <w:pPr>
        <w:pStyle w:val="Default"/>
        <w:ind w:left="360"/>
        <w:rPr>
          <w:rFonts w:asciiTheme="minorHAnsi" w:hAnsiTheme="minorHAnsi" w:cstheme="minorHAnsi"/>
          <w:color w:val="auto"/>
          <w:sz w:val="22"/>
          <w:szCs w:val="22"/>
        </w:rPr>
      </w:pPr>
      <w:r w:rsidRPr="006F27A2">
        <w:rPr>
          <w:rFonts w:asciiTheme="minorHAnsi" w:hAnsiTheme="minorHAnsi" w:cstheme="minorHAnsi"/>
          <w:color w:val="auto"/>
          <w:sz w:val="22"/>
          <w:szCs w:val="22"/>
        </w:rPr>
        <w:t>Doi: 10.1080/01634370903475936</w:t>
      </w:r>
    </w:p>
    <w:p w14:paraId="7B9FC780"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3BB56B2B"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DEFRA (2013) Rural Aging Research Summary Report Findings.  DEFRA</w:t>
      </w:r>
    </w:p>
    <w:p w14:paraId="39DD193A" w14:textId="77777777" w:rsidR="00744150" w:rsidRPr="006F27A2" w:rsidRDefault="00744150" w:rsidP="00744150">
      <w:pPr>
        <w:ind w:left="360"/>
        <w:contextualSpacing/>
        <w:rPr>
          <w:rFonts w:asciiTheme="minorHAnsi" w:hAnsiTheme="minorHAnsi" w:cs="Calibri"/>
          <w:color w:val="000000" w:themeColor="text1"/>
          <w:sz w:val="22"/>
          <w:szCs w:val="22"/>
        </w:rPr>
      </w:pPr>
    </w:p>
    <w:p w14:paraId="721DA048" w14:textId="77777777" w:rsidR="00744150" w:rsidRPr="006F27A2" w:rsidRDefault="00744150" w:rsidP="0043116F">
      <w:pPr>
        <w:ind w:left="360"/>
        <w:contextualSpacing/>
        <w:jc w:val="both"/>
        <w:rPr>
          <w:rFonts w:asciiTheme="minorHAnsi" w:hAnsiTheme="minorHAnsi" w:cs="Helvetica"/>
          <w:color w:val="000000" w:themeColor="text1"/>
          <w:sz w:val="22"/>
          <w:szCs w:val="22"/>
          <w:lang w:val="en"/>
        </w:rPr>
      </w:pPr>
      <w:r w:rsidRPr="006F27A2">
        <w:rPr>
          <w:rFonts w:asciiTheme="minorHAnsi" w:hAnsiTheme="minorHAnsi" w:cs="Calibri"/>
          <w:color w:val="000000" w:themeColor="text1"/>
          <w:sz w:val="22"/>
          <w:szCs w:val="22"/>
        </w:rPr>
        <w:t>De Bruin</w:t>
      </w:r>
      <w:r w:rsidR="006F2637" w:rsidRPr="006F27A2">
        <w:rPr>
          <w:rFonts w:asciiTheme="minorHAnsi" w:hAnsiTheme="minorHAnsi" w:cs="Calibri"/>
          <w:color w:val="000000" w:themeColor="text1"/>
          <w:sz w:val="22"/>
          <w:szCs w:val="22"/>
        </w:rPr>
        <w:t xml:space="preserve"> S, Oosting S, Tobi H,</w:t>
      </w:r>
      <w:r w:rsidRPr="006F27A2">
        <w:rPr>
          <w:rFonts w:asciiTheme="minorHAnsi" w:hAnsiTheme="minorHAnsi" w:cs="Calibri"/>
          <w:color w:val="000000" w:themeColor="text1"/>
          <w:sz w:val="22"/>
          <w:szCs w:val="22"/>
        </w:rPr>
        <w:t xml:space="preserve"> et al, 2011 comparing day care at green care farms and at regular day care facilities with regard to their effects on functional performance of community-dwelling older people with dementia. Dementia (14713012), 11 (4): 503-19</w:t>
      </w:r>
      <w:r w:rsidR="00FE60F5" w:rsidRPr="006F27A2">
        <w:rPr>
          <w:rFonts w:asciiTheme="minorHAnsi" w:hAnsiTheme="minorHAnsi" w:cs="Calibri"/>
          <w:color w:val="000000" w:themeColor="text1"/>
          <w:sz w:val="22"/>
          <w:szCs w:val="22"/>
        </w:rPr>
        <w:t xml:space="preserve"> DOI:</w:t>
      </w:r>
      <w:r w:rsidR="00FE60F5" w:rsidRPr="006F27A2">
        <w:rPr>
          <w:rFonts w:asciiTheme="minorHAnsi" w:hAnsiTheme="minorHAnsi" w:cs="Helvetica"/>
          <w:color w:val="333333"/>
          <w:sz w:val="22"/>
          <w:szCs w:val="22"/>
          <w:lang w:val="en"/>
        </w:rPr>
        <w:t xml:space="preserve"> </w:t>
      </w:r>
      <w:r w:rsidR="00FE60F5" w:rsidRPr="006F27A2">
        <w:rPr>
          <w:rFonts w:asciiTheme="minorHAnsi" w:hAnsiTheme="minorHAnsi" w:cs="Helvetica"/>
          <w:color w:val="000000" w:themeColor="text1"/>
          <w:sz w:val="22"/>
          <w:szCs w:val="22"/>
          <w:lang w:val="en"/>
        </w:rPr>
        <w:t>10.1177/1471301211421074</w:t>
      </w:r>
    </w:p>
    <w:p w14:paraId="759ADEAB" w14:textId="77777777" w:rsidR="00D31F2F" w:rsidRPr="006F27A2" w:rsidRDefault="00D31F2F" w:rsidP="0043116F">
      <w:pPr>
        <w:ind w:left="360"/>
        <w:contextualSpacing/>
        <w:jc w:val="both"/>
        <w:rPr>
          <w:rFonts w:asciiTheme="minorHAnsi" w:hAnsiTheme="minorHAnsi" w:cs="Helvetica"/>
          <w:color w:val="000000" w:themeColor="text1"/>
          <w:sz w:val="22"/>
          <w:szCs w:val="22"/>
          <w:lang w:val="en"/>
        </w:rPr>
      </w:pPr>
    </w:p>
    <w:p w14:paraId="515D3158" w14:textId="77777777" w:rsidR="00744150" w:rsidRPr="006F27A2" w:rsidRDefault="0094658F" w:rsidP="00D31F2F">
      <w:pPr>
        <w:spacing w:after="200"/>
        <w:ind w:left="360"/>
        <w:rPr>
          <w:rFonts w:asciiTheme="minorHAnsi" w:eastAsiaTheme="minorEastAsia" w:hAnsiTheme="minorHAnsi"/>
          <w:noProof/>
          <w:sz w:val="22"/>
          <w:szCs w:val="22"/>
          <w:lang w:eastAsia="en-GB"/>
        </w:rPr>
      </w:pPr>
      <w:r w:rsidRPr="006F27A2">
        <w:rPr>
          <w:rFonts w:asciiTheme="minorHAnsi" w:eastAsiaTheme="minorEastAsia" w:hAnsiTheme="minorHAnsi"/>
          <w:noProof/>
          <w:sz w:val="22"/>
          <w:szCs w:val="22"/>
          <w:lang w:eastAsia="en-GB"/>
        </w:rPr>
        <w:t>DH</w:t>
      </w:r>
      <w:r w:rsidR="00D31F2F" w:rsidRPr="006F27A2">
        <w:rPr>
          <w:rFonts w:asciiTheme="minorHAnsi" w:eastAsiaTheme="minorEastAsia" w:hAnsiTheme="minorHAnsi"/>
          <w:noProof/>
          <w:sz w:val="22"/>
          <w:szCs w:val="22"/>
          <w:lang w:eastAsia="en-GB"/>
        </w:rPr>
        <w:t xml:space="preserve"> (2005) National service framework: long term conditions</w:t>
      </w:r>
      <w:r w:rsidRPr="006F27A2">
        <w:rPr>
          <w:rFonts w:asciiTheme="minorHAnsi" w:eastAsiaTheme="minorEastAsia" w:hAnsiTheme="minorHAnsi"/>
          <w:noProof/>
          <w:sz w:val="22"/>
          <w:szCs w:val="22"/>
          <w:lang w:eastAsia="en-GB"/>
        </w:rPr>
        <w:t>. UK Goverment</w:t>
      </w:r>
    </w:p>
    <w:p w14:paraId="7F3AD41B" w14:textId="6B611857" w:rsidR="00744150" w:rsidRPr="006F27A2" w:rsidRDefault="00744150" w:rsidP="0043116F">
      <w:pPr>
        <w:ind w:left="360"/>
        <w:contextualSpacing/>
        <w:jc w:val="both"/>
        <w:rPr>
          <w:rFonts w:asciiTheme="minorHAnsi" w:hAnsiTheme="minorHAnsi" w:cs="Helvetica"/>
          <w:color w:val="000000" w:themeColor="text1"/>
          <w:sz w:val="22"/>
          <w:szCs w:val="22"/>
          <w:lang w:val="en"/>
        </w:rPr>
      </w:pPr>
      <w:r w:rsidRPr="006F27A2">
        <w:rPr>
          <w:rFonts w:asciiTheme="minorHAnsi" w:hAnsiTheme="minorHAnsi" w:cs="Calibri"/>
          <w:color w:val="000000" w:themeColor="text1"/>
          <w:sz w:val="22"/>
          <w:szCs w:val="22"/>
        </w:rPr>
        <w:t>Droes</w:t>
      </w:r>
      <w:r w:rsidR="00FC0795" w:rsidRPr="006F27A2">
        <w:rPr>
          <w:rFonts w:asciiTheme="minorHAnsi" w:hAnsiTheme="minorHAnsi" w:cs="Calibri"/>
          <w:color w:val="000000" w:themeColor="text1"/>
          <w:sz w:val="22"/>
          <w:szCs w:val="22"/>
        </w:rPr>
        <w:t xml:space="preserve"> R, Breebaart E, Meiland F, </w:t>
      </w:r>
      <w:r w:rsidRPr="006F27A2">
        <w:rPr>
          <w:rFonts w:asciiTheme="minorHAnsi" w:hAnsiTheme="minorHAnsi" w:cs="Calibri"/>
          <w:color w:val="000000" w:themeColor="text1"/>
          <w:sz w:val="22"/>
          <w:szCs w:val="22"/>
        </w:rPr>
        <w:t>et al (2004) Effects of meeting centre support programme on feelings of competence of family carers and delay of institutionalisation of people with dementia. Aging and Mental Health, 8 (3), May 2004, 201-211.</w:t>
      </w:r>
      <w:r w:rsidR="00FE60F5" w:rsidRPr="006F27A2">
        <w:rPr>
          <w:rFonts w:asciiTheme="minorHAnsi" w:hAnsiTheme="minorHAnsi" w:cs="Calibri"/>
          <w:color w:val="000000" w:themeColor="text1"/>
          <w:sz w:val="22"/>
          <w:szCs w:val="22"/>
        </w:rPr>
        <w:t xml:space="preserve"> DOI: </w:t>
      </w:r>
      <w:r w:rsidR="00FE60F5" w:rsidRPr="006F27A2">
        <w:rPr>
          <w:rFonts w:asciiTheme="minorHAnsi" w:hAnsiTheme="minorHAnsi" w:cs="Helvetica"/>
          <w:color w:val="000000" w:themeColor="text1"/>
          <w:sz w:val="22"/>
          <w:szCs w:val="22"/>
          <w:lang w:val="en"/>
        </w:rPr>
        <w:t>10.1080/13607860410001669732</w:t>
      </w:r>
    </w:p>
    <w:p w14:paraId="06EFA809" w14:textId="4572B1A5" w:rsidR="005F57D8" w:rsidRPr="006F27A2" w:rsidRDefault="005F57D8" w:rsidP="0043116F">
      <w:pPr>
        <w:ind w:left="360"/>
        <w:contextualSpacing/>
        <w:jc w:val="both"/>
        <w:rPr>
          <w:rFonts w:asciiTheme="minorHAnsi" w:hAnsiTheme="minorHAnsi" w:cs="Calibri"/>
          <w:color w:val="000000" w:themeColor="text1"/>
          <w:sz w:val="22"/>
          <w:szCs w:val="22"/>
        </w:rPr>
      </w:pPr>
    </w:p>
    <w:p w14:paraId="5C15D397" w14:textId="684718A1" w:rsidR="005F57D8" w:rsidRPr="006F27A2" w:rsidRDefault="005F57D8"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Dylan AH, Ryan D, O’Callaghan S (2018) Acopia and inability to cope remain unhelpful and pejorative labels for complexity in older adults presenting to the acute hospital.  Age and Ageing 2018; 47:488</w:t>
      </w:r>
    </w:p>
    <w:p w14:paraId="0EE81988"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7928247C"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Embrey</w:t>
      </w:r>
      <w:r w:rsidR="00FC0795" w:rsidRPr="006F27A2">
        <w:rPr>
          <w:rFonts w:asciiTheme="minorHAnsi" w:hAnsiTheme="minorHAnsi" w:cs="Calibri"/>
          <w:color w:val="000000" w:themeColor="text1"/>
          <w:sz w:val="22"/>
          <w:szCs w:val="22"/>
        </w:rPr>
        <w:t>, N</w:t>
      </w:r>
      <w:r w:rsidRPr="006F27A2">
        <w:rPr>
          <w:rFonts w:asciiTheme="minorHAnsi" w:hAnsiTheme="minorHAnsi" w:cs="Calibri"/>
          <w:color w:val="000000" w:themeColor="text1"/>
          <w:sz w:val="22"/>
          <w:szCs w:val="22"/>
        </w:rPr>
        <w:t xml:space="preserve"> (2009A) Exploring the lived experience of palliative care for people with MS: Therapeutic interventions.  Journal of Neuroscience Nursing, 5(7) 311-317</w:t>
      </w:r>
    </w:p>
    <w:p w14:paraId="140C9E16" w14:textId="77777777" w:rsidR="00744150" w:rsidRPr="006F27A2" w:rsidRDefault="00744150" w:rsidP="00744150">
      <w:pPr>
        <w:ind w:left="360"/>
        <w:contextualSpacing/>
        <w:rPr>
          <w:rFonts w:asciiTheme="minorHAnsi" w:hAnsiTheme="minorHAnsi" w:cs="Calibri"/>
          <w:color w:val="000000" w:themeColor="text1"/>
          <w:sz w:val="22"/>
          <w:szCs w:val="22"/>
        </w:rPr>
      </w:pPr>
    </w:p>
    <w:p w14:paraId="43198157"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Embrey N (2009B), Exploring the lived experience of palliative care for people with MS</w:t>
      </w:r>
      <w:proofErr w:type="gramStart"/>
      <w:r w:rsidRPr="006F27A2">
        <w:rPr>
          <w:rFonts w:asciiTheme="minorHAnsi" w:hAnsiTheme="minorHAnsi" w:cs="Calibri"/>
          <w:color w:val="000000" w:themeColor="text1"/>
          <w:sz w:val="22"/>
          <w:szCs w:val="22"/>
        </w:rPr>
        <w:t>,3</w:t>
      </w:r>
      <w:proofErr w:type="gramEnd"/>
      <w:r w:rsidRPr="006F27A2">
        <w:rPr>
          <w:rFonts w:asciiTheme="minorHAnsi" w:hAnsiTheme="minorHAnsi" w:cs="Calibri"/>
          <w:color w:val="000000" w:themeColor="text1"/>
          <w:sz w:val="22"/>
          <w:szCs w:val="22"/>
        </w:rPr>
        <w:t>: Views of group support. Journal of Neuroscience Nursing, 5 (9) 403-408</w:t>
      </w:r>
    </w:p>
    <w:p w14:paraId="4483CE28" w14:textId="77777777" w:rsidR="00744150" w:rsidRPr="006F27A2" w:rsidRDefault="00744150" w:rsidP="00744150">
      <w:pPr>
        <w:ind w:left="360"/>
        <w:contextualSpacing/>
        <w:rPr>
          <w:rFonts w:asciiTheme="minorHAnsi" w:hAnsiTheme="minorHAnsi" w:cs="Calibri"/>
          <w:color w:val="000000" w:themeColor="text1"/>
          <w:sz w:val="22"/>
          <w:szCs w:val="22"/>
        </w:rPr>
      </w:pPr>
    </w:p>
    <w:p w14:paraId="0F88AF6C"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Femia</w:t>
      </w:r>
      <w:r w:rsidR="00FC0795" w:rsidRPr="006F27A2">
        <w:rPr>
          <w:rFonts w:asciiTheme="minorHAnsi" w:hAnsiTheme="minorHAnsi" w:cs="Calibri"/>
          <w:color w:val="000000" w:themeColor="text1"/>
          <w:sz w:val="22"/>
          <w:szCs w:val="22"/>
        </w:rPr>
        <w:t xml:space="preserve">, E, Zarit S, Parris Stephens MA </w:t>
      </w:r>
      <w:r w:rsidRPr="006F27A2">
        <w:rPr>
          <w:rFonts w:asciiTheme="minorHAnsi" w:hAnsiTheme="minorHAnsi" w:cs="Calibri"/>
          <w:color w:val="000000" w:themeColor="text1"/>
          <w:sz w:val="22"/>
          <w:szCs w:val="22"/>
        </w:rPr>
        <w:t xml:space="preserve"> et al (2007) Impact of Adult Day Services on Behavioural and Psychological Symptoms of Dementia: The Gerontologist, Vol 47, 6, 775-788</w:t>
      </w:r>
      <w:r w:rsidR="00FE60F5" w:rsidRPr="006F27A2">
        <w:rPr>
          <w:rFonts w:asciiTheme="minorHAnsi" w:hAnsiTheme="minorHAnsi" w:cs="Calibri"/>
          <w:color w:val="000000" w:themeColor="text1"/>
          <w:sz w:val="22"/>
          <w:szCs w:val="22"/>
        </w:rPr>
        <w:t xml:space="preserve"> DOI: </w:t>
      </w:r>
      <w:r w:rsidR="00FE60F5" w:rsidRPr="006F27A2">
        <w:rPr>
          <w:rFonts w:asciiTheme="minorHAnsi" w:hAnsiTheme="minorHAnsi" w:cs="Helvetica"/>
          <w:color w:val="000000" w:themeColor="text1"/>
          <w:sz w:val="22"/>
          <w:szCs w:val="22"/>
          <w:lang w:val="en"/>
        </w:rPr>
        <w:t>10.1093/geront/47.6.775</w:t>
      </w:r>
    </w:p>
    <w:p w14:paraId="09BE8260" w14:textId="77777777" w:rsidR="00744150" w:rsidRPr="006F27A2" w:rsidRDefault="00744150" w:rsidP="00744150">
      <w:pPr>
        <w:ind w:left="360"/>
        <w:contextualSpacing/>
        <w:rPr>
          <w:rFonts w:asciiTheme="minorHAnsi" w:hAnsiTheme="minorHAnsi" w:cs="Calibri"/>
          <w:color w:val="000000" w:themeColor="text1"/>
          <w:sz w:val="22"/>
          <w:szCs w:val="22"/>
        </w:rPr>
      </w:pPr>
    </w:p>
    <w:p w14:paraId="6C9C62EE" w14:textId="7F67580C" w:rsidR="00FE60F5"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Fields</w:t>
      </w:r>
      <w:r w:rsidR="000721F4" w:rsidRPr="006F27A2">
        <w:rPr>
          <w:rFonts w:asciiTheme="minorHAnsi" w:hAnsiTheme="minorHAnsi" w:cs="Calibri"/>
          <w:color w:val="000000" w:themeColor="text1"/>
          <w:sz w:val="22"/>
          <w:szCs w:val="22"/>
        </w:rPr>
        <w:t>,</w:t>
      </w:r>
      <w:r w:rsidRPr="006F27A2">
        <w:rPr>
          <w:rFonts w:asciiTheme="minorHAnsi" w:hAnsiTheme="minorHAnsi" w:cs="Calibri"/>
          <w:color w:val="000000" w:themeColor="text1"/>
          <w:sz w:val="22"/>
          <w:szCs w:val="22"/>
        </w:rPr>
        <w:t xml:space="preserve"> et al (2014) </w:t>
      </w:r>
      <w:proofErr w:type="gramStart"/>
      <w:r w:rsidRPr="006F27A2">
        <w:rPr>
          <w:rFonts w:asciiTheme="minorHAnsi" w:hAnsiTheme="minorHAnsi" w:cs="Calibri"/>
          <w:color w:val="000000" w:themeColor="text1"/>
          <w:sz w:val="22"/>
          <w:szCs w:val="22"/>
        </w:rPr>
        <w:t>The</w:t>
      </w:r>
      <w:proofErr w:type="gramEnd"/>
      <w:r w:rsidRPr="006F27A2">
        <w:rPr>
          <w:rFonts w:asciiTheme="minorHAnsi" w:hAnsiTheme="minorHAnsi" w:cs="Calibri"/>
          <w:color w:val="000000" w:themeColor="text1"/>
          <w:sz w:val="22"/>
          <w:szCs w:val="22"/>
        </w:rPr>
        <w:t xml:space="preserve"> effectiveness of adult day services for older adults: a review of the literature from 2000-2011.  Journal of Applied Gerontology 33 130-163</w:t>
      </w:r>
      <w:r w:rsidR="00FE60F5" w:rsidRPr="006F27A2">
        <w:rPr>
          <w:rFonts w:asciiTheme="minorHAnsi" w:hAnsiTheme="minorHAnsi" w:cs="Calibri"/>
          <w:color w:val="000000" w:themeColor="text1"/>
          <w:sz w:val="22"/>
          <w:szCs w:val="22"/>
        </w:rPr>
        <w:t xml:space="preserve"> </w:t>
      </w:r>
    </w:p>
    <w:p w14:paraId="468C3E4B" w14:textId="77777777" w:rsidR="00744150" w:rsidRPr="006F27A2" w:rsidRDefault="00FE60F5"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DOI: </w:t>
      </w:r>
      <w:r w:rsidRPr="006F27A2">
        <w:rPr>
          <w:rFonts w:asciiTheme="minorHAnsi" w:hAnsiTheme="minorHAnsi" w:cs="Helvetica"/>
          <w:color w:val="000000" w:themeColor="text1"/>
          <w:sz w:val="22"/>
          <w:szCs w:val="22"/>
          <w:lang w:val="en"/>
        </w:rPr>
        <w:t>10.1177/0733464812443308</w:t>
      </w:r>
    </w:p>
    <w:p w14:paraId="0D3EAA93" w14:textId="77777777" w:rsidR="00744150" w:rsidRPr="006F27A2" w:rsidRDefault="00744150" w:rsidP="00744150">
      <w:pPr>
        <w:ind w:left="360"/>
        <w:contextualSpacing/>
        <w:rPr>
          <w:rFonts w:asciiTheme="minorHAnsi" w:hAnsiTheme="minorHAnsi" w:cs="Calibri"/>
          <w:color w:val="000000" w:themeColor="text1"/>
          <w:sz w:val="22"/>
          <w:szCs w:val="22"/>
        </w:rPr>
      </w:pPr>
    </w:p>
    <w:p w14:paraId="38228F63" w14:textId="7048ADBF"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Fitzpatrick</w:t>
      </w:r>
      <w:r w:rsidR="00B77F5E" w:rsidRPr="006F27A2">
        <w:rPr>
          <w:rFonts w:asciiTheme="minorHAnsi" w:hAnsiTheme="minorHAnsi" w:cs="Calibri"/>
          <w:color w:val="000000" w:themeColor="text1"/>
          <w:sz w:val="22"/>
          <w:szCs w:val="22"/>
        </w:rPr>
        <w:t xml:space="preserve"> TR, Gitelson RJ, Andereck KL,</w:t>
      </w:r>
      <w:r w:rsidRPr="006F27A2">
        <w:rPr>
          <w:rFonts w:asciiTheme="minorHAnsi" w:hAnsiTheme="minorHAnsi" w:cs="Calibri"/>
          <w:color w:val="000000" w:themeColor="text1"/>
          <w:sz w:val="22"/>
          <w:szCs w:val="22"/>
        </w:rPr>
        <w:t xml:space="preserve"> et al (2005) Social Support factors and health among senior</w:t>
      </w:r>
      <w:r w:rsidR="00130CC7">
        <w:rPr>
          <w:rFonts w:asciiTheme="minorHAnsi" w:hAnsiTheme="minorHAnsi" w:cs="Calibri"/>
          <w:color w:val="000000" w:themeColor="text1"/>
          <w:sz w:val="22"/>
          <w:szCs w:val="22"/>
        </w:rPr>
        <w:t xml:space="preserve"> center population in southern Ontario, C</w:t>
      </w:r>
      <w:r w:rsidRPr="006F27A2">
        <w:rPr>
          <w:rFonts w:asciiTheme="minorHAnsi" w:hAnsiTheme="minorHAnsi" w:cs="Calibri"/>
          <w:color w:val="000000" w:themeColor="text1"/>
          <w:sz w:val="22"/>
          <w:szCs w:val="22"/>
        </w:rPr>
        <w:t>anada.  Social work in Health Care. 40(3)15-37</w:t>
      </w:r>
      <w:r w:rsidR="00FE60F5" w:rsidRPr="006F27A2">
        <w:rPr>
          <w:rFonts w:asciiTheme="minorHAnsi" w:hAnsiTheme="minorHAnsi" w:cs="Calibri"/>
          <w:color w:val="000000" w:themeColor="text1"/>
          <w:sz w:val="22"/>
          <w:szCs w:val="22"/>
        </w:rPr>
        <w:t xml:space="preserve"> </w:t>
      </w:r>
      <w:r w:rsidR="00FE60F5" w:rsidRPr="006F27A2">
        <w:rPr>
          <w:rFonts w:asciiTheme="minorHAnsi" w:hAnsiTheme="minorHAnsi" w:cs="Helvetica"/>
          <w:color w:val="000000" w:themeColor="text1"/>
          <w:sz w:val="22"/>
          <w:szCs w:val="22"/>
          <w:lang w:val="en"/>
        </w:rPr>
        <w:t>DOI: 10.1300/J010v40n03_02</w:t>
      </w:r>
    </w:p>
    <w:p w14:paraId="20E39578" w14:textId="77777777" w:rsidR="00744150" w:rsidRPr="006F27A2" w:rsidRDefault="00744150" w:rsidP="00744150">
      <w:pPr>
        <w:ind w:left="360"/>
        <w:contextualSpacing/>
        <w:rPr>
          <w:rFonts w:asciiTheme="minorHAnsi" w:hAnsiTheme="minorHAnsi" w:cs="Calibri"/>
          <w:color w:val="000000" w:themeColor="text1"/>
          <w:sz w:val="22"/>
          <w:szCs w:val="22"/>
        </w:rPr>
      </w:pPr>
    </w:p>
    <w:p w14:paraId="55E9E187" w14:textId="77777777" w:rsidR="00744150" w:rsidRPr="006F27A2" w:rsidRDefault="00744150" w:rsidP="0043116F">
      <w:pPr>
        <w:spacing w:after="200"/>
        <w:ind w:left="360"/>
        <w:jc w:val="both"/>
        <w:rPr>
          <w:rFonts w:asciiTheme="minorHAnsi" w:eastAsiaTheme="minorEastAsia" w:hAnsiTheme="minorHAnsi" w:cs="Calibri"/>
          <w:noProof/>
          <w:color w:val="000000" w:themeColor="text1"/>
          <w:sz w:val="22"/>
          <w:szCs w:val="22"/>
          <w:lang w:eastAsia="en-GB"/>
        </w:rPr>
      </w:pPr>
      <w:r w:rsidRPr="006F27A2">
        <w:rPr>
          <w:rFonts w:asciiTheme="minorHAnsi" w:eastAsiaTheme="minorEastAsia" w:hAnsiTheme="minorHAnsi" w:cs="Calibri"/>
          <w:noProof/>
          <w:sz w:val="22"/>
          <w:szCs w:val="22"/>
          <w:lang w:eastAsia="en-GB"/>
        </w:rPr>
        <w:lastRenderedPageBreak/>
        <w:t>Foster A</w:t>
      </w:r>
      <w:r w:rsidR="0094658F" w:rsidRPr="006F27A2">
        <w:rPr>
          <w:rFonts w:asciiTheme="minorHAnsi" w:eastAsiaTheme="minorEastAsia" w:hAnsiTheme="minorHAnsi" w:cs="Calibri"/>
          <w:noProof/>
          <w:sz w:val="22"/>
          <w:szCs w:val="22"/>
          <w:lang w:eastAsia="en-GB"/>
        </w:rPr>
        <w:t>, Jordan K, Croft P,</w:t>
      </w:r>
      <w:r w:rsidRPr="006F27A2">
        <w:rPr>
          <w:rFonts w:asciiTheme="minorHAnsi" w:eastAsiaTheme="minorEastAsia" w:hAnsiTheme="minorHAnsi" w:cs="Calibri"/>
          <w:noProof/>
          <w:sz w:val="22"/>
          <w:szCs w:val="22"/>
          <w:lang w:eastAsia="en-GB"/>
        </w:rPr>
        <w:t xml:space="preserve"> (2006) Is frequent attendance in primary care disease-specific?  Family Practice</w:t>
      </w:r>
      <w:r w:rsidRPr="006F27A2">
        <w:rPr>
          <w:rFonts w:asciiTheme="minorHAnsi" w:eastAsiaTheme="minorEastAsia" w:hAnsiTheme="minorHAnsi" w:cs="Calibri"/>
          <w:noProof/>
          <w:sz w:val="22"/>
          <w:szCs w:val="22"/>
          <w:lang w:eastAsia="en-GB"/>
        </w:rPr>
        <w:tab/>
        <w:t xml:space="preserve"> Volume 23 Issue 4 1 august 2006, pp444-452</w:t>
      </w:r>
      <w:r w:rsidR="00FE60F5" w:rsidRPr="006F27A2">
        <w:rPr>
          <w:rFonts w:asciiTheme="minorHAnsi" w:eastAsiaTheme="minorEastAsia" w:hAnsiTheme="minorHAnsi" w:cs="Calibri"/>
          <w:noProof/>
          <w:sz w:val="22"/>
          <w:szCs w:val="22"/>
          <w:lang w:eastAsia="en-GB"/>
        </w:rPr>
        <w:t xml:space="preserve"> </w:t>
      </w:r>
      <w:r w:rsidR="00FE60F5" w:rsidRPr="006F27A2">
        <w:rPr>
          <w:rFonts w:asciiTheme="minorHAnsi" w:eastAsiaTheme="minorEastAsia" w:hAnsiTheme="minorHAnsi" w:cs="Calibri"/>
          <w:noProof/>
          <w:color w:val="000000" w:themeColor="text1"/>
          <w:sz w:val="22"/>
          <w:szCs w:val="22"/>
          <w:lang w:eastAsia="en-GB"/>
        </w:rPr>
        <w:t>DOI:</w:t>
      </w:r>
      <w:hyperlink r:id="rId14" w:tgtFrame="_blank" w:tooltip="http://dx.doi.org.liverpool.idm.oclc.org/10.1093/fampra/cml019" w:history="1">
        <w:r w:rsidR="00FE60F5" w:rsidRPr="006F27A2">
          <w:rPr>
            <w:rFonts w:asciiTheme="minorHAnsi" w:hAnsiTheme="minorHAnsi" w:cs="Helvetica"/>
            <w:color w:val="000000" w:themeColor="text1"/>
            <w:sz w:val="22"/>
            <w:szCs w:val="22"/>
            <w:lang w:val="en"/>
          </w:rPr>
          <w:t>10.1093/fampra/cml019</w:t>
        </w:r>
      </w:hyperlink>
      <w:r w:rsidR="00FE60F5" w:rsidRPr="006F27A2">
        <w:rPr>
          <w:rFonts w:asciiTheme="minorHAnsi" w:hAnsiTheme="minorHAnsi" w:cs="Helvetica"/>
          <w:color w:val="000000" w:themeColor="text1"/>
          <w:sz w:val="22"/>
          <w:szCs w:val="22"/>
          <w:lang w:val="en"/>
        </w:rPr>
        <w:t> </w:t>
      </w:r>
    </w:p>
    <w:p w14:paraId="087DD615"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Frosch</w:t>
      </w:r>
      <w:r w:rsidR="00B77F5E" w:rsidRPr="006F27A2">
        <w:rPr>
          <w:rFonts w:asciiTheme="minorHAnsi" w:hAnsiTheme="minorHAnsi" w:cs="Calibri"/>
          <w:color w:val="000000" w:themeColor="text1"/>
          <w:sz w:val="22"/>
          <w:szCs w:val="22"/>
        </w:rPr>
        <w:t xml:space="preserve"> DL, Rincon D, Ochoa S</w:t>
      </w:r>
      <w:r w:rsidRPr="006F27A2">
        <w:rPr>
          <w:rFonts w:asciiTheme="minorHAnsi" w:hAnsiTheme="minorHAnsi" w:cs="Calibri"/>
          <w:color w:val="000000" w:themeColor="text1"/>
          <w:sz w:val="22"/>
          <w:szCs w:val="22"/>
        </w:rPr>
        <w:t xml:space="preserve"> et al (2010) Activating seniors to improve chronic disease care: results from a pilot intervention study.  Journal of American Geriatrics Society, 2010 August; 58 (8): 1496-1503</w:t>
      </w:r>
      <w:r w:rsidR="00FE60F5" w:rsidRPr="006F27A2">
        <w:rPr>
          <w:rFonts w:asciiTheme="minorHAnsi" w:hAnsiTheme="minorHAnsi" w:cs="Calibri"/>
          <w:color w:val="000000" w:themeColor="text1"/>
          <w:sz w:val="22"/>
          <w:szCs w:val="22"/>
        </w:rPr>
        <w:t xml:space="preserve"> DOI: </w:t>
      </w:r>
      <w:r w:rsidR="00FE60F5" w:rsidRPr="006F27A2">
        <w:rPr>
          <w:rFonts w:asciiTheme="minorHAnsi" w:hAnsiTheme="minorHAnsi" w:cs="Helvetica"/>
          <w:color w:val="000000" w:themeColor="text1"/>
          <w:sz w:val="22"/>
          <w:szCs w:val="22"/>
          <w:lang w:val="en"/>
        </w:rPr>
        <w:t>10.1111/j.1532-5415.2010.02980</w:t>
      </w:r>
    </w:p>
    <w:p w14:paraId="5E8A9588"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05975B33" w14:textId="77777777" w:rsidR="007E13C2"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Gitlin</w:t>
      </w:r>
      <w:r w:rsidR="00B77F5E" w:rsidRPr="006F27A2">
        <w:rPr>
          <w:rFonts w:asciiTheme="minorHAnsi" w:hAnsiTheme="minorHAnsi" w:cs="Calibri"/>
          <w:color w:val="000000" w:themeColor="text1"/>
          <w:sz w:val="22"/>
          <w:szCs w:val="22"/>
        </w:rPr>
        <w:t xml:space="preserve"> LN, Reever K, Dennis MP</w:t>
      </w:r>
      <w:r w:rsidRPr="006F27A2">
        <w:rPr>
          <w:rFonts w:asciiTheme="minorHAnsi" w:hAnsiTheme="minorHAnsi" w:cs="Calibri"/>
          <w:color w:val="000000" w:themeColor="text1"/>
          <w:sz w:val="22"/>
          <w:szCs w:val="22"/>
        </w:rPr>
        <w:t xml:space="preserve"> et al (2006) Enhancing quality of life of families who use adult day services: short and long term effects of the adult day services program. The Gerontologist 46 (5) 630-639</w:t>
      </w:r>
      <w:r w:rsidR="007E13C2" w:rsidRPr="006F27A2">
        <w:rPr>
          <w:rFonts w:asciiTheme="minorHAnsi" w:hAnsiTheme="minorHAnsi" w:cs="Calibri"/>
          <w:color w:val="000000" w:themeColor="text1"/>
          <w:sz w:val="22"/>
          <w:szCs w:val="22"/>
        </w:rPr>
        <w:t xml:space="preserve"> </w:t>
      </w:r>
    </w:p>
    <w:p w14:paraId="1A92705F" w14:textId="77777777" w:rsidR="00744150" w:rsidRPr="006F27A2" w:rsidRDefault="007E13C2"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DOI: </w:t>
      </w:r>
      <w:r w:rsidRPr="006F27A2">
        <w:rPr>
          <w:rFonts w:asciiTheme="minorHAnsi" w:hAnsiTheme="minorHAnsi" w:cs="Helvetica"/>
          <w:color w:val="000000" w:themeColor="text1"/>
          <w:sz w:val="22"/>
          <w:szCs w:val="22"/>
          <w:lang w:val="en"/>
        </w:rPr>
        <w:t>10.1093/geront/46.5.630</w:t>
      </w:r>
    </w:p>
    <w:p w14:paraId="7EEDB2DE" w14:textId="77777777" w:rsidR="00744150" w:rsidRPr="006F27A2" w:rsidRDefault="00744150" w:rsidP="00744150">
      <w:pPr>
        <w:ind w:left="360"/>
        <w:contextualSpacing/>
        <w:rPr>
          <w:rFonts w:asciiTheme="minorHAnsi" w:hAnsiTheme="minorHAnsi" w:cs="Calibri"/>
          <w:color w:val="000000" w:themeColor="text1"/>
          <w:sz w:val="22"/>
          <w:szCs w:val="22"/>
        </w:rPr>
      </w:pPr>
    </w:p>
    <w:p w14:paraId="7FF3DDFD" w14:textId="77777777" w:rsidR="00034321" w:rsidRPr="006F27A2" w:rsidRDefault="00034321" w:rsidP="00744150">
      <w:pPr>
        <w:ind w:left="360"/>
        <w:contextualSpacing/>
        <w:rPr>
          <w:rFonts w:asciiTheme="minorHAnsi" w:hAnsiTheme="minorHAnsi" w:cstheme="minorHAnsi"/>
          <w:sz w:val="22"/>
          <w:szCs w:val="22"/>
        </w:rPr>
      </w:pPr>
      <w:r w:rsidRPr="006F27A2">
        <w:rPr>
          <w:rFonts w:asciiTheme="minorHAnsi" w:hAnsiTheme="minorHAnsi" w:cstheme="minorHAnsi"/>
          <w:sz w:val="22"/>
          <w:szCs w:val="22"/>
        </w:rPr>
        <w:t>Goodwin N</w:t>
      </w:r>
      <w:r w:rsidR="00B02096" w:rsidRPr="006F27A2">
        <w:rPr>
          <w:rFonts w:asciiTheme="minorHAnsi" w:hAnsiTheme="minorHAnsi" w:cstheme="minorHAnsi"/>
          <w:sz w:val="22"/>
          <w:szCs w:val="22"/>
        </w:rPr>
        <w:t>, Curry N, Naylor C</w:t>
      </w:r>
      <w:r w:rsidRPr="006F27A2">
        <w:rPr>
          <w:rFonts w:asciiTheme="minorHAnsi" w:hAnsiTheme="minorHAnsi" w:cstheme="minorHAnsi"/>
          <w:sz w:val="22"/>
          <w:szCs w:val="22"/>
        </w:rPr>
        <w:t xml:space="preserve"> et al (2010) Managing people with long term conditions. Kingsfund</w:t>
      </w:r>
    </w:p>
    <w:p w14:paraId="4998301D" w14:textId="77777777" w:rsidR="00034321" w:rsidRPr="006F27A2" w:rsidRDefault="00034321" w:rsidP="00744150">
      <w:pPr>
        <w:ind w:left="360"/>
        <w:contextualSpacing/>
        <w:rPr>
          <w:rFonts w:asciiTheme="minorHAnsi" w:hAnsiTheme="minorHAnsi" w:cs="Calibri"/>
          <w:color w:val="000000" w:themeColor="text1"/>
          <w:sz w:val="22"/>
          <w:szCs w:val="22"/>
        </w:rPr>
      </w:pPr>
    </w:p>
    <w:p w14:paraId="6E7AB674"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Gridley</w:t>
      </w:r>
      <w:r w:rsidR="00C2723F" w:rsidRPr="006F27A2">
        <w:rPr>
          <w:rFonts w:asciiTheme="minorHAnsi" w:hAnsiTheme="minorHAnsi" w:cs="Calibri"/>
          <w:color w:val="000000" w:themeColor="text1"/>
          <w:sz w:val="22"/>
          <w:szCs w:val="22"/>
        </w:rPr>
        <w:t xml:space="preserve">, K, Brooks, J, Glendinning, </w:t>
      </w:r>
      <w:proofErr w:type="gramStart"/>
      <w:r w:rsidR="00C2723F" w:rsidRPr="006F27A2">
        <w:rPr>
          <w:rFonts w:asciiTheme="minorHAnsi" w:hAnsiTheme="minorHAnsi" w:cs="Calibri"/>
          <w:color w:val="000000" w:themeColor="text1"/>
          <w:sz w:val="22"/>
          <w:szCs w:val="22"/>
        </w:rPr>
        <w:t>C</w:t>
      </w:r>
      <w:proofErr w:type="gramEnd"/>
      <w:r w:rsidRPr="006F27A2">
        <w:rPr>
          <w:rFonts w:asciiTheme="minorHAnsi" w:hAnsiTheme="minorHAnsi" w:cs="Calibri"/>
          <w:color w:val="000000" w:themeColor="text1"/>
          <w:sz w:val="22"/>
          <w:szCs w:val="22"/>
        </w:rPr>
        <w:t xml:space="preserve"> (2012) Good Support for People with Complex Needs:  What does it look like and where is the evidence.  NIHR</w:t>
      </w:r>
      <w:r w:rsidR="007E13C2" w:rsidRPr="006F27A2">
        <w:rPr>
          <w:rFonts w:asciiTheme="minorHAnsi" w:hAnsiTheme="minorHAnsi" w:cs="Calibri"/>
          <w:color w:val="000000" w:themeColor="text1"/>
          <w:sz w:val="22"/>
          <w:szCs w:val="22"/>
        </w:rPr>
        <w:t xml:space="preserve"> </w:t>
      </w:r>
    </w:p>
    <w:p w14:paraId="74B66BE2"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1555C519" w14:textId="4A54B67C" w:rsidR="00744150" w:rsidRPr="006F27A2" w:rsidRDefault="00744150" w:rsidP="0043116F">
      <w:pPr>
        <w:spacing w:after="200"/>
        <w:ind w:left="360"/>
        <w:jc w:val="both"/>
        <w:rPr>
          <w:rFonts w:asciiTheme="minorHAnsi" w:hAnsiTheme="minorHAnsi" w:cs="Helvetica"/>
          <w:color w:val="000000" w:themeColor="text1"/>
          <w:sz w:val="22"/>
          <w:szCs w:val="22"/>
          <w:lang w:val="en"/>
        </w:rPr>
      </w:pPr>
      <w:r w:rsidRPr="006F27A2">
        <w:rPr>
          <w:rFonts w:asciiTheme="minorHAnsi" w:eastAsiaTheme="minorEastAsia" w:hAnsiTheme="minorHAnsi" w:cs="Calibri"/>
          <w:noProof/>
          <w:sz w:val="22"/>
          <w:szCs w:val="22"/>
          <w:lang w:eastAsia="en-GB"/>
        </w:rPr>
        <w:t>Haeften-van Dijk AM</w:t>
      </w:r>
      <w:r w:rsidR="00102901" w:rsidRPr="006F27A2">
        <w:rPr>
          <w:rFonts w:asciiTheme="minorHAnsi" w:eastAsiaTheme="minorEastAsia" w:hAnsiTheme="minorHAnsi" w:cs="Calibri"/>
          <w:noProof/>
          <w:sz w:val="22"/>
          <w:szCs w:val="22"/>
          <w:lang w:eastAsia="en-GB"/>
        </w:rPr>
        <w:t>, Hattink BJJ, Melland FJM</w:t>
      </w:r>
      <w:r w:rsidRPr="006F27A2">
        <w:rPr>
          <w:rFonts w:asciiTheme="minorHAnsi" w:eastAsiaTheme="minorEastAsia" w:hAnsiTheme="minorHAnsi" w:cs="Calibri"/>
          <w:noProof/>
          <w:sz w:val="22"/>
          <w:szCs w:val="22"/>
          <w:lang w:eastAsia="en-GB"/>
        </w:rPr>
        <w:t xml:space="preserve"> et al (2017) Is socially integrated community day care for people with dementia associated with higher user satisfaction and a higher job satisfaction of staff compared to nursing home based day care? Aging and Mental Health, 2017 Vol 21, No6, 624-633</w:t>
      </w:r>
      <w:r w:rsidR="007E13C2" w:rsidRPr="006F27A2">
        <w:rPr>
          <w:rFonts w:asciiTheme="minorHAnsi" w:eastAsiaTheme="minorEastAsia" w:hAnsiTheme="minorHAnsi" w:cs="Calibri"/>
          <w:noProof/>
          <w:sz w:val="22"/>
          <w:szCs w:val="22"/>
          <w:lang w:eastAsia="en-GB"/>
        </w:rPr>
        <w:t xml:space="preserve"> </w:t>
      </w:r>
      <w:r w:rsidR="007E13C2" w:rsidRPr="006F27A2">
        <w:rPr>
          <w:rFonts w:asciiTheme="minorHAnsi" w:eastAsiaTheme="minorEastAsia" w:hAnsiTheme="minorHAnsi" w:cs="Calibri"/>
          <w:noProof/>
          <w:color w:val="000000" w:themeColor="text1"/>
          <w:sz w:val="22"/>
          <w:szCs w:val="22"/>
          <w:lang w:eastAsia="en-GB"/>
        </w:rPr>
        <w:t xml:space="preserve">DOI: </w:t>
      </w:r>
      <w:r w:rsidR="007E13C2" w:rsidRPr="006F27A2">
        <w:rPr>
          <w:rFonts w:asciiTheme="minorHAnsi" w:hAnsiTheme="minorHAnsi" w:cs="Helvetica"/>
          <w:color w:val="000000" w:themeColor="text1"/>
          <w:sz w:val="22"/>
          <w:szCs w:val="22"/>
          <w:lang w:val="en"/>
        </w:rPr>
        <w:t>10.1080/13607863.2016.1144710</w:t>
      </w:r>
    </w:p>
    <w:p w14:paraId="7BE6471B" w14:textId="11E6DA19" w:rsidR="005F57D8" w:rsidRPr="006F27A2" w:rsidRDefault="005F57D8" w:rsidP="005F57D8">
      <w:pPr>
        <w:pStyle w:val="Default"/>
        <w:ind w:left="360"/>
        <w:rPr>
          <w:rFonts w:asciiTheme="minorHAnsi" w:hAnsiTheme="minorHAnsi" w:cstheme="minorHAnsi"/>
          <w:color w:val="000000" w:themeColor="text1"/>
          <w:sz w:val="22"/>
          <w:szCs w:val="22"/>
        </w:rPr>
      </w:pPr>
      <w:r w:rsidRPr="006F27A2">
        <w:rPr>
          <w:rFonts w:asciiTheme="minorHAnsi" w:hAnsiTheme="minorHAnsi" w:cstheme="minorHAnsi"/>
          <w:sz w:val="22"/>
          <w:szCs w:val="22"/>
        </w:rPr>
        <w:t>Hagan R (2020) Loneliness, Older People and a proposed social work.  Journal of Social Work June 2, 2020.</w:t>
      </w:r>
      <w:r w:rsidRPr="006F27A2">
        <w:rPr>
          <w:rFonts w:asciiTheme="minorHAnsi" w:hAnsiTheme="minorHAnsi" w:cs="Helvetica"/>
          <w:color w:val="auto"/>
          <w:sz w:val="22"/>
          <w:szCs w:val="22"/>
          <w:lang w:val="en"/>
        </w:rPr>
        <w:t xml:space="preserve"> </w:t>
      </w:r>
      <w:hyperlink r:id="rId15" w:history="1">
        <w:r w:rsidRPr="006F27A2">
          <w:rPr>
            <w:rFonts w:asciiTheme="minorHAnsi" w:hAnsiTheme="minorHAnsi" w:cs="Helvetica"/>
            <w:color w:val="000000" w:themeColor="text1"/>
            <w:sz w:val="22"/>
            <w:szCs w:val="22"/>
            <w:lang w:val="en"/>
          </w:rPr>
          <w:t>doi.org/10.1177/1468017320927630</w:t>
        </w:r>
      </w:hyperlink>
    </w:p>
    <w:p w14:paraId="2EE99DE5" w14:textId="0D7652B8" w:rsidR="005F57D8" w:rsidRPr="006F27A2" w:rsidRDefault="005F57D8" w:rsidP="0043116F">
      <w:pPr>
        <w:spacing w:after="200"/>
        <w:ind w:left="360"/>
        <w:jc w:val="both"/>
        <w:rPr>
          <w:rFonts w:asciiTheme="minorHAnsi" w:eastAsiaTheme="minorEastAsia" w:hAnsiTheme="minorHAnsi" w:cs="Calibri"/>
          <w:noProof/>
          <w:color w:val="000000" w:themeColor="text1"/>
          <w:sz w:val="22"/>
          <w:szCs w:val="22"/>
          <w:lang w:eastAsia="en-GB"/>
        </w:rPr>
      </w:pPr>
    </w:p>
    <w:p w14:paraId="16771DA3" w14:textId="77777777" w:rsidR="004A0C69" w:rsidRPr="006F27A2" w:rsidRDefault="004A0C69" w:rsidP="004A0C69">
      <w:pPr>
        <w:spacing w:after="200"/>
        <w:ind w:left="360"/>
        <w:rPr>
          <w:rFonts w:asciiTheme="minorHAnsi" w:eastAsiaTheme="minorEastAsia" w:hAnsiTheme="minorHAnsi"/>
          <w:noProof/>
          <w:sz w:val="22"/>
          <w:szCs w:val="22"/>
          <w:lang w:eastAsia="en-GB"/>
        </w:rPr>
      </w:pPr>
      <w:r w:rsidRPr="006F27A2">
        <w:rPr>
          <w:rFonts w:asciiTheme="minorHAnsi" w:eastAsiaTheme="minorEastAsia" w:hAnsiTheme="minorHAnsi"/>
          <w:noProof/>
          <w:sz w:val="22"/>
          <w:szCs w:val="22"/>
          <w:lang w:eastAsia="en-GB"/>
        </w:rPr>
        <w:t>Hajjar, E., Cafiero, A. and Hanlon, J. (2007) Polypharmacy in elderly patients, Am J Geriatr Pharmacother, 5: 345–51.</w:t>
      </w:r>
    </w:p>
    <w:p w14:paraId="72B8A99D" w14:textId="77777777" w:rsidR="00744150" w:rsidRPr="006F27A2" w:rsidRDefault="00744150" w:rsidP="0043116F">
      <w:pPr>
        <w:ind w:left="360"/>
        <w:jc w:val="both"/>
        <w:rPr>
          <w:rStyle w:val="Strong"/>
          <w:rFonts w:asciiTheme="minorHAnsi" w:hAnsiTheme="minorHAnsi" w:cs="Calibri"/>
          <w:b w:val="0"/>
          <w:color w:val="000000" w:themeColor="text1"/>
          <w:sz w:val="22"/>
          <w:szCs w:val="22"/>
        </w:rPr>
      </w:pPr>
      <w:r w:rsidRPr="006F27A2">
        <w:rPr>
          <w:rFonts w:asciiTheme="minorHAnsi" w:hAnsiTheme="minorHAnsi" w:cs="Calibri"/>
          <w:color w:val="000000" w:themeColor="text1"/>
          <w:sz w:val="22"/>
          <w:szCs w:val="22"/>
        </w:rPr>
        <w:t xml:space="preserve">Hawker &amp; Payne (2002) </w:t>
      </w:r>
      <w:r w:rsidRPr="006F27A2">
        <w:rPr>
          <w:rStyle w:val="Strong"/>
          <w:rFonts w:asciiTheme="minorHAnsi" w:hAnsiTheme="minorHAnsi" w:cs="Calibri"/>
          <w:b w:val="0"/>
          <w:color w:val="000000" w:themeColor="text1"/>
          <w:sz w:val="22"/>
          <w:szCs w:val="22"/>
        </w:rPr>
        <w:t>Appraising the evidence: reviewing disparate data systematically. Quality of Health Research.  12:1284-1299</w:t>
      </w:r>
    </w:p>
    <w:p w14:paraId="314FDD1A" w14:textId="77777777" w:rsidR="0043116F" w:rsidRPr="006F27A2" w:rsidRDefault="0043116F" w:rsidP="0043116F">
      <w:pPr>
        <w:ind w:left="360"/>
        <w:jc w:val="both"/>
        <w:rPr>
          <w:rFonts w:asciiTheme="minorHAnsi" w:hAnsiTheme="minorHAnsi" w:cs="Calibri"/>
          <w:b/>
          <w:color w:val="000000" w:themeColor="text1"/>
          <w:sz w:val="22"/>
          <w:szCs w:val="22"/>
        </w:rPr>
      </w:pPr>
    </w:p>
    <w:p w14:paraId="5FE20C07"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Higgins</w:t>
      </w:r>
      <w:r w:rsidR="00102901" w:rsidRPr="006F27A2">
        <w:rPr>
          <w:rFonts w:asciiTheme="minorHAnsi" w:hAnsiTheme="minorHAnsi" w:cs="Calibri"/>
          <w:color w:val="000000" w:themeColor="text1"/>
          <w:sz w:val="22"/>
          <w:szCs w:val="22"/>
        </w:rPr>
        <w:t xml:space="preserve"> M, Koch K, Hynan L</w:t>
      </w:r>
      <w:r w:rsidRPr="006F27A2">
        <w:rPr>
          <w:rFonts w:asciiTheme="minorHAnsi" w:hAnsiTheme="minorHAnsi" w:cs="Calibri"/>
          <w:color w:val="000000" w:themeColor="text1"/>
          <w:sz w:val="22"/>
          <w:szCs w:val="22"/>
        </w:rPr>
        <w:t xml:space="preserve"> et al (2005) Impact of an activities based adult dementia care program.  Neuropsychiatry Disease Treat 2005</w:t>
      </w:r>
      <w:proofErr w:type="gramStart"/>
      <w:r w:rsidRPr="006F27A2">
        <w:rPr>
          <w:rFonts w:asciiTheme="minorHAnsi" w:hAnsiTheme="minorHAnsi" w:cs="Calibri"/>
          <w:color w:val="000000" w:themeColor="text1"/>
          <w:sz w:val="22"/>
          <w:szCs w:val="22"/>
        </w:rPr>
        <w:t>;1</w:t>
      </w:r>
      <w:proofErr w:type="gramEnd"/>
      <w:r w:rsidRPr="006F27A2">
        <w:rPr>
          <w:rFonts w:asciiTheme="minorHAnsi" w:hAnsiTheme="minorHAnsi" w:cs="Calibri"/>
          <w:color w:val="000000" w:themeColor="text1"/>
          <w:sz w:val="22"/>
          <w:szCs w:val="22"/>
        </w:rPr>
        <w:t xml:space="preserve"> 165-9</w:t>
      </w:r>
      <w:r w:rsidR="007E13C2" w:rsidRPr="006F27A2">
        <w:rPr>
          <w:rFonts w:asciiTheme="minorHAnsi" w:hAnsiTheme="minorHAnsi" w:cs="Calibri"/>
          <w:color w:val="000000" w:themeColor="text1"/>
          <w:sz w:val="22"/>
          <w:szCs w:val="22"/>
        </w:rPr>
        <w:t xml:space="preserve"> DOI:</w:t>
      </w:r>
      <w:hyperlink r:id="rId16" w:tgtFrame="_blank" w:tooltip="http://dx.doi.org.liverpool.idm.oclc.org/10.2147/nedt.1.2.165.61050" w:history="1">
        <w:r w:rsidR="007E13C2" w:rsidRPr="006F27A2">
          <w:rPr>
            <w:rFonts w:asciiTheme="minorHAnsi" w:hAnsiTheme="minorHAnsi" w:cs="Helvetica"/>
            <w:color w:val="000000" w:themeColor="text1"/>
            <w:sz w:val="22"/>
            <w:szCs w:val="22"/>
            <w:lang w:val="en"/>
          </w:rPr>
          <w:t>10.2147/nedt.1.2.165.61050</w:t>
        </w:r>
      </w:hyperlink>
      <w:r w:rsidR="007E13C2" w:rsidRPr="006F27A2">
        <w:rPr>
          <w:rFonts w:asciiTheme="minorHAnsi" w:hAnsiTheme="minorHAnsi" w:cs="Helvetica"/>
          <w:color w:val="333333"/>
          <w:sz w:val="22"/>
          <w:szCs w:val="22"/>
          <w:lang w:val="en"/>
        </w:rPr>
        <w:t> </w:t>
      </w:r>
    </w:p>
    <w:p w14:paraId="7DF463B9" w14:textId="77777777" w:rsidR="00642D55" w:rsidRPr="006F27A2" w:rsidRDefault="00642D55" w:rsidP="0043116F">
      <w:pPr>
        <w:ind w:left="360"/>
        <w:contextualSpacing/>
        <w:jc w:val="both"/>
        <w:rPr>
          <w:rFonts w:asciiTheme="minorHAnsi" w:hAnsiTheme="minorHAnsi" w:cs="Calibri"/>
          <w:color w:val="000000" w:themeColor="text1"/>
          <w:sz w:val="22"/>
          <w:szCs w:val="22"/>
        </w:rPr>
      </w:pPr>
    </w:p>
    <w:p w14:paraId="23A2A1BA" w14:textId="77777777" w:rsidR="00642D55" w:rsidRPr="006F27A2" w:rsidRDefault="00642D55" w:rsidP="0043116F">
      <w:pPr>
        <w:ind w:left="360"/>
        <w:contextualSpacing/>
        <w:jc w:val="both"/>
        <w:rPr>
          <w:rFonts w:asciiTheme="minorHAnsi" w:hAnsiTheme="minorHAnsi" w:cstheme="minorHAnsi"/>
          <w:color w:val="000000" w:themeColor="text1"/>
          <w:sz w:val="22"/>
          <w:szCs w:val="22"/>
        </w:rPr>
      </w:pPr>
      <w:r w:rsidRPr="006F27A2">
        <w:rPr>
          <w:rFonts w:asciiTheme="minorHAnsi" w:hAnsiTheme="minorHAnsi" w:cstheme="minorHAnsi"/>
          <w:color w:val="000000" w:themeColor="text1"/>
          <w:sz w:val="22"/>
          <w:szCs w:val="22"/>
        </w:rPr>
        <w:t>HM Government (2012) Caring for Our Future:  Reforming Care and Support.  Crown</w:t>
      </w:r>
    </w:p>
    <w:p w14:paraId="3123173E" w14:textId="77777777" w:rsidR="00744150" w:rsidRPr="006F27A2" w:rsidRDefault="00744150" w:rsidP="00744150">
      <w:pPr>
        <w:ind w:left="360"/>
        <w:contextualSpacing/>
        <w:rPr>
          <w:rFonts w:asciiTheme="minorHAnsi" w:hAnsiTheme="minorHAnsi" w:cs="Calibri"/>
          <w:color w:val="000000" w:themeColor="text1"/>
          <w:sz w:val="22"/>
          <w:szCs w:val="22"/>
        </w:rPr>
      </w:pPr>
    </w:p>
    <w:p w14:paraId="2A3F619E"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Horowitz</w:t>
      </w:r>
      <w:r w:rsidR="00102901" w:rsidRPr="006F27A2">
        <w:rPr>
          <w:rFonts w:asciiTheme="minorHAnsi" w:hAnsiTheme="minorHAnsi" w:cs="Calibri"/>
          <w:color w:val="000000" w:themeColor="text1"/>
          <w:sz w:val="22"/>
          <w:szCs w:val="22"/>
        </w:rPr>
        <w:t xml:space="preserve"> BP &amp; Chang PF</w:t>
      </w:r>
      <w:r w:rsidRPr="006F27A2">
        <w:rPr>
          <w:rFonts w:asciiTheme="minorHAnsi" w:hAnsiTheme="minorHAnsi" w:cs="Calibri"/>
          <w:color w:val="000000" w:themeColor="text1"/>
          <w:sz w:val="22"/>
          <w:szCs w:val="22"/>
        </w:rPr>
        <w:t xml:space="preserve"> (2005) </w:t>
      </w:r>
      <w:r w:rsidR="00102901" w:rsidRPr="006F27A2">
        <w:rPr>
          <w:rStyle w:val="standard-view-style"/>
          <w:rFonts w:asciiTheme="minorHAnsi" w:hAnsiTheme="minorHAnsi" w:cs="Calibri"/>
          <w:color w:val="000000" w:themeColor="text1"/>
          <w:sz w:val="22"/>
          <w:szCs w:val="22"/>
          <w:lang w:val="en"/>
        </w:rPr>
        <w:t>Promoting well-</w:t>
      </w:r>
      <w:r w:rsidR="005E132A" w:rsidRPr="006F27A2">
        <w:rPr>
          <w:rStyle w:val="standard-view-style"/>
          <w:rFonts w:asciiTheme="minorHAnsi" w:hAnsiTheme="minorHAnsi" w:cs="Calibri"/>
          <w:color w:val="000000" w:themeColor="text1"/>
          <w:sz w:val="22"/>
          <w:szCs w:val="22"/>
          <w:lang w:val="en"/>
        </w:rPr>
        <w:t>being and engagement in life through occupational therapy life redesign: a pilot study with adult day programs</w:t>
      </w:r>
      <w:r w:rsidR="005E132A" w:rsidRPr="006F27A2">
        <w:rPr>
          <w:rFonts w:asciiTheme="minorHAnsi" w:hAnsiTheme="minorHAnsi" w:cs="Calibri"/>
          <w:color w:val="000000" w:themeColor="text1"/>
          <w:sz w:val="22"/>
          <w:szCs w:val="22"/>
        </w:rPr>
        <w:t>.  Topics in Geriatric Rehabilitation, Jan/March 2004 20(1)</w:t>
      </w:r>
      <w:r w:rsidRPr="006F27A2">
        <w:rPr>
          <w:rFonts w:asciiTheme="minorHAnsi" w:hAnsiTheme="minorHAnsi" w:cs="Calibri"/>
          <w:color w:val="000000" w:themeColor="text1"/>
          <w:sz w:val="22"/>
          <w:szCs w:val="22"/>
        </w:rPr>
        <w:t xml:space="preserve"> </w:t>
      </w:r>
      <w:r w:rsidR="005E132A" w:rsidRPr="006F27A2">
        <w:rPr>
          <w:rFonts w:asciiTheme="minorHAnsi" w:hAnsiTheme="minorHAnsi" w:cs="Calibri"/>
          <w:color w:val="000000" w:themeColor="text1"/>
          <w:sz w:val="22"/>
          <w:szCs w:val="22"/>
          <w:lang w:val="en"/>
        </w:rPr>
        <w:t>DOI: 10.1097/00013614-200401000-00007</w:t>
      </w:r>
    </w:p>
    <w:p w14:paraId="5C90B7CC" w14:textId="7128DE09" w:rsidR="00744150" w:rsidRPr="006F27A2" w:rsidRDefault="00744150" w:rsidP="00744150">
      <w:pPr>
        <w:ind w:left="360"/>
        <w:contextualSpacing/>
        <w:rPr>
          <w:rFonts w:asciiTheme="minorHAnsi" w:hAnsiTheme="minorHAnsi" w:cs="Calibri"/>
          <w:color w:val="000000" w:themeColor="text1"/>
          <w:sz w:val="22"/>
          <w:szCs w:val="22"/>
        </w:rPr>
      </w:pPr>
    </w:p>
    <w:p w14:paraId="47DAF26F" w14:textId="4E46578D" w:rsidR="00DA703D" w:rsidRPr="006F27A2" w:rsidRDefault="00804C10" w:rsidP="00744150">
      <w:pPr>
        <w:ind w:left="360"/>
        <w:contextualSpacing/>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Ibse</w:t>
      </w:r>
      <w:r w:rsidR="00DA703D" w:rsidRPr="006F27A2">
        <w:rPr>
          <w:rFonts w:asciiTheme="minorHAnsi" w:hAnsiTheme="minorHAnsi" w:cs="Calibri"/>
          <w:color w:val="000000" w:themeColor="text1"/>
          <w:sz w:val="22"/>
          <w:szCs w:val="22"/>
        </w:rPr>
        <w:t xml:space="preserve">n TJ, Kirkevold O, Patil, GG et al (2019) People with dementia attending farm based day care in Norway – Individual and farm characteristics associated with participants’ quality of life.  Health and Social Care in the Community.  </w:t>
      </w:r>
      <w:r w:rsidRPr="006F27A2">
        <w:rPr>
          <w:rFonts w:asciiTheme="minorHAnsi" w:hAnsiTheme="minorHAnsi" w:cs="Calibri"/>
          <w:color w:val="000000" w:themeColor="text1"/>
          <w:sz w:val="22"/>
          <w:szCs w:val="22"/>
        </w:rPr>
        <w:t>2019</w:t>
      </w:r>
      <w:r w:rsidR="00DA703D" w:rsidRPr="006F27A2">
        <w:rPr>
          <w:rFonts w:asciiTheme="minorHAnsi" w:hAnsiTheme="minorHAnsi" w:cs="Calibri"/>
          <w:color w:val="000000" w:themeColor="text1"/>
          <w:sz w:val="22"/>
          <w:szCs w:val="22"/>
        </w:rPr>
        <w:t>; 28; 1038-1048.</w:t>
      </w:r>
    </w:p>
    <w:p w14:paraId="51C86F3F" w14:textId="604DA253" w:rsidR="00DA703D" w:rsidRPr="006F27A2" w:rsidRDefault="00DA703D" w:rsidP="00744150">
      <w:pPr>
        <w:ind w:left="360"/>
        <w:contextualSpacing/>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DOI: 10.1111/hsc12937</w:t>
      </w:r>
    </w:p>
    <w:p w14:paraId="1D593441" w14:textId="77777777" w:rsidR="00DA703D" w:rsidRPr="006F27A2" w:rsidRDefault="00DA703D" w:rsidP="00744150">
      <w:pPr>
        <w:ind w:left="360"/>
        <w:contextualSpacing/>
        <w:rPr>
          <w:rFonts w:asciiTheme="minorHAnsi" w:hAnsiTheme="minorHAnsi" w:cs="Calibri"/>
          <w:color w:val="000000" w:themeColor="text1"/>
          <w:sz w:val="22"/>
          <w:szCs w:val="22"/>
        </w:rPr>
      </w:pPr>
    </w:p>
    <w:p w14:paraId="36E7FF4D"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lastRenderedPageBreak/>
        <w:t>Ismail</w:t>
      </w:r>
      <w:r w:rsidR="00623E66" w:rsidRPr="006F27A2">
        <w:rPr>
          <w:rFonts w:asciiTheme="minorHAnsi" w:hAnsiTheme="minorHAnsi" w:cs="Calibri"/>
          <w:color w:val="000000" w:themeColor="text1"/>
          <w:sz w:val="22"/>
          <w:szCs w:val="22"/>
        </w:rPr>
        <w:t>, S, Thorlby, R, Holder, H</w:t>
      </w:r>
      <w:r w:rsidRPr="006F27A2">
        <w:rPr>
          <w:rFonts w:asciiTheme="minorHAnsi" w:hAnsiTheme="minorHAnsi" w:cs="Calibri"/>
          <w:color w:val="000000" w:themeColor="text1"/>
          <w:sz w:val="22"/>
          <w:szCs w:val="22"/>
        </w:rPr>
        <w:t xml:space="preserve"> (2014) Quality Watch. Reductions in adult social services for older people in England.  The Health Foundation. Nuffield Trust.</w:t>
      </w:r>
    </w:p>
    <w:p w14:paraId="7D39FFEA"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351BB722"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Jacob</w:t>
      </w:r>
      <w:r w:rsidR="00102901" w:rsidRPr="006F27A2">
        <w:rPr>
          <w:rFonts w:asciiTheme="minorHAnsi" w:hAnsiTheme="minorHAnsi" w:cs="Calibri"/>
          <w:color w:val="000000" w:themeColor="text1"/>
          <w:sz w:val="22"/>
          <w:szCs w:val="22"/>
        </w:rPr>
        <w:t xml:space="preserve"> ME, Abraham VJ, Abraham S et al</w:t>
      </w:r>
      <w:r w:rsidRPr="006F27A2">
        <w:rPr>
          <w:rFonts w:asciiTheme="minorHAnsi" w:hAnsiTheme="minorHAnsi" w:cs="Calibri"/>
          <w:color w:val="000000" w:themeColor="text1"/>
          <w:sz w:val="22"/>
          <w:szCs w:val="22"/>
        </w:rPr>
        <w:t xml:space="preserve"> (2007) </w:t>
      </w:r>
      <w:proofErr w:type="gramStart"/>
      <w:r w:rsidRPr="006F27A2">
        <w:rPr>
          <w:rFonts w:asciiTheme="minorHAnsi" w:hAnsiTheme="minorHAnsi" w:cs="Calibri"/>
          <w:color w:val="000000" w:themeColor="text1"/>
          <w:sz w:val="22"/>
          <w:szCs w:val="22"/>
        </w:rPr>
        <w:t>The</w:t>
      </w:r>
      <w:proofErr w:type="gramEnd"/>
      <w:r w:rsidRPr="006F27A2">
        <w:rPr>
          <w:rFonts w:asciiTheme="minorHAnsi" w:hAnsiTheme="minorHAnsi" w:cs="Calibri"/>
          <w:color w:val="000000" w:themeColor="text1"/>
          <w:sz w:val="22"/>
          <w:szCs w:val="22"/>
        </w:rPr>
        <w:t xml:space="preserve"> effect of community based daycare on mental health and quality of life in rural south India:  5a community intervention study.</w:t>
      </w:r>
    </w:p>
    <w:p w14:paraId="034D6866" w14:textId="77777777" w:rsidR="00744150" w:rsidRPr="006F27A2" w:rsidRDefault="00744150" w:rsidP="00744150">
      <w:pPr>
        <w:ind w:left="360"/>
        <w:contextualSpacing/>
        <w:rPr>
          <w:rFonts w:asciiTheme="minorHAnsi" w:hAnsiTheme="minorHAnsi" w:cs="Calibri"/>
          <w:color w:val="000000" w:themeColor="text1"/>
          <w:sz w:val="22"/>
          <w:szCs w:val="22"/>
        </w:rPr>
      </w:pPr>
    </w:p>
    <w:p w14:paraId="4BAACAC0"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Jarret. T (2018) Social Care:  the forthcoming Green Paper on older people (England).  Number 8002, 27</w:t>
      </w:r>
      <w:r w:rsidRPr="006F27A2">
        <w:rPr>
          <w:rFonts w:asciiTheme="minorHAnsi" w:hAnsiTheme="minorHAnsi" w:cs="Calibri"/>
          <w:color w:val="000000" w:themeColor="text1"/>
          <w:sz w:val="22"/>
          <w:szCs w:val="22"/>
          <w:vertAlign w:val="superscript"/>
        </w:rPr>
        <w:t>th</w:t>
      </w:r>
      <w:r w:rsidRPr="006F27A2">
        <w:rPr>
          <w:rFonts w:asciiTheme="minorHAnsi" w:hAnsiTheme="minorHAnsi" w:cs="Calibri"/>
          <w:color w:val="000000" w:themeColor="text1"/>
          <w:sz w:val="22"/>
          <w:szCs w:val="22"/>
        </w:rPr>
        <w:t xml:space="preserve"> March 2018 accessed online [25</w:t>
      </w:r>
      <w:r w:rsidRPr="006F27A2">
        <w:rPr>
          <w:rFonts w:asciiTheme="minorHAnsi" w:hAnsiTheme="minorHAnsi" w:cs="Calibri"/>
          <w:color w:val="000000" w:themeColor="text1"/>
          <w:sz w:val="22"/>
          <w:szCs w:val="22"/>
          <w:vertAlign w:val="superscript"/>
        </w:rPr>
        <w:t>th</w:t>
      </w:r>
      <w:r w:rsidRPr="006F27A2">
        <w:rPr>
          <w:rFonts w:asciiTheme="minorHAnsi" w:hAnsiTheme="minorHAnsi" w:cs="Calibri"/>
          <w:color w:val="000000" w:themeColor="text1"/>
          <w:sz w:val="22"/>
          <w:szCs w:val="22"/>
        </w:rPr>
        <w:t xml:space="preserve"> June 2018] http://researchbriefings.files.parliament.uk/documents/CBP-8002/CBP-8002.pdf</w:t>
      </w:r>
    </w:p>
    <w:p w14:paraId="7230FC58" w14:textId="77777777" w:rsidR="00744150" w:rsidRPr="006F27A2" w:rsidRDefault="00744150" w:rsidP="00744150">
      <w:pPr>
        <w:ind w:left="360"/>
        <w:contextualSpacing/>
        <w:rPr>
          <w:rFonts w:asciiTheme="minorHAnsi" w:hAnsiTheme="minorHAnsi" w:cs="Calibri"/>
          <w:color w:val="000000" w:themeColor="text1"/>
          <w:sz w:val="22"/>
          <w:szCs w:val="22"/>
        </w:rPr>
      </w:pPr>
    </w:p>
    <w:p w14:paraId="5C4DAF95"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Joseph Rowntree Foundation (1995) Day Care in Rural Areas.  Social Care Research 72, August 1995. Joseph Rowntree Foundation.</w:t>
      </w:r>
      <w:r w:rsidR="005E132A" w:rsidRPr="006F27A2">
        <w:rPr>
          <w:rFonts w:asciiTheme="minorHAnsi" w:hAnsiTheme="minorHAnsi" w:cs="Calibri"/>
          <w:color w:val="000000" w:themeColor="text1"/>
          <w:sz w:val="22"/>
          <w:szCs w:val="22"/>
        </w:rPr>
        <w:t xml:space="preserve"> </w:t>
      </w:r>
    </w:p>
    <w:p w14:paraId="2B55CB76" w14:textId="77777777" w:rsidR="00744150" w:rsidRPr="006F27A2" w:rsidRDefault="00744150" w:rsidP="00744150">
      <w:pPr>
        <w:ind w:left="360"/>
        <w:contextualSpacing/>
        <w:rPr>
          <w:rFonts w:asciiTheme="minorHAnsi" w:hAnsiTheme="minorHAnsi" w:cs="Calibri"/>
          <w:color w:val="000000" w:themeColor="text1"/>
          <w:sz w:val="22"/>
          <w:szCs w:val="22"/>
        </w:rPr>
      </w:pPr>
    </w:p>
    <w:p w14:paraId="156B29AA" w14:textId="77777777" w:rsidR="00744150" w:rsidRPr="006F27A2" w:rsidRDefault="00744150" w:rsidP="00D414D9">
      <w:pPr>
        <w:spacing w:after="200"/>
        <w:ind w:left="360"/>
        <w:jc w:val="both"/>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Karania, VK (2017) Evaluation of Age&amp; Dementia Friendly Gymnastics Programme”, Working with Older People, Volume. 21 Issue 3, pp140-146</w:t>
      </w:r>
      <w:r w:rsidR="005E132A" w:rsidRPr="006F27A2">
        <w:rPr>
          <w:rFonts w:asciiTheme="minorHAnsi" w:eastAsiaTheme="minorEastAsia" w:hAnsiTheme="minorHAnsi" w:cs="Calibri"/>
          <w:noProof/>
          <w:sz w:val="22"/>
          <w:szCs w:val="22"/>
          <w:lang w:eastAsia="en-GB"/>
        </w:rPr>
        <w:t xml:space="preserve"> </w:t>
      </w:r>
      <w:r w:rsidR="005E132A" w:rsidRPr="006F27A2">
        <w:rPr>
          <w:rFonts w:asciiTheme="minorHAnsi" w:eastAsiaTheme="minorEastAsia" w:hAnsiTheme="minorHAnsi" w:cs="Calibri"/>
          <w:noProof/>
          <w:color w:val="000000" w:themeColor="text1"/>
          <w:sz w:val="22"/>
          <w:szCs w:val="22"/>
          <w:lang w:eastAsia="en-GB"/>
        </w:rPr>
        <w:t xml:space="preserve">DOI: </w:t>
      </w:r>
      <w:r w:rsidR="005E132A" w:rsidRPr="006F27A2">
        <w:rPr>
          <w:rFonts w:asciiTheme="minorHAnsi" w:hAnsiTheme="minorHAnsi" w:cs="Helvetica"/>
          <w:color w:val="000000" w:themeColor="text1"/>
          <w:sz w:val="22"/>
          <w:szCs w:val="22"/>
          <w:lang w:val="en"/>
        </w:rPr>
        <w:t>10.1108/WWOP-03-2017-0008</w:t>
      </w:r>
    </w:p>
    <w:p w14:paraId="4B2A1049" w14:textId="77777777" w:rsidR="00744150" w:rsidRPr="006F27A2" w:rsidRDefault="00744150" w:rsidP="003C6342">
      <w:pPr>
        <w:spacing w:after="200"/>
        <w:ind w:left="360"/>
        <w:jc w:val="both"/>
        <w:rPr>
          <w:rFonts w:asciiTheme="minorHAnsi" w:eastAsiaTheme="minorEastAsia" w:hAnsiTheme="minorHAnsi" w:cstheme="minorHAnsi"/>
          <w:noProof/>
          <w:color w:val="000000" w:themeColor="text1"/>
          <w:sz w:val="22"/>
          <w:szCs w:val="22"/>
          <w:lang w:eastAsia="en-GB"/>
        </w:rPr>
      </w:pPr>
      <w:r w:rsidRPr="006F27A2">
        <w:rPr>
          <w:rFonts w:asciiTheme="minorHAnsi" w:eastAsiaTheme="minorEastAsia" w:hAnsiTheme="minorHAnsi" w:cs="Calibri"/>
          <w:noProof/>
          <w:sz w:val="22"/>
          <w:szCs w:val="22"/>
          <w:lang w:eastAsia="en-GB"/>
        </w:rPr>
        <w:t>Kelly, R (201</w:t>
      </w:r>
      <w:r w:rsidR="00167337" w:rsidRPr="006F27A2">
        <w:rPr>
          <w:rFonts w:asciiTheme="minorHAnsi" w:eastAsiaTheme="minorEastAsia" w:hAnsiTheme="minorHAnsi" w:cs="Calibri"/>
          <w:noProof/>
          <w:sz w:val="22"/>
          <w:szCs w:val="22"/>
          <w:lang w:eastAsia="en-GB"/>
        </w:rPr>
        <w:t>5</w:t>
      </w:r>
      <w:r w:rsidRPr="006F27A2">
        <w:rPr>
          <w:rFonts w:asciiTheme="minorHAnsi" w:eastAsiaTheme="minorEastAsia" w:hAnsiTheme="minorHAnsi" w:cs="Calibri"/>
          <w:noProof/>
          <w:sz w:val="22"/>
          <w:szCs w:val="22"/>
          <w:lang w:eastAsia="en-GB"/>
        </w:rPr>
        <w:t>) The effect of adult day program attendance on emergency room registrations, hospital admissions and days in hospital: a propensity-matching study.  The Gerontologist, Vol 57, No3, 552-562</w:t>
      </w:r>
      <w:r w:rsidR="005E132A" w:rsidRPr="006F27A2">
        <w:rPr>
          <w:rFonts w:asciiTheme="minorHAnsi" w:eastAsiaTheme="minorEastAsia" w:hAnsiTheme="minorHAnsi" w:cs="Calibri"/>
          <w:noProof/>
          <w:sz w:val="22"/>
          <w:szCs w:val="22"/>
          <w:lang w:eastAsia="en-GB"/>
        </w:rPr>
        <w:t xml:space="preserve">  </w:t>
      </w:r>
      <w:r w:rsidR="005E132A" w:rsidRPr="006F27A2">
        <w:rPr>
          <w:rFonts w:asciiTheme="minorHAnsi" w:eastAsiaTheme="minorEastAsia" w:hAnsiTheme="minorHAnsi" w:cstheme="minorHAnsi"/>
          <w:noProof/>
          <w:color w:val="000000" w:themeColor="text1"/>
          <w:sz w:val="22"/>
          <w:szCs w:val="22"/>
          <w:lang w:eastAsia="en-GB"/>
        </w:rPr>
        <w:t xml:space="preserve">DOI: </w:t>
      </w:r>
      <w:r w:rsidR="005E132A" w:rsidRPr="006F27A2">
        <w:rPr>
          <w:rFonts w:asciiTheme="minorHAnsi" w:hAnsiTheme="minorHAnsi" w:cstheme="minorHAnsi"/>
          <w:color w:val="000000" w:themeColor="text1"/>
          <w:sz w:val="22"/>
          <w:szCs w:val="22"/>
          <w:lang w:val="en"/>
        </w:rPr>
        <w:t>10.1093/geront/gnv145 DOI: 10.1093/geront/gnv145</w:t>
      </w:r>
    </w:p>
    <w:p w14:paraId="27BF9CD5" w14:textId="77777777" w:rsidR="00034321" w:rsidRPr="006F27A2" w:rsidRDefault="00034321" w:rsidP="00034321">
      <w:pPr>
        <w:pStyle w:val="Default"/>
        <w:ind w:left="360"/>
        <w:rPr>
          <w:rFonts w:asciiTheme="minorHAnsi" w:hAnsiTheme="minorHAnsi" w:cstheme="minorHAnsi"/>
          <w:color w:val="000000" w:themeColor="text1"/>
          <w:sz w:val="22"/>
          <w:szCs w:val="22"/>
        </w:rPr>
      </w:pPr>
      <w:r w:rsidRPr="006F27A2">
        <w:rPr>
          <w:rFonts w:asciiTheme="minorHAnsi" w:eastAsiaTheme="minorEastAsia" w:hAnsiTheme="minorHAnsi"/>
          <w:noProof/>
          <w:sz w:val="22"/>
          <w:szCs w:val="22"/>
          <w:lang w:eastAsia="en-GB"/>
        </w:rPr>
        <w:t>Kendall</w:t>
      </w:r>
      <w:r w:rsidR="008F4C2B" w:rsidRPr="006F27A2">
        <w:rPr>
          <w:rFonts w:asciiTheme="minorHAnsi" w:eastAsiaTheme="minorEastAsia" w:hAnsiTheme="minorHAnsi"/>
          <w:noProof/>
          <w:sz w:val="22"/>
          <w:szCs w:val="22"/>
          <w:lang w:eastAsia="en-GB"/>
        </w:rPr>
        <w:t>,</w:t>
      </w:r>
      <w:r w:rsidRPr="006F27A2">
        <w:rPr>
          <w:rFonts w:asciiTheme="minorHAnsi" w:eastAsiaTheme="minorEastAsia" w:hAnsiTheme="minorHAnsi"/>
          <w:noProof/>
          <w:sz w:val="22"/>
          <w:szCs w:val="22"/>
          <w:lang w:eastAsia="en-GB"/>
        </w:rPr>
        <w:t xml:space="preserve"> M</w:t>
      </w:r>
      <w:r w:rsidR="008F4C2B" w:rsidRPr="006F27A2">
        <w:rPr>
          <w:rFonts w:asciiTheme="minorHAnsi" w:eastAsiaTheme="minorEastAsia" w:hAnsiTheme="minorHAnsi"/>
          <w:noProof/>
          <w:sz w:val="22"/>
          <w:szCs w:val="22"/>
          <w:lang w:eastAsia="en-GB"/>
        </w:rPr>
        <w:t>, Carduff E, Lloyd, A et al</w:t>
      </w:r>
      <w:r w:rsidRPr="006F27A2">
        <w:rPr>
          <w:rFonts w:asciiTheme="minorHAnsi" w:eastAsiaTheme="minorEastAsia" w:hAnsiTheme="minorHAnsi"/>
          <w:noProof/>
          <w:sz w:val="22"/>
          <w:szCs w:val="22"/>
          <w:lang w:eastAsia="en-GB"/>
        </w:rPr>
        <w:t xml:space="preserve">, (2015) Dancing to a different tune:  Living and dying with cancer organ failure and physical frailty.  Supportive and Palliative Care 5(1):101-2 </w:t>
      </w:r>
      <w:r w:rsidRPr="006F27A2">
        <w:rPr>
          <w:rFonts w:asciiTheme="minorHAnsi" w:eastAsiaTheme="minorEastAsia" w:hAnsiTheme="minorHAnsi" w:cstheme="minorHAnsi"/>
          <w:noProof/>
          <w:color w:val="000000" w:themeColor="text1"/>
          <w:sz w:val="22"/>
          <w:szCs w:val="22"/>
          <w:lang w:eastAsia="en-GB"/>
        </w:rPr>
        <w:t xml:space="preserve">March </w:t>
      </w:r>
      <w:r w:rsidR="005E132A" w:rsidRPr="006F27A2">
        <w:rPr>
          <w:rFonts w:asciiTheme="minorHAnsi" w:eastAsiaTheme="minorEastAsia" w:hAnsiTheme="minorHAnsi" w:cstheme="minorHAnsi"/>
          <w:noProof/>
          <w:color w:val="000000" w:themeColor="text1"/>
          <w:sz w:val="22"/>
          <w:szCs w:val="22"/>
          <w:lang w:eastAsia="en-GB"/>
        </w:rPr>
        <w:t xml:space="preserve">  DOI: </w:t>
      </w:r>
      <w:hyperlink r:id="rId17" w:tgtFrame="_new" w:history="1">
        <w:r w:rsidR="005E132A" w:rsidRPr="006F27A2">
          <w:rPr>
            <w:rFonts w:asciiTheme="minorHAnsi" w:eastAsia="Times New Roman" w:hAnsiTheme="minorHAnsi" w:cstheme="minorHAnsi"/>
            <w:color w:val="000000" w:themeColor="text1"/>
            <w:sz w:val="22"/>
            <w:szCs w:val="22"/>
            <w:u w:val="single"/>
            <w:lang w:val="en"/>
          </w:rPr>
          <w:t>10.1136/bmjspcare-2014-000838.2</w:t>
        </w:r>
      </w:hyperlink>
    </w:p>
    <w:p w14:paraId="7CF068D3" w14:textId="77777777" w:rsidR="00034321" w:rsidRPr="006F27A2" w:rsidRDefault="00034321" w:rsidP="00D414D9">
      <w:pPr>
        <w:ind w:left="360"/>
        <w:contextualSpacing/>
        <w:jc w:val="both"/>
        <w:rPr>
          <w:rFonts w:asciiTheme="minorHAnsi" w:hAnsiTheme="minorHAnsi" w:cs="Calibri"/>
          <w:color w:val="000000" w:themeColor="text1"/>
          <w:sz w:val="22"/>
          <w:szCs w:val="22"/>
        </w:rPr>
      </w:pPr>
    </w:p>
    <w:p w14:paraId="2DF25180" w14:textId="77777777" w:rsidR="00744150" w:rsidRPr="006F27A2" w:rsidRDefault="00102901"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Kuzuya M, Masuda Y, Hirakawa Y, et al</w:t>
      </w:r>
      <w:r w:rsidR="00744150" w:rsidRPr="006F27A2">
        <w:rPr>
          <w:rFonts w:asciiTheme="minorHAnsi" w:hAnsiTheme="minorHAnsi" w:cs="Calibri"/>
          <w:color w:val="000000" w:themeColor="text1"/>
          <w:sz w:val="22"/>
          <w:szCs w:val="22"/>
        </w:rPr>
        <w:t xml:space="preserve"> (2006) Day Care Service Use Is Associated with Lower Mortality in Commun</w:t>
      </w:r>
      <w:r w:rsidR="004168EF" w:rsidRPr="006F27A2">
        <w:rPr>
          <w:rFonts w:asciiTheme="minorHAnsi" w:hAnsiTheme="minorHAnsi" w:cs="Calibri"/>
          <w:color w:val="000000" w:themeColor="text1"/>
          <w:sz w:val="22"/>
          <w:szCs w:val="22"/>
        </w:rPr>
        <w:t>ity Dwelling Frail Older People</w:t>
      </w:r>
      <w:r w:rsidR="00744150" w:rsidRPr="006F27A2">
        <w:rPr>
          <w:rFonts w:asciiTheme="minorHAnsi" w:hAnsiTheme="minorHAnsi" w:cs="Calibri"/>
          <w:color w:val="000000" w:themeColor="text1"/>
          <w:sz w:val="22"/>
          <w:szCs w:val="22"/>
        </w:rPr>
        <w:t>. Journal of the American Geriatrics Society. September 1, 2006.</w:t>
      </w:r>
      <w:r w:rsidR="004168EF" w:rsidRPr="006F27A2">
        <w:rPr>
          <w:rFonts w:asciiTheme="minorHAnsi" w:hAnsiTheme="minorHAnsi" w:cs="Calibri"/>
          <w:color w:val="000000" w:themeColor="text1"/>
          <w:sz w:val="22"/>
          <w:szCs w:val="22"/>
        </w:rPr>
        <w:t xml:space="preserve"> DOI: </w:t>
      </w:r>
      <w:r w:rsidR="004168EF" w:rsidRPr="006F27A2">
        <w:rPr>
          <w:rFonts w:asciiTheme="minorHAnsi" w:hAnsiTheme="minorHAnsi" w:cs="Helvetica"/>
          <w:color w:val="000000" w:themeColor="text1"/>
          <w:sz w:val="22"/>
          <w:szCs w:val="22"/>
          <w:lang w:val="en"/>
        </w:rPr>
        <w:t>10.1111/j.1532-5415.2006.00860</w:t>
      </w:r>
    </w:p>
    <w:p w14:paraId="442D763D"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1F1DDABA" w14:textId="77777777" w:rsidR="00744150" w:rsidRPr="006F27A2" w:rsidRDefault="00744150" w:rsidP="00D414D9">
      <w:pPr>
        <w:ind w:left="360"/>
        <w:contextualSpacing/>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 xml:space="preserve">Lecovich </w:t>
      </w:r>
      <w:r w:rsidR="009C5915" w:rsidRPr="006F27A2">
        <w:rPr>
          <w:rFonts w:asciiTheme="minorHAnsi" w:hAnsiTheme="minorHAnsi" w:cs="Calibri"/>
          <w:color w:val="000000" w:themeColor="text1"/>
          <w:sz w:val="22"/>
          <w:szCs w:val="22"/>
        </w:rPr>
        <w:t xml:space="preserve">E and Biderman A </w:t>
      </w:r>
      <w:r w:rsidRPr="006F27A2">
        <w:rPr>
          <w:rFonts w:asciiTheme="minorHAnsi" w:hAnsiTheme="minorHAnsi" w:cs="Calibri"/>
          <w:color w:val="000000" w:themeColor="text1"/>
          <w:sz w:val="22"/>
          <w:szCs w:val="22"/>
        </w:rPr>
        <w:t>(2012) Attendance in adult day centers and its relation to loneliness among frail older adults.  International Psychogeriatrics, 2012 Mar; 24 (3); 439-48</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10.1017/S1041610211001840</w:t>
      </w:r>
    </w:p>
    <w:p w14:paraId="575CDFDF"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210540BC"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Lecovich </w:t>
      </w:r>
      <w:r w:rsidR="009C5915" w:rsidRPr="006F27A2">
        <w:rPr>
          <w:rFonts w:asciiTheme="minorHAnsi" w:hAnsiTheme="minorHAnsi" w:cs="Calibri"/>
          <w:color w:val="000000" w:themeColor="text1"/>
          <w:sz w:val="22"/>
          <w:szCs w:val="22"/>
        </w:rPr>
        <w:t>E and Biderman A</w:t>
      </w:r>
      <w:r w:rsidRPr="006F27A2">
        <w:rPr>
          <w:rFonts w:asciiTheme="minorHAnsi" w:hAnsiTheme="minorHAnsi" w:cs="Calibri"/>
          <w:color w:val="000000" w:themeColor="text1"/>
          <w:sz w:val="22"/>
          <w:szCs w:val="22"/>
        </w:rPr>
        <w:t xml:space="preserve"> (2013A) Use of Adult Care Centers: Do they offset utilization of health care services?  Gerontologist, 2013 Feb; 53 (1):123-32</w:t>
      </w:r>
      <w:r w:rsidR="004168EF" w:rsidRPr="006F27A2">
        <w:rPr>
          <w:rFonts w:asciiTheme="minorHAnsi" w:hAnsiTheme="minorHAnsi" w:cs="Calibri"/>
          <w:color w:val="000000" w:themeColor="text1"/>
          <w:sz w:val="22"/>
          <w:szCs w:val="22"/>
        </w:rPr>
        <w:t xml:space="preserve"> DOI: </w:t>
      </w:r>
      <w:r w:rsidR="004168EF" w:rsidRPr="006F27A2">
        <w:rPr>
          <w:rFonts w:asciiTheme="minorHAnsi" w:hAnsiTheme="minorHAnsi" w:cs="Calibri"/>
          <w:color w:val="000000" w:themeColor="text1"/>
          <w:sz w:val="22"/>
          <w:szCs w:val="22"/>
          <w:lang w:val="en"/>
        </w:rPr>
        <w:t>10.1093/geront/gns036</w:t>
      </w:r>
    </w:p>
    <w:p w14:paraId="61913427"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1A8A9D6D" w14:textId="1B528D70" w:rsidR="00744150" w:rsidRPr="006F27A2" w:rsidRDefault="00744150" w:rsidP="00D414D9">
      <w:pPr>
        <w:ind w:left="360"/>
        <w:contextualSpacing/>
        <w:jc w:val="both"/>
        <w:rPr>
          <w:rFonts w:asciiTheme="minorHAnsi" w:hAnsiTheme="minorHAnsi" w:cstheme="minorHAnsi"/>
          <w:color w:val="000000" w:themeColor="text1"/>
          <w:sz w:val="22"/>
          <w:szCs w:val="22"/>
          <w:lang w:val="en"/>
        </w:rPr>
      </w:pPr>
      <w:r w:rsidRPr="006F27A2">
        <w:rPr>
          <w:rFonts w:asciiTheme="minorHAnsi" w:hAnsiTheme="minorHAnsi" w:cs="Calibri"/>
          <w:color w:val="000000" w:themeColor="text1"/>
          <w:sz w:val="22"/>
          <w:szCs w:val="22"/>
        </w:rPr>
        <w:t>Lecovich</w:t>
      </w:r>
      <w:r w:rsidR="009C5915" w:rsidRPr="006F27A2">
        <w:rPr>
          <w:rFonts w:asciiTheme="minorHAnsi" w:hAnsiTheme="minorHAnsi" w:cs="Calibri"/>
          <w:color w:val="000000" w:themeColor="text1"/>
          <w:sz w:val="22"/>
          <w:szCs w:val="22"/>
        </w:rPr>
        <w:t xml:space="preserve"> E and</w:t>
      </w:r>
      <w:r w:rsidRPr="006F27A2">
        <w:rPr>
          <w:rFonts w:asciiTheme="minorHAnsi" w:hAnsiTheme="minorHAnsi" w:cs="Calibri"/>
          <w:color w:val="000000" w:themeColor="text1"/>
          <w:sz w:val="22"/>
          <w:szCs w:val="22"/>
        </w:rPr>
        <w:t xml:space="preserve"> Biderman </w:t>
      </w:r>
      <w:r w:rsidR="009C5915" w:rsidRPr="006F27A2">
        <w:rPr>
          <w:rFonts w:asciiTheme="minorHAnsi" w:hAnsiTheme="minorHAnsi" w:cs="Calibri"/>
          <w:color w:val="000000" w:themeColor="text1"/>
          <w:sz w:val="22"/>
          <w:szCs w:val="22"/>
        </w:rPr>
        <w:t xml:space="preserve">A </w:t>
      </w:r>
      <w:r w:rsidRPr="006F27A2">
        <w:rPr>
          <w:rFonts w:asciiTheme="minorHAnsi" w:hAnsiTheme="minorHAnsi" w:cs="Calibri"/>
          <w:color w:val="000000" w:themeColor="text1"/>
          <w:sz w:val="22"/>
          <w:szCs w:val="22"/>
        </w:rPr>
        <w:t>(2013B) Quality of life among disabled older adults without cognitive impairment and its relation to attendance in day care centres.  Ageing &amp; Society 33, 2013, 627-643</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10.1017/S0144686X12000104</w:t>
      </w:r>
    </w:p>
    <w:p w14:paraId="4908C75F" w14:textId="1B608805" w:rsidR="00A44F6C" w:rsidRPr="006F27A2" w:rsidRDefault="00A44F6C" w:rsidP="00D414D9">
      <w:pPr>
        <w:ind w:left="360"/>
        <w:contextualSpacing/>
        <w:jc w:val="both"/>
        <w:rPr>
          <w:rFonts w:asciiTheme="minorHAnsi" w:hAnsiTheme="minorHAnsi" w:cstheme="minorHAnsi"/>
          <w:color w:val="000000" w:themeColor="text1"/>
          <w:sz w:val="22"/>
          <w:szCs w:val="22"/>
          <w:lang w:val="en"/>
        </w:rPr>
      </w:pPr>
    </w:p>
    <w:p w14:paraId="614EF1D8" w14:textId="313D2558" w:rsidR="00A44F6C" w:rsidRPr="006F27A2" w:rsidRDefault="00A44F6C"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theme="minorHAnsi"/>
          <w:color w:val="000000" w:themeColor="text1"/>
          <w:sz w:val="22"/>
          <w:szCs w:val="22"/>
          <w:lang w:val="en"/>
        </w:rPr>
        <w:t>Lee TW, Yim ES, Choi HS et al (2018) Day care vs Home Care: Effects on functional health outcomes among long-term care beneficiaries with dementia in Korea.  Int J Geriatric 2019; 34:97-105 Psychiatry DOI: 10.1002/gps.4992</w:t>
      </w:r>
    </w:p>
    <w:p w14:paraId="52C62F98"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181CC19F" w14:textId="77777777" w:rsidR="00744150" w:rsidRPr="006F27A2" w:rsidRDefault="00744150" w:rsidP="00D414D9">
      <w:pPr>
        <w:spacing w:after="200"/>
        <w:ind w:left="360"/>
        <w:jc w:val="both"/>
        <w:rPr>
          <w:rFonts w:asciiTheme="minorHAnsi" w:eastAsiaTheme="minorEastAsia" w:hAnsiTheme="minorHAnsi" w:cs="Calibri"/>
          <w:noProof/>
          <w:color w:val="000000" w:themeColor="text1"/>
          <w:sz w:val="22"/>
          <w:szCs w:val="22"/>
          <w:lang w:eastAsia="en-GB"/>
        </w:rPr>
      </w:pPr>
      <w:r w:rsidRPr="006F27A2">
        <w:rPr>
          <w:rFonts w:asciiTheme="minorHAnsi" w:eastAsiaTheme="minorEastAsia" w:hAnsiTheme="minorHAnsi" w:cs="Calibri"/>
          <w:noProof/>
          <w:sz w:val="22"/>
          <w:szCs w:val="22"/>
          <w:lang w:eastAsia="en-GB"/>
        </w:rPr>
        <w:t>Lin, SF</w:t>
      </w:r>
      <w:r w:rsidR="002C293C" w:rsidRPr="006F27A2">
        <w:rPr>
          <w:rFonts w:asciiTheme="minorHAnsi" w:eastAsiaTheme="minorEastAsia" w:hAnsiTheme="minorHAnsi" w:cs="Calibri"/>
          <w:noProof/>
          <w:sz w:val="22"/>
          <w:szCs w:val="22"/>
          <w:lang w:eastAsia="en-GB"/>
        </w:rPr>
        <w:t>, Sung HC, Li TL</w:t>
      </w:r>
      <w:r w:rsidRPr="006F27A2">
        <w:rPr>
          <w:rFonts w:asciiTheme="minorHAnsi" w:eastAsiaTheme="minorEastAsia" w:hAnsiTheme="minorHAnsi" w:cs="Calibri"/>
          <w:noProof/>
          <w:sz w:val="22"/>
          <w:szCs w:val="22"/>
          <w:lang w:eastAsia="en-GB"/>
        </w:rPr>
        <w:t xml:space="preserve"> et al (2015) The effects of Tai Chi in conjunction with thera-band resistance exercise on functional fitness and muscle strength among community-based older people.  Journal of Clinical Nursing, 24, 1357-1366</w:t>
      </w:r>
      <w:r w:rsidR="004168EF" w:rsidRPr="006F27A2">
        <w:rPr>
          <w:rFonts w:asciiTheme="minorHAnsi" w:eastAsiaTheme="minorEastAsia" w:hAnsiTheme="minorHAnsi" w:cs="Calibri"/>
          <w:noProof/>
          <w:sz w:val="22"/>
          <w:szCs w:val="22"/>
          <w:lang w:eastAsia="en-GB"/>
        </w:rPr>
        <w:t xml:space="preserve"> </w:t>
      </w:r>
      <w:r w:rsidR="004168EF" w:rsidRPr="006F27A2">
        <w:rPr>
          <w:rFonts w:asciiTheme="minorHAnsi" w:eastAsiaTheme="minorEastAsia" w:hAnsiTheme="minorHAnsi" w:cs="Calibri"/>
          <w:noProof/>
          <w:color w:val="000000" w:themeColor="text1"/>
          <w:sz w:val="22"/>
          <w:szCs w:val="22"/>
          <w:lang w:eastAsia="en-GB"/>
        </w:rPr>
        <w:t xml:space="preserve">DOI: </w:t>
      </w:r>
      <w:r w:rsidR="004168EF" w:rsidRPr="006F27A2">
        <w:rPr>
          <w:rFonts w:asciiTheme="minorHAnsi" w:hAnsiTheme="minorHAnsi" w:cs="Helvetica"/>
          <w:color w:val="000000" w:themeColor="text1"/>
          <w:sz w:val="22"/>
          <w:szCs w:val="22"/>
          <w:lang w:val="en"/>
        </w:rPr>
        <w:t>10.1111/jocn.12751</w:t>
      </w:r>
    </w:p>
    <w:p w14:paraId="223CBDB7" w14:textId="77777777" w:rsidR="00034321" w:rsidRPr="006F27A2" w:rsidRDefault="004A5FFD" w:rsidP="00034321">
      <w:pPr>
        <w:pStyle w:val="Default"/>
        <w:ind w:left="360"/>
        <w:rPr>
          <w:rFonts w:asciiTheme="minorHAnsi" w:hAnsiTheme="minorHAnsi" w:cstheme="minorHAnsi"/>
          <w:color w:val="auto"/>
          <w:sz w:val="22"/>
          <w:szCs w:val="22"/>
        </w:rPr>
      </w:pPr>
      <w:r w:rsidRPr="006F27A2">
        <w:rPr>
          <w:rFonts w:asciiTheme="minorHAnsi" w:hAnsiTheme="minorHAnsi" w:cstheme="minorHAnsi"/>
          <w:color w:val="auto"/>
          <w:sz w:val="22"/>
          <w:szCs w:val="22"/>
        </w:rPr>
        <w:t xml:space="preserve">Lunt, C, Dowrick, C, Lloyd-Williams, M, </w:t>
      </w:r>
      <w:r w:rsidR="00034321" w:rsidRPr="006F27A2">
        <w:rPr>
          <w:rFonts w:asciiTheme="minorHAnsi" w:hAnsiTheme="minorHAnsi" w:cstheme="minorHAnsi"/>
          <w:color w:val="auto"/>
          <w:sz w:val="22"/>
          <w:szCs w:val="22"/>
        </w:rPr>
        <w:t>et al (2018) The role of day care in supporting older people living with LTCs. Current Opinion 12 (4</w:t>
      </w:r>
      <w:r w:rsidR="004168EF" w:rsidRPr="006F27A2">
        <w:rPr>
          <w:rFonts w:asciiTheme="minorHAnsi" w:hAnsiTheme="minorHAnsi" w:cstheme="minorHAnsi"/>
          <w:color w:val="auto"/>
          <w:sz w:val="22"/>
          <w:szCs w:val="22"/>
        </w:rPr>
        <w:t xml:space="preserve">).  </w:t>
      </w:r>
      <w:r w:rsidR="004168EF" w:rsidRPr="006F27A2">
        <w:rPr>
          <w:rFonts w:asciiTheme="minorHAnsi" w:hAnsiTheme="minorHAnsi" w:cstheme="minorHAnsi"/>
          <w:color w:val="000000" w:themeColor="text1"/>
          <w:sz w:val="22"/>
          <w:szCs w:val="22"/>
          <w:lang w:val="en"/>
        </w:rPr>
        <w:t>DOI: 10.1097/SPC.0000000000000391</w:t>
      </w:r>
    </w:p>
    <w:p w14:paraId="0F46DDDD" w14:textId="77777777" w:rsidR="00A83063" w:rsidRPr="006F27A2" w:rsidRDefault="00A83063" w:rsidP="00D414D9">
      <w:pPr>
        <w:ind w:left="360"/>
        <w:jc w:val="both"/>
        <w:rPr>
          <w:rFonts w:asciiTheme="minorHAnsi" w:hAnsiTheme="minorHAnsi" w:cs="Calibri"/>
          <w:color w:val="000000" w:themeColor="text1"/>
          <w:sz w:val="22"/>
          <w:szCs w:val="22"/>
        </w:rPr>
      </w:pPr>
    </w:p>
    <w:p w14:paraId="2CBA2C98" w14:textId="77777777" w:rsidR="00744150" w:rsidRPr="006F27A2" w:rsidRDefault="00677BAF" w:rsidP="00D414D9">
      <w:pPr>
        <w:ind w:left="360"/>
        <w:jc w:val="both"/>
        <w:rPr>
          <w:rFonts w:asciiTheme="minorHAnsi" w:hAnsiTheme="minorHAnsi" w:cstheme="minorHAnsi"/>
          <w:color w:val="000000" w:themeColor="text1"/>
          <w:sz w:val="22"/>
          <w:szCs w:val="22"/>
          <w:lang w:val="en"/>
        </w:rPr>
      </w:pPr>
      <w:r w:rsidRPr="006F27A2">
        <w:rPr>
          <w:rFonts w:asciiTheme="minorHAnsi" w:hAnsiTheme="minorHAnsi" w:cs="Calibri"/>
          <w:color w:val="000000" w:themeColor="text1"/>
          <w:sz w:val="22"/>
          <w:szCs w:val="22"/>
        </w:rPr>
        <w:t>Manthorpe &amp; Moriarty (2014</w:t>
      </w:r>
      <w:r w:rsidR="00744150" w:rsidRPr="006F27A2">
        <w:rPr>
          <w:rFonts w:asciiTheme="minorHAnsi" w:hAnsiTheme="minorHAnsi" w:cs="Calibri"/>
          <w:color w:val="000000" w:themeColor="text1"/>
          <w:sz w:val="22"/>
          <w:szCs w:val="22"/>
        </w:rPr>
        <w:t>) Examining day centre provision for older people in the UK using the Equality Act 2010: findings of a scoping review. Health and Social Care in the Community 22(4) 352-360</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10.1111/hsc.12065</w:t>
      </w:r>
    </w:p>
    <w:p w14:paraId="7D4D9DBB" w14:textId="77777777" w:rsidR="00D414D9" w:rsidRPr="006F27A2" w:rsidRDefault="00D414D9" w:rsidP="00D414D9">
      <w:pPr>
        <w:ind w:left="360"/>
        <w:jc w:val="both"/>
        <w:rPr>
          <w:rFonts w:asciiTheme="minorHAnsi" w:hAnsiTheme="minorHAnsi" w:cs="Calibri"/>
          <w:color w:val="000000" w:themeColor="text1"/>
          <w:sz w:val="22"/>
          <w:szCs w:val="22"/>
        </w:rPr>
      </w:pPr>
    </w:p>
    <w:p w14:paraId="25A8F8F6" w14:textId="77777777" w:rsidR="00034321" w:rsidRPr="006F27A2" w:rsidRDefault="00034321" w:rsidP="00034321">
      <w:pPr>
        <w:pStyle w:val="Default"/>
        <w:ind w:left="360"/>
        <w:rPr>
          <w:rFonts w:asciiTheme="minorHAnsi" w:hAnsiTheme="minorHAnsi" w:cstheme="minorHAnsi"/>
          <w:color w:val="000000" w:themeColor="text1"/>
          <w:sz w:val="22"/>
          <w:szCs w:val="22"/>
        </w:rPr>
      </w:pPr>
      <w:r w:rsidRPr="006F27A2">
        <w:rPr>
          <w:rFonts w:asciiTheme="minorHAnsi" w:hAnsiTheme="minorHAnsi" w:cstheme="minorHAnsi"/>
          <w:color w:val="auto"/>
          <w:sz w:val="22"/>
          <w:szCs w:val="22"/>
        </w:rPr>
        <w:t>Marengoni A, Angleman S, Melis R, Mangialasche F, Karp A, Garmen A, et al. Aging with multimorbidity: a systematic review of the literature. Ageing Res Rev. 2011 Sep</w:t>
      </w:r>
      <w:proofErr w:type="gramStart"/>
      <w:r w:rsidRPr="006F27A2">
        <w:rPr>
          <w:rFonts w:asciiTheme="minorHAnsi" w:hAnsiTheme="minorHAnsi" w:cstheme="minorHAnsi"/>
          <w:color w:val="auto"/>
          <w:sz w:val="22"/>
          <w:szCs w:val="22"/>
        </w:rPr>
        <w:t>;10</w:t>
      </w:r>
      <w:proofErr w:type="gramEnd"/>
      <w:r w:rsidR="003F0CDD" w:rsidRPr="006F27A2">
        <w:rPr>
          <w:rFonts w:asciiTheme="minorHAnsi" w:hAnsiTheme="minorHAnsi" w:cstheme="minorHAnsi"/>
          <w:color w:val="auto"/>
          <w:sz w:val="22"/>
          <w:szCs w:val="22"/>
        </w:rPr>
        <w:t xml:space="preserve"> </w:t>
      </w:r>
      <w:r w:rsidRPr="006F27A2">
        <w:rPr>
          <w:rFonts w:asciiTheme="minorHAnsi" w:hAnsiTheme="minorHAnsi" w:cstheme="minorHAnsi"/>
          <w:color w:val="auto"/>
          <w:sz w:val="22"/>
          <w:szCs w:val="22"/>
        </w:rPr>
        <w:t xml:space="preserve">(4):430–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10.1016/j.arr.2011.03.003</w:t>
      </w:r>
    </w:p>
    <w:p w14:paraId="5E63A9BE" w14:textId="77777777" w:rsidR="00034321" w:rsidRPr="006F27A2" w:rsidRDefault="00034321" w:rsidP="00034321">
      <w:pPr>
        <w:pStyle w:val="Default"/>
        <w:rPr>
          <w:rFonts w:asciiTheme="minorHAnsi" w:hAnsiTheme="minorHAnsi" w:cstheme="minorHAnsi"/>
          <w:color w:val="auto"/>
          <w:sz w:val="22"/>
          <w:szCs w:val="22"/>
        </w:rPr>
      </w:pPr>
    </w:p>
    <w:p w14:paraId="3073B697" w14:textId="77777777" w:rsidR="00744150" w:rsidRPr="006F27A2" w:rsidRDefault="004A5FFD" w:rsidP="00D414D9">
      <w:pPr>
        <w:ind w:left="360"/>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 xml:space="preserve">Mason, A, Weatherly, H, Spilsbury, K </w:t>
      </w:r>
      <w:r w:rsidR="003F0CDD" w:rsidRPr="006F27A2">
        <w:rPr>
          <w:rFonts w:asciiTheme="minorHAnsi" w:hAnsiTheme="minorHAnsi" w:cs="Calibri"/>
          <w:color w:val="000000" w:themeColor="text1"/>
          <w:sz w:val="22"/>
          <w:szCs w:val="22"/>
        </w:rPr>
        <w:t xml:space="preserve">et al (2007) A </w:t>
      </w:r>
      <w:r w:rsidR="00744150" w:rsidRPr="006F27A2">
        <w:rPr>
          <w:rFonts w:asciiTheme="minorHAnsi" w:hAnsiTheme="minorHAnsi" w:cs="Calibri"/>
          <w:color w:val="000000" w:themeColor="text1"/>
          <w:sz w:val="22"/>
          <w:szCs w:val="22"/>
        </w:rPr>
        <w:t>systematic Review of the effectiveness of different models of community-based respite care for frail older people and their carers.  Heal</w:t>
      </w:r>
      <w:r w:rsidR="004168EF" w:rsidRPr="006F27A2">
        <w:rPr>
          <w:rFonts w:asciiTheme="minorHAnsi" w:hAnsiTheme="minorHAnsi" w:cs="Calibri"/>
          <w:color w:val="000000" w:themeColor="text1"/>
          <w:sz w:val="22"/>
          <w:szCs w:val="22"/>
        </w:rPr>
        <w:t>t</w:t>
      </w:r>
      <w:r w:rsidR="00744150" w:rsidRPr="006F27A2">
        <w:rPr>
          <w:rFonts w:asciiTheme="minorHAnsi" w:hAnsiTheme="minorHAnsi" w:cs="Calibri"/>
          <w:color w:val="000000" w:themeColor="text1"/>
          <w:sz w:val="22"/>
          <w:szCs w:val="22"/>
        </w:rPr>
        <w:t xml:space="preserve">h Technology Assessment 2007; Vol 11: No15.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10.1108/cgij.2007.24812dae.002</w:t>
      </w:r>
    </w:p>
    <w:p w14:paraId="62308D27" w14:textId="77777777" w:rsidR="00D414D9" w:rsidRPr="006F27A2" w:rsidRDefault="00D414D9" w:rsidP="00D414D9">
      <w:pPr>
        <w:ind w:left="360"/>
        <w:jc w:val="both"/>
        <w:rPr>
          <w:rFonts w:asciiTheme="minorHAnsi" w:hAnsiTheme="minorHAnsi" w:cs="Calibri"/>
          <w:color w:val="000000" w:themeColor="text1"/>
          <w:sz w:val="22"/>
          <w:szCs w:val="22"/>
        </w:rPr>
      </w:pPr>
    </w:p>
    <w:p w14:paraId="7BA40A40" w14:textId="77777777" w:rsidR="00677BAF" w:rsidRPr="006F27A2" w:rsidRDefault="004A5FFD" w:rsidP="00D414D9">
      <w:pPr>
        <w:ind w:left="360"/>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Mathers, N, Roberts, S, Hodkinson, I, </w:t>
      </w:r>
      <w:r w:rsidR="00677BAF" w:rsidRPr="006F27A2">
        <w:rPr>
          <w:rFonts w:asciiTheme="minorHAnsi" w:hAnsiTheme="minorHAnsi" w:cs="Calibri"/>
          <w:color w:val="000000" w:themeColor="text1"/>
          <w:sz w:val="22"/>
          <w:szCs w:val="22"/>
        </w:rPr>
        <w:t xml:space="preserve">et al (2011) Care Planning: Improving the lives of people with Long Term Conditions.  Royal College of General Practitioners. </w:t>
      </w:r>
      <w:r w:rsidR="004168EF" w:rsidRPr="006F27A2">
        <w:rPr>
          <w:rFonts w:asciiTheme="minorHAnsi" w:hAnsiTheme="minorHAnsi" w:cs="Calibri"/>
          <w:color w:val="000000" w:themeColor="text1"/>
          <w:sz w:val="22"/>
          <w:szCs w:val="22"/>
        </w:rPr>
        <w:t xml:space="preserve"> </w:t>
      </w:r>
    </w:p>
    <w:p w14:paraId="5F2A2778" w14:textId="77777777" w:rsidR="00677BAF" w:rsidRPr="006F27A2" w:rsidRDefault="00677BAF" w:rsidP="00D414D9">
      <w:pPr>
        <w:ind w:left="360"/>
        <w:jc w:val="both"/>
        <w:rPr>
          <w:rFonts w:asciiTheme="minorHAnsi" w:hAnsiTheme="minorHAnsi" w:cs="Calibri"/>
          <w:color w:val="000000" w:themeColor="text1"/>
          <w:sz w:val="22"/>
          <w:szCs w:val="22"/>
        </w:rPr>
      </w:pPr>
    </w:p>
    <w:p w14:paraId="6F3907EC" w14:textId="77777777" w:rsidR="00744150" w:rsidRPr="006F27A2" w:rsidRDefault="00744150" w:rsidP="00D414D9">
      <w:pPr>
        <w:ind w:left="360"/>
        <w:contextualSpacing/>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 xml:space="preserve">Mavall </w:t>
      </w:r>
      <w:r w:rsidR="00A83063" w:rsidRPr="006F27A2">
        <w:rPr>
          <w:rFonts w:asciiTheme="minorHAnsi" w:hAnsiTheme="minorHAnsi" w:cs="Calibri"/>
          <w:color w:val="000000" w:themeColor="text1"/>
          <w:sz w:val="22"/>
          <w:szCs w:val="22"/>
        </w:rPr>
        <w:t>L and</w:t>
      </w:r>
      <w:r w:rsidRPr="006F27A2">
        <w:rPr>
          <w:rFonts w:asciiTheme="minorHAnsi" w:hAnsiTheme="minorHAnsi" w:cs="Calibri"/>
          <w:color w:val="000000" w:themeColor="text1"/>
          <w:sz w:val="22"/>
          <w:szCs w:val="22"/>
        </w:rPr>
        <w:t xml:space="preserve"> Malmberg </w:t>
      </w:r>
      <w:r w:rsidR="00A83063" w:rsidRPr="006F27A2">
        <w:rPr>
          <w:rFonts w:asciiTheme="minorHAnsi" w:hAnsiTheme="minorHAnsi" w:cs="Calibri"/>
          <w:color w:val="000000" w:themeColor="text1"/>
          <w:sz w:val="22"/>
          <w:szCs w:val="22"/>
        </w:rPr>
        <w:t>B</w:t>
      </w:r>
      <w:r w:rsidR="003F0CDD" w:rsidRPr="006F27A2">
        <w:rPr>
          <w:rFonts w:asciiTheme="minorHAnsi" w:hAnsiTheme="minorHAnsi" w:cs="Calibri"/>
          <w:color w:val="000000" w:themeColor="text1"/>
          <w:sz w:val="22"/>
          <w:szCs w:val="22"/>
        </w:rPr>
        <w:t xml:space="preserve"> </w:t>
      </w:r>
      <w:r w:rsidRPr="006F27A2">
        <w:rPr>
          <w:rFonts w:asciiTheme="minorHAnsi" w:hAnsiTheme="minorHAnsi" w:cs="Calibri"/>
          <w:color w:val="000000" w:themeColor="text1"/>
          <w:sz w:val="22"/>
          <w:szCs w:val="22"/>
        </w:rPr>
        <w:t>(2007) Day Care for persons with dementia.  An Alternative for whom? Dementia 6(1) pp27-43</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theme="minorHAnsi"/>
          <w:color w:val="000000" w:themeColor="text1"/>
          <w:sz w:val="22"/>
          <w:szCs w:val="22"/>
          <w:lang w:val="en"/>
        </w:rPr>
        <w:t>DOI: 10.1177/1471301207075627</w:t>
      </w:r>
    </w:p>
    <w:p w14:paraId="79F1E70F"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503A343E"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Mavall </w:t>
      </w:r>
      <w:r w:rsidR="00A83063" w:rsidRPr="006F27A2">
        <w:rPr>
          <w:rFonts w:asciiTheme="minorHAnsi" w:hAnsiTheme="minorHAnsi" w:cs="Calibri"/>
          <w:color w:val="000000" w:themeColor="text1"/>
          <w:sz w:val="22"/>
          <w:szCs w:val="22"/>
        </w:rPr>
        <w:t>Land</w:t>
      </w:r>
      <w:r w:rsidRPr="006F27A2">
        <w:rPr>
          <w:rFonts w:asciiTheme="minorHAnsi" w:hAnsiTheme="minorHAnsi" w:cs="Calibri"/>
          <w:color w:val="000000" w:themeColor="text1"/>
          <w:sz w:val="22"/>
          <w:szCs w:val="22"/>
        </w:rPr>
        <w:t xml:space="preserve"> Thorslund</w:t>
      </w:r>
      <w:r w:rsidR="00A83063" w:rsidRPr="006F27A2">
        <w:rPr>
          <w:rFonts w:asciiTheme="minorHAnsi" w:hAnsiTheme="minorHAnsi" w:cs="Calibri"/>
          <w:color w:val="000000" w:themeColor="text1"/>
          <w:sz w:val="22"/>
          <w:szCs w:val="22"/>
        </w:rPr>
        <w:t xml:space="preserve"> M</w:t>
      </w:r>
      <w:r w:rsidRPr="006F27A2">
        <w:rPr>
          <w:rFonts w:asciiTheme="minorHAnsi" w:hAnsiTheme="minorHAnsi" w:cs="Calibri"/>
          <w:color w:val="000000" w:themeColor="text1"/>
          <w:sz w:val="22"/>
          <w:szCs w:val="22"/>
        </w:rPr>
        <w:t xml:space="preserve"> (2007) Does day care also provide for the caregiver? Archives of Gerontology &amp; Geriatrics.  45 (2) 137-50, </w:t>
      </w:r>
      <w:r w:rsidR="004168EF" w:rsidRPr="006F27A2">
        <w:rPr>
          <w:rFonts w:asciiTheme="minorHAnsi" w:hAnsiTheme="minorHAnsi" w:cs="Calibri"/>
          <w:color w:val="000000" w:themeColor="text1"/>
          <w:sz w:val="22"/>
          <w:szCs w:val="22"/>
        </w:rPr>
        <w:t xml:space="preserve">DOI: </w:t>
      </w:r>
      <w:r w:rsidR="004168EF" w:rsidRPr="006F27A2">
        <w:rPr>
          <w:rFonts w:asciiTheme="minorHAnsi" w:hAnsiTheme="minorHAnsi" w:cs="Helvetica"/>
          <w:color w:val="000000" w:themeColor="text1"/>
          <w:sz w:val="22"/>
          <w:szCs w:val="22"/>
          <w:lang w:val="en"/>
        </w:rPr>
        <w:t>10.1016/j.archger.2006.10.005</w:t>
      </w:r>
    </w:p>
    <w:p w14:paraId="63F309DC" w14:textId="17F474CD" w:rsidR="00744150" w:rsidRPr="006F27A2" w:rsidRDefault="00744150" w:rsidP="00D414D9">
      <w:pPr>
        <w:ind w:left="360"/>
        <w:contextualSpacing/>
        <w:jc w:val="both"/>
        <w:rPr>
          <w:rFonts w:asciiTheme="minorHAnsi" w:hAnsiTheme="minorHAnsi" w:cs="Calibri"/>
          <w:color w:val="000000" w:themeColor="text1"/>
          <w:sz w:val="22"/>
          <w:szCs w:val="22"/>
        </w:rPr>
      </w:pPr>
    </w:p>
    <w:p w14:paraId="0518BE60" w14:textId="77777777" w:rsidR="00B77374" w:rsidRPr="006F27A2" w:rsidRDefault="00B77374" w:rsidP="00B77374">
      <w:pPr>
        <w:spacing w:after="200" w:line="360" w:lineRule="auto"/>
        <w:ind w:left="360"/>
        <w:jc w:val="both"/>
        <w:rPr>
          <w:rFonts w:asciiTheme="minorHAnsi" w:eastAsiaTheme="minorEastAsia" w:hAnsiTheme="minorHAnsi" w:cstheme="minorHAnsi"/>
          <w:noProof/>
          <w:sz w:val="22"/>
          <w:szCs w:val="22"/>
          <w:lang w:eastAsia="en-GB"/>
        </w:rPr>
      </w:pPr>
      <w:r w:rsidRPr="006F27A2">
        <w:rPr>
          <w:rFonts w:asciiTheme="minorHAnsi" w:eastAsiaTheme="minorEastAsia" w:hAnsiTheme="minorHAnsi" w:cstheme="minorHAnsi"/>
          <w:noProof/>
          <w:sz w:val="22"/>
          <w:szCs w:val="22"/>
          <w:lang w:eastAsia="en-GB"/>
        </w:rPr>
        <w:t>May et al (2014) Rethinking the patient: using burden of treatment theory to understand the changing dynamics of illness. BC Health service research, 2014 Jun 26;14:281</w:t>
      </w:r>
    </w:p>
    <w:p w14:paraId="7DCE26DE" w14:textId="77777777" w:rsidR="00677BAF" w:rsidRPr="006F27A2" w:rsidRDefault="00744150" w:rsidP="00677BA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McVicker (2004) Defining daycare.  Belfast Social Services Inspectorate.  </w:t>
      </w:r>
    </w:p>
    <w:p w14:paraId="68B60CB4" w14:textId="77777777" w:rsidR="00677BAF" w:rsidRPr="006F27A2" w:rsidRDefault="00677BAF" w:rsidP="00677BAF">
      <w:pPr>
        <w:ind w:left="360"/>
        <w:contextualSpacing/>
        <w:jc w:val="both"/>
        <w:rPr>
          <w:rFonts w:asciiTheme="minorHAnsi" w:hAnsiTheme="minorHAnsi" w:cs="Calibri"/>
          <w:color w:val="000000" w:themeColor="text1"/>
          <w:sz w:val="22"/>
          <w:szCs w:val="22"/>
        </w:rPr>
      </w:pPr>
    </w:p>
    <w:p w14:paraId="2B12518C" w14:textId="77777777" w:rsidR="00677BAF" w:rsidRPr="006F27A2" w:rsidRDefault="00542927" w:rsidP="00677BA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Melzer, D, Delgado, J, Winder, R </w:t>
      </w:r>
      <w:r w:rsidR="00677BAF" w:rsidRPr="006F27A2">
        <w:rPr>
          <w:rFonts w:asciiTheme="minorHAnsi" w:hAnsiTheme="minorHAnsi" w:cs="Calibri"/>
          <w:color w:val="000000" w:themeColor="text1"/>
          <w:sz w:val="22"/>
          <w:szCs w:val="22"/>
        </w:rPr>
        <w:t>et al (2015) The Age UK Almanac of disease profiles in later life. Age UK</w:t>
      </w:r>
    </w:p>
    <w:p w14:paraId="78CF40DF" w14:textId="77777777" w:rsidR="00744150" w:rsidRPr="006F27A2" w:rsidRDefault="00744150" w:rsidP="00744150">
      <w:pPr>
        <w:ind w:left="360"/>
        <w:contextualSpacing/>
        <w:rPr>
          <w:rFonts w:asciiTheme="minorHAnsi" w:hAnsiTheme="minorHAnsi" w:cs="Calibri"/>
          <w:color w:val="000000" w:themeColor="text1"/>
          <w:sz w:val="22"/>
          <w:szCs w:val="22"/>
        </w:rPr>
      </w:pPr>
    </w:p>
    <w:p w14:paraId="41F8A31F" w14:textId="77777777" w:rsidR="00744150" w:rsidRPr="006F27A2" w:rsidRDefault="00744150" w:rsidP="00BF7D67">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Molzahn </w:t>
      </w:r>
      <w:r w:rsidR="00A83063" w:rsidRPr="006F27A2">
        <w:rPr>
          <w:rFonts w:asciiTheme="minorHAnsi" w:hAnsiTheme="minorHAnsi" w:cs="Calibri"/>
          <w:color w:val="000000" w:themeColor="text1"/>
          <w:sz w:val="22"/>
          <w:szCs w:val="22"/>
        </w:rPr>
        <w:t xml:space="preserve">AE, Gallagher E and Mcnulty V </w:t>
      </w:r>
      <w:r w:rsidRPr="006F27A2">
        <w:rPr>
          <w:rFonts w:asciiTheme="minorHAnsi" w:hAnsiTheme="minorHAnsi" w:cs="Calibri"/>
          <w:color w:val="000000" w:themeColor="text1"/>
          <w:sz w:val="22"/>
          <w:szCs w:val="22"/>
        </w:rPr>
        <w:t>(2009) Quality of life associated with adult day centers.  Journal of Gerontological Nursing. 35(8):37-46, 2009 Aug</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Helvetica"/>
          <w:color w:val="000000" w:themeColor="text1"/>
          <w:sz w:val="22"/>
          <w:szCs w:val="22"/>
          <w:lang w:val="en"/>
        </w:rPr>
        <w:t>DOI: 10.3928/00989134-20090706-02</w:t>
      </w:r>
    </w:p>
    <w:p w14:paraId="7A96BCB1" w14:textId="77777777" w:rsidR="00744150" w:rsidRPr="006F27A2" w:rsidRDefault="00744150" w:rsidP="00BF7D67">
      <w:pPr>
        <w:ind w:left="360"/>
        <w:contextualSpacing/>
        <w:jc w:val="both"/>
        <w:rPr>
          <w:rFonts w:asciiTheme="minorHAnsi" w:hAnsiTheme="minorHAnsi" w:cs="Calibri"/>
          <w:color w:val="000000" w:themeColor="text1"/>
          <w:sz w:val="22"/>
          <w:szCs w:val="22"/>
        </w:rPr>
      </w:pPr>
    </w:p>
    <w:p w14:paraId="03D1C9BE" w14:textId="79E8A267" w:rsidR="00744150" w:rsidRPr="006F27A2" w:rsidRDefault="00744150" w:rsidP="00BF7D67">
      <w:pPr>
        <w:ind w:left="360"/>
        <w:contextualSpacing/>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Mossello</w:t>
      </w:r>
      <w:r w:rsidR="00A83063" w:rsidRPr="006F27A2">
        <w:rPr>
          <w:rFonts w:asciiTheme="minorHAnsi" w:hAnsiTheme="minorHAnsi" w:cs="Calibri"/>
          <w:color w:val="000000" w:themeColor="text1"/>
          <w:sz w:val="22"/>
          <w:szCs w:val="22"/>
        </w:rPr>
        <w:t xml:space="preserve"> E, Caleri V, Razzi E</w:t>
      </w:r>
      <w:r w:rsidRPr="006F27A2">
        <w:rPr>
          <w:rFonts w:asciiTheme="minorHAnsi" w:hAnsiTheme="minorHAnsi" w:cs="Calibri"/>
          <w:color w:val="000000" w:themeColor="text1"/>
          <w:sz w:val="22"/>
          <w:szCs w:val="22"/>
        </w:rPr>
        <w:t xml:space="preserve"> </w:t>
      </w:r>
      <w:proofErr w:type="gramStart"/>
      <w:r w:rsidRPr="006F27A2">
        <w:rPr>
          <w:rFonts w:asciiTheme="minorHAnsi" w:hAnsiTheme="minorHAnsi" w:cs="Calibri"/>
          <w:color w:val="000000" w:themeColor="text1"/>
          <w:sz w:val="22"/>
          <w:szCs w:val="22"/>
        </w:rPr>
        <w:t>et</w:t>
      </w:r>
      <w:proofErr w:type="gramEnd"/>
      <w:r w:rsidRPr="006F27A2">
        <w:rPr>
          <w:rFonts w:asciiTheme="minorHAnsi" w:hAnsiTheme="minorHAnsi" w:cs="Calibri"/>
          <w:color w:val="000000" w:themeColor="text1"/>
          <w:sz w:val="22"/>
          <w:szCs w:val="22"/>
        </w:rPr>
        <w:t xml:space="preserve"> a l (2008) Day care for older dementia </w:t>
      </w:r>
      <w:r w:rsidR="003F0CDD" w:rsidRPr="006F27A2">
        <w:rPr>
          <w:rFonts w:asciiTheme="minorHAnsi" w:hAnsiTheme="minorHAnsi" w:cs="Calibri"/>
          <w:color w:val="000000" w:themeColor="text1"/>
          <w:sz w:val="22"/>
          <w:szCs w:val="22"/>
        </w:rPr>
        <w:t>patients:</w:t>
      </w:r>
      <w:r w:rsidRPr="006F27A2">
        <w:rPr>
          <w:rFonts w:asciiTheme="minorHAnsi" w:hAnsiTheme="minorHAnsi" w:cs="Calibri"/>
          <w:color w:val="000000" w:themeColor="text1"/>
          <w:sz w:val="22"/>
          <w:szCs w:val="22"/>
        </w:rPr>
        <w:t xml:space="preserve"> </w:t>
      </w:r>
      <w:r w:rsidR="00BF7D67" w:rsidRPr="006F27A2">
        <w:rPr>
          <w:rFonts w:asciiTheme="minorHAnsi" w:hAnsiTheme="minorHAnsi" w:cs="Calibri"/>
          <w:color w:val="000000" w:themeColor="text1"/>
          <w:sz w:val="22"/>
          <w:szCs w:val="22"/>
        </w:rPr>
        <w:t>favorable</w:t>
      </w:r>
      <w:r w:rsidRPr="006F27A2">
        <w:rPr>
          <w:rFonts w:asciiTheme="minorHAnsi" w:hAnsiTheme="minorHAnsi" w:cs="Calibri"/>
          <w:color w:val="000000" w:themeColor="text1"/>
          <w:sz w:val="22"/>
          <w:szCs w:val="22"/>
        </w:rPr>
        <w:t xml:space="preserve"> effects on </w:t>
      </w:r>
      <w:r w:rsidR="00BF7D67" w:rsidRPr="006F27A2">
        <w:rPr>
          <w:rFonts w:asciiTheme="minorHAnsi" w:hAnsiTheme="minorHAnsi" w:cs="Calibri"/>
          <w:color w:val="000000" w:themeColor="text1"/>
          <w:sz w:val="22"/>
          <w:szCs w:val="22"/>
        </w:rPr>
        <w:t>behavioral</w:t>
      </w:r>
      <w:r w:rsidRPr="006F27A2">
        <w:rPr>
          <w:rFonts w:asciiTheme="minorHAnsi" w:hAnsiTheme="minorHAnsi" w:cs="Calibri"/>
          <w:color w:val="000000" w:themeColor="text1"/>
          <w:sz w:val="22"/>
          <w:szCs w:val="22"/>
        </w:rPr>
        <w:t xml:space="preserve"> and psychological symptoms and caregiver stress.  Int</w:t>
      </w:r>
      <w:r w:rsidR="003F0CDD" w:rsidRPr="006F27A2">
        <w:rPr>
          <w:rFonts w:asciiTheme="minorHAnsi" w:hAnsiTheme="minorHAnsi" w:cs="Calibri"/>
          <w:color w:val="000000" w:themeColor="text1"/>
          <w:sz w:val="22"/>
          <w:szCs w:val="22"/>
        </w:rPr>
        <w:t>.</w:t>
      </w:r>
      <w:r w:rsidRPr="006F27A2">
        <w:rPr>
          <w:rFonts w:asciiTheme="minorHAnsi" w:hAnsiTheme="minorHAnsi" w:cs="Calibri"/>
          <w:color w:val="000000" w:themeColor="text1"/>
          <w:sz w:val="22"/>
          <w:szCs w:val="22"/>
        </w:rPr>
        <w:t xml:space="preserve"> Journal of Geriatric Psychiatry 23:1066-1072</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10.1002/gps.2034</w:t>
      </w:r>
    </w:p>
    <w:p w14:paraId="22351FD1" w14:textId="77777777" w:rsidR="00744150" w:rsidRPr="006F27A2" w:rsidRDefault="00744150" w:rsidP="00BF7D67">
      <w:pPr>
        <w:ind w:left="360"/>
        <w:contextualSpacing/>
        <w:jc w:val="both"/>
        <w:rPr>
          <w:rFonts w:asciiTheme="minorHAnsi" w:hAnsiTheme="minorHAnsi" w:cs="Calibri"/>
          <w:color w:val="000000" w:themeColor="text1"/>
          <w:sz w:val="22"/>
          <w:szCs w:val="22"/>
        </w:rPr>
      </w:pPr>
    </w:p>
    <w:p w14:paraId="6B126BB1" w14:textId="5DFD7998" w:rsidR="00744150" w:rsidRPr="006F27A2" w:rsidRDefault="00744150" w:rsidP="00D414D9">
      <w:pPr>
        <w:ind w:left="360"/>
        <w:contextualSpacing/>
        <w:jc w:val="both"/>
        <w:rPr>
          <w:rStyle w:val="Hyperlink"/>
          <w:rFonts w:asciiTheme="minorHAnsi" w:hAnsiTheme="minorHAnsi" w:cs="Calibri"/>
          <w:color w:val="000000" w:themeColor="text1"/>
          <w:sz w:val="22"/>
          <w:szCs w:val="22"/>
          <w:u w:val="none"/>
        </w:rPr>
      </w:pPr>
      <w:r w:rsidRPr="006F27A2">
        <w:rPr>
          <w:rFonts w:asciiTheme="minorHAnsi" w:hAnsiTheme="minorHAnsi" w:cs="Calibri"/>
          <w:color w:val="000000" w:themeColor="text1"/>
          <w:sz w:val="22"/>
          <w:szCs w:val="22"/>
        </w:rPr>
        <w:t>NHS England (2017) Integrated Personal Commissioning.  Personal Budgets, integrated personal budgets and personal health budgets.  Summary Guide.  Accessed online [25</w:t>
      </w:r>
      <w:r w:rsidRPr="006F27A2">
        <w:rPr>
          <w:rFonts w:asciiTheme="minorHAnsi" w:hAnsiTheme="minorHAnsi" w:cs="Calibri"/>
          <w:color w:val="000000" w:themeColor="text1"/>
          <w:sz w:val="22"/>
          <w:szCs w:val="22"/>
          <w:vertAlign w:val="superscript"/>
        </w:rPr>
        <w:t>th</w:t>
      </w:r>
      <w:r w:rsidRPr="006F27A2">
        <w:rPr>
          <w:rFonts w:asciiTheme="minorHAnsi" w:hAnsiTheme="minorHAnsi" w:cs="Calibri"/>
          <w:color w:val="000000" w:themeColor="text1"/>
          <w:sz w:val="22"/>
          <w:szCs w:val="22"/>
        </w:rPr>
        <w:t xml:space="preserve"> June 21018] </w:t>
      </w:r>
      <w:hyperlink r:id="rId18" w:history="1">
        <w:r w:rsidR="00034321" w:rsidRPr="006F27A2">
          <w:rPr>
            <w:rStyle w:val="Hyperlink"/>
            <w:rFonts w:asciiTheme="minorHAnsi" w:hAnsiTheme="minorHAnsi" w:cs="Calibri"/>
            <w:color w:val="000000" w:themeColor="text1"/>
            <w:sz w:val="22"/>
            <w:szCs w:val="22"/>
            <w:u w:val="none"/>
          </w:rPr>
          <w:t>https://www.england.nhs.uk/wp-content/uploads/2017/06/516_Personal-budgets-integrated-personal-budgets-and-personal-health-budgets_S11.pdf</w:t>
        </w:r>
      </w:hyperlink>
    </w:p>
    <w:p w14:paraId="602E9A41" w14:textId="59808455" w:rsidR="00365983" w:rsidRPr="006F27A2" w:rsidRDefault="00365983" w:rsidP="00D414D9">
      <w:pPr>
        <w:ind w:left="360"/>
        <w:contextualSpacing/>
        <w:jc w:val="both"/>
        <w:rPr>
          <w:rStyle w:val="Hyperlink"/>
          <w:rFonts w:asciiTheme="minorHAnsi" w:hAnsiTheme="minorHAnsi" w:cs="Calibri"/>
          <w:color w:val="000000" w:themeColor="text1"/>
          <w:sz w:val="22"/>
          <w:szCs w:val="22"/>
          <w:u w:val="none"/>
        </w:rPr>
      </w:pPr>
    </w:p>
    <w:p w14:paraId="3261A469" w14:textId="4B9DD029" w:rsidR="00365983" w:rsidRPr="006F27A2" w:rsidRDefault="00365983" w:rsidP="00D414D9">
      <w:pPr>
        <w:ind w:left="360"/>
        <w:contextualSpacing/>
        <w:jc w:val="both"/>
        <w:rPr>
          <w:rFonts w:asciiTheme="minorHAnsi" w:hAnsiTheme="minorHAnsi" w:cs="Calibri"/>
          <w:color w:val="000000" w:themeColor="text1"/>
          <w:sz w:val="22"/>
          <w:szCs w:val="22"/>
        </w:rPr>
      </w:pPr>
      <w:r w:rsidRPr="006F27A2">
        <w:rPr>
          <w:rStyle w:val="Hyperlink"/>
          <w:rFonts w:asciiTheme="minorHAnsi" w:hAnsiTheme="minorHAnsi" w:cs="Calibri"/>
          <w:color w:val="000000" w:themeColor="text1"/>
          <w:sz w:val="22"/>
          <w:szCs w:val="22"/>
          <w:u w:val="none"/>
        </w:rPr>
        <w:t>NICE (2016) Social Care for Older People with Multiple Long-Term Conditions.  Quality Standard. NICE. Accessed online [4</w:t>
      </w:r>
      <w:r w:rsidRPr="006F27A2">
        <w:rPr>
          <w:rStyle w:val="Hyperlink"/>
          <w:rFonts w:asciiTheme="minorHAnsi" w:hAnsiTheme="minorHAnsi" w:cs="Calibri"/>
          <w:color w:val="000000" w:themeColor="text1"/>
          <w:sz w:val="22"/>
          <w:szCs w:val="22"/>
          <w:u w:val="none"/>
          <w:vertAlign w:val="superscript"/>
        </w:rPr>
        <w:t>th</w:t>
      </w:r>
      <w:r w:rsidRPr="006F27A2">
        <w:rPr>
          <w:rStyle w:val="Hyperlink"/>
          <w:rFonts w:asciiTheme="minorHAnsi" w:hAnsiTheme="minorHAnsi" w:cs="Calibri"/>
          <w:color w:val="000000" w:themeColor="text1"/>
          <w:sz w:val="22"/>
          <w:szCs w:val="22"/>
          <w:u w:val="none"/>
        </w:rPr>
        <w:t xml:space="preserve"> August, 2020] https://www.nice.org.uk/guidance/qs132/resources/social-care-for-older-people-with-multiple-longterm-conditions-pdf-75545415683269</w:t>
      </w:r>
    </w:p>
    <w:p w14:paraId="3CBA4C2E" w14:textId="77777777" w:rsidR="00034321" w:rsidRPr="006F27A2" w:rsidRDefault="00034321" w:rsidP="00D414D9">
      <w:pPr>
        <w:ind w:left="360"/>
        <w:contextualSpacing/>
        <w:jc w:val="both"/>
        <w:rPr>
          <w:rFonts w:asciiTheme="minorHAnsi" w:hAnsiTheme="minorHAnsi" w:cs="Calibri"/>
          <w:color w:val="000000" w:themeColor="text1"/>
          <w:sz w:val="22"/>
          <w:szCs w:val="22"/>
        </w:rPr>
      </w:pPr>
    </w:p>
    <w:p w14:paraId="52094352" w14:textId="77777777" w:rsidR="00034321" w:rsidRPr="006F27A2" w:rsidRDefault="00034321" w:rsidP="00034321">
      <w:pPr>
        <w:pStyle w:val="Default"/>
        <w:ind w:left="360"/>
        <w:rPr>
          <w:rFonts w:asciiTheme="minorHAnsi" w:eastAsiaTheme="minorEastAsia" w:hAnsiTheme="minorHAnsi"/>
          <w:noProof/>
          <w:color w:val="000000" w:themeColor="text1"/>
          <w:sz w:val="22"/>
          <w:szCs w:val="22"/>
          <w:lang w:eastAsia="en-GB"/>
        </w:rPr>
      </w:pPr>
      <w:r w:rsidRPr="006F27A2">
        <w:rPr>
          <w:rFonts w:asciiTheme="minorHAnsi" w:eastAsiaTheme="minorEastAsia" w:hAnsiTheme="minorHAnsi"/>
          <w:noProof/>
          <w:sz w:val="22"/>
          <w:szCs w:val="22"/>
          <w:lang w:eastAsia="en-GB"/>
        </w:rPr>
        <w:t xml:space="preserve">Office of National Statistics (2017).  Overview of the UK population:  July 2017 accessed online  </w:t>
      </w:r>
      <w:hyperlink r:id="rId19" w:history="1">
        <w:r w:rsidRPr="006F27A2">
          <w:rPr>
            <w:rStyle w:val="Hyperlink"/>
            <w:rFonts w:asciiTheme="minorHAnsi" w:eastAsiaTheme="minorEastAsia" w:hAnsiTheme="minorHAnsi"/>
            <w:noProof/>
            <w:color w:val="000000" w:themeColor="text1"/>
            <w:sz w:val="22"/>
            <w:szCs w:val="22"/>
            <w:u w:val="none"/>
            <w:lang w:eastAsia="en-GB"/>
          </w:rPr>
          <w:t>https://www.ons.gov.uk/peoplepopulationandcommunity/populationandmigration/populationestimates/articles/overviewoftheukpopulation/july2017</w:t>
        </w:r>
      </w:hyperlink>
      <w:r w:rsidRPr="006F27A2">
        <w:rPr>
          <w:rFonts w:asciiTheme="minorHAnsi" w:eastAsiaTheme="minorEastAsia" w:hAnsiTheme="minorHAnsi"/>
          <w:noProof/>
          <w:color w:val="000000" w:themeColor="text1"/>
          <w:sz w:val="22"/>
          <w:szCs w:val="22"/>
          <w:lang w:eastAsia="en-GB"/>
        </w:rPr>
        <w:t xml:space="preserve"> (accessed, 20</w:t>
      </w:r>
      <w:r w:rsidRPr="006F27A2">
        <w:rPr>
          <w:rFonts w:asciiTheme="minorHAnsi" w:eastAsiaTheme="minorEastAsia" w:hAnsiTheme="minorHAnsi"/>
          <w:noProof/>
          <w:color w:val="000000" w:themeColor="text1"/>
          <w:sz w:val="22"/>
          <w:szCs w:val="22"/>
          <w:vertAlign w:val="superscript"/>
          <w:lang w:eastAsia="en-GB"/>
        </w:rPr>
        <w:t>th</w:t>
      </w:r>
      <w:r w:rsidRPr="006F27A2">
        <w:rPr>
          <w:rFonts w:asciiTheme="minorHAnsi" w:eastAsiaTheme="minorEastAsia" w:hAnsiTheme="minorHAnsi"/>
          <w:noProof/>
          <w:color w:val="000000" w:themeColor="text1"/>
          <w:sz w:val="22"/>
          <w:szCs w:val="22"/>
          <w:lang w:eastAsia="en-GB"/>
        </w:rPr>
        <w:t xml:space="preserve"> February 2018).  </w:t>
      </w:r>
    </w:p>
    <w:p w14:paraId="48688CFC" w14:textId="77777777" w:rsidR="00034321" w:rsidRPr="006F27A2" w:rsidRDefault="00034321" w:rsidP="00D414D9">
      <w:pPr>
        <w:ind w:left="360"/>
        <w:contextualSpacing/>
        <w:jc w:val="both"/>
        <w:rPr>
          <w:rFonts w:asciiTheme="minorHAnsi" w:hAnsiTheme="minorHAnsi" w:cs="Calibri"/>
          <w:color w:val="000000" w:themeColor="text1"/>
          <w:sz w:val="22"/>
          <w:szCs w:val="22"/>
        </w:rPr>
      </w:pPr>
    </w:p>
    <w:p w14:paraId="6DF58479" w14:textId="77777777" w:rsidR="004A0C69" w:rsidRPr="006F27A2" w:rsidRDefault="004A0C69" w:rsidP="00BF7D67">
      <w:pPr>
        <w:spacing w:after="200"/>
        <w:ind w:left="360"/>
        <w:jc w:val="both"/>
        <w:rPr>
          <w:rFonts w:asciiTheme="minorHAnsi" w:eastAsiaTheme="minorEastAsia" w:hAnsiTheme="minorHAnsi" w:cstheme="minorHAnsi"/>
          <w:noProof/>
          <w:sz w:val="22"/>
          <w:szCs w:val="22"/>
          <w:lang w:eastAsia="en-GB"/>
        </w:rPr>
      </w:pPr>
      <w:r w:rsidRPr="006F27A2">
        <w:rPr>
          <w:rFonts w:asciiTheme="minorHAnsi" w:eastAsiaTheme="minorEastAsia" w:hAnsiTheme="minorHAnsi" w:cstheme="minorHAnsi"/>
          <w:noProof/>
          <w:sz w:val="22"/>
          <w:szCs w:val="22"/>
          <w:lang w:eastAsia="en-GB"/>
        </w:rPr>
        <w:t>Oliver D, Foot C, Humphries R. Making our health and care systems fit for an ageing population. London: The King’s Fund; 2014  (</w:t>
      </w:r>
      <w:hyperlink r:id="rId20" w:history="1">
        <w:r w:rsidRPr="006F27A2">
          <w:rPr>
            <w:rFonts w:asciiTheme="minorHAnsi" w:eastAsiaTheme="minorEastAsia" w:hAnsiTheme="minorHAnsi" w:cstheme="minorHAnsi"/>
            <w:noProof/>
            <w:sz w:val="22"/>
            <w:szCs w:val="22"/>
            <w:lang w:eastAsia="en-GB"/>
          </w:rPr>
          <w:t>http://www.kingsfund.org.uk/sites/files/kf/field/field_publication_file/making-health-care-systems-fit-ageingp</w:t>
        </w:r>
      </w:hyperlink>
      <w:r w:rsidRPr="006F27A2">
        <w:rPr>
          <w:rFonts w:asciiTheme="minorHAnsi" w:eastAsiaTheme="minorEastAsia" w:hAnsiTheme="minorHAnsi" w:cstheme="minorHAnsi"/>
          <w:noProof/>
          <w:sz w:val="22"/>
          <w:szCs w:val="22"/>
          <w:lang w:eastAsia="en-GB"/>
        </w:rPr>
        <w:t xml:space="preserve"> </w:t>
      </w:r>
    </w:p>
    <w:p w14:paraId="7EE8097E" w14:textId="7B28A0E0" w:rsidR="00034321" w:rsidRPr="006F27A2" w:rsidRDefault="00034321" w:rsidP="00BF7D67">
      <w:pPr>
        <w:pStyle w:val="Default"/>
        <w:ind w:left="360"/>
        <w:jc w:val="both"/>
        <w:rPr>
          <w:rFonts w:asciiTheme="minorHAnsi" w:hAnsiTheme="minorHAnsi" w:cs="Helvetica"/>
          <w:color w:val="000000" w:themeColor="text1"/>
          <w:sz w:val="22"/>
          <w:szCs w:val="22"/>
          <w:lang w:val="en"/>
        </w:rPr>
      </w:pPr>
      <w:r w:rsidRPr="006F27A2">
        <w:rPr>
          <w:rFonts w:asciiTheme="minorHAnsi" w:eastAsiaTheme="minorEastAsia" w:hAnsiTheme="minorHAnsi"/>
          <w:noProof/>
          <w:color w:val="000000" w:themeColor="text1"/>
          <w:sz w:val="22"/>
          <w:szCs w:val="22"/>
          <w:lang w:eastAsia="en-GB"/>
        </w:rPr>
        <w:t>Orellana</w:t>
      </w:r>
      <w:r w:rsidR="002C4110" w:rsidRPr="006F27A2">
        <w:rPr>
          <w:rFonts w:asciiTheme="minorHAnsi" w:eastAsiaTheme="minorEastAsia" w:hAnsiTheme="minorHAnsi"/>
          <w:noProof/>
          <w:color w:val="000000" w:themeColor="text1"/>
          <w:sz w:val="22"/>
          <w:szCs w:val="22"/>
          <w:lang w:eastAsia="en-GB"/>
        </w:rPr>
        <w:t>, K, Manthorpe, J, Tinker, A</w:t>
      </w:r>
      <w:r w:rsidRPr="006F27A2">
        <w:rPr>
          <w:rFonts w:asciiTheme="minorHAnsi" w:eastAsiaTheme="minorEastAsia" w:hAnsiTheme="minorHAnsi"/>
          <w:noProof/>
          <w:color w:val="000000" w:themeColor="text1"/>
          <w:sz w:val="22"/>
          <w:szCs w:val="22"/>
          <w:lang w:eastAsia="en-GB"/>
        </w:rPr>
        <w:t xml:space="preserve"> et al (2018)  Day centres for older people: A systematically conducted scoping review of the literature about their benefits, purpose and how they are perceived.  Ageing and Society, 1-32.</w:t>
      </w:r>
      <w:r w:rsidR="002028D6" w:rsidRPr="006F27A2">
        <w:rPr>
          <w:rFonts w:asciiTheme="minorHAnsi" w:eastAsiaTheme="minorEastAsia" w:hAnsiTheme="minorHAnsi"/>
          <w:noProof/>
          <w:color w:val="000000" w:themeColor="text1"/>
          <w:sz w:val="22"/>
          <w:szCs w:val="22"/>
          <w:lang w:eastAsia="en-GB"/>
        </w:rPr>
        <w:t xml:space="preserve"> </w:t>
      </w:r>
      <w:r w:rsidR="002028D6" w:rsidRPr="006F27A2">
        <w:rPr>
          <w:rFonts w:asciiTheme="minorHAnsi" w:hAnsiTheme="minorHAnsi" w:cs="Helvetica"/>
          <w:color w:val="000000" w:themeColor="text1"/>
          <w:sz w:val="22"/>
          <w:szCs w:val="22"/>
          <w:lang w:val="en"/>
        </w:rPr>
        <w:t>DOI: 10.1017/S0144686X18000843</w:t>
      </w:r>
    </w:p>
    <w:p w14:paraId="60B0A822" w14:textId="36D4C0B3" w:rsidR="00EB04EA" w:rsidRPr="006F27A2" w:rsidRDefault="00EB04EA" w:rsidP="00034321">
      <w:pPr>
        <w:pStyle w:val="Default"/>
        <w:ind w:left="360"/>
        <w:rPr>
          <w:rFonts w:asciiTheme="minorHAnsi" w:hAnsiTheme="minorHAnsi" w:cstheme="minorHAnsi"/>
          <w:color w:val="000000" w:themeColor="text1"/>
          <w:sz w:val="22"/>
          <w:szCs w:val="22"/>
          <w:u w:val="single"/>
        </w:rPr>
      </w:pPr>
    </w:p>
    <w:p w14:paraId="1AF15CE9" w14:textId="222FAA42" w:rsidR="00EB04EA" w:rsidRPr="006F27A2" w:rsidRDefault="00EB04EA" w:rsidP="00BF7D67">
      <w:pPr>
        <w:pStyle w:val="Default"/>
        <w:ind w:left="360"/>
        <w:jc w:val="both"/>
        <w:rPr>
          <w:rFonts w:asciiTheme="minorHAnsi" w:hAnsiTheme="minorHAnsi" w:cstheme="minorHAnsi"/>
          <w:color w:val="000000" w:themeColor="text1"/>
          <w:sz w:val="22"/>
          <w:szCs w:val="22"/>
        </w:rPr>
      </w:pPr>
      <w:r w:rsidRPr="006F27A2">
        <w:rPr>
          <w:rFonts w:asciiTheme="minorHAnsi" w:hAnsiTheme="minorHAnsi" w:cstheme="minorHAnsi"/>
          <w:color w:val="000000" w:themeColor="text1"/>
          <w:sz w:val="22"/>
          <w:szCs w:val="22"/>
        </w:rPr>
        <w:t xml:space="preserve">Orellana K, Manthorpe J &amp; Tinker </w:t>
      </w:r>
      <w:proofErr w:type="gramStart"/>
      <w:r w:rsidRPr="006F27A2">
        <w:rPr>
          <w:rFonts w:asciiTheme="minorHAnsi" w:hAnsiTheme="minorHAnsi" w:cstheme="minorHAnsi"/>
          <w:color w:val="000000" w:themeColor="text1"/>
          <w:sz w:val="22"/>
          <w:szCs w:val="22"/>
        </w:rPr>
        <w:t>A</w:t>
      </w:r>
      <w:proofErr w:type="gramEnd"/>
      <w:r w:rsidRPr="006F27A2">
        <w:rPr>
          <w:rFonts w:asciiTheme="minorHAnsi" w:hAnsiTheme="minorHAnsi" w:cstheme="minorHAnsi"/>
          <w:color w:val="000000" w:themeColor="text1"/>
          <w:sz w:val="22"/>
          <w:szCs w:val="22"/>
        </w:rPr>
        <w:t xml:space="preserve"> (2020) Day Centres for Older People – attender characteristics, access routes and outcomes of regular attendance:  findings of exploratory mixed methods case study research.  BMC Geriatrics.  20:158 DOI: 10.1186/s12877-020-01529-4</w:t>
      </w:r>
    </w:p>
    <w:p w14:paraId="26C12A93" w14:textId="77777777" w:rsidR="00744150" w:rsidRPr="006F27A2" w:rsidRDefault="00744150" w:rsidP="00D414D9">
      <w:pPr>
        <w:autoSpaceDE w:val="0"/>
        <w:autoSpaceDN w:val="0"/>
        <w:adjustRightInd w:val="0"/>
        <w:ind w:left="360"/>
        <w:jc w:val="both"/>
        <w:rPr>
          <w:rFonts w:asciiTheme="minorHAnsi" w:hAnsiTheme="minorHAnsi" w:cs="Calibri"/>
          <w:color w:val="000000" w:themeColor="text1"/>
          <w:sz w:val="22"/>
          <w:szCs w:val="22"/>
        </w:rPr>
      </w:pPr>
    </w:p>
    <w:p w14:paraId="5B8B105C" w14:textId="77777777" w:rsidR="002028D6" w:rsidRPr="006F27A2" w:rsidRDefault="00950030" w:rsidP="002028D6">
      <w:pPr>
        <w:ind w:left="360"/>
        <w:jc w:val="both"/>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Park J, McCaffrey R, Newman D</w:t>
      </w:r>
      <w:r w:rsidR="00744150" w:rsidRPr="006F27A2">
        <w:rPr>
          <w:rFonts w:asciiTheme="minorHAnsi" w:eastAsiaTheme="minorEastAsia" w:hAnsiTheme="minorHAnsi" w:cs="Calibri"/>
          <w:noProof/>
          <w:sz w:val="22"/>
          <w:szCs w:val="22"/>
          <w:lang w:eastAsia="en-GB"/>
        </w:rPr>
        <w:t xml:space="preserve"> et al (</w:t>
      </w:r>
      <w:r w:rsidR="002A33EC" w:rsidRPr="006F27A2">
        <w:rPr>
          <w:rFonts w:asciiTheme="minorHAnsi" w:eastAsiaTheme="minorEastAsia" w:hAnsiTheme="minorHAnsi" w:cs="Calibri"/>
          <w:noProof/>
          <w:sz w:val="22"/>
          <w:szCs w:val="22"/>
          <w:lang w:eastAsia="en-GB"/>
        </w:rPr>
        <w:t>2017</w:t>
      </w:r>
      <w:r w:rsidR="00744150" w:rsidRPr="006F27A2">
        <w:rPr>
          <w:rFonts w:asciiTheme="minorHAnsi" w:eastAsiaTheme="minorEastAsia" w:hAnsiTheme="minorHAnsi" w:cs="Calibri"/>
          <w:noProof/>
          <w:sz w:val="22"/>
          <w:szCs w:val="22"/>
          <w:lang w:eastAsia="en-GB"/>
        </w:rPr>
        <w:t xml:space="preserve">) A Pilot Randomized Contolled Trial of the Effects of Chair Yoga on Pain and Physical Function Among Community-Dwelling Older Adults with Lower Extremity Osteoarthritis.  Journal of American Geriatrics Society.  65:592-597, 2017 </w:t>
      </w:r>
      <w:r w:rsidR="002028D6" w:rsidRPr="006F27A2">
        <w:rPr>
          <w:rFonts w:asciiTheme="minorHAnsi" w:eastAsiaTheme="minorEastAsia" w:hAnsiTheme="minorHAnsi" w:cs="Calibri"/>
          <w:noProof/>
          <w:sz w:val="22"/>
          <w:szCs w:val="22"/>
          <w:lang w:eastAsia="en-GB"/>
        </w:rPr>
        <w:t xml:space="preserve"> </w:t>
      </w:r>
    </w:p>
    <w:p w14:paraId="00FF73CA" w14:textId="77777777" w:rsidR="00744150" w:rsidRPr="006F27A2" w:rsidRDefault="002028D6" w:rsidP="002028D6">
      <w:pPr>
        <w:spacing w:after="240"/>
        <w:ind w:left="360"/>
        <w:jc w:val="both"/>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DOI: 10.1111/jgs.14717</w:t>
      </w:r>
    </w:p>
    <w:p w14:paraId="6309C21B" w14:textId="19A46F14" w:rsidR="00744150" w:rsidRPr="006F27A2" w:rsidRDefault="00744150" w:rsidP="00D414D9">
      <w:pPr>
        <w:ind w:left="360"/>
        <w:contextualSpacing/>
        <w:jc w:val="both"/>
        <w:rPr>
          <w:rFonts w:asciiTheme="minorHAnsi" w:hAnsiTheme="minorHAnsi" w:cs="Helvetica"/>
          <w:color w:val="000000" w:themeColor="text1"/>
          <w:sz w:val="22"/>
          <w:szCs w:val="22"/>
          <w:lang w:val="en"/>
        </w:rPr>
      </w:pPr>
      <w:r w:rsidRPr="006F27A2">
        <w:rPr>
          <w:rFonts w:asciiTheme="minorHAnsi" w:hAnsiTheme="minorHAnsi" w:cs="Calibri"/>
          <w:color w:val="000000" w:themeColor="text1"/>
          <w:sz w:val="22"/>
          <w:szCs w:val="22"/>
        </w:rPr>
        <w:t>Pitkala, K</w:t>
      </w:r>
      <w:r w:rsidR="00950030" w:rsidRPr="006F27A2">
        <w:rPr>
          <w:rFonts w:asciiTheme="minorHAnsi" w:hAnsiTheme="minorHAnsi" w:cs="Calibri"/>
          <w:color w:val="000000" w:themeColor="text1"/>
          <w:sz w:val="22"/>
          <w:szCs w:val="22"/>
        </w:rPr>
        <w:t>H, Routasalo P, Kautianinen H</w:t>
      </w:r>
      <w:r w:rsidRPr="006F27A2">
        <w:rPr>
          <w:rFonts w:asciiTheme="minorHAnsi" w:hAnsiTheme="minorHAnsi" w:cs="Calibri"/>
          <w:color w:val="000000" w:themeColor="text1"/>
          <w:sz w:val="22"/>
          <w:szCs w:val="22"/>
        </w:rPr>
        <w:t xml:space="preserve"> et al (2009) Effects of psychosocial group rehabilitation on health, use of health care services and mortality of older persons suffering from loneliness: a randomised controlled trial.</w:t>
      </w:r>
      <w:r w:rsidR="002028D6" w:rsidRPr="006F27A2">
        <w:rPr>
          <w:rFonts w:asciiTheme="minorHAnsi" w:hAnsiTheme="minorHAnsi" w:cs="Calibri"/>
          <w:color w:val="000000" w:themeColor="text1"/>
          <w:sz w:val="22"/>
          <w:szCs w:val="22"/>
        </w:rPr>
        <w:t xml:space="preserve"> DOI:</w:t>
      </w:r>
      <w:r w:rsidR="002028D6" w:rsidRPr="006F27A2">
        <w:rPr>
          <w:rFonts w:asciiTheme="minorHAnsi" w:hAnsiTheme="minorHAnsi" w:cs="Helvetica"/>
          <w:color w:val="000000" w:themeColor="text1"/>
          <w:sz w:val="22"/>
          <w:szCs w:val="22"/>
          <w:lang w:val="en"/>
        </w:rPr>
        <w:t>10.1093/gerona/glp011</w:t>
      </w:r>
    </w:p>
    <w:p w14:paraId="544615DA" w14:textId="0E07E9E3" w:rsidR="006C29CD" w:rsidRPr="006F27A2" w:rsidRDefault="006C29CD" w:rsidP="00D414D9">
      <w:pPr>
        <w:ind w:left="360"/>
        <w:contextualSpacing/>
        <w:jc w:val="both"/>
        <w:rPr>
          <w:rFonts w:asciiTheme="minorHAnsi" w:hAnsiTheme="minorHAnsi" w:cs="Calibri"/>
          <w:color w:val="000000" w:themeColor="text1"/>
          <w:sz w:val="22"/>
          <w:szCs w:val="22"/>
        </w:rPr>
      </w:pPr>
    </w:p>
    <w:p w14:paraId="60A45778" w14:textId="6D2BF242" w:rsidR="006C29CD" w:rsidRPr="006F27A2" w:rsidRDefault="006C29CD"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Rokstad AMM, Engedal, K, Kirkevold O et al (2018) The impact of attending day care designed for home dwelling people with dementia on nursing home admission: a 24 month controlled study. BMC Health Services Research 2018; 18:864 DOI: 10.1186/s12913-018-3686-5</w:t>
      </w:r>
    </w:p>
    <w:p w14:paraId="086868B8" w14:textId="77777777" w:rsidR="00603101" w:rsidRPr="006F27A2" w:rsidRDefault="00603101" w:rsidP="00D414D9">
      <w:pPr>
        <w:ind w:left="360"/>
        <w:contextualSpacing/>
        <w:jc w:val="both"/>
        <w:rPr>
          <w:rFonts w:asciiTheme="minorHAnsi" w:hAnsiTheme="minorHAnsi" w:cs="Calibri"/>
          <w:color w:val="000000" w:themeColor="text1"/>
          <w:sz w:val="22"/>
          <w:szCs w:val="22"/>
        </w:rPr>
      </w:pPr>
    </w:p>
    <w:p w14:paraId="288610CB" w14:textId="77777777" w:rsidR="002028D6" w:rsidRPr="006F27A2" w:rsidRDefault="00603101" w:rsidP="00D414D9">
      <w:pPr>
        <w:ind w:left="360"/>
        <w:contextualSpacing/>
        <w:jc w:val="both"/>
        <w:rPr>
          <w:rFonts w:asciiTheme="minorHAnsi" w:eastAsiaTheme="minorEastAsia" w:hAnsiTheme="minorHAnsi"/>
          <w:noProof/>
          <w:sz w:val="22"/>
          <w:szCs w:val="22"/>
          <w:lang w:eastAsia="en-GB"/>
        </w:rPr>
      </w:pPr>
      <w:r w:rsidRPr="006F27A2">
        <w:rPr>
          <w:rFonts w:asciiTheme="minorHAnsi" w:eastAsiaTheme="minorEastAsia" w:hAnsiTheme="minorHAnsi"/>
          <w:noProof/>
          <w:sz w:val="22"/>
          <w:szCs w:val="22"/>
          <w:lang w:eastAsia="en-GB"/>
        </w:rPr>
        <w:t>Roy DE, Giddings LS. The experiences of women (65-74 years) living with a long-term condition in the shadow of ageing. J Adv Nurs 2012; 68: 181–90</w:t>
      </w:r>
      <w:r w:rsidR="002028D6" w:rsidRPr="006F27A2">
        <w:rPr>
          <w:rFonts w:asciiTheme="minorHAnsi" w:eastAsiaTheme="minorEastAsia" w:hAnsiTheme="minorHAnsi"/>
          <w:noProof/>
          <w:sz w:val="22"/>
          <w:szCs w:val="22"/>
          <w:lang w:eastAsia="en-GB"/>
        </w:rPr>
        <w:t xml:space="preserve"> </w:t>
      </w:r>
    </w:p>
    <w:p w14:paraId="3A3F0D32" w14:textId="77777777" w:rsidR="00744150" w:rsidRPr="006F27A2" w:rsidRDefault="002028D6" w:rsidP="00D414D9">
      <w:pPr>
        <w:ind w:left="360"/>
        <w:contextualSpacing/>
        <w:jc w:val="both"/>
        <w:rPr>
          <w:rFonts w:asciiTheme="minorHAnsi" w:hAnsiTheme="minorHAnsi" w:cstheme="minorHAnsi"/>
          <w:color w:val="000000" w:themeColor="text1"/>
          <w:sz w:val="22"/>
          <w:szCs w:val="22"/>
          <w:lang w:val="en"/>
        </w:rPr>
      </w:pPr>
      <w:r w:rsidRPr="006F27A2">
        <w:rPr>
          <w:rFonts w:asciiTheme="minorHAnsi" w:eastAsiaTheme="minorEastAsia" w:hAnsiTheme="minorHAnsi" w:cstheme="minorHAnsi"/>
          <w:noProof/>
          <w:color w:val="000000" w:themeColor="text1"/>
          <w:sz w:val="22"/>
          <w:szCs w:val="22"/>
          <w:lang w:eastAsia="en-GB"/>
        </w:rPr>
        <w:t xml:space="preserve">DOI: </w:t>
      </w:r>
      <w:r w:rsidRPr="006F27A2">
        <w:rPr>
          <w:rFonts w:asciiTheme="minorHAnsi" w:hAnsiTheme="minorHAnsi" w:cstheme="minorHAnsi"/>
          <w:color w:val="000000" w:themeColor="text1"/>
          <w:sz w:val="22"/>
          <w:szCs w:val="22"/>
          <w:lang w:val="en"/>
        </w:rPr>
        <w:t>10.1111/j.1365-2648.2011.05830</w:t>
      </w:r>
    </w:p>
    <w:p w14:paraId="1FE9FBA7" w14:textId="77777777" w:rsidR="002028D6" w:rsidRPr="006F27A2" w:rsidRDefault="002028D6" w:rsidP="00D414D9">
      <w:pPr>
        <w:ind w:left="360"/>
        <w:contextualSpacing/>
        <w:jc w:val="both"/>
        <w:rPr>
          <w:rFonts w:asciiTheme="minorHAnsi" w:hAnsiTheme="minorHAnsi" w:cstheme="minorHAnsi"/>
          <w:color w:val="000000" w:themeColor="text1"/>
          <w:sz w:val="22"/>
          <w:szCs w:val="22"/>
        </w:rPr>
      </w:pPr>
    </w:p>
    <w:p w14:paraId="6E67E9E4"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Schacke</w:t>
      </w:r>
      <w:r w:rsidR="00C700BA" w:rsidRPr="006F27A2">
        <w:rPr>
          <w:rFonts w:asciiTheme="minorHAnsi" w:hAnsiTheme="minorHAnsi" w:cs="Calibri"/>
          <w:color w:val="000000" w:themeColor="text1"/>
          <w:sz w:val="22"/>
          <w:szCs w:val="22"/>
        </w:rPr>
        <w:t xml:space="preserve"> C</w:t>
      </w:r>
      <w:r w:rsidRPr="006F27A2">
        <w:rPr>
          <w:rFonts w:asciiTheme="minorHAnsi" w:hAnsiTheme="minorHAnsi" w:cs="Calibri"/>
          <w:color w:val="000000" w:themeColor="text1"/>
          <w:sz w:val="22"/>
          <w:szCs w:val="22"/>
        </w:rPr>
        <w:t xml:space="preserve"> &amp; Zank</w:t>
      </w:r>
      <w:r w:rsidR="00C700BA" w:rsidRPr="006F27A2">
        <w:rPr>
          <w:rFonts w:asciiTheme="minorHAnsi" w:hAnsiTheme="minorHAnsi" w:cs="Calibri"/>
          <w:color w:val="000000" w:themeColor="text1"/>
          <w:sz w:val="22"/>
          <w:szCs w:val="22"/>
        </w:rPr>
        <w:t xml:space="preserve"> SR</w:t>
      </w:r>
      <w:r w:rsidRPr="006F27A2">
        <w:rPr>
          <w:rFonts w:asciiTheme="minorHAnsi" w:hAnsiTheme="minorHAnsi" w:cs="Calibri"/>
          <w:color w:val="000000" w:themeColor="text1"/>
          <w:sz w:val="22"/>
          <w:szCs w:val="22"/>
        </w:rPr>
        <w:t xml:space="preserve"> (2006) Measuring the effectiveness of Adult Day Care as a Facility to support family caregivers of dementia patients.</w:t>
      </w:r>
      <w:r w:rsidR="002028D6" w:rsidRPr="006F27A2">
        <w:rPr>
          <w:rFonts w:asciiTheme="minorHAnsi" w:hAnsiTheme="minorHAnsi" w:cs="Calibri"/>
          <w:color w:val="000000" w:themeColor="text1"/>
          <w:sz w:val="22"/>
          <w:szCs w:val="22"/>
        </w:rPr>
        <w:t xml:space="preserve"> DOI: </w:t>
      </w:r>
      <w:r w:rsidR="002028D6" w:rsidRPr="006F27A2">
        <w:rPr>
          <w:rFonts w:asciiTheme="minorHAnsi" w:hAnsiTheme="minorHAnsi" w:cs="Helvetica"/>
          <w:color w:val="000000" w:themeColor="text1"/>
          <w:sz w:val="22"/>
          <w:szCs w:val="22"/>
          <w:lang w:val="en"/>
        </w:rPr>
        <w:t>10.1177/0733464805284195</w:t>
      </w:r>
    </w:p>
    <w:p w14:paraId="2384C0D2"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32D3D35A" w14:textId="2F70AEF8" w:rsidR="00744150" w:rsidRPr="006F27A2" w:rsidRDefault="00C700BA"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Schmitt EM, Sands LP, Weiss S e</w:t>
      </w:r>
      <w:r w:rsidR="00744150" w:rsidRPr="006F27A2">
        <w:rPr>
          <w:rFonts w:asciiTheme="minorHAnsi" w:hAnsiTheme="minorHAnsi" w:cs="Calibri"/>
          <w:color w:val="000000" w:themeColor="text1"/>
          <w:sz w:val="22"/>
          <w:szCs w:val="22"/>
        </w:rPr>
        <w:t>t al (2010) Adult Day Health Center Participation and Health Related Quality of Life.  The Gerontologist.  5 (4) 531-540</w:t>
      </w:r>
      <w:r w:rsidR="002028D6" w:rsidRPr="006F27A2">
        <w:rPr>
          <w:rFonts w:asciiTheme="minorHAnsi" w:hAnsiTheme="minorHAnsi" w:cs="Calibri"/>
          <w:color w:val="000000" w:themeColor="text1"/>
          <w:sz w:val="22"/>
          <w:szCs w:val="22"/>
        </w:rPr>
        <w:t xml:space="preserve"> </w:t>
      </w:r>
      <w:r w:rsidR="002028D6" w:rsidRPr="006F27A2">
        <w:rPr>
          <w:rFonts w:asciiTheme="minorHAnsi" w:hAnsiTheme="minorHAnsi" w:cs="Calibri"/>
          <w:color w:val="000000" w:themeColor="text1"/>
          <w:sz w:val="22"/>
          <w:szCs w:val="22"/>
          <w:lang w:val="en"/>
        </w:rPr>
        <w:t xml:space="preserve">DOI: </w:t>
      </w:r>
      <w:r w:rsidR="002028D6" w:rsidRPr="006F27A2">
        <w:rPr>
          <w:rFonts w:asciiTheme="minorHAnsi" w:hAnsiTheme="minorHAnsi" w:cs="Helvetica"/>
          <w:color w:val="000000" w:themeColor="text1"/>
          <w:sz w:val="22"/>
          <w:szCs w:val="22"/>
          <w:lang w:val="en"/>
        </w:rPr>
        <w:t>10.1080/13607860601086546</w:t>
      </w:r>
    </w:p>
    <w:p w14:paraId="10F53451" w14:textId="70223DF7" w:rsidR="005E088E" w:rsidRPr="006F27A2" w:rsidRDefault="005E088E" w:rsidP="00D414D9">
      <w:pPr>
        <w:ind w:left="360"/>
        <w:contextualSpacing/>
        <w:jc w:val="both"/>
        <w:rPr>
          <w:rFonts w:asciiTheme="minorHAnsi" w:hAnsiTheme="minorHAnsi" w:cs="Calibri"/>
          <w:color w:val="000000" w:themeColor="text1"/>
          <w:sz w:val="22"/>
          <w:szCs w:val="22"/>
        </w:rPr>
      </w:pPr>
    </w:p>
    <w:p w14:paraId="6CB02CA1" w14:textId="0467DDDD" w:rsidR="005E088E" w:rsidRPr="006F27A2" w:rsidRDefault="005E088E"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Seddigh M, Hazrati M, Jokar M et al (2020) A Comparative Study of Perceived Social Support and Depression among Elderly Members of Senior Day Centers, Elderly Residents in Nursing Homes and Elderly Living at Home.  Iranian J Nursing Midwifery Res 2020</w:t>
      </w:r>
      <w:proofErr w:type="gramStart"/>
      <w:r w:rsidRPr="006F27A2">
        <w:rPr>
          <w:rFonts w:asciiTheme="minorHAnsi" w:hAnsiTheme="minorHAnsi" w:cs="Calibri"/>
          <w:color w:val="000000" w:themeColor="text1"/>
          <w:sz w:val="22"/>
          <w:szCs w:val="22"/>
        </w:rPr>
        <w:t>;25</w:t>
      </w:r>
      <w:proofErr w:type="gramEnd"/>
      <w:r w:rsidRPr="006F27A2">
        <w:rPr>
          <w:rFonts w:asciiTheme="minorHAnsi" w:hAnsiTheme="minorHAnsi" w:cs="Calibri"/>
          <w:color w:val="000000" w:themeColor="text1"/>
          <w:sz w:val="22"/>
          <w:szCs w:val="22"/>
        </w:rPr>
        <w:t>-160-5</w:t>
      </w:r>
    </w:p>
    <w:p w14:paraId="1FB712AC" w14:textId="77777777" w:rsidR="005E088E" w:rsidRPr="006F27A2" w:rsidRDefault="005E088E" w:rsidP="00D414D9">
      <w:pPr>
        <w:ind w:left="360"/>
        <w:contextualSpacing/>
        <w:jc w:val="both"/>
        <w:rPr>
          <w:rFonts w:asciiTheme="minorHAnsi" w:hAnsiTheme="minorHAnsi" w:cs="Calibri"/>
          <w:color w:val="000000" w:themeColor="text1"/>
          <w:sz w:val="22"/>
          <w:szCs w:val="22"/>
        </w:rPr>
      </w:pPr>
    </w:p>
    <w:p w14:paraId="035FF299" w14:textId="77777777" w:rsidR="002028D6"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lastRenderedPageBreak/>
        <w:t>Shapira</w:t>
      </w:r>
      <w:r w:rsidR="00BB5054" w:rsidRPr="006F27A2">
        <w:rPr>
          <w:rFonts w:asciiTheme="minorHAnsi" w:hAnsiTheme="minorHAnsi" w:cs="Calibri"/>
          <w:color w:val="000000" w:themeColor="text1"/>
          <w:sz w:val="22"/>
          <w:szCs w:val="22"/>
        </w:rPr>
        <w:t xml:space="preserve"> N</w:t>
      </w:r>
      <w:r w:rsidRPr="006F27A2">
        <w:rPr>
          <w:rFonts w:asciiTheme="minorHAnsi" w:hAnsiTheme="minorHAnsi" w:cs="Calibri"/>
          <w:color w:val="000000" w:themeColor="text1"/>
          <w:sz w:val="22"/>
          <w:szCs w:val="22"/>
        </w:rPr>
        <w:t>, Barak</w:t>
      </w:r>
      <w:r w:rsidR="00BB5054" w:rsidRPr="006F27A2">
        <w:rPr>
          <w:rFonts w:asciiTheme="minorHAnsi" w:hAnsiTheme="minorHAnsi" w:cs="Calibri"/>
          <w:color w:val="000000" w:themeColor="text1"/>
          <w:sz w:val="22"/>
          <w:szCs w:val="22"/>
        </w:rPr>
        <w:t xml:space="preserve"> </w:t>
      </w:r>
      <w:proofErr w:type="gramStart"/>
      <w:r w:rsidR="00BB5054" w:rsidRPr="006F27A2">
        <w:rPr>
          <w:rFonts w:asciiTheme="minorHAnsi" w:hAnsiTheme="minorHAnsi" w:cs="Calibri"/>
          <w:color w:val="000000" w:themeColor="text1"/>
          <w:sz w:val="22"/>
          <w:szCs w:val="22"/>
        </w:rPr>
        <w:t>A</w:t>
      </w:r>
      <w:proofErr w:type="gramEnd"/>
      <w:r w:rsidRPr="006F27A2">
        <w:rPr>
          <w:rFonts w:asciiTheme="minorHAnsi" w:hAnsiTheme="minorHAnsi" w:cs="Calibri"/>
          <w:color w:val="000000" w:themeColor="text1"/>
          <w:sz w:val="22"/>
          <w:szCs w:val="22"/>
        </w:rPr>
        <w:t xml:space="preserve"> &amp; Gal</w:t>
      </w:r>
      <w:r w:rsidR="00BB5054" w:rsidRPr="006F27A2">
        <w:rPr>
          <w:rFonts w:asciiTheme="minorHAnsi" w:hAnsiTheme="minorHAnsi" w:cs="Calibri"/>
          <w:color w:val="000000" w:themeColor="text1"/>
          <w:sz w:val="22"/>
          <w:szCs w:val="22"/>
        </w:rPr>
        <w:t xml:space="preserve"> I</w:t>
      </w:r>
      <w:r w:rsidRPr="006F27A2">
        <w:rPr>
          <w:rFonts w:asciiTheme="minorHAnsi" w:hAnsiTheme="minorHAnsi" w:cs="Calibri"/>
          <w:color w:val="000000" w:themeColor="text1"/>
          <w:sz w:val="22"/>
          <w:szCs w:val="22"/>
        </w:rPr>
        <w:t xml:space="preserve"> (2007) Promoting older adults’ wellbeing through Internet training and use.  Aging and Mental Health, September 2007; 11(5) 477-484</w:t>
      </w:r>
      <w:r w:rsidR="002028D6" w:rsidRPr="006F27A2">
        <w:rPr>
          <w:rFonts w:asciiTheme="minorHAnsi" w:hAnsiTheme="minorHAnsi" w:cs="Calibri"/>
          <w:color w:val="000000" w:themeColor="text1"/>
          <w:sz w:val="22"/>
          <w:szCs w:val="22"/>
        </w:rPr>
        <w:t xml:space="preserve">  </w:t>
      </w:r>
    </w:p>
    <w:p w14:paraId="12EA9553" w14:textId="77777777" w:rsidR="00744150" w:rsidRPr="006F27A2" w:rsidRDefault="002028D6" w:rsidP="00D414D9">
      <w:pPr>
        <w:ind w:left="360"/>
        <w:contextualSpacing/>
        <w:jc w:val="both"/>
        <w:rPr>
          <w:rFonts w:asciiTheme="minorHAnsi" w:hAnsiTheme="minorHAnsi" w:cstheme="minorHAnsi"/>
          <w:color w:val="000000" w:themeColor="text1"/>
          <w:sz w:val="22"/>
          <w:szCs w:val="22"/>
        </w:rPr>
      </w:pPr>
      <w:r w:rsidRPr="006F27A2">
        <w:rPr>
          <w:rFonts w:asciiTheme="minorHAnsi" w:hAnsiTheme="minorHAnsi" w:cstheme="minorHAnsi"/>
          <w:color w:val="000000" w:themeColor="text1"/>
          <w:sz w:val="22"/>
          <w:szCs w:val="22"/>
        </w:rPr>
        <w:t xml:space="preserve">DOI: </w:t>
      </w:r>
      <w:r w:rsidRPr="006F27A2">
        <w:rPr>
          <w:rFonts w:asciiTheme="minorHAnsi" w:hAnsiTheme="minorHAnsi" w:cstheme="minorHAnsi"/>
          <w:color w:val="000000" w:themeColor="text1"/>
          <w:sz w:val="22"/>
          <w:szCs w:val="22"/>
          <w:lang w:val="en"/>
        </w:rPr>
        <w:t>10.1080/13607860601086546</w:t>
      </w:r>
    </w:p>
    <w:p w14:paraId="4C6F5E67"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678579AC" w14:textId="77777777" w:rsidR="00744150" w:rsidRPr="006F27A2" w:rsidRDefault="00744150" w:rsidP="00D414D9">
      <w:pPr>
        <w:ind w:left="360"/>
        <w:contextualSpacing/>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 xml:space="preserve">Smeets </w:t>
      </w:r>
      <w:r w:rsidR="003F0CDD" w:rsidRPr="006F27A2">
        <w:rPr>
          <w:rFonts w:asciiTheme="minorHAnsi" w:hAnsiTheme="minorHAnsi" w:cs="Calibri"/>
          <w:color w:val="000000" w:themeColor="text1"/>
          <w:sz w:val="22"/>
          <w:szCs w:val="22"/>
        </w:rPr>
        <w:t>SM, van Haugte</w:t>
      </w:r>
      <w:r w:rsidR="00472FCC" w:rsidRPr="006F27A2">
        <w:rPr>
          <w:rFonts w:asciiTheme="minorHAnsi" w:hAnsiTheme="minorHAnsi" w:cs="Calibri"/>
          <w:color w:val="000000" w:themeColor="text1"/>
          <w:sz w:val="22"/>
          <w:szCs w:val="22"/>
        </w:rPr>
        <w:t xml:space="preserve">n C, Geboers JF et al </w:t>
      </w:r>
      <w:r w:rsidRPr="006F27A2">
        <w:rPr>
          <w:rFonts w:asciiTheme="minorHAnsi" w:hAnsiTheme="minorHAnsi" w:cs="Calibri"/>
          <w:color w:val="000000" w:themeColor="text1"/>
          <w:sz w:val="22"/>
          <w:szCs w:val="22"/>
        </w:rPr>
        <w:t xml:space="preserve">(2012) Respite Care </w:t>
      </w:r>
      <w:proofErr w:type="gramStart"/>
      <w:r w:rsidRPr="006F27A2">
        <w:rPr>
          <w:rFonts w:asciiTheme="minorHAnsi" w:hAnsiTheme="minorHAnsi" w:cs="Calibri"/>
          <w:color w:val="000000" w:themeColor="text1"/>
          <w:sz w:val="22"/>
          <w:szCs w:val="22"/>
        </w:rPr>
        <w:t>After</w:t>
      </w:r>
      <w:proofErr w:type="gramEnd"/>
      <w:r w:rsidRPr="006F27A2">
        <w:rPr>
          <w:rFonts w:asciiTheme="minorHAnsi" w:hAnsiTheme="minorHAnsi" w:cs="Calibri"/>
          <w:color w:val="000000" w:themeColor="text1"/>
          <w:sz w:val="22"/>
          <w:szCs w:val="22"/>
        </w:rPr>
        <w:t xml:space="preserve"> Acquired Brain Injury: The wellbeing of Caregivers and Patients.  Archive Physical Medical Rehabilitation 93, May 2012 pp834-841</w:t>
      </w:r>
      <w:r w:rsidR="002028D6" w:rsidRPr="006F27A2">
        <w:rPr>
          <w:rFonts w:asciiTheme="minorHAnsi" w:hAnsiTheme="minorHAnsi" w:cs="Calibri"/>
          <w:color w:val="000000" w:themeColor="text1"/>
          <w:sz w:val="22"/>
          <w:szCs w:val="22"/>
        </w:rPr>
        <w:t xml:space="preserve"> </w:t>
      </w:r>
      <w:r w:rsidR="002028D6" w:rsidRPr="006F27A2">
        <w:rPr>
          <w:rFonts w:asciiTheme="minorHAnsi" w:hAnsiTheme="minorHAnsi" w:cstheme="minorHAnsi"/>
          <w:color w:val="000000" w:themeColor="text1"/>
          <w:sz w:val="22"/>
          <w:szCs w:val="22"/>
          <w:lang w:val="en"/>
        </w:rPr>
        <w:t>DOI: 10.1016/j.apmr.2011.10.029</w:t>
      </w:r>
    </w:p>
    <w:p w14:paraId="069996AD"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4D36207F" w14:textId="77777777" w:rsidR="00744150" w:rsidRPr="006F27A2" w:rsidRDefault="00744150" w:rsidP="00D414D9">
      <w:pPr>
        <w:ind w:left="360"/>
        <w:jc w:val="both"/>
        <w:rPr>
          <w:rStyle w:val="Hyperlink"/>
          <w:rFonts w:asciiTheme="minorHAnsi" w:hAnsiTheme="minorHAnsi" w:cs="Calibri"/>
          <w:color w:val="000000" w:themeColor="text1"/>
          <w:sz w:val="22"/>
          <w:szCs w:val="22"/>
          <w:u w:val="none"/>
        </w:rPr>
      </w:pPr>
      <w:r w:rsidRPr="006F27A2">
        <w:rPr>
          <w:rFonts w:asciiTheme="minorHAnsi" w:hAnsiTheme="minorHAnsi" w:cs="Calibri"/>
          <w:color w:val="000000" w:themeColor="text1"/>
          <w:sz w:val="22"/>
          <w:szCs w:val="22"/>
        </w:rPr>
        <w:t>Smith</w:t>
      </w:r>
      <w:r w:rsidR="002C4110" w:rsidRPr="006F27A2">
        <w:rPr>
          <w:rFonts w:asciiTheme="minorHAnsi" w:hAnsiTheme="minorHAnsi" w:cs="Calibri"/>
          <w:color w:val="000000" w:themeColor="text1"/>
          <w:sz w:val="22"/>
          <w:szCs w:val="22"/>
        </w:rPr>
        <w:t xml:space="preserve">, S, Soubhi, H, Fortin, M </w:t>
      </w:r>
      <w:r w:rsidRPr="006F27A2">
        <w:rPr>
          <w:rFonts w:asciiTheme="minorHAnsi" w:hAnsiTheme="minorHAnsi" w:cs="Calibri"/>
          <w:color w:val="000000" w:themeColor="text1"/>
          <w:sz w:val="22"/>
          <w:szCs w:val="22"/>
        </w:rPr>
        <w:t>et al (2012) Interventions for Improving outcomes in patients with multimorbidity in primary care and community settings (Review) Cochrane Collaboration [online] [accessed 2</w:t>
      </w:r>
      <w:r w:rsidRPr="006F27A2">
        <w:rPr>
          <w:rFonts w:asciiTheme="minorHAnsi" w:hAnsiTheme="minorHAnsi" w:cs="Calibri"/>
          <w:color w:val="000000" w:themeColor="text1"/>
          <w:sz w:val="22"/>
          <w:szCs w:val="22"/>
          <w:vertAlign w:val="superscript"/>
        </w:rPr>
        <w:t>nd</w:t>
      </w:r>
      <w:r w:rsidRPr="006F27A2">
        <w:rPr>
          <w:rFonts w:asciiTheme="minorHAnsi" w:hAnsiTheme="minorHAnsi" w:cs="Calibri"/>
          <w:color w:val="000000" w:themeColor="text1"/>
          <w:sz w:val="22"/>
          <w:szCs w:val="22"/>
        </w:rPr>
        <w:t xml:space="preserve"> April, 2015] </w:t>
      </w:r>
      <w:hyperlink r:id="rId21" w:history="1">
        <w:r w:rsidRPr="006F27A2">
          <w:rPr>
            <w:rStyle w:val="Hyperlink"/>
            <w:rFonts w:asciiTheme="minorHAnsi" w:hAnsiTheme="minorHAnsi" w:cs="Calibri"/>
            <w:color w:val="000000" w:themeColor="text1"/>
            <w:sz w:val="22"/>
            <w:szCs w:val="22"/>
            <w:u w:val="none"/>
          </w:rPr>
          <w:t>http://www.thecochranelibrary.com</w:t>
        </w:r>
      </w:hyperlink>
      <w:r w:rsidR="00950030" w:rsidRPr="006F27A2">
        <w:rPr>
          <w:rStyle w:val="Hyperlink"/>
          <w:rFonts w:asciiTheme="minorHAnsi" w:hAnsiTheme="minorHAnsi" w:cs="Calibri"/>
          <w:color w:val="000000" w:themeColor="text1"/>
          <w:sz w:val="22"/>
          <w:szCs w:val="22"/>
          <w:u w:val="none"/>
        </w:rPr>
        <w:t xml:space="preserve"> </w:t>
      </w:r>
    </w:p>
    <w:p w14:paraId="30898413" w14:textId="77777777" w:rsidR="00144C86" w:rsidRPr="006F27A2" w:rsidRDefault="00144C86" w:rsidP="00D414D9">
      <w:pPr>
        <w:ind w:left="360"/>
        <w:jc w:val="both"/>
        <w:rPr>
          <w:rStyle w:val="Hyperlink"/>
          <w:rFonts w:asciiTheme="minorHAnsi" w:hAnsiTheme="minorHAnsi" w:cs="Calibri"/>
          <w:sz w:val="22"/>
          <w:szCs w:val="22"/>
        </w:rPr>
      </w:pPr>
    </w:p>
    <w:p w14:paraId="269CA1DF" w14:textId="6773CB5E" w:rsidR="00144C86" w:rsidRPr="006F27A2" w:rsidRDefault="00144C86" w:rsidP="00144C86">
      <w:pPr>
        <w:ind w:left="360"/>
        <w:rPr>
          <w:rFonts w:asciiTheme="minorHAnsi" w:hAnsiTheme="minorHAnsi" w:cs="Calibri"/>
          <w:bCs/>
          <w:color w:val="000000" w:themeColor="text1"/>
          <w:sz w:val="22"/>
          <w:szCs w:val="22"/>
          <w:lang w:val="en"/>
        </w:rPr>
      </w:pPr>
      <w:r w:rsidRPr="006F27A2">
        <w:rPr>
          <w:rStyle w:val="Hyperlink"/>
          <w:rFonts w:asciiTheme="minorHAnsi" w:hAnsiTheme="minorHAnsi" w:cstheme="minorHAnsi"/>
          <w:color w:val="000000" w:themeColor="text1"/>
          <w:sz w:val="22"/>
          <w:szCs w:val="22"/>
          <w:u w:val="none"/>
        </w:rPr>
        <w:t xml:space="preserve">Song, Seo, Choi (2017) </w:t>
      </w:r>
      <w:proofErr w:type="gramStart"/>
      <w:r w:rsidRPr="006F27A2">
        <w:rPr>
          <w:rFonts w:asciiTheme="minorHAnsi" w:hAnsiTheme="minorHAnsi" w:cstheme="minorHAnsi"/>
          <w:color w:val="000000" w:themeColor="text1"/>
          <w:sz w:val="22"/>
          <w:szCs w:val="22"/>
          <w:lang w:val="en"/>
        </w:rPr>
        <w:t>Seniors</w:t>
      </w:r>
      <w:proofErr w:type="gramEnd"/>
      <w:r w:rsidRPr="006F27A2">
        <w:rPr>
          <w:rFonts w:asciiTheme="minorHAnsi" w:hAnsiTheme="minorHAnsi" w:cstheme="minorHAnsi"/>
          <w:color w:val="000000" w:themeColor="text1"/>
          <w:sz w:val="22"/>
          <w:szCs w:val="22"/>
          <w:lang w:val="en"/>
        </w:rPr>
        <w:t xml:space="preserve"> centre-based health intervention programmes in the US and South Korea a systematic review.  International Journal of Nursing Practice 23(5) October 2017. </w:t>
      </w:r>
      <w:hyperlink r:id="rId22" w:history="1">
        <w:r w:rsidRPr="006F27A2">
          <w:rPr>
            <w:rFonts w:asciiTheme="minorHAnsi" w:hAnsiTheme="minorHAnsi" w:cs="Calibri"/>
            <w:bCs/>
            <w:color w:val="000000" w:themeColor="text1"/>
            <w:sz w:val="22"/>
            <w:szCs w:val="22"/>
            <w:lang w:val="en"/>
          </w:rPr>
          <w:t>https://doi.org/10.1111/ijn.12568</w:t>
        </w:r>
      </w:hyperlink>
    </w:p>
    <w:p w14:paraId="604DBA13" w14:textId="238A9926" w:rsidR="005E088E" w:rsidRPr="006F27A2" w:rsidRDefault="005E088E" w:rsidP="00144C86">
      <w:pPr>
        <w:ind w:left="360"/>
        <w:rPr>
          <w:rFonts w:asciiTheme="minorHAnsi" w:hAnsiTheme="minorHAnsi" w:cs="Calibri"/>
          <w:color w:val="000000" w:themeColor="text1"/>
          <w:sz w:val="22"/>
          <w:szCs w:val="22"/>
          <w:lang w:val="en"/>
        </w:rPr>
      </w:pPr>
    </w:p>
    <w:p w14:paraId="17220286" w14:textId="1D9FB1C4" w:rsidR="005E088E" w:rsidRPr="006F27A2" w:rsidRDefault="005E088E" w:rsidP="00BF7D67">
      <w:pPr>
        <w:ind w:left="360"/>
        <w:jc w:val="both"/>
        <w:rPr>
          <w:rFonts w:asciiTheme="minorHAnsi" w:hAnsiTheme="minorHAnsi" w:cs="Calibri"/>
          <w:color w:val="000000" w:themeColor="text1"/>
          <w:sz w:val="22"/>
          <w:szCs w:val="22"/>
          <w:lang w:val="en"/>
        </w:rPr>
      </w:pPr>
      <w:r w:rsidRPr="006F27A2">
        <w:rPr>
          <w:rFonts w:asciiTheme="minorHAnsi" w:hAnsiTheme="minorHAnsi" w:cs="Calibri"/>
          <w:color w:val="000000" w:themeColor="text1"/>
          <w:sz w:val="22"/>
          <w:szCs w:val="22"/>
          <w:lang w:val="en"/>
        </w:rPr>
        <w:t xml:space="preserve">Steinbeisser K, Schwarzkopf L, Graessel E et al (2020) Cost-effectiveness of a non-pharmacological treatment vs “care as usual in day care centers for community dwelling older people with cognitive impairment: results from the German randomized controlled DeTaMAKS-trial The European Journal of Health Economics (2020) 21:825-844 </w:t>
      </w:r>
    </w:p>
    <w:p w14:paraId="61FAC11A" w14:textId="77777777" w:rsidR="002C4110" w:rsidRPr="006F27A2" w:rsidRDefault="002C4110" w:rsidP="00144C86">
      <w:pPr>
        <w:ind w:left="360"/>
        <w:rPr>
          <w:rFonts w:asciiTheme="minorHAnsi" w:hAnsiTheme="minorHAnsi" w:cs="Calibri"/>
          <w:color w:val="000000" w:themeColor="text1"/>
          <w:sz w:val="22"/>
          <w:szCs w:val="22"/>
          <w:lang w:val="en"/>
        </w:rPr>
      </w:pPr>
    </w:p>
    <w:p w14:paraId="6BCEDB28" w14:textId="77777777" w:rsidR="002C4110" w:rsidRPr="006F27A2" w:rsidRDefault="002C4110" w:rsidP="00BF7D67">
      <w:pPr>
        <w:spacing w:after="200"/>
        <w:ind w:left="360"/>
        <w:jc w:val="both"/>
        <w:rPr>
          <w:rFonts w:asciiTheme="minorHAnsi" w:eastAsiaTheme="minorEastAsia" w:hAnsiTheme="minorHAnsi" w:cstheme="minorHAnsi"/>
          <w:noProof/>
          <w:sz w:val="22"/>
          <w:szCs w:val="22"/>
          <w:lang w:eastAsia="en-GB"/>
        </w:rPr>
      </w:pPr>
      <w:r w:rsidRPr="006F27A2">
        <w:rPr>
          <w:rFonts w:asciiTheme="minorHAnsi" w:hAnsiTheme="minorHAnsi" w:cstheme="minorHAnsi"/>
          <w:color w:val="000000" w:themeColor="text1"/>
          <w:sz w:val="22"/>
          <w:szCs w:val="22"/>
          <w:lang w:val="en"/>
        </w:rPr>
        <w:t xml:space="preserve">Taylor, S, Pinnock, H, Epiphaniou, E et al (2014) </w:t>
      </w:r>
      <w:r w:rsidRPr="006F27A2">
        <w:rPr>
          <w:rFonts w:asciiTheme="minorHAnsi" w:eastAsiaTheme="minorEastAsia" w:hAnsiTheme="minorHAnsi" w:cstheme="minorHAnsi"/>
          <w:noProof/>
          <w:sz w:val="22"/>
          <w:szCs w:val="22"/>
          <w:lang w:eastAsia="en-GB"/>
        </w:rPr>
        <w:t>A rapid synthesis of the evidence on interventions supporting self management for people with long term conditions: Prisms – Practical systematic review of self management support for long term conditions, Health Services Delivery Research No 253.  NIHR Journals Library, 2014 Dec</w:t>
      </w:r>
    </w:p>
    <w:p w14:paraId="5805BDEE"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Tomita</w:t>
      </w:r>
      <w:r w:rsidR="00472FCC" w:rsidRPr="006F27A2">
        <w:rPr>
          <w:rFonts w:asciiTheme="minorHAnsi" w:hAnsiTheme="minorHAnsi" w:cs="Calibri"/>
          <w:color w:val="000000" w:themeColor="text1"/>
          <w:sz w:val="22"/>
          <w:szCs w:val="22"/>
        </w:rPr>
        <w:t xml:space="preserve"> N, Yoshimura K, Ikegami N</w:t>
      </w:r>
      <w:r w:rsidRPr="006F27A2">
        <w:rPr>
          <w:rFonts w:asciiTheme="minorHAnsi" w:hAnsiTheme="minorHAnsi" w:cs="Calibri"/>
          <w:color w:val="000000" w:themeColor="text1"/>
          <w:sz w:val="22"/>
          <w:szCs w:val="22"/>
        </w:rPr>
        <w:t xml:space="preserve"> (2010) Impact of home and community based services on hospitalisation and institutionalisation among individuals eligible for long term care insurance in Japan.  BMC Health Services Research. 10:345, 2010</w:t>
      </w:r>
      <w:r w:rsidR="009B3F67" w:rsidRPr="006F27A2">
        <w:rPr>
          <w:rFonts w:asciiTheme="minorHAnsi" w:hAnsiTheme="minorHAnsi" w:cs="Calibri"/>
          <w:color w:val="000000" w:themeColor="text1"/>
          <w:sz w:val="22"/>
          <w:szCs w:val="22"/>
        </w:rPr>
        <w:t xml:space="preserve"> </w:t>
      </w:r>
      <w:r w:rsidR="009B3F67" w:rsidRPr="006F27A2">
        <w:rPr>
          <w:rFonts w:asciiTheme="minorHAnsi" w:hAnsiTheme="minorHAnsi" w:cstheme="minorHAnsi"/>
          <w:color w:val="000000" w:themeColor="text1"/>
          <w:sz w:val="22"/>
          <w:szCs w:val="22"/>
        </w:rPr>
        <w:t xml:space="preserve">DOI: </w:t>
      </w:r>
      <w:r w:rsidR="009B3F67" w:rsidRPr="006F27A2">
        <w:rPr>
          <w:rFonts w:asciiTheme="minorHAnsi" w:hAnsiTheme="minorHAnsi" w:cstheme="minorHAnsi"/>
          <w:color w:val="000000" w:themeColor="text1"/>
          <w:sz w:val="22"/>
          <w:szCs w:val="22"/>
          <w:lang w:val="en"/>
        </w:rPr>
        <w:t>10.1186/1472-6963-10-345</w:t>
      </w:r>
    </w:p>
    <w:p w14:paraId="6F543085"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0BD64F16" w14:textId="748F15E2" w:rsidR="00744150" w:rsidRPr="006F27A2" w:rsidRDefault="00744150" w:rsidP="006F18F9">
      <w:pPr>
        <w:spacing w:after="200"/>
        <w:ind w:left="360"/>
        <w:jc w:val="both"/>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 xml:space="preserve">Tretteteig, S </w:t>
      </w:r>
      <w:r w:rsidR="00D81C6D" w:rsidRPr="006F27A2">
        <w:rPr>
          <w:rFonts w:asciiTheme="minorHAnsi" w:eastAsiaTheme="minorEastAsia" w:hAnsiTheme="minorHAnsi" w:cs="Calibri"/>
          <w:noProof/>
          <w:sz w:val="22"/>
          <w:szCs w:val="22"/>
          <w:lang w:eastAsia="en-GB"/>
        </w:rPr>
        <w:t xml:space="preserve"> Vatne S, Rokstad AMM </w:t>
      </w:r>
      <w:r w:rsidRPr="006F27A2">
        <w:rPr>
          <w:rFonts w:asciiTheme="minorHAnsi" w:eastAsiaTheme="minorEastAsia" w:hAnsiTheme="minorHAnsi" w:cs="Calibri"/>
          <w:noProof/>
          <w:sz w:val="22"/>
          <w:szCs w:val="22"/>
          <w:lang w:eastAsia="en-GB"/>
        </w:rPr>
        <w:t>(2017) The influence of day care centres designed for people  with dementia on family caregivers - a qualitative study.  BMC Geriatrics.  17:</w:t>
      </w:r>
      <w:r w:rsidR="00BF7D67">
        <w:rPr>
          <w:rFonts w:asciiTheme="minorHAnsi" w:eastAsiaTheme="minorEastAsia" w:hAnsiTheme="minorHAnsi" w:cs="Calibri"/>
          <w:noProof/>
          <w:sz w:val="22"/>
          <w:szCs w:val="22"/>
          <w:lang w:eastAsia="en-GB"/>
        </w:rPr>
        <w:t xml:space="preserve"> </w:t>
      </w:r>
      <w:proofErr w:type="gramStart"/>
      <w:r w:rsidRPr="006F27A2">
        <w:rPr>
          <w:rFonts w:asciiTheme="minorHAnsi" w:eastAsiaTheme="minorEastAsia" w:hAnsiTheme="minorHAnsi" w:cs="Calibri"/>
          <w:noProof/>
          <w:sz w:val="22"/>
          <w:szCs w:val="22"/>
          <w:lang w:eastAsia="en-GB"/>
        </w:rPr>
        <w:t>5</w:t>
      </w:r>
      <w:r w:rsidR="009B3F67" w:rsidRPr="006F27A2">
        <w:rPr>
          <w:rFonts w:asciiTheme="minorHAnsi" w:eastAsiaTheme="minorEastAsia" w:hAnsiTheme="minorHAnsi" w:cs="Calibri"/>
          <w:noProof/>
          <w:sz w:val="22"/>
          <w:szCs w:val="22"/>
          <w:lang w:eastAsia="en-GB"/>
        </w:rPr>
        <w:t xml:space="preserve">  </w:t>
      </w:r>
      <w:r w:rsidR="009B3F67" w:rsidRPr="006F27A2">
        <w:rPr>
          <w:rFonts w:asciiTheme="minorHAnsi" w:hAnsiTheme="minorHAnsi" w:cstheme="minorHAnsi"/>
          <w:color w:val="000000" w:themeColor="text1"/>
          <w:sz w:val="22"/>
          <w:szCs w:val="22"/>
          <w:lang w:val="en"/>
        </w:rPr>
        <w:t>DOI</w:t>
      </w:r>
      <w:proofErr w:type="gramEnd"/>
      <w:r w:rsidR="009B3F67" w:rsidRPr="006F27A2">
        <w:rPr>
          <w:rFonts w:asciiTheme="minorHAnsi" w:hAnsiTheme="minorHAnsi" w:cstheme="minorHAnsi"/>
          <w:color w:val="000000" w:themeColor="text1"/>
          <w:sz w:val="22"/>
          <w:szCs w:val="22"/>
          <w:lang w:val="en"/>
        </w:rPr>
        <w:t>: 10.1186/s12877-016-0403-2</w:t>
      </w:r>
    </w:p>
    <w:p w14:paraId="37A4C0B5" w14:textId="64B9A78F" w:rsidR="00744150" w:rsidRPr="006F27A2" w:rsidRDefault="00744150" w:rsidP="00BF7D67">
      <w:pPr>
        <w:ind w:left="360"/>
        <w:contextualSpacing/>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UK Parliament (2018) Social Care:  The forthcoming Green Paper on ol</w:t>
      </w:r>
      <w:r w:rsidR="00BF7D67">
        <w:rPr>
          <w:rFonts w:asciiTheme="minorHAnsi" w:hAnsiTheme="minorHAnsi" w:cs="Calibri"/>
          <w:color w:val="000000" w:themeColor="text1"/>
          <w:sz w:val="22"/>
          <w:szCs w:val="22"/>
        </w:rPr>
        <w:t xml:space="preserve">der people (England).  Accessed online </w:t>
      </w:r>
      <w:r w:rsidRPr="006F27A2">
        <w:rPr>
          <w:rFonts w:asciiTheme="minorHAnsi" w:hAnsiTheme="minorHAnsi" w:cs="Calibri"/>
          <w:color w:val="000000" w:themeColor="text1"/>
          <w:sz w:val="22"/>
          <w:szCs w:val="22"/>
        </w:rPr>
        <w:t>[25</w:t>
      </w:r>
      <w:r w:rsidRPr="006F27A2">
        <w:rPr>
          <w:rFonts w:asciiTheme="minorHAnsi" w:hAnsiTheme="minorHAnsi" w:cs="Calibri"/>
          <w:color w:val="000000" w:themeColor="text1"/>
          <w:sz w:val="22"/>
          <w:szCs w:val="22"/>
          <w:vertAlign w:val="superscript"/>
        </w:rPr>
        <w:t>th</w:t>
      </w:r>
      <w:r w:rsidRPr="006F27A2">
        <w:rPr>
          <w:rFonts w:asciiTheme="minorHAnsi" w:hAnsiTheme="minorHAnsi" w:cs="Calibri"/>
          <w:color w:val="000000" w:themeColor="text1"/>
          <w:sz w:val="22"/>
          <w:szCs w:val="22"/>
        </w:rPr>
        <w:t xml:space="preserve"> June 2018] </w:t>
      </w:r>
      <w:hyperlink r:id="rId23" w:history="1">
        <w:r w:rsidRPr="006F27A2">
          <w:rPr>
            <w:rStyle w:val="Hyperlink"/>
            <w:rFonts w:asciiTheme="minorHAnsi" w:hAnsiTheme="minorHAnsi" w:cs="Calibri"/>
            <w:color w:val="000000" w:themeColor="text1"/>
            <w:sz w:val="22"/>
            <w:szCs w:val="22"/>
            <w:u w:val="none"/>
          </w:rPr>
          <w:t>https://researchbriefings.parliament.uk/ResearchBriefing/Summary/CBP-8002</w:t>
        </w:r>
      </w:hyperlink>
      <w:r w:rsidRPr="006F27A2">
        <w:rPr>
          <w:rFonts w:asciiTheme="minorHAnsi" w:hAnsiTheme="minorHAnsi" w:cs="Calibri"/>
          <w:color w:val="000000" w:themeColor="text1"/>
          <w:sz w:val="22"/>
          <w:szCs w:val="22"/>
        </w:rPr>
        <w:t xml:space="preserve"> </w:t>
      </w:r>
    </w:p>
    <w:p w14:paraId="46819EB2"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75B1DC51" w14:textId="77777777" w:rsidR="00744150" w:rsidRPr="006F27A2" w:rsidRDefault="00744150" w:rsidP="00D414D9">
      <w:pPr>
        <w:ind w:left="360"/>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UK Gov (2014) Care Act 2014.  [</w:t>
      </w:r>
      <w:proofErr w:type="gramStart"/>
      <w:r w:rsidRPr="006F27A2">
        <w:rPr>
          <w:rFonts w:asciiTheme="minorHAnsi" w:hAnsiTheme="minorHAnsi" w:cs="Calibri"/>
          <w:color w:val="000000" w:themeColor="text1"/>
          <w:sz w:val="22"/>
          <w:szCs w:val="22"/>
        </w:rPr>
        <w:t>online</w:t>
      </w:r>
      <w:proofErr w:type="gramEnd"/>
      <w:r w:rsidRPr="006F27A2">
        <w:rPr>
          <w:rFonts w:asciiTheme="minorHAnsi" w:hAnsiTheme="minorHAnsi" w:cs="Calibri"/>
          <w:color w:val="000000" w:themeColor="text1"/>
          <w:sz w:val="22"/>
          <w:szCs w:val="22"/>
        </w:rPr>
        <w:t>] [</w:t>
      </w:r>
      <w:proofErr w:type="gramStart"/>
      <w:r w:rsidRPr="006F27A2">
        <w:rPr>
          <w:rFonts w:asciiTheme="minorHAnsi" w:hAnsiTheme="minorHAnsi" w:cs="Calibri"/>
          <w:color w:val="000000" w:themeColor="text1"/>
          <w:sz w:val="22"/>
          <w:szCs w:val="22"/>
        </w:rPr>
        <w:t>accessed</w:t>
      </w:r>
      <w:proofErr w:type="gramEnd"/>
      <w:r w:rsidRPr="006F27A2">
        <w:rPr>
          <w:rFonts w:asciiTheme="minorHAnsi" w:hAnsiTheme="minorHAnsi" w:cs="Calibri"/>
          <w:color w:val="000000" w:themeColor="text1"/>
          <w:sz w:val="22"/>
          <w:szCs w:val="22"/>
        </w:rPr>
        <w:t xml:space="preserve"> 4</w:t>
      </w:r>
      <w:r w:rsidRPr="006F27A2">
        <w:rPr>
          <w:rFonts w:asciiTheme="minorHAnsi" w:hAnsiTheme="minorHAnsi" w:cs="Calibri"/>
          <w:color w:val="000000" w:themeColor="text1"/>
          <w:sz w:val="22"/>
          <w:szCs w:val="22"/>
          <w:vertAlign w:val="superscript"/>
        </w:rPr>
        <w:t>th</w:t>
      </w:r>
      <w:r w:rsidRPr="006F27A2">
        <w:rPr>
          <w:rFonts w:asciiTheme="minorHAnsi" w:hAnsiTheme="minorHAnsi" w:cs="Calibri"/>
          <w:color w:val="000000" w:themeColor="text1"/>
          <w:sz w:val="22"/>
          <w:szCs w:val="22"/>
        </w:rPr>
        <w:t xml:space="preserve"> June, 2015] </w:t>
      </w:r>
      <w:hyperlink r:id="rId24" w:history="1">
        <w:r w:rsidRPr="006F27A2">
          <w:rPr>
            <w:rFonts w:asciiTheme="minorHAnsi" w:hAnsiTheme="minorHAnsi" w:cs="Calibri"/>
            <w:color w:val="000000" w:themeColor="text1"/>
            <w:sz w:val="22"/>
            <w:szCs w:val="22"/>
          </w:rPr>
          <w:t>http://www.legislation.gov.uk/ukpga/2014/23/contents/enacted</w:t>
        </w:r>
      </w:hyperlink>
    </w:p>
    <w:p w14:paraId="435DFE78" w14:textId="77777777" w:rsidR="00034321" w:rsidRPr="006F27A2" w:rsidRDefault="00034321" w:rsidP="00D414D9">
      <w:pPr>
        <w:ind w:left="360"/>
        <w:jc w:val="both"/>
        <w:rPr>
          <w:rFonts w:asciiTheme="minorHAnsi" w:hAnsiTheme="minorHAnsi" w:cs="Calibri"/>
          <w:color w:val="000000" w:themeColor="text1"/>
          <w:sz w:val="22"/>
          <w:szCs w:val="22"/>
        </w:rPr>
      </w:pPr>
    </w:p>
    <w:p w14:paraId="07F822EE" w14:textId="77777777" w:rsidR="00034321" w:rsidRPr="006F27A2" w:rsidRDefault="00034321" w:rsidP="00D414D9">
      <w:pPr>
        <w:ind w:left="360"/>
        <w:jc w:val="both"/>
        <w:rPr>
          <w:rFonts w:asciiTheme="minorHAnsi" w:hAnsiTheme="minorHAnsi" w:cs="Calibri"/>
          <w:color w:val="000000" w:themeColor="text1"/>
          <w:sz w:val="22"/>
          <w:szCs w:val="22"/>
          <w:u w:val="single"/>
        </w:rPr>
      </w:pPr>
      <w:r w:rsidRPr="006F27A2">
        <w:rPr>
          <w:rFonts w:asciiTheme="minorHAnsi" w:hAnsiTheme="minorHAnsi" w:cstheme="minorHAnsi"/>
          <w:sz w:val="22"/>
          <w:szCs w:val="22"/>
        </w:rPr>
        <w:t>United Nations (2015) World Population Aging</w:t>
      </w:r>
    </w:p>
    <w:p w14:paraId="5560B610" w14:textId="77777777" w:rsidR="0083523B" w:rsidRPr="006F27A2" w:rsidRDefault="0083523B" w:rsidP="00D414D9">
      <w:pPr>
        <w:ind w:left="360"/>
        <w:jc w:val="both"/>
        <w:rPr>
          <w:rFonts w:asciiTheme="minorHAnsi" w:hAnsiTheme="minorHAnsi" w:cs="Calibri"/>
          <w:color w:val="000000" w:themeColor="text1"/>
          <w:sz w:val="22"/>
          <w:szCs w:val="22"/>
          <w:u w:val="single"/>
        </w:rPr>
      </w:pPr>
    </w:p>
    <w:p w14:paraId="7A356717" w14:textId="64AEDCA1" w:rsidR="00744150" w:rsidRPr="006F27A2" w:rsidRDefault="00744150" w:rsidP="0083523B">
      <w:pPr>
        <w:ind w:left="360"/>
        <w:jc w:val="both"/>
        <w:rPr>
          <w:rStyle w:val="Hyperlink"/>
          <w:rFonts w:asciiTheme="minorHAnsi" w:hAnsiTheme="minorHAnsi" w:cs="Calibri"/>
          <w:color w:val="000000" w:themeColor="text1"/>
          <w:sz w:val="22"/>
          <w:szCs w:val="22"/>
          <w:u w:val="none"/>
        </w:rPr>
      </w:pPr>
      <w:r w:rsidRPr="006F27A2">
        <w:rPr>
          <w:rFonts w:asciiTheme="minorHAnsi" w:hAnsiTheme="minorHAnsi" w:cs="Calibri"/>
          <w:color w:val="000000" w:themeColor="text1"/>
          <w:sz w:val="22"/>
          <w:szCs w:val="22"/>
        </w:rPr>
        <w:t>Wanless (2006) Securing Good Care for Older People.  Kings Fund.  [</w:t>
      </w:r>
      <w:proofErr w:type="gramStart"/>
      <w:r w:rsidRPr="006F27A2">
        <w:rPr>
          <w:rFonts w:asciiTheme="minorHAnsi" w:hAnsiTheme="minorHAnsi" w:cs="Calibri"/>
          <w:color w:val="000000" w:themeColor="text1"/>
          <w:sz w:val="22"/>
          <w:szCs w:val="22"/>
        </w:rPr>
        <w:t>online</w:t>
      </w:r>
      <w:proofErr w:type="gramEnd"/>
      <w:r w:rsidRPr="006F27A2">
        <w:rPr>
          <w:rFonts w:asciiTheme="minorHAnsi" w:hAnsiTheme="minorHAnsi" w:cs="Calibri"/>
          <w:color w:val="000000" w:themeColor="text1"/>
          <w:sz w:val="22"/>
          <w:szCs w:val="22"/>
        </w:rPr>
        <w:t>] [</w:t>
      </w:r>
      <w:proofErr w:type="gramStart"/>
      <w:r w:rsidRPr="006F27A2">
        <w:rPr>
          <w:rFonts w:asciiTheme="minorHAnsi" w:hAnsiTheme="minorHAnsi" w:cs="Calibri"/>
          <w:color w:val="000000" w:themeColor="text1"/>
          <w:sz w:val="22"/>
          <w:szCs w:val="22"/>
        </w:rPr>
        <w:t>accessed</w:t>
      </w:r>
      <w:proofErr w:type="gramEnd"/>
      <w:r w:rsidRPr="006F27A2">
        <w:rPr>
          <w:rFonts w:asciiTheme="minorHAnsi" w:hAnsiTheme="minorHAnsi" w:cs="Calibri"/>
          <w:color w:val="000000" w:themeColor="text1"/>
          <w:sz w:val="22"/>
          <w:szCs w:val="22"/>
        </w:rPr>
        <w:t xml:space="preserve"> 19</w:t>
      </w:r>
      <w:r w:rsidRPr="006F27A2">
        <w:rPr>
          <w:rFonts w:asciiTheme="minorHAnsi" w:hAnsiTheme="minorHAnsi" w:cs="Calibri"/>
          <w:color w:val="000000" w:themeColor="text1"/>
          <w:sz w:val="22"/>
          <w:szCs w:val="22"/>
          <w:vertAlign w:val="superscript"/>
        </w:rPr>
        <w:t>th</w:t>
      </w:r>
      <w:r w:rsidR="00D414D9" w:rsidRPr="006F27A2">
        <w:rPr>
          <w:rFonts w:asciiTheme="minorHAnsi" w:hAnsiTheme="minorHAnsi" w:cs="Calibri"/>
          <w:color w:val="000000" w:themeColor="text1"/>
          <w:sz w:val="22"/>
          <w:szCs w:val="22"/>
        </w:rPr>
        <w:t xml:space="preserve"> Feb</w:t>
      </w:r>
      <w:r w:rsidRPr="006F27A2">
        <w:rPr>
          <w:rFonts w:asciiTheme="minorHAnsi" w:hAnsiTheme="minorHAnsi" w:cs="Calibri"/>
          <w:color w:val="000000" w:themeColor="text1"/>
          <w:sz w:val="22"/>
          <w:szCs w:val="22"/>
        </w:rPr>
        <w:t xml:space="preserve">2015] </w:t>
      </w:r>
      <w:hyperlink r:id="rId25" w:history="1">
        <w:r w:rsidR="006F18F9" w:rsidRPr="006F27A2">
          <w:rPr>
            <w:rStyle w:val="Hyperlink"/>
            <w:rFonts w:asciiTheme="minorHAnsi" w:hAnsiTheme="minorHAnsi" w:cs="Calibri"/>
            <w:color w:val="000000" w:themeColor="text1"/>
            <w:sz w:val="22"/>
            <w:szCs w:val="22"/>
            <w:u w:val="none"/>
          </w:rPr>
          <w:t>http://www.kingsfund.org.uk/publications/securing-good-care-older-people</w:t>
        </w:r>
      </w:hyperlink>
    </w:p>
    <w:p w14:paraId="235305E0" w14:textId="5C2891F8" w:rsidR="00365983" w:rsidRPr="006F27A2" w:rsidRDefault="00365983" w:rsidP="0083523B">
      <w:pPr>
        <w:ind w:left="360"/>
        <w:jc w:val="both"/>
        <w:rPr>
          <w:rStyle w:val="Hyperlink"/>
          <w:rFonts w:asciiTheme="minorHAnsi" w:hAnsiTheme="minorHAnsi" w:cs="Calibri"/>
          <w:color w:val="000000" w:themeColor="text1"/>
          <w:sz w:val="22"/>
          <w:szCs w:val="22"/>
          <w:u w:val="none"/>
        </w:rPr>
      </w:pPr>
    </w:p>
    <w:p w14:paraId="1B74C71D" w14:textId="29CD7EFD" w:rsidR="00365983" w:rsidRPr="006F27A2" w:rsidRDefault="00365983" w:rsidP="0083523B">
      <w:pPr>
        <w:ind w:left="360"/>
        <w:jc w:val="both"/>
        <w:rPr>
          <w:rStyle w:val="Hyperlink"/>
          <w:rFonts w:asciiTheme="minorHAnsi" w:hAnsiTheme="minorHAnsi" w:cs="Calibri"/>
          <w:color w:val="000000" w:themeColor="text1"/>
          <w:sz w:val="22"/>
          <w:szCs w:val="22"/>
          <w:u w:val="none"/>
        </w:rPr>
      </w:pPr>
      <w:r w:rsidRPr="006F27A2">
        <w:rPr>
          <w:rStyle w:val="Hyperlink"/>
          <w:rFonts w:asciiTheme="minorHAnsi" w:hAnsiTheme="minorHAnsi" w:cs="Calibri"/>
          <w:color w:val="000000" w:themeColor="text1"/>
          <w:sz w:val="22"/>
          <w:szCs w:val="22"/>
          <w:u w:val="none"/>
        </w:rPr>
        <w:t>Witham M (2020) Multiple Long Term Conditions (or multimorbidity) what is it and why is an issue? NIHR Newcastle Biomedical Research Centre.  Accessed online 4</w:t>
      </w:r>
      <w:r w:rsidRPr="006F27A2">
        <w:rPr>
          <w:rStyle w:val="Hyperlink"/>
          <w:rFonts w:asciiTheme="minorHAnsi" w:hAnsiTheme="minorHAnsi" w:cs="Calibri"/>
          <w:color w:val="000000" w:themeColor="text1"/>
          <w:sz w:val="22"/>
          <w:szCs w:val="22"/>
          <w:u w:val="none"/>
          <w:vertAlign w:val="superscript"/>
        </w:rPr>
        <w:t>th</w:t>
      </w:r>
      <w:r w:rsidRPr="006F27A2">
        <w:rPr>
          <w:rStyle w:val="Hyperlink"/>
          <w:rFonts w:asciiTheme="minorHAnsi" w:hAnsiTheme="minorHAnsi" w:cs="Calibri"/>
          <w:color w:val="000000" w:themeColor="text1"/>
          <w:sz w:val="22"/>
          <w:szCs w:val="22"/>
          <w:u w:val="none"/>
        </w:rPr>
        <w:t xml:space="preserve"> August, 2020 </w:t>
      </w:r>
      <w:r w:rsidRPr="006F27A2">
        <w:rPr>
          <w:rStyle w:val="Hyperlink"/>
          <w:rFonts w:asciiTheme="minorHAnsi" w:hAnsiTheme="minorHAnsi" w:cs="Calibri"/>
          <w:color w:val="000000" w:themeColor="text1"/>
          <w:sz w:val="22"/>
          <w:szCs w:val="22"/>
          <w:u w:val="none"/>
        </w:rPr>
        <w:lastRenderedPageBreak/>
        <w:t>https://www.newcastlebrc.nihr.ac.uk/multiple-long-term-conditions-or-multimorbidity-what-is-it-and-why-is-it-an-issue/</w:t>
      </w:r>
    </w:p>
    <w:p w14:paraId="6DC0D10B" w14:textId="77777777" w:rsidR="0083523B" w:rsidRPr="006F27A2" w:rsidRDefault="0083523B" w:rsidP="0083523B">
      <w:pPr>
        <w:ind w:left="360"/>
        <w:jc w:val="both"/>
        <w:rPr>
          <w:rFonts w:asciiTheme="minorHAnsi" w:hAnsiTheme="minorHAnsi" w:cs="Calibri"/>
          <w:color w:val="000000" w:themeColor="text1"/>
          <w:sz w:val="22"/>
          <w:szCs w:val="22"/>
        </w:rPr>
      </w:pPr>
    </w:p>
    <w:p w14:paraId="19207E39" w14:textId="77777777" w:rsidR="00BF71FB" w:rsidRPr="004A7874" w:rsidRDefault="00BF71FB" w:rsidP="0083523B">
      <w:pPr>
        <w:ind w:left="360"/>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 xml:space="preserve">Zarit, S, Stephens MAP, Townsend </w:t>
      </w:r>
      <w:proofErr w:type="gramStart"/>
      <w:r w:rsidRPr="006F27A2">
        <w:rPr>
          <w:rFonts w:asciiTheme="minorHAnsi" w:hAnsiTheme="minorHAnsi" w:cs="Calibri"/>
          <w:color w:val="000000" w:themeColor="text1"/>
          <w:sz w:val="22"/>
          <w:szCs w:val="22"/>
        </w:rPr>
        <w:t>A</w:t>
      </w:r>
      <w:proofErr w:type="gramEnd"/>
      <w:r w:rsidRPr="006F27A2">
        <w:rPr>
          <w:rFonts w:asciiTheme="minorHAnsi" w:hAnsiTheme="minorHAnsi" w:cs="Calibri"/>
          <w:color w:val="000000" w:themeColor="text1"/>
          <w:sz w:val="22"/>
          <w:szCs w:val="22"/>
        </w:rPr>
        <w:t xml:space="preserve"> et al (1998</w:t>
      </w:r>
      <w:r>
        <w:rPr>
          <w:rFonts w:ascii="Calibri" w:hAnsi="Calibri" w:cs="Calibri"/>
          <w:color w:val="000000" w:themeColor="text1"/>
          <w:sz w:val="22"/>
          <w:szCs w:val="22"/>
        </w:rPr>
        <w:t xml:space="preserve">) Stress Reduction for Family Caregivers: Effects of Adult Day Care Use.  The Journals of Gerontology: Series B, Volume 53B, Issue 5, September 1998.  </w:t>
      </w:r>
      <w:r w:rsidRPr="003F0CDD">
        <w:rPr>
          <w:rFonts w:asciiTheme="minorHAnsi" w:hAnsiTheme="minorHAnsi" w:cstheme="minorHAnsi"/>
          <w:color w:val="000000" w:themeColor="text1"/>
          <w:sz w:val="22"/>
          <w:szCs w:val="22"/>
        </w:rPr>
        <w:t xml:space="preserve">Doi </w:t>
      </w:r>
      <w:hyperlink r:id="rId26" w:tgtFrame="_blank" w:history="1">
        <w:r w:rsidRPr="003F0CDD">
          <w:rPr>
            <w:rFonts w:asciiTheme="minorHAnsi" w:hAnsiTheme="minorHAnsi" w:cstheme="minorHAnsi"/>
            <w:color w:val="000000" w:themeColor="text1"/>
            <w:sz w:val="22"/>
            <w:szCs w:val="22"/>
            <w:lang w:val="en"/>
          </w:rPr>
          <w:t>10</w:t>
        </w:r>
      </w:hyperlink>
      <w:r w:rsidRPr="003F0CDD">
        <w:rPr>
          <w:rFonts w:asciiTheme="minorHAnsi" w:hAnsiTheme="minorHAnsi" w:cstheme="minorHAnsi"/>
          <w:color w:val="000000" w:themeColor="text1"/>
          <w:sz w:val="22"/>
          <w:szCs w:val="22"/>
          <w:lang w:val="en"/>
        </w:rPr>
        <w:t>.1093/geronb/53B.5.S267</w:t>
      </w:r>
    </w:p>
    <w:p w14:paraId="0E97017D" w14:textId="77777777" w:rsidR="00BF71FB" w:rsidRPr="004F606D" w:rsidRDefault="00BF71FB" w:rsidP="0083523B">
      <w:pPr>
        <w:ind w:left="360"/>
        <w:jc w:val="both"/>
        <w:rPr>
          <w:rFonts w:ascii="Calibri" w:hAnsi="Calibri" w:cs="Calibri"/>
          <w:color w:val="000000" w:themeColor="text1"/>
          <w:sz w:val="22"/>
          <w:szCs w:val="22"/>
        </w:rPr>
      </w:pPr>
    </w:p>
    <w:p w14:paraId="5220D567" w14:textId="77777777" w:rsidR="00744150" w:rsidRPr="009B3F67" w:rsidRDefault="00744150" w:rsidP="00D414D9">
      <w:pPr>
        <w:ind w:left="360"/>
        <w:contextualSpacing/>
        <w:jc w:val="both"/>
        <w:rPr>
          <w:rFonts w:asciiTheme="minorHAnsi" w:hAnsiTheme="minorHAnsi" w:cstheme="minorHAnsi"/>
          <w:color w:val="000000" w:themeColor="text1"/>
          <w:sz w:val="22"/>
          <w:szCs w:val="22"/>
        </w:rPr>
      </w:pPr>
      <w:r w:rsidRPr="004F606D">
        <w:rPr>
          <w:rFonts w:ascii="Calibri" w:hAnsi="Calibri" w:cs="Calibri"/>
          <w:color w:val="000000" w:themeColor="text1"/>
          <w:sz w:val="22"/>
          <w:szCs w:val="22"/>
        </w:rPr>
        <w:t xml:space="preserve">Zarit </w:t>
      </w:r>
      <w:r w:rsidR="00D51AF8">
        <w:rPr>
          <w:rFonts w:ascii="Calibri" w:hAnsi="Calibri" w:cs="Calibri"/>
          <w:color w:val="000000" w:themeColor="text1"/>
          <w:sz w:val="22"/>
          <w:szCs w:val="22"/>
        </w:rPr>
        <w:t xml:space="preserve">SH, Kyungmin K, Femia EE, </w:t>
      </w:r>
      <w:r w:rsidRPr="004F606D">
        <w:rPr>
          <w:rFonts w:ascii="Calibri" w:hAnsi="Calibri" w:cs="Calibri"/>
          <w:color w:val="000000" w:themeColor="text1"/>
          <w:sz w:val="22"/>
          <w:szCs w:val="22"/>
        </w:rPr>
        <w:t>et al (2011) Effects of Adult Day Care on Daily Stress of Caregivers: A within-person approach.  Journals of Gerontology Series B: Psychological Sciences and Social Sciences, 66 (5) 538-546,</w:t>
      </w:r>
      <w:r w:rsidR="009B3F67">
        <w:rPr>
          <w:rFonts w:ascii="Calibri" w:hAnsi="Calibri" w:cs="Calibri"/>
          <w:color w:val="000000" w:themeColor="text1"/>
          <w:sz w:val="22"/>
          <w:szCs w:val="22"/>
        </w:rPr>
        <w:t xml:space="preserve"> </w:t>
      </w:r>
      <w:r w:rsidR="009B3F67" w:rsidRPr="009B3F67">
        <w:rPr>
          <w:rFonts w:asciiTheme="minorHAnsi" w:hAnsiTheme="minorHAnsi" w:cstheme="minorHAnsi"/>
          <w:color w:val="000000" w:themeColor="text1"/>
          <w:sz w:val="22"/>
          <w:szCs w:val="22"/>
        </w:rPr>
        <w:t xml:space="preserve">DOI: </w:t>
      </w:r>
      <w:r w:rsidR="009B3F67" w:rsidRPr="009B3F67">
        <w:rPr>
          <w:rFonts w:asciiTheme="minorHAnsi" w:hAnsiTheme="minorHAnsi" w:cstheme="minorHAnsi"/>
          <w:color w:val="000000" w:themeColor="text1"/>
          <w:sz w:val="22"/>
          <w:szCs w:val="22"/>
          <w:lang w:val="en"/>
        </w:rPr>
        <w:t>10.1093/geronb/gbr030</w:t>
      </w:r>
    </w:p>
    <w:p w14:paraId="50A7A4B6" w14:textId="77777777" w:rsidR="00744150" w:rsidRPr="004F606D" w:rsidRDefault="00744150" w:rsidP="00D414D9">
      <w:pPr>
        <w:ind w:left="360"/>
        <w:contextualSpacing/>
        <w:jc w:val="both"/>
        <w:rPr>
          <w:rFonts w:ascii="Calibri" w:hAnsi="Calibri" w:cs="Calibri"/>
          <w:color w:val="000000" w:themeColor="text1"/>
          <w:sz w:val="22"/>
          <w:szCs w:val="22"/>
        </w:rPr>
      </w:pPr>
    </w:p>
    <w:p w14:paraId="4A66C138" w14:textId="77777777" w:rsidR="00744150" w:rsidRPr="009B3F67" w:rsidRDefault="00744150" w:rsidP="00D414D9">
      <w:pPr>
        <w:ind w:left="360"/>
        <w:contextualSpacing/>
        <w:jc w:val="both"/>
        <w:rPr>
          <w:rFonts w:asciiTheme="minorHAnsi" w:hAnsiTheme="minorHAnsi" w:cstheme="minorHAnsi"/>
          <w:color w:val="000000" w:themeColor="text1"/>
          <w:sz w:val="22"/>
          <w:szCs w:val="22"/>
        </w:rPr>
      </w:pPr>
      <w:r w:rsidRPr="004F606D">
        <w:rPr>
          <w:rFonts w:ascii="Calibri" w:hAnsi="Calibri" w:cs="Calibri"/>
          <w:color w:val="000000" w:themeColor="text1"/>
          <w:sz w:val="22"/>
          <w:szCs w:val="22"/>
        </w:rPr>
        <w:t xml:space="preserve">Zarit </w:t>
      </w:r>
      <w:r w:rsidR="00D81C6D">
        <w:rPr>
          <w:rFonts w:ascii="Calibri" w:hAnsi="Calibri" w:cs="Calibri"/>
          <w:color w:val="000000" w:themeColor="text1"/>
          <w:sz w:val="22"/>
          <w:szCs w:val="22"/>
        </w:rPr>
        <w:t xml:space="preserve">SH, Kyungmin K, Femia EE, </w:t>
      </w:r>
      <w:r w:rsidRPr="004F606D">
        <w:rPr>
          <w:rFonts w:ascii="Calibri" w:hAnsi="Calibri" w:cs="Calibri"/>
          <w:color w:val="000000" w:themeColor="text1"/>
          <w:sz w:val="22"/>
          <w:szCs w:val="22"/>
        </w:rPr>
        <w:t>et al (2013) The Effects of Adults Services on Family Caregivers’ Daily Stress, Affect and Health: Outcomes from the daily stress and Health (DaSH) Study:  The Gerontologist Vol 54, No 4, 570-579</w:t>
      </w:r>
      <w:r w:rsidR="009B3F67">
        <w:rPr>
          <w:rFonts w:ascii="Calibri" w:hAnsi="Calibri" w:cs="Calibri"/>
          <w:color w:val="000000" w:themeColor="text1"/>
          <w:sz w:val="22"/>
          <w:szCs w:val="22"/>
        </w:rPr>
        <w:t xml:space="preserve"> </w:t>
      </w:r>
      <w:r w:rsidR="009B3F67" w:rsidRPr="009B3F67">
        <w:rPr>
          <w:rFonts w:asciiTheme="minorHAnsi" w:hAnsiTheme="minorHAnsi" w:cstheme="minorHAnsi"/>
          <w:color w:val="000000" w:themeColor="text1"/>
          <w:sz w:val="22"/>
          <w:szCs w:val="22"/>
        </w:rPr>
        <w:t>DOI:</w:t>
      </w:r>
      <w:r w:rsidR="009B3F67" w:rsidRPr="009B3F67">
        <w:rPr>
          <w:rFonts w:asciiTheme="minorHAnsi" w:hAnsiTheme="minorHAnsi" w:cstheme="minorHAnsi"/>
          <w:color w:val="000000" w:themeColor="text1"/>
          <w:sz w:val="22"/>
          <w:szCs w:val="22"/>
          <w:lang w:val="en"/>
        </w:rPr>
        <w:t>10.1093/geront/gnt045</w:t>
      </w:r>
    </w:p>
    <w:p w14:paraId="630F58C9" w14:textId="77777777" w:rsidR="007A4740" w:rsidRDefault="007A4740" w:rsidP="007A4740">
      <w:pPr>
        <w:spacing w:after="120" w:line="480" w:lineRule="auto"/>
        <w:rPr>
          <w:rFonts w:ascii="Calibri" w:hAnsi="Calibri" w:cs="Calibri"/>
          <w:b/>
          <w:color w:val="000000" w:themeColor="text1"/>
          <w:sz w:val="22"/>
          <w:szCs w:val="22"/>
        </w:rPr>
      </w:pPr>
    </w:p>
    <w:p w14:paraId="5ECDEFE2" w14:textId="77777777" w:rsidR="00A511B2" w:rsidRPr="004F606D" w:rsidRDefault="00A511B2" w:rsidP="007A4740">
      <w:pPr>
        <w:spacing w:after="120" w:line="480" w:lineRule="auto"/>
        <w:rPr>
          <w:rFonts w:ascii="Calibri" w:hAnsi="Calibri" w:cs="Calibri"/>
          <w:b/>
          <w:color w:val="000000" w:themeColor="text1"/>
          <w:sz w:val="22"/>
          <w:szCs w:val="22"/>
        </w:rPr>
      </w:pPr>
    </w:p>
    <w:p w14:paraId="1D789B47" w14:textId="77777777" w:rsidR="007A4740" w:rsidRPr="004F606D" w:rsidRDefault="007A4740" w:rsidP="007A4740">
      <w:pPr>
        <w:spacing w:after="120" w:line="480" w:lineRule="auto"/>
        <w:rPr>
          <w:rFonts w:ascii="Calibri" w:hAnsi="Calibri" w:cs="Calibri"/>
          <w:b/>
          <w:color w:val="000000" w:themeColor="text1"/>
          <w:sz w:val="22"/>
          <w:szCs w:val="22"/>
        </w:rPr>
      </w:pPr>
    </w:p>
    <w:p w14:paraId="36E9B508" w14:textId="67C6A66D" w:rsidR="007A4740" w:rsidRDefault="007A4740" w:rsidP="009078D0">
      <w:pPr>
        <w:pStyle w:val="AU"/>
        <w:rPr>
          <w:rFonts w:ascii="Calibri" w:hAnsi="Calibri" w:cs="Calibri"/>
          <w:sz w:val="22"/>
          <w:szCs w:val="22"/>
          <w:lang w:val="en-GB"/>
        </w:rPr>
      </w:pPr>
    </w:p>
    <w:p w14:paraId="4AEB8A53" w14:textId="422F755E" w:rsidR="00BE7FC9" w:rsidRDefault="00BE7FC9" w:rsidP="009078D0">
      <w:pPr>
        <w:pStyle w:val="AU"/>
        <w:rPr>
          <w:rFonts w:ascii="Calibri" w:hAnsi="Calibri" w:cs="Calibri"/>
          <w:sz w:val="22"/>
          <w:szCs w:val="22"/>
          <w:lang w:val="en-GB"/>
        </w:rPr>
      </w:pPr>
    </w:p>
    <w:p w14:paraId="31B66EAB" w14:textId="2BBD5EB1" w:rsidR="00BE7FC9" w:rsidRDefault="00BE7FC9" w:rsidP="009078D0">
      <w:pPr>
        <w:pStyle w:val="AU"/>
        <w:rPr>
          <w:rFonts w:ascii="Calibri" w:hAnsi="Calibri" w:cs="Calibri"/>
          <w:sz w:val="22"/>
          <w:szCs w:val="22"/>
          <w:lang w:val="en-GB"/>
        </w:rPr>
      </w:pPr>
    </w:p>
    <w:p w14:paraId="1AE67210" w14:textId="414203F6" w:rsidR="00BE7FC9" w:rsidRDefault="00BE7FC9" w:rsidP="009078D0">
      <w:pPr>
        <w:pStyle w:val="AU"/>
        <w:rPr>
          <w:rFonts w:ascii="Calibri" w:hAnsi="Calibri" w:cs="Calibri"/>
          <w:sz w:val="22"/>
          <w:szCs w:val="22"/>
          <w:lang w:val="en-GB"/>
        </w:rPr>
      </w:pPr>
    </w:p>
    <w:p w14:paraId="1C9ED733" w14:textId="73D542F7" w:rsidR="00BE7FC9" w:rsidRDefault="00BE7FC9" w:rsidP="009078D0">
      <w:pPr>
        <w:pStyle w:val="AU"/>
        <w:rPr>
          <w:rFonts w:ascii="Calibri" w:hAnsi="Calibri" w:cs="Calibri"/>
          <w:sz w:val="22"/>
          <w:szCs w:val="22"/>
          <w:lang w:val="en-GB"/>
        </w:rPr>
      </w:pPr>
    </w:p>
    <w:p w14:paraId="5776EF3F" w14:textId="69B8EB6A" w:rsidR="00BE7FC9" w:rsidRDefault="00BE7FC9" w:rsidP="009078D0">
      <w:pPr>
        <w:pStyle w:val="AU"/>
        <w:rPr>
          <w:rFonts w:ascii="Calibri" w:hAnsi="Calibri" w:cs="Calibri"/>
          <w:sz w:val="22"/>
          <w:szCs w:val="22"/>
          <w:lang w:val="en-GB"/>
        </w:rPr>
      </w:pPr>
    </w:p>
    <w:p w14:paraId="762C33B2" w14:textId="00A6FE1D" w:rsidR="00BE7FC9" w:rsidRDefault="00BE7FC9" w:rsidP="009078D0">
      <w:pPr>
        <w:pStyle w:val="AU"/>
        <w:rPr>
          <w:rFonts w:ascii="Calibri" w:hAnsi="Calibri" w:cs="Calibri"/>
          <w:sz w:val="22"/>
          <w:szCs w:val="22"/>
          <w:lang w:val="en-GB"/>
        </w:rPr>
      </w:pPr>
    </w:p>
    <w:p w14:paraId="216F462D" w14:textId="2A84E9CF" w:rsidR="00BE7FC9" w:rsidRDefault="00BE7FC9" w:rsidP="009078D0">
      <w:pPr>
        <w:pStyle w:val="AU"/>
        <w:rPr>
          <w:rFonts w:ascii="Calibri" w:hAnsi="Calibri" w:cs="Calibri"/>
          <w:sz w:val="22"/>
          <w:szCs w:val="22"/>
          <w:lang w:val="en-GB"/>
        </w:rPr>
      </w:pPr>
    </w:p>
    <w:p w14:paraId="480A7A26" w14:textId="0E6E4509" w:rsidR="00BE7FC9" w:rsidRDefault="00BE7FC9" w:rsidP="009078D0">
      <w:pPr>
        <w:pStyle w:val="AU"/>
        <w:rPr>
          <w:rFonts w:ascii="Calibri" w:hAnsi="Calibri" w:cs="Calibri"/>
          <w:sz w:val="22"/>
          <w:szCs w:val="22"/>
          <w:lang w:val="en-GB"/>
        </w:rPr>
      </w:pPr>
    </w:p>
    <w:p w14:paraId="375B1428" w14:textId="2AE7EAD0" w:rsidR="00BE7FC9" w:rsidRDefault="00BE7FC9" w:rsidP="009078D0">
      <w:pPr>
        <w:pStyle w:val="AU"/>
        <w:rPr>
          <w:rFonts w:ascii="Calibri" w:hAnsi="Calibri" w:cs="Calibri"/>
          <w:sz w:val="22"/>
          <w:szCs w:val="22"/>
          <w:lang w:val="en-GB"/>
        </w:rPr>
      </w:pPr>
    </w:p>
    <w:p w14:paraId="1E27EFA7" w14:textId="0B238857" w:rsidR="00BE7FC9" w:rsidRDefault="00BE7FC9" w:rsidP="009078D0">
      <w:pPr>
        <w:pStyle w:val="AU"/>
        <w:rPr>
          <w:rFonts w:ascii="Calibri" w:hAnsi="Calibri" w:cs="Calibri"/>
          <w:sz w:val="22"/>
          <w:szCs w:val="22"/>
          <w:lang w:val="en-GB"/>
        </w:rPr>
      </w:pPr>
    </w:p>
    <w:p w14:paraId="6D321AD0" w14:textId="6D9B5119" w:rsidR="00BE7FC9" w:rsidRDefault="00BE7FC9" w:rsidP="009078D0">
      <w:pPr>
        <w:pStyle w:val="AU"/>
        <w:rPr>
          <w:rFonts w:ascii="Calibri" w:hAnsi="Calibri" w:cs="Calibri"/>
          <w:sz w:val="22"/>
          <w:szCs w:val="22"/>
          <w:lang w:val="en-GB"/>
        </w:rPr>
      </w:pPr>
    </w:p>
    <w:p w14:paraId="7A83302D" w14:textId="3B4AB555" w:rsidR="00BE7FC9" w:rsidRDefault="00BE7FC9" w:rsidP="009078D0">
      <w:pPr>
        <w:pStyle w:val="AU"/>
        <w:rPr>
          <w:rFonts w:ascii="Calibri" w:hAnsi="Calibri" w:cs="Calibri"/>
          <w:sz w:val="22"/>
          <w:szCs w:val="22"/>
          <w:lang w:val="en-GB"/>
        </w:rPr>
      </w:pPr>
    </w:p>
    <w:p w14:paraId="3C1B4E94" w14:textId="39877988" w:rsidR="00BE7FC9" w:rsidRDefault="00BE7FC9" w:rsidP="009078D0">
      <w:pPr>
        <w:pStyle w:val="AU"/>
        <w:rPr>
          <w:rFonts w:ascii="Calibri" w:hAnsi="Calibri" w:cs="Calibri"/>
          <w:sz w:val="22"/>
          <w:szCs w:val="22"/>
          <w:lang w:val="en-GB"/>
        </w:rPr>
      </w:pPr>
    </w:p>
    <w:p w14:paraId="1D4E30C6" w14:textId="4D689640" w:rsidR="00BE7FC9" w:rsidRDefault="00BE7FC9" w:rsidP="009078D0">
      <w:pPr>
        <w:pStyle w:val="AU"/>
        <w:rPr>
          <w:rFonts w:ascii="Calibri" w:hAnsi="Calibri" w:cs="Calibri"/>
          <w:sz w:val="22"/>
          <w:szCs w:val="22"/>
          <w:lang w:val="en-GB"/>
        </w:rPr>
      </w:pPr>
    </w:p>
    <w:p w14:paraId="4058EEB7" w14:textId="262B4E0A" w:rsidR="00BE7FC9" w:rsidRDefault="00BE7FC9" w:rsidP="009078D0">
      <w:pPr>
        <w:pStyle w:val="AU"/>
        <w:rPr>
          <w:rFonts w:ascii="Calibri" w:hAnsi="Calibri" w:cs="Calibri"/>
          <w:sz w:val="22"/>
          <w:szCs w:val="22"/>
          <w:lang w:val="en-GB"/>
        </w:rPr>
      </w:pPr>
    </w:p>
    <w:p w14:paraId="665D8CA1" w14:textId="563582AD" w:rsidR="00BE7FC9" w:rsidRDefault="00BE7FC9" w:rsidP="009078D0">
      <w:pPr>
        <w:pStyle w:val="AU"/>
        <w:rPr>
          <w:rFonts w:ascii="Calibri" w:hAnsi="Calibri" w:cs="Calibri"/>
          <w:sz w:val="22"/>
          <w:szCs w:val="22"/>
          <w:lang w:val="en-GB"/>
        </w:rPr>
      </w:pPr>
    </w:p>
    <w:p w14:paraId="5DE30CE6" w14:textId="6ECCD016" w:rsidR="00BE7FC9" w:rsidRDefault="00BE7FC9" w:rsidP="009078D0">
      <w:pPr>
        <w:pStyle w:val="AU"/>
        <w:rPr>
          <w:rFonts w:ascii="Calibri" w:hAnsi="Calibri" w:cs="Calibri"/>
          <w:sz w:val="22"/>
          <w:szCs w:val="22"/>
          <w:lang w:val="en-GB"/>
        </w:rPr>
      </w:pPr>
    </w:p>
    <w:p w14:paraId="30A9509B" w14:textId="77777777" w:rsidR="00BE7FC9" w:rsidRPr="00666196" w:rsidRDefault="00BE7FC9" w:rsidP="00BE7FC9">
      <w:pPr>
        <w:pStyle w:val="H2"/>
        <w:rPr>
          <w:rFonts w:ascii="Calibri" w:hAnsi="Calibri" w:cs="Calibri"/>
          <w:b/>
          <w:color w:val="000000" w:themeColor="text1"/>
          <w:sz w:val="22"/>
          <w:szCs w:val="22"/>
        </w:rPr>
      </w:pPr>
      <w:r w:rsidRPr="00666196">
        <w:rPr>
          <w:rFonts w:ascii="Calibri" w:hAnsi="Calibri" w:cs="Calibri"/>
          <w:b/>
          <w:color w:val="000000" w:themeColor="text1"/>
          <w:sz w:val="22"/>
          <w:szCs w:val="22"/>
        </w:rPr>
        <w:lastRenderedPageBreak/>
        <w:t>Figure 1.  Key Search Terms</w:t>
      </w:r>
    </w:p>
    <w:p w14:paraId="6A86111D" w14:textId="77777777" w:rsidR="00BE7FC9" w:rsidRPr="004F606D" w:rsidRDefault="00BE7FC9" w:rsidP="00BE7FC9">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F606D">
        <w:rPr>
          <w:rFonts w:ascii="Calibri" w:hAnsi="Calibri" w:cs="Calibri"/>
          <w:sz w:val="22"/>
          <w:szCs w:val="22"/>
        </w:rPr>
        <w:t xml:space="preserve">Population:  </w:t>
      </w:r>
      <w:r w:rsidRPr="004F606D">
        <w:rPr>
          <w:rFonts w:ascii="Calibri" w:hAnsi="Calibri" w:cs="Calibri"/>
          <w:sz w:val="22"/>
          <w:szCs w:val="22"/>
        </w:rPr>
        <w:tab/>
      </w:r>
      <w:r w:rsidRPr="004F606D">
        <w:rPr>
          <w:rFonts w:ascii="Calibri" w:hAnsi="Calibri" w:cs="Calibri"/>
          <w:sz w:val="22"/>
          <w:szCs w:val="22"/>
        </w:rPr>
        <w:tab/>
        <w:t xml:space="preserve">‘older people’ or ‘elderly’ or ‘seniors’ or ‘pensioners’ or ‘elderly frail’ </w:t>
      </w:r>
    </w:p>
    <w:p w14:paraId="344B7854" w14:textId="77777777" w:rsidR="00BE7FC9" w:rsidRPr="004F606D" w:rsidRDefault="00BE7FC9" w:rsidP="00BE7FC9">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F606D">
        <w:rPr>
          <w:rFonts w:ascii="Calibri" w:hAnsi="Calibri" w:cs="Calibri"/>
          <w:sz w:val="22"/>
          <w:szCs w:val="22"/>
        </w:rPr>
        <w:t xml:space="preserve"> </w:t>
      </w:r>
    </w:p>
    <w:p w14:paraId="4E53EC7B" w14:textId="3B1D4216" w:rsidR="00BE7FC9" w:rsidRPr="004F606D" w:rsidRDefault="00BE7FC9" w:rsidP="00BE7FC9">
      <w:pPr>
        <w:pBdr>
          <w:top w:val="single" w:sz="4" w:space="1" w:color="auto"/>
          <w:left w:val="single" w:sz="4" w:space="4" w:color="auto"/>
          <w:bottom w:val="single" w:sz="4" w:space="1" w:color="auto"/>
          <w:right w:val="single" w:sz="4" w:space="4" w:color="auto"/>
        </w:pBdr>
        <w:ind w:left="2160" w:hanging="2160"/>
        <w:jc w:val="both"/>
        <w:rPr>
          <w:rFonts w:ascii="Calibri" w:hAnsi="Calibri" w:cs="Calibri"/>
          <w:sz w:val="22"/>
          <w:szCs w:val="22"/>
        </w:rPr>
      </w:pPr>
      <w:r w:rsidRPr="004F606D">
        <w:rPr>
          <w:rFonts w:ascii="Calibri" w:hAnsi="Calibri" w:cs="Calibri"/>
          <w:sz w:val="22"/>
          <w:szCs w:val="22"/>
        </w:rPr>
        <w:t xml:space="preserve">Intervention Condition: </w:t>
      </w:r>
      <w:r w:rsidRPr="004F606D">
        <w:rPr>
          <w:rFonts w:ascii="Calibri" w:hAnsi="Calibri" w:cs="Calibri"/>
          <w:sz w:val="22"/>
          <w:szCs w:val="22"/>
        </w:rPr>
        <w:tab/>
        <w:t xml:space="preserve"> (‘long term conditions’ or ‘chronic conditions’ or ‘complex conditions’ or ‘comorbidity’ or ‘multimorbidity’ or ‘dual diagnosis’).  </w:t>
      </w:r>
    </w:p>
    <w:p w14:paraId="04A40CD8" w14:textId="77777777" w:rsidR="00BE7FC9" w:rsidRPr="004F606D" w:rsidRDefault="00BE7FC9" w:rsidP="00BE7FC9">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248D6C00" w14:textId="77777777" w:rsidR="00BE7FC9" w:rsidRPr="004F606D" w:rsidRDefault="00BE7FC9" w:rsidP="00BE7FC9">
      <w:pPr>
        <w:pBdr>
          <w:top w:val="single" w:sz="4" w:space="1" w:color="auto"/>
          <w:left w:val="single" w:sz="4" w:space="4" w:color="auto"/>
          <w:bottom w:val="single" w:sz="4" w:space="1" w:color="auto"/>
          <w:right w:val="single" w:sz="4" w:space="4" w:color="auto"/>
        </w:pBdr>
        <w:ind w:left="2160" w:hanging="2160"/>
        <w:jc w:val="both"/>
        <w:rPr>
          <w:rFonts w:ascii="Calibri" w:hAnsi="Calibri" w:cs="Calibri"/>
          <w:sz w:val="22"/>
          <w:szCs w:val="22"/>
        </w:rPr>
      </w:pPr>
      <w:r>
        <w:rPr>
          <w:rFonts w:ascii="Calibri" w:hAnsi="Calibri" w:cs="Calibri"/>
          <w:sz w:val="22"/>
          <w:szCs w:val="22"/>
        </w:rPr>
        <w:t xml:space="preserve">Outcome:  </w:t>
      </w:r>
      <w:r>
        <w:rPr>
          <w:rFonts w:ascii="Calibri" w:hAnsi="Calibri" w:cs="Calibri"/>
          <w:sz w:val="22"/>
          <w:szCs w:val="22"/>
        </w:rPr>
        <w:tab/>
      </w:r>
      <w:r w:rsidRPr="004F606D">
        <w:rPr>
          <w:rFonts w:ascii="Calibri" w:hAnsi="Calibri" w:cs="Calibri"/>
          <w:sz w:val="22"/>
          <w:szCs w:val="22"/>
        </w:rPr>
        <w:t>‘day care’ or ‘day service’ or ‘day centre’ or ‘social day care’ or ‘palliative day care’ or ‘Voluntary day care’</w:t>
      </w:r>
      <w:r>
        <w:rPr>
          <w:rFonts w:ascii="Calibri" w:hAnsi="Calibri" w:cs="Calibri"/>
          <w:sz w:val="22"/>
          <w:szCs w:val="22"/>
        </w:rPr>
        <w:t xml:space="preserve"> </w:t>
      </w:r>
      <w:r w:rsidRPr="004F606D">
        <w:rPr>
          <w:rFonts w:ascii="Calibri" w:hAnsi="Calibri" w:cs="Calibri"/>
          <w:sz w:val="22"/>
          <w:szCs w:val="22"/>
        </w:rPr>
        <w:t>or ‘senior centre’ or ‘respite care’</w:t>
      </w:r>
    </w:p>
    <w:p w14:paraId="6074F1F2" w14:textId="77777777" w:rsidR="00BE7FC9" w:rsidRPr="004F606D" w:rsidRDefault="00BE7FC9" w:rsidP="00BE7FC9">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0172C8BB" w14:textId="77777777" w:rsidR="00BE7FC9" w:rsidRPr="004F606D" w:rsidRDefault="00BE7FC9" w:rsidP="00BE7FC9">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F606D">
        <w:rPr>
          <w:rFonts w:ascii="Calibri" w:hAnsi="Calibri" w:cs="Calibri"/>
          <w:sz w:val="22"/>
          <w:szCs w:val="22"/>
        </w:rPr>
        <w:t>Additional searches were undertaken for common single LTCs such as respiratory disease and heart failure.  Reference to long term settings were excluded.  Keywords were added for day care for older people in rural or urban settings.</w:t>
      </w:r>
    </w:p>
    <w:p w14:paraId="2B8B4C0E" w14:textId="77777777" w:rsidR="00BE7FC9" w:rsidRPr="004F606D" w:rsidRDefault="00BE7FC9" w:rsidP="00BE7FC9">
      <w:pPr>
        <w:spacing w:after="120" w:line="480" w:lineRule="auto"/>
        <w:rPr>
          <w:rFonts w:ascii="Calibri" w:hAnsi="Calibri" w:cs="Calibri"/>
          <w:b/>
          <w:color w:val="000000" w:themeColor="text1"/>
          <w:sz w:val="22"/>
          <w:szCs w:val="22"/>
        </w:rPr>
      </w:pPr>
    </w:p>
    <w:p w14:paraId="19F18FAE" w14:textId="77777777" w:rsidR="00BE7FC9" w:rsidRDefault="00BE7FC9" w:rsidP="00BE7FC9"/>
    <w:p w14:paraId="23764F0D" w14:textId="77777777" w:rsidR="00BE7FC9" w:rsidRPr="00035660" w:rsidRDefault="00BE7FC9" w:rsidP="00BE7FC9">
      <w:pPr>
        <w:pStyle w:val="H2"/>
        <w:rPr>
          <w:rFonts w:ascii="Calibri" w:hAnsi="Calibri" w:cs="Calibri"/>
          <w:b/>
          <w:color w:val="000000" w:themeColor="text1"/>
          <w:sz w:val="22"/>
          <w:szCs w:val="22"/>
        </w:rPr>
      </w:pPr>
      <w:r w:rsidRPr="00035660">
        <w:rPr>
          <w:rFonts w:ascii="Calibri" w:hAnsi="Calibri" w:cs="Calibri"/>
          <w:b/>
          <w:color w:val="000000" w:themeColor="text1"/>
          <w:sz w:val="22"/>
          <w:szCs w:val="22"/>
        </w:rPr>
        <w:t xml:space="preserve">Figure 2. Article selection overview  </w:t>
      </w:r>
    </w:p>
    <w:p w14:paraId="0CC368B6" w14:textId="77777777" w:rsidR="00BE7FC9" w:rsidRPr="004F606D" w:rsidRDefault="00BE7FC9" w:rsidP="00BE7FC9">
      <w:pPr>
        <w:rPr>
          <w:rFonts w:ascii="Calibri" w:hAnsi="Calibri" w:cs="Calibri"/>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2336" behindDoc="0" locked="0" layoutInCell="1" allowOverlap="1" wp14:anchorId="6ED1CC55" wp14:editId="0198C322">
                <wp:simplePos x="0" y="0"/>
                <wp:positionH relativeFrom="margin">
                  <wp:posOffset>732331</wp:posOffset>
                </wp:positionH>
                <wp:positionV relativeFrom="paragraph">
                  <wp:posOffset>4445</wp:posOffset>
                </wp:positionV>
                <wp:extent cx="2817198" cy="597268"/>
                <wp:effectExtent l="0" t="0" r="21590" b="12700"/>
                <wp:wrapNone/>
                <wp:docPr id="1" name="Text Box 1"/>
                <wp:cNvGraphicFramePr/>
                <a:graphic xmlns:a="http://schemas.openxmlformats.org/drawingml/2006/main">
                  <a:graphicData uri="http://schemas.microsoft.com/office/word/2010/wordprocessingShape">
                    <wps:wsp>
                      <wps:cNvSpPr txBox="1"/>
                      <wps:spPr>
                        <a:xfrm>
                          <a:off x="0" y="0"/>
                          <a:ext cx="2817198" cy="597268"/>
                        </a:xfrm>
                        <a:prstGeom prst="rect">
                          <a:avLst/>
                        </a:prstGeom>
                        <a:solidFill>
                          <a:sysClr val="window" lastClr="FFFFFF"/>
                        </a:solidFill>
                        <a:ln w="6350">
                          <a:solidFill>
                            <a:prstClr val="black"/>
                          </a:solidFill>
                        </a:ln>
                        <a:effectLst/>
                      </wps:spPr>
                      <wps:txbx>
                        <w:txbxContent>
                          <w:p w14:paraId="79F87A27"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Articles identified through database searching</w:t>
                            </w:r>
                          </w:p>
                          <w:p w14:paraId="4C732A98" w14:textId="13AC2B43"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(N=</w:t>
                            </w:r>
                            <w:r>
                              <w:rPr>
                                <w:rFonts w:asciiTheme="minorHAnsi" w:hAnsiTheme="minorHAnsi" w:cstheme="minorHAnsi"/>
                                <w:sz w:val="22"/>
                                <w:szCs w:val="22"/>
                              </w:rPr>
                              <w:t xml:space="preserve"> </w:t>
                            </w:r>
                            <w:proofErr w:type="gramStart"/>
                            <w:r>
                              <w:rPr>
                                <w:rFonts w:asciiTheme="minorHAnsi" w:hAnsiTheme="minorHAnsi" w:cstheme="minorHAnsi"/>
                                <w:sz w:val="22"/>
                                <w:szCs w:val="22"/>
                              </w:rPr>
                              <w:t>1831</w:t>
                            </w:r>
                            <w:r w:rsidRPr="003F0C49">
                              <w:rPr>
                                <w:rFonts w:asciiTheme="minorHAnsi" w:hAnsiTheme="minorHAnsi" w:cstheme="minorHAnsi"/>
                                <w:sz w:val="22"/>
                                <w:szCs w:val="22"/>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1CC55" id="_x0000_t202" coordsize="21600,21600" o:spt="202" path="m,l,21600r21600,l21600,xe">
                <v:stroke joinstyle="miter"/>
                <v:path gradientshapeok="t" o:connecttype="rect"/>
              </v:shapetype>
              <v:shape id="Text Box 1" o:spid="_x0000_s1026" type="#_x0000_t202" style="position:absolute;margin-left:57.65pt;margin-top:.35pt;width:221.85pt;height:4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" fillcolor="window" strokeweight=".5pt">
                <v:textbox>
                  <w:txbxContent>
                    <w:p w14:paraId="79F87A27"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Articles identified through database searching</w:t>
                      </w:r>
                    </w:p>
                    <w:p w14:paraId="4C732A98" w14:textId="13AC2B43"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(N=</w:t>
                      </w:r>
                      <w:r>
                        <w:rPr>
                          <w:rFonts w:asciiTheme="minorHAnsi" w:hAnsiTheme="minorHAnsi" w:cstheme="minorHAnsi"/>
                          <w:sz w:val="22"/>
                          <w:szCs w:val="22"/>
                        </w:rPr>
                        <w:t xml:space="preserve"> </w:t>
                      </w:r>
                      <w:proofErr w:type="gramStart"/>
                      <w:r>
                        <w:rPr>
                          <w:rFonts w:asciiTheme="minorHAnsi" w:hAnsiTheme="minorHAnsi" w:cstheme="minorHAnsi"/>
                          <w:sz w:val="22"/>
                          <w:szCs w:val="22"/>
                        </w:rPr>
                        <w:t>1831</w:t>
                      </w:r>
                      <w:r w:rsidRPr="003F0C49">
                        <w:rPr>
                          <w:rFonts w:asciiTheme="minorHAnsi" w:hAnsiTheme="minorHAnsi" w:cstheme="minorHAnsi"/>
                          <w:sz w:val="22"/>
                          <w:szCs w:val="22"/>
                        </w:rPr>
                        <w:t xml:space="preserve"> )</w:t>
                      </w:r>
                      <w:proofErr w:type="gramEnd"/>
                    </w:p>
                  </w:txbxContent>
                </v:textbox>
                <w10:wrap anchorx="margin"/>
              </v:shape>
            </w:pict>
          </mc:Fallback>
        </mc:AlternateContent>
      </w:r>
    </w:p>
    <w:p w14:paraId="3F94D06E" w14:textId="77777777" w:rsidR="00BE7FC9" w:rsidRPr="004F606D" w:rsidRDefault="00BE7FC9" w:rsidP="00BE7FC9">
      <w:pPr>
        <w:rPr>
          <w:rFonts w:ascii="Calibri" w:hAnsi="Calibri" w:cs="Calibri"/>
          <w:sz w:val="22"/>
          <w:szCs w:val="22"/>
        </w:rPr>
      </w:pPr>
    </w:p>
    <w:p w14:paraId="4B0CDC49" w14:textId="77777777" w:rsidR="00BE7FC9" w:rsidRPr="004F606D" w:rsidRDefault="00BE7FC9" w:rsidP="00BE7FC9">
      <w:pPr>
        <w:spacing w:line="480" w:lineRule="auto"/>
        <w:rPr>
          <w:rFonts w:ascii="Calibri" w:hAnsi="Calibri" w:cs="Calibri"/>
          <w:color w:val="000000" w:themeColor="text1"/>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70528" behindDoc="0" locked="0" layoutInCell="1" allowOverlap="1" wp14:anchorId="5C829257" wp14:editId="18350D25">
                <wp:simplePos x="0" y="0"/>
                <wp:positionH relativeFrom="margin">
                  <wp:posOffset>3800310</wp:posOffset>
                </wp:positionH>
                <wp:positionV relativeFrom="paragraph">
                  <wp:posOffset>7935</wp:posOffset>
                </wp:positionV>
                <wp:extent cx="2373211" cy="803403"/>
                <wp:effectExtent l="0" t="0" r="27305" b="15875"/>
                <wp:wrapNone/>
                <wp:docPr id="14" name="Text Box 14"/>
                <wp:cNvGraphicFramePr/>
                <a:graphic xmlns:a="http://schemas.openxmlformats.org/drawingml/2006/main">
                  <a:graphicData uri="http://schemas.microsoft.com/office/word/2010/wordprocessingShape">
                    <wps:wsp>
                      <wps:cNvSpPr txBox="1"/>
                      <wps:spPr>
                        <a:xfrm>
                          <a:off x="0" y="0"/>
                          <a:ext cx="2373211" cy="803403"/>
                        </a:xfrm>
                        <a:prstGeom prst="rect">
                          <a:avLst/>
                        </a:prstGeom>
                        <a:solidFill>
                          <a:sysClr val="window" lastClr="FFFFFF"/>
                        </a:solidFill>
                        <a:ln w="6350">
                          <a:solidFill>
                            <a:prstClr val="black"/>
                          </a:solidFill>
                        </a:ln>
                        <a:effectLst/>
                      </wps:spPr>
                      <wps:txbx>
                        <w:txbxContent>
                          <w:p w14:paraId="2542F1E1"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 xml:space="preserve">Records excluded because of duplicates: </w:t>
                            </w:r>
                          </w:p>
                          <w:p w14:paraId="14460C00" w14:textId="77777777" w:rsidR="00DE10A2" w:rsidRPr="003F0C49" w:rsidRDefault="00DE10A2" w:rsidP="00BE7FC9">
                            <w:pPr>
                              <w:jc w:val="center"/>
                              <w:rPr>
                                <w:rFonts w:asciiTheme="minorHAnsi" w:hAnsiTheme="minorHAnsi" w:cstheme="minorHAnsi"/>
                                <w:sz w:val="22"/>
                                <w:szCs w:val="22"/>
                              </w:rPr>
                            </w:pPr>
                          </w:p>
                          <w:p w14:paraId="5E470582"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(N=</w:t>
                            </w:r>
                            <w:r>
                              <w:rPr>
                                <w:rFonts w:asciiTheme="minorHAnsi" w:hAnsiTheme="minorHAnsi" w:cstheme="minorHAnsi"/>
                                <w:sz w:val="22"/>
                                <w:szCs w:val="22"/>
                              </w:rPr>
                              <w:t>629</w:t>
                            </w:r>
                            <w:r w:rsidRPr="003F0C49">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9257" id="Text Box 14" o:spid="_x0000_s1027" type="#_x0000_t202" style="position:absolute;margin-left:299.25pt;margin-top:.6pt;width:186.85pt;height:6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" fillcolor="window" strokeweight=".5pt">
                <v:textbox>
                  <w:txbxContent>
                    <w:p w14:paraId="2542F1E1"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 xml:space="preserve">Records excluded because of duplicates: </w:t>
                      </w:r>
                    </w:p>
                    <w:p w14:paraId="14460C00" w14:textId="77777777" w:rsidR="00DE10A2" w:rsidRPr="003F0C49" w:rsidRDefault="00DE10A2" w:rsidP="00BE7FC9">
                      <w:pPr>
                        <w:jc w:val="center"/>
                        <w:rPr>
                          <w:rFonts w:asciiTheme="minorHAnsi" w:hAnsiTheme="minorHAnsi" w:cstheme="minorHAnsi"/>
                          <w:sz w:val="22"/>
                          <w:szCs w:val="22"/>
                        </w:rPr>
                      </w:pPr>
                    </w:p>
                    <w:p w14:paraId="5E470582"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(N=</w:t>
                      </w:r>
                      <w:r>
                        <w:rPr>
                          <w:rFonts w:asciiTheme="minorHAnsi" w:hAnsiTheme="minorHAnsi" w:cstheme="minorHAnsi"/>
                          <w:sz w:val="22"/>
                          <w:szCs w:val="22"/>
                        </w:rPr>
                        <w:t>629</w:t>
                      </w:r>
                      <w:r w:rsidRPr="003F0C49">
                        <w:rPr>
                          <w:rFonts w:asciiTheme="minorHAnsi" w:hAnsiTheme="minorHAnsi" w:cstheme="minorHAnsi"/>
                          <w:sz w:val="22"/>
                          <w:szCs w:val="22"/>
                        </w:rPr>
                        <w:t>)</w:t>
                      </w:r>
                    </w:p>
                  </w:txbxContent>
                </v:textbox>
                <w10:wrap anchorx="margin"/>
              </v:shape>
            </w:pict>
          </mc:Fallback>
        </mc:AlternateContent>
      </w:r>
      <w:r w:rsidRPr="007F1FB1">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3360" behindDoc="0" locked="0" layoutInCell="1" allowOverlap="1" wp14:anchorId="4645F4D8" wp14:editId="04CEE959">
                <wp:simplePos x="0" y="0"/>
                <wp:positionH relativeFrom="column">
                  <wp:posOffset>2055881</wp:posOffset>
                </wp:positionH>
                <wp:positionV relativeFrom="paragraph">
                  <wp:posOffset>277495</wp:posOffset>
                </wp:positionV>
                <wp:extent cx="0" cy="428400"/>
                <wp:effectExtent l="76200" t="0" r="57150" b="48260"/>
                <wp:wrapNone/>
                <wp:docPr id="5" name="Straight Arrow Connector 5"/>
                <wp:cNvGraphicFramePr/>
                <a:graphic xmlns:a="http://schemas.openxmlformats.org/drawingml/2006/main">
                  <a:graphicData uri="http://schemas.microsoft.com/office/word/2010/wordprocessingShape">
                    <wps:wsp>
                      <wps:cNvCnPr/>
                      <wps:spPr>
                        <a:xfrm>
                          <a:off x="0" y="0"/>
                          <a:ext cx="0" cy="428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50350F3" id="_x0000_t32" coordsize="21600,21600" o:spt="32" o:oned="t" path="m,l21600,21600e" filled="f">
                <v:path arrowok="t" fillok="f" o:connecttype="none"/>
                <o:lock v:ext="edit" shapetype="t"/>
              </v:shapetype>
              <v:shape id="Straight Arrow Connector 5" o:spid="_x0000_s1026" type="#_x0000_t32" style="position:absolute;margin-left:161.9pt;margin-top:21.85pt;width:0;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" strokecolor="black [3213]">
                <v:stroke endarrow="block"/>
              </v:shape>
            </w:pict>
          </mc:Fallback>
        </mc:AlternateContent>
      </w:r>
    </w:p>
    <w:p w14:paraId="476BAB92" w14:textId="77777777" w:rsidR="00BE7FC9" w:rsidRPr="004F606D" w:rsidRDefault="00BE7FC9" w:rsidP="00BE7FC9">
      <w:pPr>
        <w:spacing w:line="480" w:lineRule="auto"/>
        <w:rPr>
          <w:rFonts w:ascii="Calibri" w:hAnsi="Calibri" w:cs="Calibri"/>
          <w:sz w:val="22"/>
          <w:szCs w:val="22"/>
        </w:rPr>
      </w:pPr>
      <w:r w:rsidRPr="007F1FB1">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4384" behindDoc="0" locked="0" layoutInCell="1" allowOverlap="1" wp14:anchorId="10DABDDF" wp14:editId="32B2D2E1">
                <wp:simplePos x="0" y="0"/>
                <wp:positionH relativeFrom="column">
                  <wp:posOffset>2071307</wp:posOffset>
                </wp:positionH>
                <wp:positionV relativeFrom="paragraph">
                  <wp:posOffset>142017</wp:posOffset>
                </wp:positionV>
                <wp:extent cx="1760088" cy="0"/>
                <wp:effectExtent l="0" t="76200" r="12065" b="95250"/>
                <wp:wrapNone/>
                <wp:docPr id="6" name="Straight Arrow Connector 6"/>
                <wp:cNvGraphicFramePr/>
                <a:graphic xmlns:a="http://schemas.openxmlformats.org/drawingml/2006/main">
                  <a:graphicData uri="http://schemas.microsoft.com/office/word/2010/wordprocessingShape">
                    <wps:wsp>
                      <wps:cNvCnPr/>
                      <wps:spPr>
                        <a:xfrm>
                          <a:off x="0" y="0"/>
                          <a:ext cx="17600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43328" id="Straight Arrow Connector 6" o:spid="_x0000_s1026" type="#_x0000_t32" style="position:absolute;margin-left:163.1pt;margin-top:11.2pt;width:138.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" strokecolor="black [3213]">
                <v:stroke endarrow="block"/>
              </v:shape>
            </w:pict>
          </mc:Fallback>
        </mc:AlternateContent>
      </w:r>
    </w:p>
    <w:p w14:paraId="08A1CBB8" w14:textId="77777777" w:rsidR="00BE7FC9" w:rsidRPr="004F606D" w:rsidRDefault="00BE7FC9" w:rsidP="00BE7FC9">
      <w:pPr>
        <w:spacing w:line="480" w:lineRule="auto"/>
        <w:rPr>
          <w:rFonts w:ascii="Calibri" w:hAnsi="Calibri" w:cs="Calibri"/>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59264" behindDoc="0" locked="0" layoutInCell="1" allowOverlap="1" wp14:anchorId="1150C46D" wp14:editId="628C5666">
                <wp:simplePos x="0" y="0"/>
                <wp:positionH relativeFrom="margin">
                  <wp:posOffset>750375</wp:posOffset>
                </wp:positionH>
                <wp:positionV relativeFrom="paragraph">
                  <wp:posOffset>7620</wp:posOffset>
                </wp:positionV>
                <wp:extent cx="2801293" cy="647700"/>
                <wp:effectExtent l="0" t="0" r="18415" b="19050"/>
                <wp:wrapNone/>
                <wp:docPr id="554" name="Text Box 554"/>
                <wp:cNvGraphicFramePr/>
                <a:graphic xmlns:a="http://schemas.openxmlformats.org/drawingml/2006/main">
                  <a:graphicData uri="http://schemas.microsoft.com/office/word/2010/wordprocessingShape">
                    <wps:wsp>
                      <wps:cNvSpPr txBox="1"/>
                      <wps:spPr>
                        <a:xfrm>
                          <a:off x="0" y="0"/>
                          <a:ext cx="2801293" cy="647700"/>
                        </a:xfrm>
                        <a:prstGeom prst="rect">
                          <a:avLst/>
                        </a:prstGeom>
                        <a:solidFill>
                          <a:sysClr val="window" lastClr="FFFFFF"/>
                        </a:solidFill>
                        <a:ln w="6350">
                          <a:solidFill>
                            <a:prstClr val="black"/>
                          </a:solidFill>
                        </a:ln>
                        <a:effectLst/>
                      </wps:spPr>
                      <wps:txbx>
                        <w:txbxContent>
                          <w:p w14:paraId="757DC234"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 xml:space="preserve">Title &amp; Abstracts screened for relevance: </w:t>
                            </w:r>
                          </w:p>
                          <w:p w14:paraId="74902E03" w14:textId="77777777" w:rsidR="00DE10A2" w:rsidRDefault="00DE10A2" w:rsidP="00BE7FC9">
                            <w:pPr>
                              <w:jc w:val="center"/>
                              <w:rPr>
                                <w:rFonts w:asciiTheme="minorHAnsi" w:hAnsiTheme="minorHAnsi" w:cstheme="minorHAnsi"/>
                                <w:b/>
                                <w:sz w:val="22"/>
                                <w:szCs w:val="22"/>
                              </w:rPr>
                            </w:pPr>
                          </w:p>
                          <w:p w14:paraId="5A42234C" w14:textId="77777777" w:rsidR="00DE10A2" w:rsidRPr="003F0C49" w:rsidRDefault="00DE10A2" w:rsidP="00BE7FC9">
                            <w:pPr>
                              <w:jc w:val="center"/>
                            </w:pPr>
                            <w:r w:rsidRPr="003F0C49">
                              <w:rPr>
                                <w:rFonts w:asciiTheme="minorHAnsi" w:hAnsiTheme="minorHAnsi" w:cstheme="minorHAnsi"/>
                                <w:sz w:val="22"/>
                                <w:szCs w:val="22"/>
                              </w:rPr>
                              <w:t>N=</w:t>
                            </w:r>
                            <w:r>
                              <w:rPr>
                                <w:rFonts w:asciiTheme="minorHAnsi" w:hAnsiTheme="minorHAnsi" w:cstheme="minorHAnsi"/>
                                <w:sz w:val="22"/>
                                <w:szCs w:val="22"/>
                              </w:rPr>
                              <w:t>1202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0C46D" id="Text Box 554" o:spid="_x0000_s1028" type="#_x0000_t202" style="position:absolute;margin-left:59.1pt;margin-top:.6pt;width:220.5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" fillcolor="window" strokeweight=".5pt">
                <v:textbox>
                  <w:txbxContent>
                    <w:p w14:paraId="757DC234"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 xml:space="preserve">Title &amp; Abstracts screened for relevance: </w:t>
                      </w:r>
                    </w:p>
                    <w:p w14:paraId="74902E03" w14:textId="77777777" w:rsidR="00DE10A2" w:rsidRDefault="00DE10A2" w:rsidP="00BE7FC9">
                      <w:pPr>
                        <w:jc w:val="center"/>
                        <w:rPr>
                          <w:rFonts w:asciiTheme="minorHAnsi" w:hAnsiTheme="minorHAnsi" w:cstheme="minorHAnsi"/>
                          <w:b/>
                          <w:sz w:val="22"/>
                          <w:szCs w:val="22"/>
                        </w:rPr>
                      </w:pPr>
                    </w:p>
                    <w:p w14:paraId="5A42234C" w14:textId="77777777" w:rsidR="00DE10A2" w:rsidRPr="003F0C49" w:rsidRDefault="00DE10A2" w:rsidP="00BE7FC9">
                      <w:pPr>
                        <w:jc w:val="center"/>
                      </w:pPr>
                      <w:r w:rsidRPr="003F0C49">
                        <w:rPr>
                          <w:rFonts w:asciiTheme="minorHAnsi" w:hAnsiTheme="minorHAnsi" w:cstheme="minorHAnsi"/>
                          <w:sz w:val="22"/>
                          <w:szCs w:val="22"/>
                        </w:rPr>
                        <w:t>N=</w:t>
                      </w:r>
                      <w:r>
                        <w:rPr>
                          <w:rFonts w:asciiTheme="minorHAnsi" w:hAnsiTheme="minorHAnsi" w:cstheme="minorHAnsi"/>
                          <w:sz w:val="22"/>
                          <w:szCs w:val="22"/>
                        </w:rPr>
                        <w:t>1202</w:t>
                      </w:r>
                    </w:p>
                  </w:txbxContent>
                </v:textbox>
                <w10:wrap anchorx="margin"/>
              </v:shape>
            </w:pict>
          </mc:Fallback>
        </mc:AlternateContent>
      </w:r>
    </w:p>
    <w:p w14:paraId="421116DA" w14:textId="77777777" w:rsidR="00BE7FC9" w:rsidRPr="004F606D" w:rsidRDefault="00BE7FC9" w:rsidP="00BE7FC9">
      <w:pPr>
        <w:spacing w:line="480" w:lineRule="auto"/>
        <w:rPr>
          <w:rFonts w:ascii="Calibri" w:hAnsi="Calibri" w:cs="Calibri"/>
          <w:sz w:val="22"/>
          <w:szCs w:val="22"/>
        </w:rPr>
      </w:pPr>
      <w:r>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7456" behindDoc="0" locked="0" layoutInCell="1" allowOverlap="1" wp14:anchorId="3CDB67DD" wp14:editId="482C56D6">
                <wp:simplePos x="0" y="0"/>
                <wp:positionH relativeFrom="column">
                  <wp:posOffset>2050793</wp:posOffset>
                </wp:positionH>
                <wp:positionV relativeFrom="paragraph">
                  <wp:posOffset>314487</wp:posOffset>
                </wp:positionV>
                <wp:extent cx="0" cy="419980"/>
                <wp:effectExtent l="76200" t="0" r="57150" b="56515"/>
                <wp:wrapNone/>
                <wp:docPr id="11" name="Straight Arrow Connector 11"/>
                <wp:cNvGraphicFramePr/>
                <a:graphic xmlns:a="http://schemas.openxmlformats.org/drawingml/2006/main">
                  <a:graphicData uri="http://schemas.microsoft.com/office/word/2010/wordprocessingShape">
                    <wps:wsp>
                      <wps:cNvCnPr/>
                      <wps:spPr>
                        <a:xfrm>
                          <a:off x="0" y="0"/>
                          <a:ext cx="0" cy="419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359FD9" id="Straight Arrow Connector 11" o:spid="_x0000_s1026" type="#_x0000_t32" style="position:absolute;margin-left:161.5pt;margin-top:24.75pt;width:0;height:33.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" strokecolor="black [3040]">
                <v:stroke endarrow="block"/>
              </v:shape>
            </w:pict>
          </mc:Fallback>
        </mc:AlternateContent>
      </w: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6432" behindDoc="0" locked="0" layoutInCell="1" allowOverlap="1" wp14:anchorId="680C2981" wp14:editId="35A12AEE">
                <wp:simplePos x="0" y="0"/>
                <wp:positionH relativeFrom="margin">
                  <wp:posOffset>3842595</wp:posOffset>
                </wp:positionH>
                <wp:positionV relativeFrom="paragraph">
                  <wp:posOffset>216484</wp:posOffset>
                </wp:positionV>
                <wp:extent cx="2399640" cy="64770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2399640" cy="647700"/>
                        </a:xfrm>
                        <a:prstGeom prst="rect">
                          <a:avLst/>
                        </a:prstGeom>
                        <a:solidFill>
                          <a:sysClr val="window" lastClr="FFFFFF"/>
                        </a:solidFill>
                        <a:ln w="6350">
                          <a:solidFill>
                            <a:prstClr val="black"/>
                          </a:solidFill>
                        </a:ln>
                        <a:effectLst/>
                      </wps:spPr>
                      <wps:txbx>
                        <w:txbxContent>
                          <w:p w14:paraId="5C3A2060" w14:textId="77777777" w:rsidR="00DE10A2" w:rsidRPr="00EF1F2C" w:rsidRDefault="00DE10A2" w:rsidP="00BE7FC9">
                            <w:pPr>
                              <w:jc w:val="center"/>
                              <w:rPr>
                                <w:rFonts w:asciiTheme="minorHAnsi" w:hAnsiTheme="minorHAnsi" w:cstheme="minorHAnsi"/>
                                <w:b/>
                                <w:sz w:val="22"/>
                                <w:szCs w:val="22"/>
                              </w:rPr>
                            </w:pPr>
                            <w:r w:rsidRPr="00EF1F2C">
                              <w:rPr>
                                <w:rFonts w:asciiTheme="minorHAnsi" w:hAnsiTheme="minorHAnsi" w:cstheme="minorHAnsi"/>
                                <w:sz w:val="22"/>
                                <w:szCs w:val="22"/>
                              </w:rPr>
                              <w:t xml:space="preserve">Records excluded based on title / abstract </w:t>
                            </w:r>
                          </w:p>
                          <w:p w14:paraId="3CF8FBBC" w14:textId="77777777" w:rsidR="00DE10A2" w:rsidRPr="003F0C49" w:rsidRDefault="00DE10A2" w:rsidP="00BE7FC9">
                            <w:pPr>
                              <w:jc w:val="center"/>
                            </w:pPr>
                            <w:r w:rsidRPr="00EF1F2C">
                              <w:rPr>
                                <w:rFonts w:asciiTheme="minorHAnsi" w:hAnsiTheme="minorHAnsi" w:cstheme="minorHAnsi"/>
                                <w:sz w:val="22"/>
                                <w:szCs w:val="22"/>
                              </w:rPr>
                              <w:t>N=1</w:t>
                            </w:r>
                            <w:r>
                              <w:rPr>
                                <w:rFonts w:asciiTheme="minorHAnsi" w:hAnsiTheme="minorHAnsi" w:cstheme="minorHAnsi"/>
                                <w:sz w:val="22"/>
                                <w:szCs w:val="22"/>
                              </w:rPr>
                              <w:t>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2981" id="Text Box 9" o:spid="_x0000_s1029" type="#_x0000_t202" style="position:absolute;margin-left:302.55pt;margin-top:17.05pt;width:188.9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" fillcolor="window" strokeweight=".5pt">
                <v:textbox>
                  <w:txbxContent>
                    <w:p w14:paraId="5C3A2060" w14:textId="77777777" w:rsidR="00DE10A2" w:rsidRPr="00EF1F2C" w:rsidRDefault="00DE10A2" w:rsidP="00BE7FC9">
                      <w:pPr>
                        <w:jc w:val="center"/>
                        <w:rPr>
                          <w:rFonts w:asciiTheme="minorHAnsi" w:hAnsiTheme="minorHAnsi" w:cstheme="minorHAnsi"/>
                          <w:b/>
                          <w:sz w:val="22"/>
                          <w:szCs w:val="22"/>
                        </w:rPr>
                      </w:pPr>
                      <w:r w:rsidRPr="00EF1F2C">
                        <w:rPr>
                          <w:rFonts w:asciiTheme="minorHAnsi" w:hAnsiTheme="minorHAnsi" w:cstheme="minorHAnsi"/>
                          <w:sz w:val="22"/>
                          <w:szCs w:val="22"/>
                        </w:rPr>
                        <w:t xml:space="preserve">Records excluded based on title / abstract </w:t>
                      </w:r>
                    </w:p>
                    <w:p w14:paraId="3CF8FBBC" w14:textId="77777777" w:rsidR="00DE10A2" w:rsidRPr="003F0C49" w:rsidRDefault="00DE10A2" w:rsidP="00BE7FC9">
                      <w:pPr>
                        <w:jc w:val="center"/>
                      </w:pPr>
                      <w:r w:rsidRPr="00EF1F2C">
                        <w:rPr>
                          <w:rFonts w:asciiTheme="minorHAnsi" w:hAnsiTheme="minorHAnsi" w:cstheme="minorHAnsi"/>
                          <w:sz w:val="22"/>
                          <w:szCs w:val="22"/>
                        </w:rPr>
                        <w:t>N=1</w:t>
                      </w:r>
                      <w:r>
                        <w:rPr>
                          <w:rFonts w:asciiTheme="minorHAnsi" w:hAnsiTheme="minorHAnsi" w:cstheme="minorHAnsi"/>
                          <w:sz w:val="22"/>
                          <w:szCs w:val="22"/>
                        </w:rPr>
                        <w:t>104</w:t>
                      </w:r>
                    </w:p>
                  </w:txbxContent>
                </v:textbox>
                <w10:wrap anchorx="margin"/>
              </v:shape>
            </w:pict>
          </mc:Fallback>
        </mc:AlternateContent>
      </w:r>
    </w:p>
    <w:p w14:paraId="24A68E33" w14:textId="77777777" w:rsidR="00BE7FC9" w:rsidRPr="004F606D" w:rsidRDefault="00BE7FC9" w:rsidP="00BE7FC9">
      <w:pPr>
        <w:spacing w:line="480" w:lineRule="auto"/>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68480" behindDoc="0" locked="0" layoutInCell="1" allowOverlap="1" wp14:anchorId="02F8C9FA" wp14:editId="1D69234F">
                <wp:simplePos x="0" y="0"/>
                <wp:positionH relativeFrom="column">
                  <wp:posOffset>2061364</wp:posOffset>
                </wp:positionH>
                <wp:positionV relativeFrom="paragraph">
                  <wp:posOffset>166194</wp:posOffset>
                </wp:positionV>
                <wp:extent cx="1786516" cy="0"/>
                <wp:effectExtent l="0" t="76200" r="23495" b="95250"/>
                <wp:wrapNone/>
                <wp:docPr id="12" name="Straight Arrow Connector 12"/>
                <wp:cNvGraphicFramePr/>
                <a:graphic xmlns:a="http://schemas.openxmlformats.org/drawingml/2006/main">
                  <a:graphicData uri="http://schemas.microsoft.com/office/word/2010/wordprocessingShape">
                    <wps:wsp>
                      <wps:cNvCnPr/>
                      <wps:spPr>
                        <a:xfrm>
                          <a:off x="0" y="0"/>
                          <a:ext cx="17865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ACD69C" id="Straight Arrow Connector 12" o:spid="_x0000_s1026" type="#_x0000_t32" style="position:absolute;margin-left:162.3pt;margin-top:13.1pt;width:140.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" strokecolor="black [3040]">
                <v:stroke endarrow="block"/>
              </v:shape>
            </w:pict>
          </mc:Fallback>
        </mc:AlternateContent>
      </w:r>
    </w:p>
    <w:p w14:paraId="24AA0EAC" w14:textId="77777777" w:rsidR="00BE7FC9" w:rsidRPr="004F606D" w:rsidRDefault="00BE7FC9" w:rsidP="00BE7FC9">
      <w:pPr>
        <w:spacing w:line="480" w:lineRule="auto"/>
        <w:rPr>
          <w:rFonts w:ascii="Calibri" w:hAnsi="Calibri" w:cs="Calibri"/>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0288" behindDoc="0" locked="0" layoutInCell="1" allowOverlap="1" wp14:anchorId="657C5CF9" wp14:editId="6F07B40A">
                <wp:simplePos x="0" y="0"/>
                <wp:positionH relativeFrom="margin">
                  <wp:posOffset>765810</wp:posOffset>
                </wp:positionH>
                <wp:positionV relativeFrom="paragraph">
                  <wp:posOffset>52276</wp:posOffset>
                </wp:positionV>
                <wp:extent cx="2764008" cy="486270"/>
                <wp:effectExtent l="0" t="0" r="17780" b="28575"/>
                <wp:wrapNone/>
                <wp:docPr id="560" name="Text Box 560"/>
                <wp:cNvGraphicFramePr/>
                <a:graphic xmlns:a="http://schemas.openxmlformats.org/drawingml/2006/main">
                  <a:graphicData uri="http://schemas.microsoft.com/office/word/2010/wordprocessingShape">
                    <wps:wsp>
                      <wps:cNvSpPr txBox="1"/>
                      <wps:spPr>
                        <a:xfrm>
                          <a:off x="0" y="0"/>
                          <a:ext cx="2764008" cy="486270"/>
                        </a:xfrm>
                        <a:prstGeom prst="rect">
                          <a:avLst/>
                        </a:prstGeom>
                        <a:solidFill>
                          <a:sysClr val="window" lastClr="FFFFFF"/>
                        </a:solidFill>
                        <a:ln w="6350">
                          <a:solidFill>
                            <a:prstClr val="black"/>
                          </a:solidFill>
                        </a:ln>
                        <a:effectLst/>
                      </wps:spPr>
                      <wps:txbx>
                        <w:txbxContent>
                          <w:p w14:paraId="0595324C"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 xml:space="preserve">Records included for full text retrieval: </w:t>
                            </w:r>
                          </w:p>
                          <w:p w14:paraId="47B7371F" w14:textId="6BF77B15" w:rsidR="00DE10A2" w:rsidRPr="003F0C49" w:rsidRDefault="00DE10A2" w:rsidP="00BE7FC9">
                            <w:pPr>
                              <w:jc w:val="center"/>
                              <w:rPr>
                                <w:rFonts w:asciiTheme="minorHAnsi" w:hAnsiTheme="minorHAnsi" w:cstheme="minorHAnsi"/>
                                <w:sz w:val="22"/>
                                <w:szCs w:val="22"/>
                              </w:rPr>
                            </w:pPr>
                            <w:r>
                              <w:rPr>
                                <w:rFonts w:asciiTheme="minorHAnsi" w:hAnsiTheme="minorHAnsi" w:cstheme="minorHAnsi"/>
                                <w:sz w:val="22"/>
                                <w:szCs w:val="22"/>
                              </w:rPr>
                              <w:t>N= (98</w:t>
                            </w:r>
                            <w:r w:rsidRPr="003F0C49">
                              <w:rPr>
                                <w:rFonts w:asciiTheme="minorHAnsi" w:hAnsiTheme="minorHAnsi" w:cstheme="minorHAnsi"/>
                                <w:sz w:val="22"/>
                                <w:szCs w:val="22"/>
                              </w:rPr>
                              <w:t xml:space="preserve">) </w:t>
                            </w:r>
                          </w:p>
                          <w:p w14:paraId="0DDD5084" w14:textId="77777777" w:rsidR="00DE10A2" w:rsidRDefault="00DE1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C5CF9" id="Text Box 560" o:spid="_x0000_s1030" type="#_x0000_t202" style="position:absolute;margin-left:60.3pt;margin-top:4.1pt;width:217.65pt;height:3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" fillcolor="window" strokeweight=".5pt">
                <v:textbox>
                  <w:txbxContent>
                    <w:p w14:paraId="0595324C"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 xml:space="preserve">Records included for full text retrieval: </w:t>
                      </w:r>
                    </w:p>
                    <w:p w14:paraId="47B7371F" w14:textId="6BF77B15" w:rsidR="00DE10A2" w:rsidRPr="003F0C49" w:rsidRDefault="00DE10A2" w:rsidP="00BE7FC9">
                      <w:pPr>
                        <w:jc w:val="center"/>
                        <w:rPr>
                          <w:rFonts w:asciiTheme="minorHAnsi" w:hAnsiTheme="minorHAnsi" w:cstheme="minorHAnsi"/>
                          <w:sz w:val="22"/>
                          <w:szCs w:val="22"/>
                        </w:rPr>
                      </w:pPr>
                      <w:r>
                        <w:rPr>
                          <w:rFonts w:asciiTheme="minorHAnsi" w:hAnsiTheme="minorHAnsi" w:cstheme="minorHAnsi"/>
                          <w:sz w:val="22"/>
                          <w:szCs w:val="22"/>
                        </w:rPr>
                        <w:t>N= (98</w:t>
                      </w:r>
                      <w:r w:rsidRPr="003F0C49">
                        <w:rPr>
                          <w:rFonts w:asciiTheme="minorHAnsi" w:hAnsiTheme="minorHAnsi" w:cstheme="minorHAnsi"/>
                          <w:sz w:val="22"/>
                          <w:szCs w:val="22"/>
                        </w:rPr>
                        <w:t xml:space="preserve">) </w:t>
                      </w:r>
                    </w:p>
                    <w:p w14:paraId="0DDD5084" w14:textId="77777777" w:rsidR="00DE10A2" w:rsidRDefault="00DE10A2"/>
                  </w:txbxContent>
                </v:textbox>
                <w10:wrap anchorx="margin"/>
              </v:shape>
            </w:pict>
          </mc:Fallback>
        </mc:AlternateContent>
      </w:r>
    </w:p>
    <w:p w14:paraId="2B01B5A7" w14:textId="77777777" w:rsidR="00BE7FC9" w:rsidRPr="004F606D" w:rsidRDefault="00BE7FC9" w:rsidP="00BE7FC9">
      <w:pPr>
        <w:spacing w:line="480" w:lineRule="auto"/>
        <w:rPr>
          <w:rFonts w:ascii="Calibri" w:hAnsi="Calibri" w:cs="Calibri"/>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9504" behindDoc="0" locked="0" layoutInCell="1" allowOverlap="1" wp14:anchorId="1592DFF1" wp14:editId="3EA5E137">
                <wp:simplePos x="0" y="0"/>
                <wp:positionH relativeFrom="margin">
                  <wp:posOffset>3842594</wp:posOffset>
                </wp:positionH>
                <wp:positionV relativeFrom="paragraph">
                  <wp:posOffset>92042</wp:posOffset>
                </wp:positionV>
                <wp:extent cx="2399640" cy="1527524"/>
                <wp:effectExtent l="0" t="0" r="20320" b="15875"/>
                <wp:wrapNone/>
                <wp:docPr id="13" name="Text Box 13"/>
                <wp:cNvGraphicFramePr/>
                <a:graphic xmlns:a="http://schemas.openxmlformats.org/drawingml/2006/main">
                  <a:graphicData uri="http://schemas.microsoft.com/office/word/2010/wordprocessingShape">
                    <wps:wsp>
                      <wps:cNvSpPr txBox="1"/>
                      <wps:spPr>
                        <a:xfrm>
                          <a:off x="0" y="0"/>
                          <a:ext cx="2399640" cy="1527524"/>
                        </a:xfrm>
                        <a:prstGeom prst="rect">
                          <a:avLst/>
                        </a:prstGeom>
                        <a:solidFill>
                          <a:sysClr val="window" lastClr="FFFFFF"/>
                        </a:solidFill>
                        <a:ln w="6350">
                          <a:solidFill>
                            <a:prstClr val="black"/>
                          </a:solidFill>
                        </a:ln>
                        <a:effectLst/>
                      </wps:spPr>
                      <wps:txbx>
                        <w:txbxContent>
                          <w:p w14:paraId="2298E1B1" w14:textId="77777777" w:rsidR="00DE10A2" w:rsidRPr="00946457" w:rsidRDefault="00DE10A2" w:rsidP="00BE7FC9">
                            <w:pPr>
                              <w:jc w:val="center"/>
                              <w:rPr>
                                <w:rFonts w:asciiTheme="minorHAnsi" w:hAnsiTheme="minorHAnsi" w:cstheme="minorHAnsi"/>
                                <w:sz w:val="22"/>
                                <w:szCs w:val="22"/>
                              </w:rPr>
                            </w:pPr>
                            <w:r w:rsidRPr="00946457">
                              <w:rPr>
                                <w:rFonts w:asciiTheme="minorHAnsi" w:hAnsiTheme="minorHAnsi" w:cstheme="minorHAnsi"/>
                                <w:sz w:val="22"/>
                                <w:szCs w:val="22"/>
                              </w:rPr>
                              <w:t>Number of full text articles excluded:</w:t>
                            </w:r>
                          </w:p>
                          <w:p w14:paraId="5E17060F" w14:textId="77777777" w:rsidR="00DE10A2" w:rsidRPr="00946457" w:rsidRDefault="00DE10A2" w:rsidP="00BE7FC9">
                            <w:pPr>
                              <w:jc w:val="center"/>
                              <w:rPr>
                                <w:rFonts w:asciiTheme="minorHAnsi" w:hAnsiTheme="minorHAnsi" w:cstheme="minorHAnsi"/>
                                <w:sz w:val="22"/>
                                <w:szCs w:val="22"/>
                              </w:rPr>
                            </w:pPr>
                          </w:p>
                          <w:p w14:paraId="34506795" w14:textId="26F36885" w:rsidR="00DE10A2" w:rsidRDefault="00DE10A2" w:rsidP="00BE7FC9">
                            <w:pPr>
                              <w:jc w:val="center"/>
                              <w:rPr>
                                <w:rFonts w:asciiTheme="minorHAnsi" w:hAnsiTheme="minorHAnsi" w:cstheme="minorHAnsi"/>
                                <w:sz w:val="22"/>
                                <w:szCs w:val="22"/>
                              </w:rPr>
                            </w:pPr>
                            <w:r w:rsidRPr="00946457">
                              <w:rPr>
                                <w:rFonts w:asciiTheme="minorHAnsi" w:hAnsiTheme="minorHAnsi" w:cstheme="minorHAnsi"/>
                                <w:sz w:val="22"/>
                                <w:szCs w:val="22"/>
                              </w:rPr>
                              <w:t>N=</w:t>
                            </w:r>
                            <w:r>
                              <w:rPr>
                                <w:rFonts w:asciiTheme="minorHAnsi" w:hAnsiTheme="minorHAnsi" w:cstheme="minorHAnsi"/>
                                <w:sz w:val="22"/>
                                <w:szCs w:val="22"/>
                              </w:rPr>
                              <w:t xml:space="preserve"> (5</w:t>
                            </w:r>
                            <w:r w:rsidRPr="00946457">
                              <w:rPr>
                                <w:rFonts w:asciiTheme="minorHAnsi" w:hAnsiTheme="minorHAnsi" w:cstheme="minorHAnsi"/>
                                <w:sz w:val="22"/>
                                <w:szCs w:val="22"/>
                              </w:rPr>
                              <w:t>3</w:t>
                            </w:r>
                            <w:r>
                              <w:rPr>
                                <w:rFonts w:asciiTheme="minorHAnsi" w:hAnsiTheme="minorHAnsi" w:cstheme="minorHAnsi"/>
                                <w:sz w:val="22"/>
                                <w:szCs w:val="22"/>
                              </w:rPr>
                              <w:t>)</w:t>
                            </w:r>
                          </w:p>
                          <w:p w14:paraId="0BA29BD2" w14:textId="77777777" w:rsidR="00DE10A2" w:rsidRDefault="00DE10A2" w:rsidP="00BE7FC9">
                            <w:pPr>
                              <w:jc w:val="center"/>
                              <w:rPr>
                                <w:rFonts w:asciiTheme="minorHAnsi" w:hAnsiTheme="minorHAnsi" w:cstheme="minorHAnsi"/>
                                <w:sz w:val="22"/>
                                <w:szCs w:val="22"/>
                              </w:rPr>
                            </w:pPr>
                          </w:p>
                          <w:p w14:paraId="78406ED9"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No outcome measures (32)</w:t>
                            </w:r>
                          </w:p>
                          <w:p w14:paraId="5AE97770"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Cancer only study (12)</w:t>
                            </w:r>
                          </w:p>
                          <w:p w14:paraId="4997E039"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Ageing study – day care used for recruitment only (9)</w:t>
                            </w:r>
                          </w:p>
                          <w:p w14:paraId="6281D10F" w14:textId="77777777" w:rsidR="00DE10A2" w:rsidRDefault="00DE10A2" w:rsidP="00BE7FC9">
                            <w:pPr>
                              <w:jc w:val="center"/>
                              <w:rPr>
                                <w:rFonts w:asciiTheme="minorHAnsi" w:hAnsiTheme="minorHAnsi" w:cstheme="minorHAnsi"/>
                                <w:sz w:val="22"/>
                                <w:szCs w:val="22"/>
                              </w:rPr>
                            </w:pPr>
                          </w:p>
                          <w:p w14:paraId="293E0AEF" w14:textId="77777777" w:rsidR="00DE10A2" w:rsidRDefault="00DE10A2" w:rsidP="00BE7FC9">
                            <w:pPr>
                              <w:jc w:val="center"/>
                              <w:rPr>
                                <w:rFonts w:asciiTheme="minorHAnsi" w:hAnsiTheme="minorHAnsi" w:cstheme="minorHAnsi"/>
                                <w:sz w:val="22"/>
                                <w:szCs w:val="22"/>
                              </w:rPr>
                            </w:pPr>
                          </w:p>
                          <w:p w14:paraId="4C364E89" w14:textId="77777777" w:rsidR="00DE10A2" w:rsidRPr="00946457" w:rsidRDefault="00DE10A2" w:rsidP="00BE7FC9">
                            <w:pPr>
                              <w:jc w:val="cente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DFF1" id="Text Box 13" o:spid="_x0000_s1031" type="#_x0000_t202" style="position:absolute;margin-left:302.55pt;margin-top:7.25pt;width:188.95pt;height:120.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WXQIAAMo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" fillcolor="window" strokeweight=".5pt">
                <v:textbox>
                  <w:txbxContent>
                    <w:p w14:paraId="2298E1B1" w14:textId="77777777" w:rsidR="00DE10A2" w:rsidRPr="00946457" w:rsidRDefault="00DE10A2" w:rsidP="00BE7FC9">
                      <w:pPr>
                        <w:jc w:val="center"/>
                        <w:rPr>
                          <w:rFonts w:asciiTheme="minorHAnsi" w:hAnsiTheme="minorHAnsi" w:cstheme="minorHAnsi"/>
                          <w:sz w:val="22"/>
                          <w:szCs w:val="22"/>
                        </w:rPr>
                      </w:pPr>
                      <w:r w:rsidRPr="00946457">
                        <w:rPr>
                          <w:rFonts w:asciiTheme="minorHAnsi" w:hAnsiTheme="minorHAnsi" w:cstheme="minorHAnsi"/>
                          <w:sz w:val="22"/>
                          <w:szCs w:val="22"/>
                        </w:rPr>
                        <w:t>Number of full text articles excluded:</w:t>
                      </w:r>
                    </w:p>
                    <w:p w14:paraId="5E17060F" w14:textId="77777777" w:rsidR="00DE10A2" w:rsidRPr="00946457" w:rsidRDefault="00DE10A2" w:rsidP="00BE7FC9">
                      <w:pPr>
                        <w:jc w:val="center"/>
                        <w:rPr>
                          <w:rFonts w:asciiTheme="minorHAnsi" w:hAnsiTheme="minorHAnsi" w:cstheme="minorHAnsi"/>
                          <w:sz w:val="22"/>
                          <w:szCs w:val="22"/>
                        </w:rPr>
                      </w:pPr>
                    </w:p>
                    <w:p w14:paraId="34506795" w14:textId="26F36885" w:rsidR="00DE10A2" w:rsidRDefault="00DE10A2" w:rsidP="00BE7FC9">
                      <w:pPr>
                        <w:jc w:val="center"/>
                        <w:rPr>
                          <w:rFonts w:asciiTheme="minorHAnsi" w:hAnsiTheme="minorHAnsi" w:cstheme="minorHAnsi"/>
                          <w:sz w:val="22"/>
                          <w:szCs w:val="22"/>
                        </w:rPr>
                      </w:pPr>
                      <w:r w:rsidRPr="00946457">
                        <w:rPr>
                          <w:rFonts w:asciiTheme="minorHAnsi" w:hAnsiTheme="minorHAnsi" w:cstheme="minorHAnsi"/>
                          <w:sz w:val="22"/>
                          <w:szCs w:val="22"/>
                        </w:rPr>
                        <w:t>N=</w:t>
                      </w:r>
                      <w:r>
                        <w:rPr>
                          <w:rFonts w:asciiTheme="minorHAnsi" w:hAnsiTheme="minorHAnsi" w:cstheme="minorHAnsi"/>
                          <w:sz w:val="22"/>
                          <w:szCs w:val="22"/>
                        </w:rPr>
                        <w:t xml:space="preserve"> (5</w:t>
                      </w:r>
                      <w:r w:rsidRPr="00946457">
                        <w:rPr>
                          <w:rFonts w:asciiTheme="minorHAnsi" w:hAnsiTheme="minorHAnsi" w:cstheme="minorHAnsi"/>
                          <w:sz w:val="22"/>
                          <w:szCs w:val="22"/>
                        </w:rPr>
                        <w:t>3</w:t>
                      </w:r>
                      <w:r>
                        <w:rPr>
                          <w:rFonts w:asciiTheme="minorHAnsi" w:hAnsiTheme="minorHAnsi" w:cstheme="minorHAnsi"/>
                          <w:sz w:val="22"/>
                          <w:szCs w:val="22"/>
                        </w:rPr>
                        <w:t>)</w:t>
                      </w:r>
                    </w:p>
                    <w:p w14:paraId="0BA29BD2" w14:textId="77777777" w:rsidR="00DE10A2" w:rsidRDefault="00DE10A2" w:rsidP="00BE7FC9">
                      <w:pPr>
                        <w:jc w:val="center"/>
                        <w:rPr>
                          <w:rFonts w:asciiTheme="minorHAnsi" w:hAnsiTheme="minorHAnsi" w:cstheme="minorHAnsi"/>
                          <w:sz w:val="22"/>
                          <w:szCs w:val="22"/>
                        </w:rPr>
                      </w:pPr>
                    </w:p>
                    <w:p w14:paraId="78406ED9"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No outcome measures (32)</w:t>
                      </w:r>
                    </w:p>
                    <w:p w14:paraId="5AE97770"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Cancer only study (12)</w:t>
                      </w:r>
                    </w:p>
                    <w:p w14:paraId="4997E039"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Ageing study – day care used for recruitment only (9)</w:t>
                      </w:r>
                    </w:p>
                    <w:p w14:paraId="6281D10F" w14:textId="77777777" w:rsidR="00DE10A2" w:rsidRDefault="00DE10A2" w:rsidP="00BE7FC9">
                      <w:pPr>
                        <w:jc w:val="center"/>
                        <w:rPr>
                          <w:rFonts w:asciiTheme="minorHAnsi" w:hAnsiTheme="minorHAnsi" w:cstheme="minorHAnsi"/>
                          <w:sz w:val="22"/>
                          <w:szCs w:val="22"/>
                        </w:rPr>
                      </w:pPr>
                    </w:p>
                    <w:p w14:paraId="293E0AEF" w14:textId="77777777" w:rsidR="00DE10A2" w:rsidRDefault="00DE10A2" w:rsidP="00BE7FC9">
                      <w:pPr>
                        <w:jc w:val="center"/>
                        <w:rPr>
                          <w:rFonts w:asciiTheme="minorHAnsi" w:hAnsiTheme="minorHAnsi" w:cstheme="minorHAnsi"/>
                          <w:sz w:val="22"/>
                          <w:szCs w:val="22"/>
                        </w:rPr>
                      </w:pPr>
                    </w:p>
                    <w:p w14:paraId="4C364E89" w14:textId="77777777" w:rsidR="00DE10A2" w:rsidRPr="00946457" w:rsidRDefault="00DE10A2" w:rsidP="00BE7FC9">
                      <w:pPr>
                        <w:jc w:val="center"/>
                        <w:rPr>
                          <w:rFonts w:asciiTheme="minorHAnsi" w:hAnsiTheme="minorHAnsi" w:cstheme="minorHAnsi"/>
                          <w:sz w:val="22"/>
                          <w:szCs w:val="22"/>
                        </w:rPr>
                      </w:pPr>
                    </w:p>
                  </w:txbxContent>
                </v:textbox>
                <w10:wrap anchorx="margin"/>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65408" behindDoc="0" locked="0" layoutInCell="1" allowOverlap="1" wp14:anchorId="7CBDCB73" wp14:editId="1832FE21">
                <wp:simplePos x="0" y="0"/>
                <wp:positionH relativeFrom="column">
                  <wp:posOffset>2077221</wp:posOffset>
                </wp:positionH>
                <wp:positionV relativeFrom="paragraph">
                  <wp:posOffset>208324</wp:posOffset>
                </wp:positionV>
                <wp:extent cx="0" cy="576125"/>
                <wp:effectExtent l="76200" t="0" r="57150" b="52705"/>
                <wp:wrapNone/>
                <wp:docPr id="8" name="Straight Arrow Connector 8"/>
                <wp:cNvGraphicFramePr/>
                <a:graphic xmlns:a="http://schemas.openxmlformats.org/drawingml/2006/main">
                  <a:graphicData uri="http://schemas.microsoft.com/office/word/2010/wordprocessingShape">
                    <wps:wsp>
                      <wps:cNvCnPr/>
                      <wps:spPr>
                        <a:xfrm>
                          <a:off x="0" y="0"/>
                          <a:ext cx="0" cy="576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79728" id="Straight Arrow Connector 8" o:spid="_x0000_s1026" type="#_x0000_t32" style="position:absolute;margin-left:163.55pt;margin-top:16.4pt;width:0;height:45.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" strokecolor="black [3213]">
                <v:stroke endarrow="block"/>
              </v:shape>
            </w:pict>
          </mc:Fallback>
        </mc:AlternateContent>
      </w:r>
    </w:p>
    <w:p w14:paraId="7BA280FC" w14:textId="77777777" w:rsidR="00BE7FC9" w:rsidRPr="004F606D" w:rsidRDefault="00BE7FC9" w:rsidP="00BE7FC9">
      <w:pPr>
        <w:spacing w:line="480" w:lineRule="auto"/>
        <w:rPr>
          <w:rFonts w:ascii="Calibri" w:hAnsi="Calibri" w:cs="Calibri"/>
          <w:sz w:val="22"/>
          <w:szCs w:val="22"/>
        </w:rPr>
      </w:pPr>
    </w:p>
    <w:p w14:paraId="243B4207" w14:textId="77777777" w:rsidR="00BE7FC9" w:rsidRPr="004F606D" w:rsidRDefault="00BE7FC9" w:rsidP="00BE7FC9">
      <w:pPr>
        <w:spacing w:line="480" w:lineRule="auto"/>
        <w:rPr>
          <w:rFonts w:ascii="Calibri" w:hAnsi="Calibri" w:cs="Calibri"/>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1312" behindDoc="0" locked="0" layoutInCell="1" allowOverlap="1" wp14:anchorId="774BFB7F" wp14:editId="38FC2A3A">
                <wp:simplePos x="0" y="0"/>
                <wp:positionH relativeFrom="column">
                  <wp:posOffset>792832</wp:posOffset>
                </wp:positionH>
                <wp:positionV relativeFrom="paragraph">
                  <wp:posOffset>80682</wp:posOffset>
                </wp:positionV>
                <wp:extent cx="2774561" cy="517983"/>
                <wp:effectExtent l="0" t="0" r="26035" b="15875"/>
                <wp:wrapNone/>
                <wp:docPr id="559" name="Text Box 559"/>
                <wp:cNvGraphicFramePr/>
                <a:graphic xmlns:a="http://schemas.openxmlformats.org/drawingml/2006/main">
                  <a:graphicData uri="http://schemas.microsoft.com/office/word/2010/wordprocessingShape">
                    <wps:wsp>
                      <wps:cNvSpPr txBox="1"/>
                      <wps:spPr>
                        <a:xfrm>
                          <a:off x="0" y="0"/>
                          <a:ext cx="2774561" cy="517983"/>
                        </a:xfrm>
                        <a:prstGeom prst="rect">
                          <a:avLst/>
                        </a:prstGeom>
                        <a:solidFill>
                          <a:sysClr val="window" lastClr="FFFFFF"/>
                        </a:solidFill>
                        <a:ln w="6350">
                          <a:solidFill>
                            <a:prstClr val="black"/>
                          </a:solidFill>
                        </a:ln>
                        <a:effectLst/>
                      </wps:spPr>
                      <wps:txbx>
                        <w:txbxContent>
                          <w:p w14:paraId="0CC6979F" w14:textId="77777777" w:rsidR="00DE10A2" w:rsidRDefault="00DE10A2" w:rsidP="00BE7FC9">
                            <w:pPr>
                              <w:rPr>
                                <w:rFonts w:asciiTheme="minorHAnsi" w:hAnsiTheme="minorHAnsi" w:cstheme="minorHAnsi"/>
                                <w:sz w:val="22"/>
                                <w:szCs w:val="22"/>
                              </w:rPr>
                            </w:pPr>
                            <w:r w:rsidRPr="007F1FB1">
                              <w:rPr>
                                <w:rFonts w:asciiTheme="minorHAnsi" w:hAnsiTheme="minorHAnsi" w:cstheme="minorHAnsi"/>
                                <w:sz w:val="22"/>
                                <w:szCs w:val="22"/>
                              </w:rPr>
                              <w:t>Full text articles included in review</w:t>
                            </w:r>
                            <w:r>
                              <w:rPr>
                                <w:rFonts w:asciiTheme="minorHAnsi" w:hAnsiTheme="minorHAnsi" w:cstheme="minorHAnsi"/>
                                <w:sz w:val="22"/>
                                <w:szCs w:val="22"/>
                              </w:rPr>
                              <w:t>:</w:t>
                            </w:r>
                          </w:p>
                          <w:p w14:paraId="39B35FFE" w14:textId="77777777" w:rsidR="00DE10A2" w:rsidRPr="007F1FB1" w:rsidRDefault="00DE10A2" w:rsidP="00BE7FC9">
                            <w:pPr>
                              <w:jc w:val="center"/>
                              <w:rPr>
                                <w:rFonts w:asciiTheme="minorHAnsi" w:hAnsiTheme="minorHAnsi" w:cstheme="minorHAnsi"/>
                                <w:sz w:val="22"/>
                                <w:szCs w:val="22"/>
                              </w:rPr>
                            </w:pPr>
                            <w:r>
                              <w:rPr>
                                <w:rFonts w:asciiTheme="minorHAnsi" w:hAnsiTheme="minorHAnsi" w:cstheme="minorHAnsi"/>
                                <w:sz w:val="22"/>
                                <w:szCs w:val="22"/>
                              </w:rPr>
                              <w:t>N=45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FB7F" id="Text Box 559" o:spid="_x0000_s1032" type="#_x0000_t202" style="position:absolute;margin-left:62.45pt;margin-top:6.35pt;width:218.4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" fillcolor="window" strokeweight=".5pt">
                <v:textbox>
                  <w:txbxContent>
                    <w:p w14:paraId="0CC6979F" w14:textId="77777777" w:rsidR="00DE10A2" w:rsidRDefault="00DE10A2" w:rsidP="00BE7FC9">
                      <w:pPr>
                        <w:rPr>
                          <w:rFonts w:asciiTheme="minorHAnsi" w:hAnsiTheme="minorHAnsi" w:cstheme="minorHAnsi"/>
                          <w:sz w:val="22"/>
                          <w:szCs w:val="22"/>
                        </w:rPr>
                      </w:pPr>
                      <w:r w:rsidRPr="007F1FB1">
                        <w:rPr>
                          <w:rFonts w:asciiTheme="minorHAnsi" w:hAnsiTheme="minorHAnsi" w:cstheme="minorHAnsi"/>
                          <w:sz w:val="22"/>
                          <w:szCs w:val="22"/>
                        </w:rPr>
                        <w:t>Full text articles included in review</w:t>
                      </w:r>
                      <w:r>
                        <w:rPr>
                          <w:rFonts w:asciiTheme="minorHAnsi" w:hAnsiTheme="minorHAnsi" w:cstheme="minorHAnsi"/>
                          <w:sz w:val="22"/>
                          <w:szCs w:val="22"/>
                        </w:rPr>
                        <w:t>:</w:t>
                      </w:r>
                    </w:p>
                    <w:p w14:paraId="39B35FFE" w14:textId="77777777" w:rsidR="00DE10A2" w:rsidRPr="007F1FB1" w:rsidRDefault="00DE10A2" w:rsidP="00BE7FC9">
                      <w:pPr>
                        <w:jc w:val="center"/>
                        <w:rPr>
                          <w:rFonts w:asciiTheme="minorHAnsi" w:hAnsiTheme="minorHAnsi" w:cstheme="minorHAnsi"/>
                          <w:sz w:val="22"/>
                          <w:szCs w:val="22"/>
                        </w:rPr>
                      </w:pPr>
                      <w:r>
                        <w:rPr>
                          <w:rFonts w:asciiTheme="minorHAnsi" w:hAnsiTheme="minorHAnsi" w:cstheme="minorHAnsi"/>
                          <w:sz w:val="22"/>
                          <w:szCs w:val="22"/>
                        </w:rPr>
                        <w:t>N=45</w:t>
                      </w:r>
                    </w:p>
                  </w:txbxContent>
                </v:textbox>
              </v:shape>
            </w:pict>
          </mc:Fallback>
        </mc:AlternateContent>
      </w:r>
    </w:p>
    <w:p w14:paraId="1060D166" w14:textId="77777777" w:rsidR="00BE7FC9" w:rsidRPr="004F606D" w:rsidRDefault="00BE7FC9" w:rsidP="00BE7FC9">
      <w:pPr>
        <w:spacing w:after="120" w:line="480" w:lineRule="auto"/>
        <w:jc w:val="both"/>
        <w:rPr>
          <w:rFonts w:ascii="Calibri" w:hAnsi="Calibri" w:cs="Calibri"/>
          <w:sz w:val="22"/>
          <w:szCs w:val="22"/>
        </w:rPr>
      </w:pPr>
    </w:p>
    <w:p w14:paraId="6D4DFB23" w14:textId="77777777" w:rsidR="00BE7FC9" w:rsidRPr="004F606D" w:rsidRDefault="00BE7FC9" w:rsidP="00BE7FC9">
      <w:pPr>
        <w:spacing w:after="120" w:line="480" w:lineRule="auto"/>
        <w:jc w:val="both"/>
        <w:rPr>
          <w:rFonts w:ascii="Calibri" w:hAnsi="Calibri" w:cs="Calibri"/>
          <w:sz w:val="22"/>
          <w:szCs w:val="22"/>
        </w:rPr>
      </w:pPr>
    </w:p>
    <w:p w14:paraId="63A859AF" w14:textId="77777777" w:rsidR="00BE7FC9" w:rsidRPr="004F606D" w:rsidRDefault="00BE7FC9" w:rsidP="00BE7FC9">
      <w:pPr>
        <w:spacing w:after="120" w:line="480" w:lineRule="auto"/>
        <w:rPr>
          <w:rFonts w:ascii="Calibri" w:hAnsi="Calibri" w:cs="Calibri"/>
          <w:b/>
          <w:color w:val="000000" w:themeColor="text1"/>
          <w:sz w:val="22"/>
          <w:szCs w:val="22"/>
        </w:rPr>
      </w:pPr>
    </w:p>
    <w:p w14:paraId="47C8EAF0" w14:textId="77777777" w:rsidR="00DE10A2" w:rsidRDefault="00DE10A2" w:rsidP="00DE10A2"/>
    <w:p w14:paraId="25EAADA4" w14:textId="50C8F0C1" w:rsidR="00DE10A2" w:rsidRDefault="00DE10A2" w:rsidP="00DE10A2">
      <w:r>
        <w:lastRenderedPageBreak/>
        <w:t>Figure 3</w:t>
      </w:r>
    </w:p>
    <w:p w14:paraId="3714308A" w14:textId="77777777" w:rsidR="00DE10A2" w:rsidRDefault="00DE10A2" w:rsidP="00DE10A2">
      <w:r>
        <w:t>Long Term Conditions considered by articles within the review</w:t>
      </w:r>
    </w:p>
    <w:p w14:paraId="1C96EE4F" w14:textId="77777777" w:rsidR="00DE10A2" w:rsidRDefault="00DE10A2" w:rsidP="00DE10A2"/>
    <w:tbl>
      <w:tblPr>
        <w:tblStyle w:val="TableGrid"/>
        <w:tblW w:w="9067" w:type="dxa"/>
        <w:tblLook w:val="04A0" w:firstRow="1" w:lastRow="0" w:firstColumn="1" w:lastColumn="0" w:noHBand="0" w:noVBand="1"/>
      </w:tblPr>
      <w:tblGrid>
        <w:gridCol w:w="1851"/>
        <w:gridCol w:w="1018"/>
        <w:gridCol w:w="6198"/>
      </w:tblGrid>
      <w:tr w:rsidR="00DE10A2" w:rsidRPr="00935FE6" w14:paraId="31ED6962" w14:textId="77777777" w:rsidTr="00DE10A2">
        <w:tc>
          <w:tcPr>
            <w:tcW w:w="1851" w:type="dxa"/>
          </w:tcPr>
          <w:p w14:paraId="65410DCF" w14:textId="77777777" w:rsidR="00DE10A2" w:rsidRPr="00935FE6" w:rsidRDefault="00DE10A2" w:rsidP="00DE10A2">
            <w:pPr>
              <w:rPr>
                <w:color w:val="000000" w:themeColor="text1"/>
              </w:rPr>
            </w:pPr>
            <w:r w:rsidRPr="00935FE6">
              <w:rPr>
                <w:color w:val="000000" w:themeColor="text1"/>
              </w:rPr>
              <w:t>LTC</w:t>
            </w:r>
          </w:p>
        </w:tc>
        <w:tc>
          <w:tcPr>
            <w:tcW w:w="1018" w:type="dxa"/>
          </w:tcPr>
          <w:p w14:paraId="0BBBB87C" w14:textId="77777777" w:rsidR="00DE10A2" w:rsidRPr="00935FE6" w:rsidRDefault="00DE10A2" w:rsidP="00DE10A2">
            <w:pPr>
              <w:rPr>
                <w:color w:val="000000" w:themeColor="text1"/>
              </w:rPr>
            </w:pPr>
            <w:r w:rsidRPr="00935FE6">
              <w:rPr>
                <w:color w:val="000000" w:themeColor="text1"/>
              </w:rPr>
              <w:t>Number of Articles</w:t>
            </w:r>
          </w:p>
        </w:tc>
        <w:tc>
          <w:tcPr>
            <w:tcW w:w="6198" w:type="dxa"/>
          </w:tcPr>
          <w:p w14:paraId="3BA1314F" w14:textId="77777777" w:rsidR="00DE10A2" w:rsidRPr="00935FE6" w:rsidRDefault="00DE10A2" w:rsidP="00DE10A2">
            <w:pPr>
              <w:rPr>
                <w:color w:val="000000" w:themeColor="text1"/>
              </w:rPr>
            </w:pPr>
            <w:r w:rsidRPr="00935FE6">
              <w:rPr>
                <w:color w:val="000000" w:themeColor="text1"/>
              </w:rPr>
              <w:t>Articles</w:t>
            </w:r>
          </w:p>
        </w:tc>
      </w:tr>
      <w:tr w:rsidR="00DE10A2" w:rsidRPr="00935FE6" w14:paraId="5FF8041A" w14:textId="77777777" w:rsidTr="00DE10A2">
        <w:tc>
          <w:tcPr>
            <w:tcW w:w="1851" w:type="dxa"/>
          </w:tcPr>
          <w:p w14:paraId="7BF0AB97" w14:textId="77777777" w:rsidR="00DE10A2" w:rsidRPr="00935FE6" w:rsidRDefault="00DE10A2" w:rsidP="00DE10A2">
            <w:pPr>
              <w:rPr>
                <w:color w:val="000000" w:themeColor="text1"/>
              </w:rPr>
            </w:pPr>
            <w:r w:rsidRPr="00935FE6">
              <w:rPr>
                <w:color w:val="000000" w:themeColor="text1"/>
              </w:rPr>
              <w:t>Dementia</w:t>
            </w:r>
            <w:r>
              <w:rPr>
                <w:color w:val="000000" w:themeColor="text1"/>
              </w:rPr>
              <w:t xml:space="preserve"> (including Alzheimers Disease).</w:t>
            </w:r>
          </w:p>
        </w:tc>
        <w:tc>
          <w:tcPr>
            <w:tcW w:w="1018" w:type="dxa"/>
          </w:tcPr>
          <w:p w14:paraId="5AF3BBA3" w14:textId="77777777" w:rsidR="00DE10A2" w:rsidRPr="00935FE6" w:rsidRDefault="00DE10A2" w:rsidP="00DE10A2">
            <w:pPr>
              <w:rPr>
                <w:color w:val="000000" w:themeColor="text1"/>
              </w:rPr>
            </w:pPr>
            <w:r>
              <w:rPr>
                <w:color w:val="000000" w:themeColor="text1"/>
              </w:rPr>
              <w:t>22</w:t>
            </w:r>
          </w:p>
        </w:tc>
        <w:tc>
          <w:tcPr>
            <w:tcW w:w="6198" w:type="dxa"/>
          </w:tcPr>
          <w:p w14:paraId="537238C0" w14:textId="77777777" w:rsidR="00DE10A2" w:rsidRPr="00935FE6" w:rsidRDefault="00DE10A2" w:rsidP="00DE10A2">
            <w:pPr>
              <w:rPr>
                <w:color w:val="000000" w:themeColor="text1"/>
              </w:rPr>
            </w:pPr>
            <w:r>
              <w:rPr>
                <w:rFonts w:cs="Helvetica"/>
                <w:color w:val="000000" w:themeColor="text1"/>
                <w:lang w:val="en"/>
              </w:rPr>
              <w:t xml:space="preserve">Bartfay &amp; Bartfay, Cheung, </w:t>
            </w:r>
            <w:r w:rsidRPr="00935FE6">
              <w:rPr>
                <w:rFonts w:cs="Helvetica"/>
                <w:color w:val="000000" w:themeColor="text1"/>
                <w:lang w:val="en"/>
              </w:rPr>
              <w:t>Dabelko-Schoeny &amp; King, De Bruin, Droes, Femia, Gitlin, Haeflen-van, Higgins,</w:t>
            </w:r>
            <w:r>
              <w:rPr>
                <w:rFonts w:cs="Helvetica"/>
                <w:color w:val="000000" w:themeColor="text1"/>
                <w:lang w:val="en"/>
              </w:rPr>
              <w:t xml:space="preserve"> Ibsen,</w:t>
            </w:r>
            <w:r w:rsidRPr="00935FE6">
              <w:rPr>
                <w:rFonts w:cs="Helvetica"/>
                <w:color w:val="000000" w:themeColor="text1"/>
                <w:lang w:val="en"/>
              </w:rPr>
              <w:t xml:space="preserve"> Karania, Kelly, </w:t>
            </w:r>
            <w:r>
              <w:rPr>
                <w:rFonts w:cs="Helvetica"/>
                <w:color w:val="000000" w:themeColor="text1"/>
                <w:lang w:val="en"/>
              </w:rPr>
              <w:t xml:space="preserve">Lee, </w:t>
            </w:r>
            <w:r w:rsidRPr="00935FE6">
              <w:rPr>
                <w:rFonts w:cs="Helvetica"/>
                <w:color w:val="000000" w:themeColor="text1"/>
                <w:lang w:val="en"/>
              </w:rPr>
              <w:t xml:space="preserve">Mavall and Thorslund, Mavall &amp; Malmberg, Mossello, </w:t>
            </w:r>
            <w:r>
              <w:rPr>
                <w:rFonts w:cs="Helvetica"/>
                <w:color w:val="000000" w:themeColor="text1"/>
                <w:lang w:val="en"/>
              </w:rPr>
              <w:t xml:space="preserve">Rokstad, </w:t>
            </w:r>
            <w:r w:rsidRPr="00935FE6">
              <w:rPr>
                <w:rFonts w:cs="Helvetica"/>
                <w:color w:val="000000" w:themeColor="text1"/>
                <w:lang w:val="en"/>
              </w:rPr>
              <w:t>Schacke &amp; Zank,</w:t>
            </w:r>
            <w:r>
              <w:rPr>
                <w:rFonts w:cs="Helvetica"/>
                <w:color w:val="000000" w:themeColor="text1"/>
                <w:lang w:val="en"/>
              </w:rPr>
              <w:t xml:space="preserve"> Steinbeisser,</w:t>
            </w:r>
            <w:r w:rsidRPr="00935FE6">
              <w:rPr>
                <w:rFonts w:cs="Helvetica"/>
                <w:color w:val="000000" w:themeColor="text1"/>
                <w:lang w:val="en"/>
              </w:rPr>
              <w:t xml:space="preserve"> Tretteteig, Zarit (2 studies)</w:t>
            </w:r>
          </w:p>
        </w:tc>
      </w:tr>
      <w:tr w:rsidR="00DE10A2" w:rsidRPr="00935FE6" w14:paraId="77AFB098" w14:textId="77777777" w:rsidTr="00DE10A2">
        <w:tc>
          <w:tcPr>
            <w:tcW w:w="1851" w:type="dxa"/>
          </w:tcPr>
          <w:p w14:paraId="48C237EE" w14:textId="77777777" w:rsidR="00DE10A2" w:rsidRPr="00935FE6" w:rsidRDefault="00DE10A2" w:rsidP="00DE10A2">
            <w:pPr>
              <w:tabs>
                <w:tab w:val="left" w:pos="1256"/>
              </w:tabs>
              <w:rPr>
                <w:color w:val="000000" w:themeColor="text1"/>
              </w:rPr>
            </w:pPr>
            <w:r>
              <w:rPr>
                <w:color w:val="000000" w:themeColor="text1"/>
              </w:rPr>
              <w:t>Hypertension</w:t>
            </w:r>
          </w:p>
        </w:tc>
        <w:tc>
          <w:tcPr>
            <w:tcW w:w="1018" w:type="dxa"/>
          </w:tcPr>
          <w:p w14:paraId="5DE8812C" w14:textId="77777777" w:rsidR="00DE10A2" w:rsidRPr="00935FE6" w:rsidRDefault="00DE10A2" w:rsidP="00DE10A2">
            <w:pPr>
              <w:rPr>
                <w:color w:val="000000" w:themeColor="text1"/>
              </w:rPr>
            </w:pPr>
            <w:r>
              <w:rPr>
                <w:color w:val="000000" w:themeColor="text1"/>
              </w:rPr>
              <w:t>12</w:t>
            </w:r>
          </w:p>
        </w:tc>
        <w:tc>
          <w:tcPr>
            <w:tcW w:w="6198" w:type="dxa"/>
          </w:tcPr>
          <w:p w14:paraId="3BB05B69" w14:textId="77777777" w:rsidR="00DE10A2" w:rsidRPr="00935FE6" w:rsidRDefault="00DE10A2" w:rsidP="00DE10A2">
            <w:pPr>
              <w:rPr>
                <w:color w:val="000000" w:themeColor="text1"/>
              </w:rPr>
            </w:pPr>
            <w:r w:rsidRPr="00C75E7F">
              <w:rPr>
                <w:color w:val="000000" w:themeColor="text1"/>
              </w:rPr>
              <w:t>Dabelko-Schoeny, De Bruin, Fitzpatrick, Kelly, Kuzuya, Lecovich (3 studies), Lin, Pitkala, Seddigh, Song</w:t>
            </w:r>
          </w:p>
        </w:tc>
      </w:tr>
      <w:tr w:rsidR="00DE10A2" w:rsidRPr="00935FE6" w14:paraId="31443485" w14:textId="77777777" w:rsidTr="00DE10A2">
        <w:tc>
          <w:tcPr>
            <w:tcW w:w="1851" w:type="dxa"/>
          </w:tcPr>
          <w:p w14:paraId="2A16B52D" w14:textId="77777777" w:rsidR="00DE10A2" w:rsidRPr="00935FE6" w:rsidRDefault="00DE10A2" w:rsidP="00DE10A2">
            <w:pPr>
              <w:tabs>
                <w:tab w:val="left" w:pos="1256"/>
              </w:tabs>
              <w:rPr>
                <w:color w:val="000000" w:themeColor="text1"/>
              </w:rPr>
            </w:pPr>
            <w:r>
              <w:rPr>
                <w:color w:val="000000" w:themeColor="text1"/>
              </w:rPr>
              <w:t>Sroke</w:t>
            </w:r>
          </w:p>
        </w:tc>
        <w:tc>
          <w:tcPr>
            <w:tcW w:w="1018" w:type="dxa"/>
          </w:tcPr>
          <w:p w14:paraId="44313FDC" w14:textId="77777777" w:rsidR="00DE10A2" w:rsidRPr="00935FE6" w:rsidRDefault="00DE10A2" w:rsidP="00DE10A2">
            <w:pPr>
              <w:rPr>
                <w:color w:val="000000" w:themeColor="text1"/>
              </w:rPr>
            </w:pPr>
            <w:r>
              <w:rPr>
                <w:color w:val="000000" w:themeColor="text1"/>
              </w:rPr>
              <w:t>12</w:t>
            </w:r>
          </w:p>
        </w:tc>
        <w:tc>
          <w:tcPr>
            <w:tcW w:w="6198" w:type="dxa"/>
          </w:tcPr>
          <w:p w14:paraId="306BC3D3" w14:textId="77777777" w:rsidR="00DE10A2" w:rsidRPr="00935FE6" w:rsidRDefault="00DE10A2" w:rsidP="00DE10A2">
            <w:pPr>
              <w:rPr>
                <w:color w:val="000000" w:themeColor="text1"/>
              </w:rPr>
            </w:pPr>
            <w:r w:rsidRPr="00935FE6">
              <w:rPr>
                <w:color w:val="000000" w:themeColor="text1"/>
              </w:rPr>
              <w:t xml:space="preserve">Gitlin, Kelly, Kuzuya, Lecovich (3 studies), </w:t>
            </w:r>
            <w:r>
              <w:rPr>
                <w:color w:val="000000" w:themeColor="text1"/>
              </w:rPr>
              <w:t xml:space="preserve">Lee, </w:t>
            </w:r>
            <w:r w:rsidRPr="00935FE6">
              <w:rPr>
                <w:color w:val="000000" w:themeColor="text1"/>
              </w:rPr>
              <w:t>Pitkala</w:t>
            </w:r>
            <w:r>
              <w:rPr>
                <w:color w:val="000000" w:themeColor="text1"/>
              </w:rPr>
              <w:t>, Seddigh, Hazrati, Joker, Orellana</w:t>
            </w:r>
          </w:p>
        </w:tc>
      </w:tr>
      <w:tr w:rsidR="00DE10A2" w:rsidRPr="00935FE6" w14:paraId="01A609BB" w14:textId="77777777" w:rsidTr="00DE10A2">
        <w:tc>
          <w:tcPr>
            <w:tcW w:w="1851" w:type="dxa"/>
          </w:tcPr>
          <w:p w14:paraId="209F9501" w14:textId="77777777" w:rsidR="00DE10A2" w:rsidRPr="00935FE6" w:rsidRDefault="00DE10A2" w:rsidP="00DE10A2">
            <w:pPr>
              <w:tabs>
                <w:tab w:val="left" w:pos="1256"/>
              </w:tabs>
              <w:rPr>
                <w:color w:val="000000" w:themeColor="text1"/>
              </w:rPr>
            </w:pPr>
            <w:r w:rsidRPr="00935FE6">
              <w:rPr>
                <w:color w:val="000000" w:themeColor="text1"/>
              </w:rPr>
              <w:t>Diabetes</w:t>
            </w:r>
            <w:r>
              <w:rPr>
                <w:color w:val="000000" w:themeColor="text1"/>
              </w:rPr>
              <w:tab/>
            </w:r>
          </w:p>
        </w:tc>
        <w:tc>
          <w:tcPr>
            <w:tcW w:w="1018" w:type="dxa"/>
          </w:tcPr>
          <w:p w14:paraId="2524142B" w14:textId="77777777" w:rsidR="00DE10A2" w:rsidRPr="00935FE6" w:rsidRDefault="00DE10A2" w:rsidP="00DE10A2">
            <w:pPr>
              <w:rPr>
                <w:color w:val="000000" w:themeColor="text1"/>
              </w:rPr>
            </w:pPr>
            <w:r w:rsidRPr="00935FE6">
              <w:rPr>
                <w:color w:val="000000" w:themeColor="text1"/>
              </w:rPr>
              <w:t>1</w:t>
            </w:r>
            <w:r>
              <w:rPr>
                <w:color w:val="000000" w:themeColor="text1"/>
              </w:rPr>
              <w:t>1</w:t>
            </w:r>
          </w:p>
        </w:tc>
        <w:tc>
          <w:tcPr>
            <w:tcW w:w="6198" w:type="dxa"/>
          </w:tcPr>
          <w:p w14:paraId="74267010" w14:textId="77777777" w:rsidR="00DE10A2" w:rsidRPr="00935FE6" w:rsidRDefault="00DE10A2" w:rsidP="00DE10A2">
            <w:pPr>
              <w:rPr>
                <w:color w:val="000000" w:themeColor="text1"/>
              </w:rPr>
            </w:pPr>
            <w:r w:rsidRPr="00935FE6">
              <w:rPr>
                <w:color w:val="000000" w:themeColor="text1"/>
              </w:rPr>
              <w:t>Dabelko-Schoeny &amp; King, De Bruin, Gitlin, Horowitz, Kelly,</w:t>
            </w:r>
            <w:r>
              <w:rPr>
                <w:color w:val="000000" w:themeColor="text1"/>
              </w:rPr>
              <w:t xml:space="preserve"> </w:t>
            </w:r>
            <w:r w:rsidRPr="00935FE6">
              <w:rPr>
                <w:color w:val="000000" w:themeColor="text1"/>
              </w:rPr>
              <w:t xml:space="preserve">Lecovich (3 studies), Pitkala, </w:t>
            </w:r>
            <w:r>
              <w:rPr>
                <w:color w:val="000000" w:themeColor="text1"/>
              </w:rPr>
              <w:t xml:space="preserve">Seddigh, </w:t>
            </w:r>
            <w:r w:rsidRPr="00935FE6">
              <w:rPr>
                <w:color w:val="000000" w:themeColor="text1"/>
              </w:rPr>
              <w:t>Song</w:t>
            </w:r>
          </w:p>
        </w:tc>
      </w:tr>
      <w:tr w:rsidR="00DE10A2" w:rsidRPr="00935FE6" w14:paraId="344207DD" w14:textId="77777777" w:rsidTr="00DE10A2">
        <w:tc>
          <w:tcPr>
            <w:tcW w:w="1851" w:type="dxa"/>
          </w:tcPr>
          <w:p w14:paraId="59CFFE68" w14:textId="77777777" w:rsidR="00DE10A2" w:rsidRPr="00935FE6" w:rsidRDefault="00DE10A2" w:rsidP="00DE10A2">
            <w:pPr>
              <w:rPr>
                <w:color w:val="000000" w:themeColor="text1"/>
              </w:rPr>
            </w:pPr>
            <w:r w:rsidRPr="00935FE6">
              <w:rPr>
                <w:color w:val="000000" w:themeColor="text1"/>
              </w:rPr>
              <w:t>Arthritis</w:t>
            </w:r>
          </w:p>
        </w:tc>
        <w:tc>
          <w:tcPr>
            <w:tcW w:w="1018" w:type="dxa"/>
          </w:tcPr>
          <w:p w14:paraId="1B5FD3D2" w14:textId="77777777" w:rsidR="00DE10A2" w:rsidRPr="00935FE6" w:rsidRDefault="00DE10A2" w:rsidP="00DE10A2">
            <w:pPr>
              <w:rPr>
                <w:color w:val="000000" w:themeColor="text1"/>
              </w:rPr>
            </w:pPr>
            <w:r w:rsidRPr="00935FE6">
              <w:rPr>
                <w:color w:val="000000" w:themeColor="text1"/>
              </w:rPr>
              <w:t>9</w:t>
            </w:r>
          </w:p>
        </w:tc>
        <w:tc>
          <w:tcPr>
            <w:tcW w:w="6198" w:type="dxa"/>
          </w:tcPr>
          <w:p w14:paraId="464DDDC7" w14:textId="77777777" w:rsidR="00DE10A2" w:rsidRPr="00935FE6" w:rsidRDefault="00DE10A2" w:rsidP="00DE10A2">
            <w:pPr>
              <w:rPr>
                <w:color w:val="000000" w:themeColor="text1"/>
              </w:rPr>
            </w:pPr>
            <w:r w:rsidRPr="00935FE6">
              <w:rPr>
                <w:color w:val="000000" w:themeColor="text1"/>
              </w:rPr>
              <w:t>Bilotta, Dabelko-Schoeny &amp; King, Fitzpatrick, Gitlin,</w:t>
            </w:r>
            <w:r>
              <w:rPr>
                <w:color w:val="000000" w:themeColor="text1"/>
              </w:rPr>
              <w:t xml:space="preserve"> Lecovich A &amp; B, Park, Pitkala, </w:t>
            </w:r>
            <w:r w:rsidRPr="00935FE6">
              <w:rPr>
                <w:color w:val="000000" w:themeColor="text1"/>
              </w:rPr>
              <w:t>Song</w:t>
            </w:r>
          </w:p>
        </w:tc>
      </w:tr>
      <w:tr w:rsidR="00DE10A2" w:rsidRPr="00935FE6" w14:paraId="32206FB5" w14:textId="77777777" w:rsidTr="00DE10A2">
        <w:tc>
          <w:tcPr>
            <w:tcW w:w="1851" w:type="dxa"/>
          </w:tcPr>
          <w:p w14:paraId="64348AB1" w14:textId="77777777" w:rsidR="00DE10A2" w:rsidRPr="00935FE6" w:rsidRDefault="00DE10A2" w:rsidP="00DE10A2">
            <w:pPr>
              <w:rPr>
                <w:color w:val="000000" w:themeColor="text1"/>
              </w:rPr>
            </w:pPr>
            <w:r w:rsidRPr="00935FE6">
              <w:rPr>
                <w:color w:val="000000" w:themeColor="text1"/>
              </w:rPr>
              <w:t>Depression (Mental  health but not specified)</w:t>
            </w:r>
          </w:p>
        </w:tc>
        <w:tc>
          <w:tcPr>
            <w:tcW w:w="1018" w:type="dxa"/>
          </w:tcPr>
          <w:p w14:paraId="4EB9873C" w14:textId="77777777" w:rsidR="00DE10A2" w:rsidRDefault="00DE10A2" w:rsidP="00DE10A2">
            <w:pPr>
              <w:rPr>
                <w:color w:val="000000" w:themeColor="text1"/>
              </w:rPr>
            </w:pPr>
            <w:r>
              <w:rPr>
                <w:color w:val="000000" w:themeColor="text1"/>
              </w:rPr>
              <w:t>8</w:t>
            </w:r>
          </w:p>
        </w:tc>
        <w:tc>
          <w:tcPr>
            <w:tcW w:w="6198" w:type="dxa"/>
          </w:tcPr>
          <w:p w14:paraId="3E85E7F5" w14:textId="77777777" w:rsidR="00DE10A2" w:rsidRPr="00935FE6" w:rsidRDefault="00DE10A2" w:rsidP="00DE10A2">
            <w:pPr>
              <w:rPr>
                <w:color w:val="000000" w:themeColor="text1"/>
              </w:rPr>
            </w:pPr>
            <w:r w:rsidRPr="00935FE6">
              <w:rPr>
                <w:color w:val="000000" w:themeColor="text1"/>
              </w:rPr>
              <w:t xml:space="preserve">Bilotta, Boen, Horowitz, </w:t>
            </w:r>
            <w:r>
              <w:rPr>
                <w:color w:val="000000" w:themeColor="text1"/>
              </w:rPr>
              <w:t xml:space="preserve">Orellana, </w:t>
            </w:r>
            <w:r w:rsidRPr="00935FE6">
              <w:rPr>
                <w:color w:val="000000" w:themeColor="text1"/>
              </w:rPr>
              <w:t>Schmitt,</w:t>
            </w:r>
            <w:r>
              <w:rPr>
                <w:color w:val="000000" w:themeColor="text1"/>
              </w:rPr>
              <w:t xml:space="preserve"> Seddigh, </w:t>
            </w:r>
            <w:r w:rsidRPr="00935FE6">
              <w:rPr>
                <w:color w:val="000000" w:themeColor="text1"/>
              </w:rPr>
              <w:t>Shapira</w:t>
            </w:r>
            <w:r>
              <w:rPr>
                <w:color w:val="000000" w:themeColor="text1"/>
              </w:rPr>
              <w:t xml:space="preserve">, </w:t>
            </w:r>
            <w:r w:rsidRPr="00935FE6">
              <w:rPr>
                <w:color w:val="000000" w:themeColor="text1"/>
              </w:rPr>
              <w:t>Jacob</w:t>
            </w:r>
          </w:p>
        </w:tc>
      </w:tr>
      <w:tr w:rsidR="00DE10A2" w:rsidRPr="00935FE6" w14:paraId="13E50845" w14:textId="77777777" w:rsidTr="00DE10A2">
        <w:tc>
          <w:tcPr>
            <w:tcW w:w="1851" w:type="dxa"/>
          </w:tcPr>
          <w:p w14:paraId="216A3418" w14:textId="77777777" w:rsidR="00DE10A2" w:rsidRPr="00935FE6" w:rsidRDefault="00DE10A2" w:rsidP="00DE10A2">
            <w:pPr>
              <w:rPr>
                <w:color w:val="000000" w:themeColor="text1"/>
              </w:rPr>
            </w:pPr>
            <w:r w:rsidRPr="00935FE6">
              <w:rPr>
                <w:color w:val="000000" w:themeColor="text1"/>
              </w:rPr>
              <w:t>Coronary Heart Disease</w:t>
            </w:r>
          </w:p>
        </w:tc>
        <w:tc>
          <w:tcPr>
            <w:tcW w:w="1018" w:type="dxa"/>
          </w:tcPr>
          <w:p w14:paraId="025D3F2F" w14:textId="77777777" w:rsidR="00DE10A2" w:rsidRPr="00935FE6" w:rsidRDefault="00DE10A2" w:rsidP="00DE10A2">
            <w:pPr>
              <w:rPr>
                <w:color w:val="000000" w:themeColor="text1"/>
              </w:rPr>
            </w:pPr>
            <w:r>
              <w:rPr>
                <w:color w:val="000000" w:themeColor="text1"/>
              </w:rPr>
              <w:t>8</w:t>
            </w:r>
          </w:p>
        </w:tc>
        <w:tc>
          <w:tcPr>
            <w:tcW w:w="6198" w:type="dxa"/>
          </w:tcPr>
          <w:p w14:paraId="4E4DA5F8" w14:textId="77777777" w:rsidR="00DE10A2" w:rsidRPr="00935FE6" w:rsidRDefault="00DE10A2" w:rsidP="00DE10A2">
            <w:pPr>
              <w:rPr>
                <w:color w:val="000000" w:themeColor="text1"/>
              </w:rPr>
            </w:pPr>
            <w:r w:rsidRPr="00935FE6">
              <w:rPr>
                <w:color w:val="000000" w:themeColor="text1"/>
              </w:rPr>
              <w:t>Bilotta,</w:t>
            </w:r>
            <w:r w:rsidRPr="00935FE6">
              <w:rPr>
                <w:rFonts w:cs="Helvetica"/>
                <w:color w:val="000000" w:themeColor="text1"/>
                <w:lang w:val="en"/>
              </w:rPr>
              <w:t xml:space="preserve"> Dabelko-Schoeny &amp; King, De Bruin, Kelly, Kuzuya, Lecovich (</w:t>
            </w:r>
            <w:r>
              <w:rPr>
                <w:rFonts w:cs="Helvetica"/>
                <w:color w:val="000000" w:themeColor="text1"/>
                <w:lang w:val="en"/>
              </w:rPr>
              <w:t>2</w:t>
            </w:r>
            <w:r w:rsidRPr="00935FE6">
              <w:rPr>
                <w:rFonts w:cs="Helvetica"/>
                <w:color w:val="000000" w:themeColor="text1"/>
                <w:lang w:val="en"/>
              </w:rPr>
              <w:t xml:space="preserve"> studies)</w:t>
            </w:r>
            <w:r>
              <w:rPr>
                <w:color w:val="000000" w:themeColor="text1"/>
              </w:rPr>
              <w:t xml:space="preserve"> Seddigh.</w:t>
            </w:r>
          </w:p>
        </w:tc>
      </w:tr>
      <w:tr w:rsidR="00DE10A2" w:rsidRPr="00935FE6" w14:paraId="1CC9AA46" w14:textId="77777777" w:rsidTr="00DE10A2">
        <w:tc>
          <w:tcPr>
            <w:tcW w:w="1851" w:type="dxa"/>
          </w:tcPr>
          <w:p w14:paraId="547AFC22" w14:textId="77777777" w:rsidR="00DE10A2" w:rsidRPr="00935FE6" w:rsidRDefault="00DE10A2" w:rsidP="00DE10A2">
            <w:pPr>
              <w:rPr>
                <w:color w:val="000000" w:themeColor="text1"/>
              </w:rPr>
            </w:pPr>
            <w:r w:rsidRPr="00935FE6">
              <w:rPr>
                <w:color w:val="000000" w:themeColor="text1"/>
              </w:rPr>
              <w:t>Respiratory Disease</w:t>
            </w:r>
          </w:p>
        </w:tc>
        <w:tc>
          <w:tcPr>
            <w:tcW w:w="1018" w:type="dxa"/>
          </w:tcPr>
          <w:p w14:paraId="0D277F9E" w14:textId="77777777" w:rsidR="00DE10A2" w:rsidRPr="00935FE6" w:rsidRDefault="00DE10A2" w:rsidP="00DE10A2">
            <w:pPr>
              <w:rPr>
                <w:color w:val="000000" w:themeColor="text1"/>
              </w:rPr>
            </w:pPr>
            <w:r>
              <w:rPr>
                <w:color w:val="000000" w:themeColor="text1"/>
              </w:rPr>
              <w:t>7</w:t>
            </w:r>
          </w:p>
        </w:tc>
        <w:tc>
          <w:tcPr>
            <w:tcW w:w="6198" w:type="dxa"/>
          </w:tcPr>
          <w:p w14:paraId="3F578D04" w14:textId="77777777" w:rsidR="00DE10A2" w:rsidRPr="00935FE6" w:rsidRDefault="00DE10A2" w:rsidP="00DE10A2">
            <w:pPr>
              <w:rPr>
                <w:color w:val="000000" w:themeColor="text1"/>
              </w:rPr>
            </w:pPr>
            <w:r w:rsidRPr="00935FE6">
              <w:rPr>
                <w:color w:val="000000" w:themeColor="text1"/>
              </w:rPr>
              <w:t>Bilotta, De Bruin, Horowitz, Kelly, Lecovich (3 studies)</w:t>
            </w:r>
          </w:p>
        </w:tc>
      </w:tr>
      <w:tr w:rsidR="00DE10A2" w:rsidRPr="00935FE6" w14:paraId="493B2DB5" w14:textId="77777777" w:rsidTr="00DE10A2">
        <w:tc>
          <w:tcPr>
            <w:tcW w:w="1851" w:type="dxa"/>
          </w:tcPr>
          <w:p w14:paraId="7F95EE68" w14:textId="77777777" w:rsidR="00DE10A2" w:rsidRPr="00935FE6" w:rsidRDefault="00DE10A2" w:rsidP="00DE10A2">
            <w:pPr>
              <w:rPr>
                <w:color w:val="000000" w:themeColor="text1"/>
              </w:rPr>
            </w:pPr>
            <w:r w:rsidRPr="00935FE6">
              <w:rPr>
                <w:color w:val="000000" w:themeColor="text1"/>
              </w:rPr>
              <w:t>Physical Disability</w:t>
            </w:r>
          </w:p>
        </w:tc>
        <w:tc>
          <w:tcPr>
            <w:tcW w:w="1018" w:type="dxa"/>
          </w:tcPr>
          <w:p w14:paraId="35E807B7" w14:textId="77777777" w:rsidR="00DE10A2" w:rsidRPr="00935FE6" w:rsidRDefault="00DE10A2" w:rsidP="00DE10A2">
            <w:pPr>
              <w:rPr>
                <w:color w:val="000000" w:themeColor="text1"/>
              </w:rPr>
            </w:pPr>
            <w:r>
              <w:rPr>
                <w:color w:val="000000" w:themeColor="text1"/>
              </w:rPr>
              <w:t>6</w:t>
            </w:r>
          </w:p>
        </w:tc>
        <w:tc>
          <w:tcPr>
            <w:tcW w:w="6198" w:type="dxa"/>
          </w:tcPr>
          <w:p w14:paraId="217CBBBE" w14:textId="77777777" w:rsidR="00DE10A2" w:rsidRPr="00935FE6" w:rsidRDefault="00DE10A2" w:rsidP="00DE10A2">
            <w:pPr>
              <w:rPr>
                <w:color w:val="000000" w:themeColor="text1"/>
              </w:rPr>
            </w:pPr>
            <w:r w:rsidRPr="00935FE6">
              <w:rPr>
                <w:color w:val="000000" w:themeColor="text1"/>
              </w:rPr>
              <w:t xml:space="preserve">De Bruin, Droes, Horowitz, </w:t>
            </w:r>
            <w:r>
              <w:rPr>
                <w:color w:val="000000" w:themeColor="text1"/>
              </w:rPr>
              <w:t xml:space="preserve">Orellana, </w:t>
            </w:r>
            <w:r w:rsidRPr="00935FE6">
              <w:rPr>
                <w:color w:val="000000" w:themeColor="text1"/>
              </w:rPr>
              <w:t>Shapiro, Tomita</w:t>
            </w:r>
          </w:p>
        </w:tc>
      </w:tr>
      <w:tr w:rsidR="00DE10A2" w:rsidRPr="00935FE6" w14:paraId="2C52B0DE" w14:textId="77777777" w:rsidTr="00DE10A2">
        <w:tc>
          <w:tcPr>
            <w:tcW w:w="1851" w:type="dxa"/>
          </w:tcPr>
          <w:p w14:paraId="7E554FBE" w14:textId="77777777" w:rsidR="00DE10A2" w:rsidRPr="00935FE6" w:rsidRDefault="00DE10A2" w:rsidP="00DE10A2">
            <w:pPr>
              <w:rPr>
                <w:color w:val="000000" w:themeColor="text1"/>
              </w:rPr>
            </w:pPr>
            <w:r w:rsidRPr="00935FE6">
              <w:rPr>
                <w:color w:val="000000" w:themeColor="text1"/>
              </w:rPr>
              <w:t>Renal Disease</w:t>
            </w:r>
          </w:p>
        </w:tc>
        <w:tc>
          <w:tcPr>
            <w:tcW w:w="1018" w:type="dxa"/>
          </w:tcPr>
          <w:p w14:paraId="29E127CF" w14:textId="77777777" w:rsidR="00DE10A2" w:rsidRPr="00935FE6" w:rsidRDefault="00DE10A2" w:rsidP="00DE10A2">
            <w:pPr>
              <w:rPr>
                <w:color w:val="000000" w:themeColor="text1"/>
              </w:rPr>
            </w:pPr>
            <w:r>
              <w:rPr>
                <w:color w:val="000000" w:themeColor="text1"/>
              </w:rPr>
              <w:t>6</w:t>
            </w:r>
          </w:p>
        </w:tc>
        <w:tc>
          <w:tcPr>
            <w:tcW w:w="6198" w:type="dxa"/>
          </w:tcPr>
          <w:p w14:paraId="3DC0E65F" w14:textId="77777777" w:rsidR="00DE10A2" w:rsidRPr="00935FE6" w:rsidRDefault="00DE10A2" w:rsidP="00DE10A2">
            <w:pPr>
              <w:rPr>
                <w:color w:val="000000" w:themeColor="text1"/>
              </w:rPr>
            </w:pPr>
            <w:r w:rsidRPr="00935FE6">
              <w:rPr>
                <w:color w:val="000000" w:themeColor="text1"/>
              </w:rPr>
              <w:t>Dabelko-Schoeny &amp; K</w:t>
            </w:r>
            <w:r>
              <w:rPr>
                <w:color w:val="000000" w:themeColor="text1"/>
              </w:rPr>
              <w:t xml:space="preserve">ing, Kelly, Lecovich (3 studies) Seddigh, </w:t>
            </w:r>
          </w:p>
        </w:tc>
      </w:tr>
      <w:tr w:rsidR="00DE10A2" w:rsidRPr="00935FE6" w14:paraId="0B1930E0" w14:textId="77777777" w:rsidTr="00DE10A2">
        <w:tc>
          <w:tcPr>
            <w:tcW w:w="1851" w:type="dxa"/>
          </w:tcPr>
          <w:p w14:paraId="7B57ECC4" w14:textId="77777777" w:rsidR="00DE10A2" w:rsidRPr="00935FE6" w:rsidRDefault="00DE10A2" w:rsidP="00DE10A2">
            <w:pPr>
              <w:rPr>
                <w:color w:val="000000" w:themeColor="text1"/>
              </w:rPr>
            </w:pPr>
            <w:r>
              <w:rPr>
                <w:color w:val="000000" w:themeColor="text1"/>
              </w:rPr>
              <w:t>Cancer</w:t>
            </w:r>
          </w:p>
        </w:tc>
        <w:tc>
          <w:tcPr>
            <w:tcW w:w="1018" w:type="dxa"/>
          </w:tcPr>
          <w:p w14:paraId="77231D47" w14:textId="77777777" w:rsidR="00DE10A2" w:rsidRPr="00935FE6" w:rsidRDefault="00DE10A2" w:rsidP="00DE10A2">
            <w:pPr>
              <w:rPr>
                <w:color w:val="000000" w:themeColor="text1"/>
              </w:rPr>
            </w:pPr>
            <w:r>
              <w:rPr>
                <w:color w:val="000000" w:themeColor="text1"/>
              </w:rPr>
              <w:t>5</w:t>
            </w:r>
          </w:p>
        </w:tc>
        <w:tc>
          <w:tcPr>
            <w:tcW w:w="6198" w:type="dxa"/>
          </w:tcPr>
          <w:p w14:paraId="19271339" w14:textId="77777777" w:rsidR="00DE10A2" w:rsidRPr="00935FE6" w:rsidRDefault="00DE10A2" w:rsidP="00DE10A2">
            <w:pPr>
              <w:rPr>
                <w:color w:val="000000" w:themeColor="text1"/>
              </w:rPr>
            </w:pPr>
            <w:r w:rsidRPr="00935FE6">
              <w:rPr>
                <w:color w:val="000000" w:themeColor="text1"/>
              </w:rPr>
              <w:t>Kelly, Kuzuya, Lecovich (3 studies)</w:t>
            </w:r>
          </w:p>
        </w:tc>
      </w:tr>
      <w:tr w:rsidR="00DE10A2" w:rsidRPr="00935FE6" w14:paraId="7D34D0A1" w14:textId="77777777" w:rsidTr="00DE10A2">
        <w:tc>
          <w:tcPr>
            <w:tcW w:w="1851" w:type="dxa"/>
          </w:tcPr>
          <w:p w14:paraId="6074B992" w14:textId="77777777" w:rsidR="00DE10A2" w:rsidRPr="00935FE6" w:rsidRDefault="00DE10A2" w:rsidP="00DE10A2">
            <w:pPr>
              <w:rPr>
                <w:color w:val="000000" w:themeColor="text1"/>
              </w:rPr>
            </w:pPr>
            <w:r w:rsidRPr="00935FE6">
              <w:rPr>
                <w:color w:val="000000" w:themeColor="text1"/>
              </w:rPr>
              <w:t>Hyperthyroidism</w:t>
            </w:r>
          </w:p>
        </w:tc>
        <w:tc>
          <w:tcPr>
            <w:tcW w:w="1018" w:type="dxa"/>
          </w:tcPr>
          <w:p w14:paraId="78FFF8B7" w14:textId="77777777" w:rsidR="00DE10A2" w:rsidRPr="00935FE6" w:rsidRDefault="00DE10A2" w:rsidP="00DE10A2">
            <w:pPr>
              <w:rPr>
                <w:color w:val="000000" w:themeColor="text1"/>
              </w:rPr>
            </w:pPr>
            <w:r w:rsidRPr="00935FE6">
              <w:rPr>
                <w:color w:val="000000" w:themeColor="text1"/>
              </w:rPr>
              <w:t>4</w:t>
            </w:r>
          </w:p>
        </w:tc>
        <w:tc>
          <w:tcPr>
            <w:tcW w:w="6198" w:type="dxa"/>
          </w:tcPr>
          <w:p w14:paraId="0EF58D27" w14:textId="77777777" w:rsidR="00DE10A2" w:rsidRPr="00935FE6" w:rsidRDefault="00DE10A2" w:rsidP="00DE10A2">
            <w:pPr>
              <w:rPr>
                <w:color w:val="000000" w:themeColor="text1"/>
              </w:rPr>
            </w:pPr>
            <w:r w:rsidRPr="00935FE6">
              <w:rPr>
                <w:color w:val="000000" w:themeColor="text1"/>
              </w:rPr>
              <w:t>De Bruin, Lecovich (3 studies)</w:t>
            </w:r>
          </w:p>
        </w:tc>
      </w:tr>
      <w:tr w:rsidR="00DE10A2" w:rsidRPr="00935FE6" w14:paraId="73BD8B2B" w14:textId="77777777" w:rsidTr="00DE10A2">
        <w:tc>
          <w:tcPr>
            <w:tcW w:w="1851" w:type="dxa"/>
          </w:tcPr>
          <w:p w14:paraId="6E34AAEB" w14:textId="77777777" w:rsidR="00DE10A2" w:rsidRPr="00935FE6" w:rsidRDefault="00DE10A2" w:rsidP="00DE10A2">
            <w:pPr>
              <w:rPr>
                <w:color w:val="000000" w:themeColor="text1"/>
              </w:rPr>
            </w:pPr>
            <w:r>
              <w:rPr>
                <w:color w:val="000000" w:themeColor="text1"/>
              </w:rPr>
              <w:t>Osteoporosis</w:t>
            </w:r>
          </w:p>
        </w:tc>
        <w:tc>
          <w:tcPr>
            <w:tcW w:w="1018" w:type="dxa"/>
          </w:tcPr>
          <w:p w14:paraId="758DF214" w14:textId="77777777" w:rsidR="00DE10A2" w:rsidRPr="00935FE6" w:rsidRDefault="00DE10A2" w:rsidP="00DE10A2">
            <w:pPr>
              <w:rPr>
                <w:color w:val="000000" w:themeColor="text1"/>
              </w:rPr>
            </w:pPr>
            <w:r>
              <w:rPr>
                <w:color w:val="000000" w:themeColor="text1"/>
              </w:rPr>
              <w:t>4</w:t>
            </w:r>
          </w:p>
        </w:tc>
        <w:tc>
          <w:tcPr>
            <w:tcW w:w="6198" w:type="dxa"/>
          </w:tcPr>
          <w:p w14:paraId="618CDB14" w14:textId="77777777" w:rsidR="00DE10A2" w:rsidRPr="00935FE6" w:rsidRDefault="00DE10A2" w:rsidP="00DE10A2">
            <w:pPr>
              <w:rPr>
                <w:color w:val="000000" w:themeColor="text1"/>
              </w:rPr>
            </w:pPr>
            <w:r w:rsidRPr="00935FE6">
              <w:rPr>
                <w:color w:val="000000" w:themeColor="text1"/>
              </w:rPr>
              <w:t>Fitzpatrick, Lecov</w:t>
            </w:r>
            <w:r>
              <w:rPr>
                <w:color w:val="000000" w:themeColor="text1"/>
              </w:rPr>
              <w:t>i</w:t>
            </w:r>
            <w:r w:rsidRPr="00935FE6">
              <w:rPr>
                <w:color w:val="000000" w:themeColor="text1"/>
              </w:rPr>
              <w:t xml:space="preserve">ch </w:t>
            </w:r>
            <w:r>
              <w:rPr>
                <w:color w:val="000000" w:themeColor="text1"/>
              </w:rPr>
              <w:t>(2 studies), Seddigh.</w:t>
            </w:r>
          </w:p>
        </w:tc>
      </w:tr>
      <w:tr w:rsidR="00DE10A2" w:rsidRPr="00935FE6" w14:paraId="664FB636" w14:textId="77777777" w:rsidTr="00DE10A2">
        <w:tc>
          <w:tcPr>
            <w:tcW w:w="1851" w:type="dxa"/>
          </w:tcPr>
          <w:p w14:paraId="4990E8F5" w14:textId="77777777" w:rsidR="00DE10A2" w:rsidRPr="00935FE6" w:rsidRDefault="00DE10A2" w:rsidP="00DE10A2">
            <w:pPr>
              <w:rPr>
                <w:color w:val="000000" w:themeColor="text1"/>
              </w:rPr>
            </w:pPr>
            <w:r w:rsidRPr="00935FE6">
              <w:rPr>
                <w:color w:val="000000" w:themeColor="text1"/>
              </w:rPr>
              <w:t>Heart Failure</w:t>
            </w:r>
          </w:p>
        </w:tc>
        <w:tc>
          <w:tcPr>
            <w:tcW w:w="1018" w:type="dxa"/>
          </w:tcPr>
          <w:p w14:paraId="5745CE0D" w14:textId="77777777" w:rsidR="00DE10A2" w:rsidRPr="00935FE6" w:rsidRDefault="00DE10A2" w:rsidP="00DE10A2">
            <w:pPr>
              <w:rPr>
                <w:color w:val="000000" w:themeColor="text1"/>
              </w:rPr>
            </w:pPr>
            <w:r w:rsidRPr="00935FE6">
              <w:rPr>
                <w:color w:val="000000" w:themeColor="text1"/>
              </w:rPr>
              <w:t>3</w:t>
            </w:r>
          </w:p>
        </w:tc>
        <w:tc>
          <w:tcPr>
            <w:tcW w:w="6198" w:type="dxa"/>
          </w:tcPr>
          <w:p w14:paraId="2BFEBAC4" w14:textId="77777777" w:rsidR="00DE10A2" w:rsidRPr="00935FE6" w:rsidRDefault="00DE10A2" w:rsidP="00DE10A2">
            <w:pPr>
              <w:rPr>
                <w:color w:val="000000" w:themeColor="text1"/>
              </w:rPr>
            </w:pPr>
            <w:r w:rsidRPr="00935FE6">
              <w:rPr>
                <w:color w:val="000000" w:themeColor="text1"/>
              </w:rPr>
              <w:t>De Bruin, Kelly, Juzuya</w:t>
            </w:r>
          </w:p>
        </w:tc>
      </w:tr>
      <w:tr w:rsidR="00DE10A2" w:rsidRPr="00935FE6" w14:paraId="7E609F18" w14:textId="77777777" w:rsidTr="00DE10A2">
        <w:tc>
          <w:tcPr>
            <w:tcW w:w="1851" w:type="dxa"/>
          </w:tcPr>
          <w:p w14:paraId="1B0E1AA0" w14:textId="77777777" w:rsidR="00DE10A2" w:rsidRPr="00935FE6" w:rsidRDefault="00DE10A2" w:rsidP="00DE10A2">
            <w:pPr>
              <w:rPr>
                <w:color w:val="000000" w:themeColor="text1"/>
              </w:rPr>
            </w:pPr>
            <w:r w:rsidRPr="00935FE6">
              <w:rPr>
                <w:color w:val="000000" w:themeColor="text1"/>
              </w:rPr>
              <w:t>Cognitive Impairment</w:t>
            </w:r>
          </w:p>
        </w:tc>
        <w:tc>
          <w:tcPr>
            <w:tcW w:w="1018" w:type="dxa"/>
          </w:tcPr>
          <w:p w14:paraId="072019E9" w14:textId="77777777" w:rsidR="00DE10A2" w:rsidRPr="00935FE6" w:rsidRDefault="00DE10A2" w:rsidP="00DE10A2">
            <w:pPr>
              <w:rPr>
                <w:color w:val="000000" w:themeColor="text1"/>
              </w:rPr>
            </w:pPr>
            <w:r>
              <w:rPr>
                <w:color w:val="000000" w:themeColor="text1"/>
              </w:rPr>
              <w:t>3</w:t>
            </w:r>
          </w:p>
        </w:tc>
        <w:tc>
          <w:tcPr>
            <w:tcW w:w="6198" w:type="dxa"/>
          </w:tcPr>
          <w:p w14:paraId="758EB271" w14:textId="77777777" w:rsidR="00DE10A2" w:rsidRPr="00935FE6" w:rsidRDefault="00DE10A2" w:rsidP="00DE10A2">
            <w:pPr>
              <w:rPr>
                <w:color w:val="000000" w:themeColor="text1"/>
              </w:rPr>
            </w:pPr>
            <w:r>
              <w:rPr>
                <w:color w:val="000000" w:themeColor="text1"/>
              </w:rPr>
              <w:t>Molzahn, Schmit, Steinbeisser</w:t>
            </w:r>
          </w:p>
        </w:tc>
      </w:tr>
      <w:tr w:rsidR="00DE10A2" w:rsidRPr="00935FE6" w14:paraId="020EECA5" w14:textId="77777777" w:rsidTr="00DE10A2">
        <w:tc>
          <w:tcPr>
            <w:tcW w:w="1851" w:type="dxa"/>
          </w:tcPr>
          <w:p w14:paraId="5BC45A45" w14:textId="77777777" w:rsidR="00DE10A2" w:rsidRPr="00935FE6" w:rsidRDefault="00DE10A2" w:rsidP="00DE10A2">
            <w:pPr>
              <w:rPr>
                <w:color w:val="000000" w:themeColor="text1"/>
              </w:rPr>
            </w:pPr>
            <w:r w:rsidRPr="00935FE6">
              <w:rPr>
                <w:color w:val="000000" w:themeColor="text1"/>
              </w:rPr>
              <w:t>Gastric Condition</w:t>
            </w:r>
          </w:p>
        </w:tc>
        <w:tc>
          <w:tcPr>
            <w:tcW w:w="1018" w:type="dxa"/>
          </w:tcPr>
          <w:p w14:paraId="16C80154" w14:textId="77777777" w:rsidR="00DE10A2" w:rsidRPr="00935FE6" w:rsidRDefault="00DE10A2" w:rsidP="00DE10A2">
            <w:pPr>
              <w:rPr>
                <w:color w:val="000000" w:themeColor="text1"/>
              </w:rPr>
            </w:pPr>
            <w:r w:rsidRPr="00935FE6">
              <w:rPr>
                <w:color w:val="000000" w:themeColor="text1"/>
              </w:rPr>
              <w:t>2</w:t>
            </w:r>
          </w:p>
        </w:tc>
        <w:tc>
          <w:tcPr>
            <w:tcW w:w="6198" w:type="dxa"/>
          </w:tcPr>
          <w:p w14:paraId="11E7BB73" w14:textId="77777777" w:rsidR="00DE10A2" w:rsidRPr="00935FE6" w:rsidRDefault="00DE10A2" w:rsidP="00DE10A2">
            <w:pPr>
              <w:rPr>
                <w:color w:val="000000" w:themeColor="text1"/>
              </w:rPr>
            </w:pPr>
            <w:r w:rsidRPr="00935FE6">
              <w:rPr>
                <w:color w:val="000000" w:themeColor="text1"/>
              </w:rPr>
              <w:t>Lecovich</w:t>
            </w:r>
            <w:r>
              <w:rPr>
                <w:color w:val="000000" w:themeColor="text1"/>
              </w:rPr>
              <w:t xml:space="preserve"> (2 studies)</w:t>
            </w:r>
          </w:p>
        </w:tc>
      </w:tr>
      <w:tr w:rsidR="00DE10A2" w:rsidRPr="00935FE6" w14:paraId="4697E7E9" w14:textId="77777777" w:rsidTr="00DE10A2">
        <w:tc>
          <w:tcPr>
            <w:tcW w:w="1851" w:type="dxa"/>
          </w:tcPr>
          <w:p w14:paraId="11991C75" w14:textId="77777777" w:rsidR="00DE10A2" w:rsidRPr="00935FE6" w:rsidRDefault="00DE10A2" w:rsidP="00DE10A2">
            <w:pPr>
              <w:rPr>
                <w:color w:val="000000" w:themeColor="text1"/>
              </w:rPr>
            </w:pPr>
            <w:r w:rsidRPr="00935FE6">
              <w:rPr>
                <w:color w:val="000000" w:themeColor="text1"/>
              </w:rPr>
              <w:t>Multiple Sclerosis</w:t>
            </w:r>
          </w:p>
        </w:tc>
        <w:tc>
          <w:tcPr>
            <w:tcW w:w="1018" w:type="dxa"/>
          </w:tcPr>
          <w:p w14:paraId="39E575EB" w14:textId="77777777" w:rsidR="00DE10A2" w:rsidRPr="00935FE6" w:rsidRDefault="00DE10A2" w:rsidP="00DE10A2">
            <w:pPr>
              <w:rPr>
                <w:color w:val="000000" w:themeColor="text1"/>
              </w:rPr>
            </w:pPr>
            <w:r w:rsidRPr="00935FE6">
              <w:rPr>
                <w:color w:val="000000" w:themeColor="text1"/>
              </w:rPr>
              <w:t>2</w:t>
            </w:r>
          </w:p>
        </w:tc>
        <w:tc>
          <w:tcPr>
            <w:tcW w:w="6198" w:type="dxa"/>
          </w:tcPr>
          <w:p w14:paraId="32E998CE" w14:textId="77777777" w:rsidR="00DE10A2" w:rsidRPr="00935FE6" w:rsidRDefault="00DE10A2" w:rsidP="00DE10A2">
            <w:pPr>
              <w:rPr>
                <w:color w:val="000000" w:themeColor="text1"/>
              </w:rPr>
            </w:pPr>
            <w:r w:rsidRPr="00935FE6">
              <w:rPr>
                <w:color w:val="000000" w:themeColor="text1"/>
              </w:rPr>
              <w:t>Embrey (2 studies)</w:t>
            </w:r>
          </w:p>
        </w:tc>
      </w:tr>
      <w:tr w:rsidR="00DE10A2" w:rsidRPr="00935FE6" w14:paraId="00D2F8D8" w14:textId="77777777" w:rsidTr="00DE10A2">
        <w:tc>
          <w:tcPr>
            <w:tcW w:w="1851" w:type="dxa"/>
          </w:tcPr>
          <w:p w14:paraId="4CA89DA6" w14:textId="77777777" w:rsidR="00DE10A2" w:rsidRPr="00935FE6" w:rsidRDefault="00DE10A2" w:rsidP="00DE10A2">
            <w:pPr>
              <w:rPr>
                <w:color w:val="000000" w:themeColor="text1"/>
              </w:rPr>
            </w:pPr>
            <w:r w:rsidRPr="00935FE6">
              <w:rPr>
                <w:color w:val="000000" w:themeColor="text1"/>
              </w:rPr>
              <w:t>Sensory Loss (Vision or hearing)</w:t>
            </w:r>
          </w:p>
        </w:tc>
        <w:tc>
          <w:tcPr>
            <w:tcW w:w="1018" w:type="dxa"/>
          </w:tcPr>
          <w:p w14:paraId="7BB4D87F" w14:textId="77777777" w:rsidR="00DE10A2" w:rsidRPr="00935FE6" w:rsidRDefault="00DE10A2" w:rsidP="00DE10A2">
            <w:pPr>
              <w:rPr>
                <w:color w:val="000000" w:themeColor="text1"/>
              </w:rPr>
            </w:pPr>
            <w:r>
              <w:rPr>
                <w:color w:val="000000" w:themeColor="text1"/>
              </w:rPr>
              <w:t>4</w:t>
            </w:r>
          </w:p>
        </w:tc>
        <w:tc>
          <w:tcPr>
            <w:tcW w:w="6198" w:type="dxa"/>
          </w:tcPr>
          <w:p w14:paraId="63E26F41" w14:textId="77777777" w:rsidR="00DE10A2" w:rsidRPr="00935FE6" w:rsidRDefault="00DE10A2" w:rsidP="00DE10A2">
            <w:pPr>
              <w:rPr>
                <w:color w:val="000000" w:themeColor="text1"/>
              </w:rPr>
            </w:pPr>
            <w:r>
              <w:rPr>
                <w:color w:val="000000" w:themeColor="text1"/>
              </w:rPr>
              <w:t>Bilotta, de Bruin, Orellana, Seddigh, Hazrati</w:t>
            </w:r>
          </w:p>
        </w:tc>
      </w:tr>
      <w:tr w:rsidR="00DE10A2" w:rsidRPr="00935FE6" w14:paraId="0BB3B677" w14:textId="77777777" w:rsidTr="00DE10A2">
        <w:tc>
          <w:tcPr>
            <w:tcW w:w="1851" w:type="dxa"/>
          </w:tcPr>
          <w:p w14:paraId="38A11CFC" w14:textId="77777777" w:rsidR="00DE10A2" w:rsidRPr="00935FE6" w:rsidRDefault="00DE10A2" w:rsidP="00DE10A2">
            <w:pPr>
              <w:rPr>
                <w:color w:val="000000" w:themeColor="text1"/>
              </w:rPr>
            </w:pPr>
            <w:r>
              <w:rPr>
                <w:color w:val="000000" w:themeColor="text1"/>
              </w:rPr>
              <w:lastRenderedPageBreak/>
              <w:t>Musculoskeletal</w:t>
            </w:r>
          </w:p>
        </w:tc>
        <w:tc>
          <w:tcPr>
            <w:tcW w:w="1018" w:type="dxa"/>
          </w:tcPr>
          <w:p w14:paraId="17E1B0F7" w14:textId="77777777" w:rsidR="00DE10A2" w:rsidRPr="00935FE6" w:rsidRDefault="00DE10A2" w:rsidP="00DE10A2">
            <w:pPr>
              <w:rPr>
                <w:color w:val="000000" w:themeColor="text1"/>
              </w:rPr>
            </w:pPr>
            <w:r>
              <w:rPr>
                <w:color w:val="000000" w:themeColor="text1"/>
              </w:rPr>
              <w:t>2</w:t>
            </w:r>
          </w:p>
        </w:tc>
        <w:tc>
          <w:tcPr>
            <w:tcW w:w="6198" w:type="dxa"/>
          </w:tcPr>
          <w:p w14:paraId="484EA243" w14:textId="77777777" w:rsidR="00DE10A2" w:rsidRPr="00935FE6" w:rsidRDefault="00DE10A2" w:rsidP="00DE10A2">
            <w:pPr>
              <w:rPr>
                <w:color w:val="000000" w:themeColor="text1"/>
              </w:rPr>
            </w:pPr>
            <w:r>
              <w:rPr>
                <w:color w:val="000000" w:themeColor="text1"/>
              </w:rPr>
              <w:t>De Bruin, Seddigh</w:t>
            </w:r>
          </w:p>
        </w:tc>
      </w:tr>
      <w:tr w:rsidR="00DE10A2" w:rsidRPr="00935FE6" w14:paraId="01A06D40" w14:textId="77777777" w:rsidTr="00DE10A2">
        <w:tc>
          <w:tcPr>
            <w:tcW w:w="1851" w:type="dxa"/>
          </w:tcPr>
          <w:p w14:paraId="086BA9B5" w14:textId="77777777" w:rsidR="00DE10A2" w:rsidRPr="00935FE6" w:rsidRDefault="00DE10A2" w:rsidP="00DE10A2">
            <w:pPr>
              <w:rPr>
                <w:color w:val="000000" w:themeColor="text1"/>
              </w:rPr>
            </w:pPr>
            <w:r w:rsidRPr="00935FE6">
              <w:rPr>
                <w:color w:val="000000" w:themeColor="text1"/>
              </w:rPr>
              <w:t>Acquired Brain Injury</w:t>
            </w:r>
          </w:p>
        </w:tc>
        <w:tc>
          <w:tcPr>
            <w:tcW w:w="1018" w:type="dxa"/>
          </w:tcPr>
          <w:p w14:paraId="255A3A41" w14:textId="77777777" w:rsidR="00DE10A2" w:rsidRPr="00935FE6" w:rsidRDefault="00DE10A2" w:rsidP="00DE10A2">
            <w:pPr>
              <w:rPr>
                <w:color w:val="000000" w:themeColor="text1"/>
              </w:rPr>
            </w:pPr>
            <w:r w:rsidRPr="00935FE6">
              <w:rPr>
                <w:color w:val="000000" w:themeColor="text1"/>
              </w:rPr>
              <w:t>1</w:t>
            </w:r>
          </w:p>
        </w:tc>
        <w:tc>
          <w:tcPr>
            <w:tcW w:w="6198" w:type="dxa"/>
          </w:tcPr>
          <w:p w14:paraId="11799D9E" w14:textId="77777777" w:rsidR="00DE10A2" w:rsidRPr="00935FE6" w:rsidRDefault="00DE10A2" w:rsidP="00DE10A2">
            <w:pPr>
              <w:rPr>
                <w:color w:val="000000" w:themeColor="text1"/>
              </w:rPr>
            </w:pPr>
            <w:r w:rsidRPr="00935FE6">
              <w:rPr>
                <w:color w:val="000000" w:themeColor="text1"/>
              </w:rPr>
              <w:t>Smeets</w:t>
            </w:r>
          </w:p>
        </w:tc>
      </w:tr>
    </w:tbl>
    <w:p w14:paraId="028BE23B" w14:textId="77777777" w:rsidR="00DE10A2" w:rsidRDefault="00DE10A2" w:rsidP="00DE10A2">
      <w:r>
        <w:t xml:space="preserve">* Frosch et al 2012 reported numbers of LTC rather than type and Lin 2015 level of LTC in respect to Long term condition insurance system.  </w:t>
      </w:r>
    </w:p>
    <w:p w14:paraId="4B72AAD4" w14:textId="77777777" w:rsidR="00DE10A2" w:rsidRDefault="00DE10A2" w:rsidP="00DE10A2"/>
    <w:p w14:paraId="0910719A" w14:textId="77777777" w:rsidR="00DE10A2" w:rsidRDefault="00DE10A2" w:rsidP="00DE10A2"/>
    <w:p w14:paraId="56E2DF5C" w14:textId="77777777" w:rsidR="00DE10A2" w:rsidRDefault="00DE10A2" w:rsidP="00DE10A2"/>
    <w:p w14:paraId="2E13F9A7" w14:textId="77777777" w:rsidR="00DE10A2" w:rsidRDefault="00DE10A2" w:rsidP="00DE10A2">
      <w:r>
        <w:t>Figure 4 – Number of LTCs reported in Articles</w:t>
      </w:r>
    </w:p>
    <w:tbl>
      <w:tblPr>
        <w:tblStyle w:val="TableGrid"/>
        <w:tblW w:w="0" w:type="auto"/>
        <w:tblInd w:w="3539" w:type="dxa"/>
        <w:tblLook w:val="04A0" w:firstRow="1" w:lastRow="0" w:firstColumn="1" w:lastColumn="0" w:noHBand="0" w:noVBand="1"/>
      </w:tblPr>
      <w:tblGrid>
        <w:gridCol w:w="1082"/>
        <w:gridCol w:w="1018"/>
      </w:tblGrid>
      <w:tr w:rsidR="00DE10A2" w14:paraId="65EBF3DC" w14:textId="77777777" w:rsidTr="00DE10A2">
        <w:tc>
          <w:tcPr>
            <w:tcW w:w="969" w:type="dxa"/>
          </w:tcPr>
          <w:p w14:paraId="4F5D5460" w14:textId="77777777" w:rsidR="00DE10A2" w:rsidRDefault="00DE10A2" w:rsidP="00DE10A2">
            <w:r>
              <w:t>Number of LTCs reported</w:t>
            </w:r>
          </w:p>
        </w:tc>
        <w:tc>
          <w:tcPr>
            <w:tcW w:w="732" w:type="dxa"/>
          </w:tcPr>
          <w:p w14:paraId="4A7AD937" w14:textId="77777777" w:rsidR="00DE10A2" w:rsidRDefault="00DE10A2" w:rsidP="00DE10A2">
            <w:r>
              <w:t xml:space="preserve">Number of Articles </w:t>
            </w:r>
          </w:p>
        </w:tc>
      </w:tr>
      <w:tr w:rsidR="00DE10A2" w14:paraId="63E85EC3" w14:textId="77777777" w:rsidTr="00DE10A2">
        <w:tc>
          <w:tcPr>
            <w:tcW w:w="969" w:type="dxa"/>
          </w:tcPr>
          <w:p w14:paraId="27F739CE" w14:textId="77777777" w:rsidR="00DE10A2" w:rsidRDefault="00DE10A2" w:rsidP="00DE10A2">
            <w:r>
              <w:t>1</w:t>
            </w:r>
          </w:p>
        </w:tc>
        <w:tc>
          <w:tcPr>
            <w:tcW w:w="732" w:type="dxa"/>
          </w:tcPr>
          <w:p w14:paraId="5271697A" w14:textId="77777777" w:rsidR="00DE10A2" w:rsidRDefault="00DE10A2" w:rsidP="00DE10A2">
            <w:r>
              <w:t>21</w:t>
            </w:r>
          </w:p>
        </w:tc>
      </w:tr>
      <w:tr w:rsidR="00DE10A2" w14:paraId="63005745" w14:textId="77777777" w:rsidTr="00DE10A2">
        <w:tc>
          <w:tcPr>
            <w:tcW w:w="969" w:type="dxa"/>
          </w:tcPr>
          <w:p w14:paraId="648838D4" w14:textId="77777777" w:rsidR="00DE10A2" w:rsidRDefault="00DE10A2" w:rsidP="00DE10A2">
            <w:r>
              <w:t>2</w:t>
            </w:r>
          </w:p>
        </w:tc>
        <w:tc>
          <w:tcPr>
            <w:tcW w:w="732" w:type="dxa"/>
          </w:tcPr>
          <w:p w14:paraId="58F8FC9F" w14:textId="77777777" w:rsidR="00DE10A2" w:rsidRDefault="00DE10A2" w:rsidP="00DE10A2">
            <w:r>
              <w:t>2</w:t>
            </w:r>
          </w:p>
        </w:tc>
      </w:tr>
      <w:tr w:rsidR="00DE10A2" w14:paraId="3E28BBE7" w14:textId="77777777" w:rsidTr="00DE10A2">
        <w:tc>
          <w:tcPr>
            <w:tcW w:w="969" w:type="dxa"/>
          </w:tcPr>
          <w:p w14:paraId="1F20E768" w14:textId="77777777" w:rsidR="00DE10A2" w:rsidRDefault="00DE10A2" w:rsidP="00DE10A2">
            <w:r>
              <w:t>3</w:t>
            </w:r>
          </w:p>
        </w:tc>
        <w:tc>
          <w:tcPr>
            <w:tcW w:w="732" w:type="dxa"/>
          </w:tcPr>
          <w:p w14:paraId="4C5A457D" w14:textId="77777777" w:rsidR="00DE10A2" w:rsidRDefault="00DE10A2" w:rsidP="00DE10A2">
            <w:r>
              <w:t>2</w:t>
            </w:r>
          </w:p>
        </w:tc>
      </w:tr>
      <w:tr w:rsidR="00DE10A2" w14:paraId="0EC10574" w14:textId="77777777" w:rsidTr="00DE10A2">
        <w:tc>
          <w:tcPr>
            <w:tcW w:w="969" w:type="dxa"/>
          </w:tcPr>
          <w:p w14:paraId="3BBD718C" w14:textId="77777777" w:rsidR="00DE10A2" w:rsidRDefault="00DE10A2" w:rsidP="00DE10A2">
            <w:r>
              <w:t>4</w:t>
            </w:r>
          </w:p>
        </w:tc>
        <w:tc>
          <w:tcPr>
            <w:tcW w:w="732" w:type="dxa"/>
          </w:tcPr>
          <w:p w14:paraId="6DB9DF86" w14:textId="77777777" w:rsidR="00DE10A2" w:rsidRDefault="00DE10A2" w:rsidP="00DE10A2">
            <w:r>
              <w:t>3</w:t>
            </w:r>
          </w:p>
        </w:tc>
      </w:tr>
      <w:tr w:rsidR="00DE10A2" w14:paraId="04D29B07" w14:textId="77777777" w:rsidTr="00DE10A2">
        <w:tc>
          <w:tcPr>
            <w:tcW w:w="969" w:type="dxa"/>
          </w:tcPr>
          <w:p w14:paraId="1DFAEAAA" w14:textId="77777777" w:rsidR="00DE10A2" w:rsidRDefault="00DE10A2" w:rsidP="00DE10A2">
            <w:r>
              <w:t>5</w:t>
            </w:r>
          </w:p>
        </w:tc>
        <w:tc>
          <w:tcPr>
            <w:tcW w:w="732" w:type="dxa"/>
          </w:tcPr>
          <w:p w14:paraId="3E094616" w14:textId="77777777" w:rsidR="00DE10A2" w:rsidRDefault="00DE10A2" w:rsidP="00DE10A2">
            <w:r>
              <w:t>2</w:t>
            </w:r>
          </w:p>
        </w:tc>
      </w:tr>
      <w:tr w:rsidR="00DE10A2" w14:paraId="02F59A3B" w14:textId="77777777" w:rsidTr="00DE10A2">
        <w:tc>
          <w:tcPr>
            <w:tcW w:w="969" w:type="dxa"/>
          </w:tcPr>
          <w:p w14:paraId="1E9217A3" w14:textId="77777777" w:rsidR="00DE10A2" w:rsidRDefault="00DE10A2" w:rsidP="00DE10A2">
            <w:r>
              <w:t>6</w:t>
            </w:r>
          </w:p>
        </w:tc>
        <w:tc>
          <w:tcPr>
            <w:tcW w:w="732" w:type="dxa"/>
          </w:tcPr>
          <w:p w14:paraId="65A1959D" w14:textId="77777777" w:rsidR="00DE10A2" w:rsidRDefault="00DE10A2" w:rsidP="00DE10A2">
            <w:r>
              <w:t>1</w:t>
            </w:r>
          </w:p>
        </w:tc>
      </w:tr>
      <w:tr w:rsidR="00DE10A2" w14:paraId="6DF1ADE0" w14:textId="77777777" w:rsidTr="00DE10A2">
        <w:tc>
          <w:tcPr>
            <w:tcW w:w="969" w:type="dxa"/>
          </w:tcPr>
          <w:p w14:paraId="232A7605" w14:textId="77777777" w:rsidR="00DE10A2" w:rsidRDefault="00DE10A2" w:rsidP="00DE10A2">
            <w:r>
              <w:t>7</w:t>
            </w:r>
          </w:p>
        </w:tc>
        <w:tc>
          <w:tcPr>
            <w:tcW w:w="732" w:type="dxa"/>
          </w:tcPr>
          <w:p w14:paraId="2EFE5438" w14:textId="77777777" w:rsidR="00DE10A2" w:rsidRDefault="00DE10A2" w:rsidP="00DE10A2">
            <w:r>
              <w:t>-</w:t>
            </w:r>
          </w:p>
        </w:tc>
      </w:tr>
      <w:tr w:rsidR="00DE10A2" w14:paraId="1E91B784" w14:textId="77777777" w:rsidTr="00DE10A2">
        <w:tc>
          <w:tcPr>
            <w:tcW w:w="969" w:type="dxa"/>
          </w:tcPr>
          <w:p w14:paraId="6BA859CB" w14:textId="77777777" w:rsidR="00DE10A2" w:rsidRDefault="00DE10A2" w:rsidP="00DE10A2">
            <w:r>
              <w:t>8</w:t>
            </w:r>
          </w:p>
        </w:tc>
        <w:tc>
          <w:tcPr>
            <w:tcW w:w="732" w:type="dxa"/>
          </w:tcPr>
          <w:p w14:paraId="34899E7B" w14:textId="77777777" w:rsidR="00DE10A2" w:rsidRDefault="00DE10A2" w:rsidP="00DE10A2">
            <w:r>
              <w:t>-</w:t>
            </w:r>
          </w:p>
        </w:tc>
      </w:tr>
      <w:tr w:rsidR="00DE10A2" w14:paraId="6B95EC8C" w14:textId="77777777" w:rsidTr="00DE10A2">
        <w:tc>
          <w:tcPr>
            <w:tcW w:w="969" w:type="dxa"/>
          </w:tcPr>
          <w:p w14:paraId="573A0CD5" w14:textId="77777777" w:rsidR="00DE10A2" w:rsidRDefault="00DE10A2" w:rsidP="00DE10A2">
            <w:r>
              <w:t>9 or more</w:t>
            </w:r>
          </w:p>
        </w:tc>
        <w:tc>
          <w:tcPr>
            <w:tcW w:w="732" w:type="dxa"/>
          </w:tcPr>
          <w:p w14:paraId="690B24F6" w14:textId="77777777" w:rsidR="00DE10A2" w:rsidRDefault="00DE10A2" w:rsidP="00DE10A2">
            <w:r>
              <w:t>5</w:t>
            </w:r>
          </w:p>
        </w:tc>
      </w:tr>
    </w:tbl>
    <w:p w14:paraId="71A0A85F" w14:textId="77777777" w:rsidR="00DE10A2" w:rsidRDefault="00DE10A2" w:rsidP="00DE10A2"/>
    <w:p w14:paraId="3B684BE8" w14:textId="77777777" w:rsidR="00DE10A2" w:rsidRDefault="00DE10A2" w:rsidP="00DE10A2"/>
    <w:p w14:paraId="2C99837F" w14:textId="25C81847" w:rsidR="00BE7FC9" w:rsidRDefault="00BE7FC9" w:rsidP="009078D0">
      <w:pPr>
        <w:pStyle w:val="AU"/>
        <w:rPr>
          <w:rFonts w:ascii="Calibri" w:hAnsi="Calibri" w:cs="Calibri"/>
          <w:sz w:val="22"/>
          <w:szCs w:val="22"/>
          <w:lang w:val="en-GB"/>
        </w:rPr>
      </w:pPr>
    </w:p>
    <w:p w14:paraId="08583509" w14:textId="2C41EA0E" w:rsidR="00DE10A2" w:rsidRDefault="00DE10A2" w:rsidP="009078D0">
      <w:pPr>
        <w:pStyle w:val="AU"/>
        <w:rPr>
          <w:rFonts w:ascii="Calibri" w:hAnsi="Calibri" w:cs="Calibri"/>
          <w:sz w:val="22"/>
          <w:szCs w:val="22"/>
          <w:lang w:val="en-GB"/>
        </w:rPr>
      </w:pPr>
    </w:p>
    <w:p w14:paraId="77BCD4B4" w14:textId="59684406" w:rsidR="00DE10A2" w:rsidRDefault="00DE10A2" w:rsidP="009078D0">
      <w:pPr>
        <w:pStyle w:val="AU"/>
        <w:rPr>
          <w:rFonts w:ascii="Calibri" w:hAnsi="Calibri" w:cs="Calibri"/>
          <w:sz w:val="22"/>
          <w:szCs w:val="22"/>
          <w:lang w:val="en-GB"/>
        </w:rPr>
      </w:pPr>
    </w:p>
    <w:p w14:paraId="10068734" w14:textId="07722936" w:rsidR="00DE10A2" w:rsidRDefault="00DE10A2" w:rsidP="009078D0">
      <w:pPr>
        <w:pStyle w:val="AU"/>
        <w:rPr>
          <w:rFonts w:ascii="Calibri" w:hAnsi="Calibri" w:cs="Calibri"/>
          <w:sz w:val="22"/>
          <w:szCs w:val="22"/>
          <w:lang w:val="en-GB"/>
        </w:rPr>
      </w:pPr>
    </w:p>
    <w:p w14:paraId="41A39FAF" w14:textId="76583E56" w:rsidR="00DE10A2" w:rsidRDefault="00DE10A2" w:rsidP="009078D0">
      <w:pPr>
        <w:pStyle w:val="AU"/>
        <w:rPr>
          <w:rFonts w:ascii="Calibri" w:hAnsi="Calibri" w:cs="Calibri"/>
          <w:sz w:val="22"/>
          <w:szCs w:val="22"/>
          <w:lang w:val="en-GB"/>
        </w:rPr>
      </w:pPr>
    </w:p>
    <w:p w14:paraId="325C53F1" w14:textId="547C24D3" w:rsidR="00DE10A2" w:rsidRDefault="00DE10A2" w:rsidP="009078D0">
      <w:pPr>
        <w:pStyle w:val="AU"/>
        <w:rPr>
          <w:rFonts w:ascii="Calibri" w:hAnsi="Calibri" w:cs="Calibri"/>
          <w:sz w:val="22"/>
          <w:szCs w:val="22"/>
          <w:lang w:val="en-GB"/>
        </w:rPr>
      </w:pPr>
    </w:p>
    <w:p w14:paraId="399DA525" w14:textId="114BD812" w:rsidR="00DE10A2" w:rsidRDefault="00DE10A2" w:rsidP="009078D0">
      <w:pPr>
        <w:pStyle w:val="AU"/>
        <w:rPr>
          <w:rFonts w:ascii="Calibri" w:hAnsi="Calibri" w:cs="Calibri"/>
          <w:sz w:val="22"/>
          <w:szCs w:val="22"/>
          <w:lang w:val="en-GB"/>
        </w:rPr>
      </w:pPr>
    </w:p>
    <w:p w14:paraId="25ACED74" w14:textId="11AF0846" w:rsidR="00DE10A2" w:rsidRDefault="00DE10A2" w:rsidP="009078D0">
      <w:pPr>
        <w:pStyle w:val="AU"/>
        <w:rPr>
          <w:rFonts w:ascii="Calibri" w:hAnsi="Calibri" w:cs="Calibri"/>
          <w:sz w:val="22"/>
          <w:szCs w:val="22"/>
          <w:lang w:val="en-GB"/>
        </w:rPr>
      </w:pPr>
    </w:p>
    <w:p w14:paraId="02DD1922" w14:textId="2D6FACD1" w:rsidR="00DE10A2" w:rsidRDefault="00DE10A2" w:rsidP="009078D0">
      <w:pPr>
        <w:pStyle w:val="AU"/>
        <w:rPr>
          <w:rFonts w:ascii="Calibri" w:hAnsi="Calibri" w:cs="Calibri"/>
          <w:sz w:val="22"/>
          <w:szCs w:val="22"/>
          <w:lang w:val="en-GB"/>
        </w:rPr>
      </w:pPr>
    </w:p>
    <w:p w14:paraId="30458BE5" w14:textId="0845FC76" w:rsidR="00DE10A2" w:rsidRDefault="00DE10A2" w:rsidP="009078D0">
      <w:pPr>
        <w:pStyle w:val="AU"/>
        <w:rPr>
          <w:rFonts w:ascii="Calibri" w:hAnsi="Calibri" w:cs="Calibri"/>
          <w:sz w:val="22"/>
          <w:szCs w:val="22"/>
          <w:lang w:val="en-GB"/>
        </w:rPr>
      </w:pPr>
    </w:p>
    <w:p w14:paraId="7FF2FCE0" w14:textId="764BEDC7" w:rsidR="00DE10A2" w:rsidRDefault="00DE10A2" w:rsidP="009078D0">
      <w:pPr>
        <w:pStyle w:val="AU"/>
        <w:rPr>
          <w:rFonts w:ascii="Calibri" w:hAnsi="Calibri" w:cs="Calibri"/>
          <w:sz w:val="22"/>
          <w:szCs w:val="22"/>
          <w:lang w:val="en-GB"/>
        </w:rPr>
      </w:pPr>
    </w:p>
    <w:p w14:paraId="59EDEE6B" w14:textId="62A818C5" w:rsidR="00DE10A2" w:rsidRDefault="00DE10A2" w:rsidP="009078D0">
      <w:pPr>
        <w:pStyle w:val="AU"/>
        <w:rPr>
          <w:rFonts w:ascii="Calibri" w:hAnsi="Calibri" w:cs="Calibri"/>
          <w:sz w:val="22"/>
          <w:szCs w:val="22"/>
          <w:lang w:val="en-GB"/>
        </w:rPr>
      </w:pPr>
    </w:p>
    <w:p w14:paraId="65CB1A2D" w14:textId="222D8823" w:rsidR="00DE10A2" w:rsidRDefault="00DE10A2" w:rsidP="009078D0">
      <w:pPr>
        <w:pStyle w:val="AU"/>
        <w:rPr>
          <w:rFonts w:ascii="Calibri" w:hAnsi="Calibri" w:cs="Calibri"/>
          <w:sz w:val="22"/>
          <w:szCs w:val="22"/>
          <w:lang w:val="en-GB"/>
        </w:rPr>
      </w:pPr>
    </w:p>
    <w:p w14:paraId="47CC6342" w14:textId="15162F18" w:rsidR="00DE10A2" w:rsidRDefault="00DE10A2" w:rsidP="009078D0">
      <w:pPr>
        <w:pStyle w:val="AU"/>
        <w:rPr>
          <w:rFonts w:ascii="Calibri" w:hAnsi="Calibri" w:cs="Calibri"/>
          <w:sz w:val="22"/>
          <w:szCs w:val="22"/>
          <w:lang w:val="en-GB"/>
        </w:rPr>
      </w:pPr>
    </w:p>
    <w:p w14:paraId="0F19736E" w14:textId="3CBDBE53" w:rsidR="00DE10A2" w:rsidRDefault="00DE10A2" w:rsidP="009078D0">
      <w:pPr>
        <w:pStyle w:val="AU"/>
        <w:rPr>
          <w:rFonts w:ascii="Calibri" w:hAnsi="Calibri" w:cs="Calibri"/>
          <w:sz w:val="22"/>
          <w:szCs w:val="22"/>
          <w:lang w:val="en-GB"/>
        </w:rPr>
      </w:pPr>
    </w:p>
    <w:p w14:paraId="24586A52" w14:textId="77777777" w:rsidR="00DE10A2" w:rsidRDefault="00DE10A2" w:rsidP="009078D0">
      <w:pPr>
        <w:pStyle w:val="AU"/>
        <w:rPr>
          <w:rFonts w:ascii="Calibri" w:hAnsi="Calibri" w:cs="Calibri"/>
          <w:sz w:val="22"/>
          <w:szCs w:val="22"/>
          <w:lang w:val="en-GB"/>
        </w:rPr>
        <w:sectPr w:rsidR="00DE10A2" w:rsidSect="007A4740">
          <w:pgSz w:w="12240" w:h="15840"/>
          <w:pgMar w:top="1440" w:right="1797" w:bottom="1440" w:left="1797" w:header="720" w:footer="720" w:gutter="0"/>
          <w:cols w:space="720"/>
          <w:docGrid w:linePitch="360"/>
        </w:sectPr>
      </w:pPr>
    </w:p>
    <w:p w14:paraId="10F6BA3E" w14:textId="77777777" w:rsidR="0070049E" w:rsidRDefault="0070049E" w:rsidP="0070049E">
      <w:pPr>
        <w:pStyle w:val="H2"/>
        <w:rPr>
          <w:rFonts w:ascii="Calibri" w:hAnsi="Calibri" w:cs="Calibri"/>
          <w:b/>
          <w:color w:val="auto"/>
          <w:sz w:val="22"/>
          <w:szCs w:val="22"/>
          <w:lang w:eastAsia="en-GB"/>
        </w:rPr>
      </w:pPr>
      <w:r w:rsidRPr="00EF120F">
        <w:rPr>
          <w:rFonts w:ascii="Calibri" w:hAnsi="Calibri" w:cs="Calibri"/>
          <w:b/>
          <w:color w:val="auto"/>
          <w:sz w:val="22"/>
          <w:szCs w:val="22"/>
          <w:lang w:eastAsia="en-GB"/>
        </w:rPr>
        <w:lastRenderedPageBreak/>
        <w:t>Table 1:  Systematic Review – Table of Selected Studies</w:t>
      </w:r>
    </w:p>
    <w:p w14:paraId="6453861B" w14:textId="77777777" w:rsidR="0070049E" w:rsidRPr="00EF120F" w:rsidRDefault="0070049E" w:rsidP="0070049E">
      <w:pPr>
        <w:pStyle w:val="H2"/>
        <w:rPr>
          <w:rFonts w:ascii="Calibri" w:hAnsi="Calibri" w:cs="Calibri"/>
          <w:b/>
          <w:color w:val="auto"/>
          <w:sz w:val="22"/>
          <w:szCs w:val="22"/>
          <w:lang w:eastAsia="en-GB"/>
        </w:rPr>
      </w:pPr>
    </w:p>
    <w:tbl>
      <w:tblPr>
        <w:tblStyle w:val="TableGrid"/>
        <w:tblW w:w="0" w:type="auto"/>
        <w:tblLook w:val="04A0" w:firstRow="1" w:lastRow="0" w:firstColumn="1" w:lastColumn="0" w:noHBand="0" w:noVBand="1"/>
      </w:tblPr>
      <w:tblGrid>
        <w:gridCol w:w="1702"/>
        <w:gridCol w:w="1416"/>
        <w:gridCol w:w="2050"/>
        <w:gridCol w:w="1439"/>
        <w:gridCol w:w="980"/>
        <w:gridCol w:w="1287"/>
        <w:gridCol w:w="3065"/>
        <w:gridCol w:w="1011"/>
      </w:tblGrid>
      <w:tr w:rsidR="0070049E" w:rsidRPr="004F606D" w14:paraId="692F22F2" w14:textId="77777777" w:rsidTr="008D76EF">
        <w:tc>
          <w:tcPr>
            <w:tcW w:w="1579" w:type="dxa"/>
          </w:tcPr>
          <w:p w14:paraId="734CB2B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Author &amp; Year</w:t>
            </w:r>
          </w:p>
        </w:tc>
        <w:tc>
          <w:tcPr>
            <w:tcW w:w="1316" w:type="dxa"/>
          </w:tcPr>
          <w:p w14:paraId="6072034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Country</w:t>
            </w:r>
          </w:p>
        </w:tc>
        <w:tc>
          <w:tcPr>
            <w:tcW w:w="2057" w:type="dxa"/>
          </w:tcPr>
          <w:p w14:paraId="10F5B0E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Title </w:t>
            </w:r>
          </w:p>
        </w:tc>
        <w:tc>
          <w:tcPr>
            <w:tcW w:w="1337" w:type="dxa"/>
          </w:tcPr>
          <w:p w14:paraId="3C90B1D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Method</w:t>
            </w:r>
          </w:p>
        </w:tc>
        <w:tc>
          <w:tcPr>
            <w:tcW w:w="1038" w:type="dxa"/>
          </w:tcPr>
          <w:p w14:paraId="16042F3F" w14:textId="77777777" w:rsidR="0070049E" w:rsidRPr="004F606D" w:rsidRDefault="0070049E" w:rsidP="008D76EF">
            <w:pPr>
              <w:rPr>
                <w:rFonts w:ascii="Calibri" w:hAnsi="Calibri" w:cs="Calibri"/>
                <w:color w:val="535353"/>
                <w:lang w:val="en"/>
              </w:rPr>
            </w:pPr>
            <w:r>
              <w:rPr>
                <w:rFonts w:ascii="Calibri" w:hAnsi="Calibri" w:cs="Calibri"/>
                <w:color w:val="535353"/>
                <w:lang w:val="en"/>
              </w:rPr>
              <w:t>Sample Size</w:t>
            </w:r>
          </w:p>
        </w:tc>
        <w:tc>
          <w:tcPr>
            <w:tcW w:w="1248" w:type="dxa"/>
          </w:tcPr>
          <w:p w14:paraId="3995541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Population</w:t>
            </w:r>
          </w:p>
        </w:tc>
        <w:tc>
          <w:tcPr>
            <w:tcW w:w="3639" w:type="dxa"/>
          </w:tcPr>
          <w:p w14:paraId="30C6AAE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Summary</w:t>
            </w:r>
          </w:p>
          <w:p w14:paraId="50981A04"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Findings</w:t>
            </w:r>
          </w:p>
        </w:tc>
        <w:tc>
          <w:tcPr>
            <w:tcW w:w="1128" w:type="dxa"/>
          </w:tcPr>
          <w:p w14:paraId="762AF61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Quality Score</w:t>
            </w:r>
          </w:p>
        </w:tc>
      </w:tr>
      <w:tr w:rsidR="0070049E" w:rsidRPr="004F606D" w14:paraId="0BC33B3B" w14:textId="77777777" w:rsidTr="008D76EF">
        <w:tc>
          <w:tcPr>
            <w:tcW w:w="13342" w:type="dxa"/>
            <w:gridSpan w:val="8"/>
          </w:tcPr>
          <w:p w14:paraId="505C9B6B" w14:textId="77777777" w:rsidR="0070049E" w:rsidRPr="0055396D" w:rsidRDefault="0070049E" w:rsidP="008D76EF">
            <w:pPr>
              <w:rPr>
                <w:rFonts w:ascii="Calibri" w:hAnsi="Calibri" w:cs="Calibri"/>
                <w:b/>
                <w:i/>
                <w:color w:val="535353"/>
                <w:lang w:val="en"/>
              </w:rPr>
            </w:pPr>
            <w:r w:rsidRPr="0055396D">
              <w:rPr>
                <w:rFonts w:ascii="Calibri" w:hAnsi="Calibri" w:cs="Calibri"/>
                <w:b/>
                <w:i/>
                <w:color w:val="535353"/>
                <w:sz w:val="16"/>
                <w:szCs w:val="16"/>
                <w:lang w:val="en"/>
              </w:rPr>
              <w:t>Randomised Control</w:t>
            </w:r>
            <w:r>
              <w:rPr>
                <w:rFonts w:ascii="Calibri" w:hAnsi="Calibri" w:cs="Calibri"/>
                <w:b/>
                <w:i/>
                <w:color w:val="535353"/>
                <w:sz w:val="16"/>
                <w:szCs w:val="16"/>
                <w:lang w:val="en"/>
              </w:rPr>
              <w:t>led</w:t>
            </w:r>
            <w:r w:rsidRPr="0055396D">
              <w:rPr>
                <w:rFonts w:ascii="Calibri" w:hAnsi="Calibri" w:cs="Calibri"/>
                <w:b/>
                <w:i/>
                <w:color w:val="535353"/>
                <w:sz w:val="16"/>
                <w:szCs w:val="16"/>
                <w:lang w:val="en"/>
              </w:rPr>
              <w:t xml:space="preserve"> Trial</w:t>
            </w:r>
          </w:p>
        </w:tc>
      </w:tr>
      <w:tr w:rsidR="0070049E" w:rsidRPr="004F606D" w14:paraId="3EF81571" w14:textId="77777777" w:rsidTr="008D76EF">
        <w:tc>
          <w:tcPr>
            <w:tcW w:w="1579" w:type="dxa"/>
          </w:tcPr>
          <w:p w14:paraId="5BC3F45D" w14:textId="77777777" w:rsidR="0070049E" w:rsidRPr="006C6E41" w:rsidRDefault="0070049E" w:rsidP="008D76EF">
            <w:pPr>
              <w:jc w:val="both"/>
              <w:rPr>
                <w:rFonts w:ascii="Helvetica" w:hAnsi="Helvetica" w:cs="Helvetica"/>
                <w:color w:val="000000" w:themeColor="text1"/>
                <w:lang w:val="en"/>
              </w:rPr>
            </w:pPr>
            <w:r w:rsidRPr="006C6E41">
              <w:rPr>
                <w:rFonts w:ascii="Calibri" w:hAnsi="Calibri" w:cs="Calibri"/>
                <w:color w:val="000000" w:themeColor="text1"/>
              </w:rPr>
              <w:t xml:space="preserve">Boen H, Dalgard OS, Johansen, R et al (2012) </w:t>
            </w:r>
          </w:p>
          <w:p w14:paraId="07827AE4" w14:textId="77777777" w:rsidR="0070049E" w:rsidRPr="004F606D" w:rsidRDefault="0070049E" w:rsidP="008D76EF">
            <w:pPr>
              <w:rPr>
                <w:rFonts w:ascii="Calibri" w:hAnsi="Calibri" w:cs="Calibri"/>
                <w:color w:val="535353"/>
                <w:lang w:val="en"/>
              </w:rPr>
            </w:pPr>
          </w:p>
        </w:tc>
        <w:tc>
          <w:tcPr>
            <w:tcW w:w="1316" w:type="dxa"/>
          </w:tcPr>
          <w:p w14:paraId="33B12DE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Norway</w:t>
            </w:r>
          </w:p>
        </w:tc>
        <w:tc>
          <w:tcPr>
            <w:tcW w:w="2057" w:type="dxa"/>
          </w:tcPr>
          <w:p w14:paraId="2F3AF626" w14:textId="77777777" w:rsidR="0070049E" w:rsidRPr="004F606D" w:rsidRDefault="0070049E" w:rsidP="008D76EF">
            <w:pPr>
              <w:rPr>
                <w:rFonts w:ascii="Calibri" w:hAnsi="Calibri" w:cs="Calibri"/>
                <w:color w:val="535353"/>
                <w:lang w:val="en"/>
              </w:rPr>
            </w:pPr>
            <w:r>
              <w:rPr>
                <w:rFonts w:ascii="Calibri" w:hAnsi="Calibri" w:cs="Calibri"/>
                <w:color w:val="535353"/>
                <w:lang w:val="en"/>
              </w:rPr>
              <w:t>A randomis</w:t>
            </w:r>
            <w:r w:rsidRPr="004F606D">
              <w:rPr>
                <w:rFonts w:ascii="Calibri" w:hAnsi="Calibri" w:cs="Calibri"/>
                <w:color w:val="535353"/>
                <w:lang w:val="en"/>
              </w:rPr>
              <w:t>ed control</w:t>
            </w:r>
            <w:r>
              <w:rPr>
                <w:rFonts w:ascii="Calibri" w:hAnsi="Calibri" w:cs="Calibri"/>
                <w:color w:val="535353"/>
                <w:lang w:val="en"/>
              </w:rPr>
              <w:t>led</w:t>
            </w:r>
            <w:r w:rsidRPr="004F606D">
              <w:rPr>
                <w:rFonts w:ascii="Calibri" w:hAnsi="Calibri" w:cs="Calibri"/>
                <w:color w:val="535353"/>
                <w:lang w:val="en"/>
              </w:rPr>
              <w:t xml:space="preserve"> trial of senior centre group support programme and preventing depression in elderly people living at home in Norway</w:t>
            </w:r>
          </w:p>
        </w:tc>
        <w:tc>
          <w:tcPr>
            <w:tcW w:w="1337" w:type="dxa"/>
          </w:tcPr>
          <w:p w14:paraId="0401D39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r w:rsidRPr="004F606D">
              <w:rPr>
                <w:rFonts w:ascii="Calibri" w:hAnsi="Calibri" w:cs="Calibri"/>
                <w:color w:val="535353"/>
                <w:lang w:val="en"/>
              </w:rPr>
              <w:t xml:space="preserve"> – RCT compared with no d.c.</w:t>
            </w:r>
          </w:p>
        </w:tc>
        <w:tc>
          <w:tcPr>
            <w:tcW w:w="1038" w:type="dxa"/>
          </w:tcPr>
          <w:p w14:paraId="552016A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138 </w:t>
            </w:r>
          </w:p>
        </w:tc>
        <w:tc>
          <w:tcPr>
            <w:tcW w:w="1248" w:type="dxa"/>
          </w:tcPr>
          <w:p w14:paraId="4B11349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Age 65+ </w:t>
            </w:r>
          </w:p>
          <w:p w14:paraId="6E1A983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Mild depression</w:t>
            </w:r>
          </w:p>
        </w:tc>
        <w:tc>
          <w:tcPr>
            <w:tcW w:w="3639" w:type="dxa"/>
          </w:tcPr>
          <w:p w14:paraId="0D4E1AE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RCT comparing senior centre intervention compared with control group to examine the effect on comparing depression, inc</w:t>
            </w:r>
            <w:r>
              <w:rPr>
                <w:rFonts w:ascii="Calibri" w:hAnsi="Calibri" w:cs="Calibri"/>
                <w:color w:val="535353"/>
                <w:lang w:val="en"/>
              </w:rPr>
              <w:t>reasing social support and self-</w:t>
            </w:r>
            <w:r w:rsidRPr="004F606D">
              <w:rPr>
                <w:rFonts w:ascii="Calibri" w:hAnsi="Calibri" w:cs="Calibri"/>
                <w:color w:val="535353"/>
                <w:lang w:val="en"/>
              </w:rPr>
              <w:t>related health and satisfaction with life.</w:t>
            </w:r>
          </w:p>
          <w:p w14:paraId="086B9858"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Social support increased in both groups but greatest in intervention group.  Level of depression decreased in both groups but more so in control.  Decrease in life satisfaction in both groups, largest decrease among controls.</w:t>
            </w:r>
          </w:p>
        </w:tc>
        <w:tc>
          <w:tcPr>
            <w:tcW w:w="1128" w:type="dxa"/>
          </w:tcPr>
          <w:p w14:paraId="22C01BD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19A872A1" w14:textId="77777777" w:rsidTr="008D76EF">
        <w:tc>
          <w:tcPr>
            <w:tcW w:w="1579" w:type="dxa"/>
          </w:tcPr>
          <w:p w14:paraId="4E5B54D6" w14:textId="77777777" w:rsidR="0070049E" w:rsidRPr="006C6E41" w:rsidRDefault="0070049E" w:rsidP="008D76EF">
            <w:pPr>
              <w:jc w:val="both"/>
              <w:rPr>
                <w:rFonts w:ascii="Calibri" w:eastAsiaTheme="minorEastAsia" w:hAnsi="Calibri" w:cs="Calibri"/>
                <w:noProof/>
                <w:lang w:eastAsia="en-GB"/>
              </w:rPr>
            </w:pPr>
            <w:r w:rsidRPr="006C6E41">
              <w:rPr>
                <w:rFonts w:ascii="Calibri" w:eastAsiaTheme="minorEastAsia" w:hAnsi="Calibri" w:cs="Calibri"/>
                <w:noProof/>
                <w:lang w:eastAsia="en-GB"/>
              </w:rPr>
              <w:t xml:space="preserve">Park J, McCaffrey R, Newman D et al (2016) </w:t>
            </w:r>
          </w:p>
          <w:p w14:paraId="20D265D8" w14:textId="77777777" w:rsidR="0070049E" w:rsidRPr="004F606D" w:rsidRDefault="0070049E" w:rsidP="008D76EF">
            <w:pPr>
              <w:rPr>
                <w:rFonts w:ascii="Calibri" w:hAnsi="Calibri" w:cs="Calibri"/>
                <w:color w:val="535353"/>
                <w:lang w:val="en"/>
              </w:rPr>
            </w:pPr>
          </w:p>
        </w:tc>
        <w:tc>
          <w:tcPr>
            <w:tcW w:w="1316" w:type="dxa"/>
          </w:tcPr>
          <w:p w14:paraId="4299C99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USA</w:t>
            </w:r>
          </w:p>
        </w:tc>
        <w:tc>
          <w:tcPr>
            <w:tcW w:w="2057" w:type="dxa"/>
          </w:tcPr>
          <w:p w14:paraId="20D8641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A Pilot Randomis</w:t>
            </w:r>
            <w:r w:rsidRPr="004F606D">
              <w:rPr>
                <w:rFonts w:ascii="Calibri" w:hAnsi="Calibri" w:cs="Calibri"/>
                <w:color w:val="535353"/>
                <w:lang w:val="en"/>
              </w:rPr>
              <w:t>ed Controlled Trial of the Effects of Chair Yoga on Pain and Physical Function Among Community-Dwelling Older Adults with Lower Extremity Osteoarthritis</w:t>
            </w:r>
          </w:p>
        </w:tc>
        <w:tc>
          <w:tcPr>
            <w:tcW w:w="1337" w:type="dxa"/>
          </w:tcPr>
          <w:p w14:paraId="2884172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Quantitative</w:t>
            </w:r>
          </w:p>
        </w:tc>
        <w:tc>
          <w:tcPr>
            <w:tcW w:w="1038" w:type="dxa"/>
          </w:tcPr>
          <w:p w14:paraId="6E78FC5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131</w:t>
            </w:r>
          </w:p>
        </w:tc>
        <w:tc>
          <w:tcPr>
            <w:tcW w:w="1248" w:type="dxa"/>
          </w:tcPr>
          <w:p w14:paraId="3276B41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75 years</w:t>
            </w:r>
          </w:p>
        </w:tc>
        <w:tc>
          <w:tcPr>
            <w:tcW w:w="3639" w:type="dxa"/>
          </w:tcPr>
          <w:p w14:paraId="0EE869B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Two arm randomized control trial.  Participants assigned to chair yoga or health education program</w:t>
            </w:r>
          </w:p>
          <w:p w14:paraId="052C7FA1"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The chair yoga group showed greater reduction in pain interference during intervention sustained through 3 months.</w:t>
            </w:r>
          </w:p>
        </w:tc>
        <w:tc>
          <w:tcPr>
            <w:tcW w:w="1128" w:type="dxa"/>
          </w:tcPr>
          <w:p w14:paraId="1728F76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31</w:t>
            </w:r>
          </w:p>
        </w:tc>
      </w:tr>
      <w:tr w:rsidR="0070049E" w:rsidRPr="004F606D" w14:paraId="45DF447A" w14:textId="77777777" w:rsidTr="008D76EF">
        <w:tc>
          <w:tcPr>
            <w:tcW w:w="1579" w:type="dxa"/>
          </w:tcPr>
          <w:p w14:paraId="6E424B26" w14:textId="77777777" w:rsidR="0070049E" w:rsidRPr="006C6E41" w:rsidRDefault="0070049E" w:rsidP="008D76EF">
            <w:pPr>
              <w:jc w:val="both"/>
              <w:rPr>
                <w:rFonts w:ascii="Calibri" w:hAnsi="Calibri" w:cs="Calibri"/>
                <w:color w:val="000000" w:themeColor="text1"/>
              </w:rPr>
            </w:pPr>
            <w:r w:rsidRPr="006C6E41">
              <w:rPr>
                <w:rFonts w:ascii="Calibri" w:hAnsi="Calibri" w:cs="Calibri"/>
                <w:color w:val="000000" w:themeColor="text1"/>
              </w:rPr>
              <w:t xml:space="preserve">Pitkala, KH, Routasalo P, Kautianinen H et al (2009) </w:t>
            </w:r>
          </w:p>
          <w:p w14:paraId="0049E7A5" w14:textId="77777777" w:rsidR="0070049E" w:rsidRPr="004F606D" w:rsidRDefault="0070049E" w:rsidP="008D76EF">
            <w:pPr>
              <w:rPr>
                <w:rFonts w:ascii="Calibri" w:hAnsi="Calibri" w:cs="Calibri"/>
                <w:color w:val="535353"/>
                <w:lang w:val="en"/>
              </w:rPr>
            </w:pPr>
          </w:p>
        </w:tc>
        <w:tc>
          <w:tcPr>
            <w:tcW w:w="1316" w:type="dxa"/>
          </w:tcPr>
          <w:p w14:paraId="2E485BB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Finland</w:t>
            </w:r>
          </w:p>
        </w:tc>
        <w:tc>
          <w:tcPr>
            <w:tcW w:w="2057" w:type="dxa"/>
          </w:tcPr>
          <w:p w14:paraId="28F34CD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Effects of psychological group rehabilitation on health, use of health care services and mortality of older persons suffering from loneliness: a randomised controlled trial</w:t>
            </w:r>
          </w:p>
        </w:tc>
        <w:tc>
          <w:tcPr>
            <w:tcW w:w="1337" w:type="dxa"/>
          </w:tcPr>
          <w:p w14:paraId="18D8397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3A213DC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235</w:t>
            </w:r>
          </w:p>
        </w:tc>
        <w:tc>
          <w:tcPr>
            <w:tcW w:w="1248" w:type="dxa"/>
          </w:tcPr>
          <w:p w14:paraId="284BFA4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80yrs</w:t>
            </w:r>
          </w:p>
        </w:tc>
        <w:tc>
          <w:tcPr>
            <w:tcW w:w="3639" w:type="dxa"/>
          </w:tcPr>
          <w:p w14:paraId="05CE0AE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Randomised Controlled Trial comparing those assigned into group activities designed around therapeutic interventions with usual day care.</w:t>
            </w:r>
          </w:p>
          <w:p w14:paraId="4C842856"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2 years survival was 97% in the intervening group and 90% in the control group.  The intervention group showed significant improvement in subjective health, this resulting in significantly lower health care costs during follow up. </w:t>
            </w:r>
          </w:p>
        </w:tc>
        <w:tc>
          <w:tcPr>
            <w:tcW w:w="1128" w:type="dxa"/>
          </w:tcPr>
          <w:p w14:paraId="050C59D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35</w:t>
            </w:r>
          </w:p>
        </w:tc>
      </w:tr>
      <w:tr w:rsidR="0070049E" w:rsidRPr="004F606D" w14:paraId="37518BC1" w14:textId="77777777" w:rsidTr="008D76EF">
        <w:tc>
          <w:tcPr>
            <w:tcW w:w="1579" w:type="dxa"/>
          </w:tcPr>
          <w:p w14:paraId="2152DF14" w14:textId="77777777" w:rsidR="0070049E" w:rsidRPr="006C6E41" w:rsidRDefault="0070049E" w:rsidP="008D76EF">
            <w:pPr>
              <w:jc w:val="both"/>
              <w:rPr>
                <w:rFonts w:ascii="Calibri" w:hAnsi="Calibri" w:cs="Calibri"/>
                <w:color w:val="000000" w:themeColor="text1"/>
              </w:rPr>
            </w:pPr>
            <w:r>
              <w:rPr>
                <w:rFonts w:ascii="Calibri" w:hAnsi="Calibri" w:cs="Calibri"/>
                <w:color w:val="000000" w:themeColor="text1"/>
              </w:rPr>
              <w:t>Cheung, Bingyu, Leung et al (2019)</w:t>
            </w:r>
          </w:p>
        </w:tc>
        <w:tc>
          <w:tcPr>
            <w:tcW w:w="1316" w:type="dxa"/>
          </w:tcPr>
          <w:p w14:paraId="0344C52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China</w:t>
            </w:r>
          </w:p>
        </w:tc>
        <w:tc>
          <w:tcPr>
            <w:tcW w:w="2057" w:type="dxa"/>
          </w:tcPr>
          <w:p w14:paraId="004D310F"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Cognitive Stimulation Play Intervention for Dementia: A Feasibility Randomized Controlled Trial</w:t>
            </w:r>
          </w:p>
        </w:tc>
        <w:tc>
          <w:tcPr>
            <w:tcW w:w="1337" w:type="dxa"/>
          </w:tcPr>
          <w:p w14:paraId="2C5FBA89" w14:textId="77777777" w:rsidR="0070049E" w:rsidRPr="004F606D" w:rsidRDefault="0070049E" w:rsidP="008D76EF">
            <w:pPr>
              <w:rPr>
                <w:rFonts w:ascii="Calibri" w:hAnsi="Calibri" w:cs="Calibri"/>
                <w:color w:val="535353"/>
                <w:lang w:val="en"/>
              </w:rPr>
            </w:pPr>
            <w:r>
              <w:rPr>
                <w:rFonts w:ascii="Calibri" w:hAnsi="Calibri" w:cs="Calibri"/>
                <w:color w:val="535353"/>
                <w:lang w:val="en"/>
              </w:rPr>
              <w:t>Randomised Controlled Trial (feasibility)</w:t>
            </w:r>
          </w:p>
        </w:tc>
        <w:tc>
          <w:tcPr>
            <w:tcW w:w="1038" w:type="dxa"/>
          </w:tcPr>
          <w:p w14:paraId="6F83D913"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30</w:t>
            </w:r>
          </w:p>
        </w:tc>
        <w:tc>
          <w:tcPr>
            <w:tcW w:w="1248" w:type="dxa"/>
          </w:tcPr>
          <w:p w14:paraId="302BB081"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Mean 83 years</w:t>
            </w:r>
          </w:p>
        </w:tc>
        <w:tc>
          <w:tcPr>
            <w:tcW w:w="3639" w:type="dxa"/>
          </w:tcPr>
          <w:p w14:paraId="171F0F6B" w14:textId="77777777" w:rsidR="0070049E" w:rsidRDefault="0070049E" w:rsidP="008D76EF">
            <w:pPr>
              <w:rPr>
                <w:rFonts w:ascii="Calibri" w:hAnsi="Calibri" w:cs="Calibri"/>
                <w:color w:val="535353"/>
                <w:lang w:val="en"/>
              </w:rPr>
            </w:pPr>
            <w:r>
              <w:rPr>
                <w:rFonts w:ascii="Calibri" w:hAnsi="Calibri" w:cs="Calibri"/>
                <w:color w:val="535353"/>
                <w:lang w:val="en"/>
              </w:rPr>
              <w:t xml:space="preserve">Older people from 2 day centres compared impact of cognitive stimulating Play intervention on cognitive functions with usual day care.  </w:t>
            </w:r>
          </w:p>
          <w:p w14:paraId="1D9F4B73" w14:textId="4CD9C938" w:rsidR="0070049E" w:rsidRPr="00312761" w:rsidRDefault="0070049E" w:rsidP="008D76EF">
            <w:pPr>
              <w:rPr>
                <w:rFonts w:ascii="Calibri" w:hAnsi="Calibri" w:cs="Calibri"/>
                <w:b/>
                <w:color w:val="000000" w:themeColor="text1"/>
                <w:lang w:val="en"/>
              </w:rPr>
            </w:pPr>
            <w:r>
              <w:rPr>
                <w:rFonts w:ascii="Calibri" w:hAnsi="Calibri" w:cs="Calibri"/>
                <w:b/>
                <w:color w:val="000000" w:themeColor="text1"/>
                <w:lang w:val="en"/>
              </w:rPr>
              <w:t>Significant difference in memory storage and retrieval functions with the intervention group scoring hig</w:t>
            </w:r>
            <w:r>
              <w:rPr>
                <w:rFonts w:ascii="Calibri" w:hAnsi="Calibri" w:cs="Calibri"/>
                <w:b/>
                <w:color w:val="000000" w:themeColor="text1"/>
                <w:lang w:val="en"/>
              </w:rPr>
              <w:t>her than the control group post-</w:t>
            </w:r>
            <w:r>
              <w:rPr>
                <w:rFonts w:ascii="Calibri" w:hAnsi="Calibri" w:cs="Calibri"/>
                <w:b/>
                <w:color w:val="000000" w:themeColor="text1"/>
                <w:lang w:val="en"/>
              </w:rPr>
              <w:t>test.</w:t>
            </w:r>
          </w:p>
        </w:tc>
        <w:tc>
          <w:tcPr>
            <w:tcW w:w="1128" w:type="dxa"/>
          </w:tcPr>
          <w:p w14:paraId="031E2A83"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33</w:t>
            </w:r>
          </w:p>
        </w:tc>
      </w:tr>
      <w:tr w:rsidR="0070049E" w:rsidRPr="004F606D" w14:paraId="009257BD" w14:textId="77777777" w:rsidTr="008D76EF">
        <w:tc>
          <w:tcPr>
            <w:tcW w:w="13342" w:type="dxa"/>
            <w:gridSpan w:val="8"/>
          </w:tcPr>
          <w:p w14:paraId="4E6B2C61" w14:textId="77777777" w:rsidR="0070049E" w:rsidRPr="0055396D" w:rsidRDefault="0070049E" w:rsidP="008D76EF">
            <w:pPr>
              <w:rPr>
                <w:rFonts w:ascii="Calibri" w:hAnsi="Calibri" w:cs="Calibri"/>
                <w:b/>
                <w:color w:val="535353"/>
                <w:lang w:val="en"/>
              </w:rPr>
            </w:pPr>
            <w:r w:rsidRPr="0055396D">
              <w:rPr>
                <w:rFonts w:ascii="Calibri" w:hAnsi="Calibri" w:cs="Calibri"/>
                <w:b/>
                <w:i/>
                <w:color w:val="535353"/>
                <w:sz w:val="16"/>
                <w:szCs w:val="16"/>
                <w:lang w:val="en"/>
              </w:rPr>
              <w:t>Cluster Randomised Control</w:t>
            </w:r>
            <w:r>
              <w:rPr>
                <w:rFonts w:ascii="Calibri" w:hAnsi="Calibri" w:cs="Calibri"/>
                <w:b/>
                <w:i/>
                <w:color w:val="535353"/>
                <w:sz w:val="16"/>
                <w:szCs w:val="16"/>
                <w:lang w:val="en"/>
              </w:rPr>
              <w:t>led</w:t>
            </w:r>
            <w:r w:rsidRPr="0055396D">
              <w:rPr>
                <w:rFonts w:ascii="Calibri" w:hAnsi="Calibri" w:cs="Calibri"/>
                <w:b/>
                <w:i/>
                <w:color w:val="535353"/>
                <w:sz w:val="16"/>
                <w:szCs w:val="16"/>
                <w:lang w:val="en"/>
              </w:rPr>
              <w:t xml:space="preserve"> Trial </w:t>
            </w:r>
          </w:p>
        </w:tc>
      </w:tr>
      <w:tr w:rsidR="0070049E" w:rsidRPr="004F606D" w14:paraId="49E1136A" w14:textId="77777777" w:rsidTr="008D76EF">
        <w:tc>
          <w:tcPr>
            <w:tcW w:w="1579" w:type="dxa"/>
          </w:tcPr>
          <w:p w14:paraId="093CA09D" w14:textId="77777777" w:rsidR="0070049E" w:rsidRPr="00EF31C8" w:rsidRDefault="0070049E" w:rsidP="008D76EF">
            <w:pPr>
              <w:rPr>
                <w:rFonts w:ascii="Calibri" w:hAnsi="Calibri" w:cs="Calibri"/>
                <w:color w:val="535353"/>
                <w:lang w:val="en"/>
              </w:rPr>
            </w:pPr>
            <w:r w:rsidRPr="00EF31C8">
              <w:rPr>
                <w:rFonts w:ascii="Calibri" w:eastAsiaTheme="minorEastAsia" w:hAnsi="Calibri" w:cs="Calibri"/>
                <w:noProof/>
                <w:lang w:eastAsia="en-GB"/>
              </w:rPr>
              <w:t>Lin, SF, Sung HC, Li TL et al (2015</w:t>
            </w:r>
          </w:p>
        </w:tc>
        <w:tc>
          <w:tcPr>
            <w:tcW w:w="1316" w:type="dxa"/>
          </w:tcPr>
          <w:p w14:paraId="75EA6E4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Taiwan</w:t>
            </w:r>
          </w:p>
        </w:tc>
        <w:tc>
          <w:tcPr>
            <w:tcW w:w="2057" w:type="dxa"/>
          </w:tcPr>
          <w:p w14:paraId="3D960E9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The effects of Tai Chi in conjunction with resistance exercise on functional fitness and muscle strength among community-based older people</w:t>
            </w:r>
          </w:p>
        </w:tc>
        <w:tc>
          <w:tcPr>
            <w:tcW w:w="1337" w:type="dxa"/>
          </w:tcPr>
          <w:p w14:paraId="40BBC40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Cluster randomised cont</w:t>
            </w:r>
            <w:r>
              <w:rPr>
                <w:rFonts w:ascii="Calibri" w:hAnsi="Calibri" w:cs="Calibri"/>
                <w:color w:val="535353"/>
                <w:lang w:val="en"/>
              </w:rPr>
              <w:t>r</w:t>
            </w:r>
            <w:r w:rsidRPr="004F606D">
              <w:rPr>
                <w:rFonts w:ascii="Calibri" w:hAnsi="Calibri" w:cs="Calibri"/>
                <w:color w:val="535353"/>
                <w:lang w:val="en"/>
              </w:rPr>
              <w:t>ol trial</w:t>
            </w:r>
          </w:p>
        </w:tc>
        <w:tc>
          <w:tcPr>
            <w:tcW w:w="1038" w:type="dxa"/>
          </w:tcPr>
          <w:p w14:paraId="7E5CFBD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138</w:t>
            </w:r>
          </w:p>
        </w:tc>
        <w:tc>
          <w:tcPr>
            <w:tcW w:w="1248" w:type="dxa"/>
          </w:tcPr>
          <w:p w14:paraId="50364E2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74 years</w:t>
            </w:r>
          </w:p>
        </w:tc>
        <w:tc>
          <w:tcPr>
            <w:tcW w:w="3639" w:type="dxa"/>
          </w:tcPr>
          <w:p w14:paraId="4E603EE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Older people assigned to an exercise group or control group, twice weekly for 16 weeks.</w:t>
            </w:r>
          </w:p>
          <w:p w14:paraId="5D59E182" w14:textId="6EB9CC8D"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After receiving </w:t>
            </w:r>
            <w:r w:rsidRPr="004F606D">
              <w:rPr>
                <w:rFonts w:ascii="Calibri" w:hAnsi="Calibri" w:cs="Calibri"/>
                <w:b/>
                <w:color w:val="000000" w:themeColor="text1"/>
                <w:lang w:val="en"/>
              </w:rPr>
              <w:t>Thera</w:t>
            </w:r>
            <w:r w:rsidRPr="004F606D">
              <w:rPr>
                <w:rFonts w:ascii="Calibri" w:hAnsi="Calibri" w:cs="Calibri"/>
                <w:b/>
                <w:color w:val="000000" w:themeColor="text1"/>
                <w:lang w:val="en"/>
              </w:rPr>
              <w:t xml:space="preserve">-band resistance exercise, interventions participants displayed a significant increase in muscle strength of upper and lower extremities.   </w:t>
            </w:r>
          </w:p>
        </w:tc>
        <w:tc>
          <w:tcPr>
            <w:tcW w:w="1128" w:type="dxa"/>
          </w:tcPr>
          <w:p w14:paraId="5C2D1DE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33</w:t>
            </w:r>
          </w:p>
        </w:tc>
      </w:tr>
      <w:tr w:rsidR="0070049E" w:rsidRPr="004F606D" w14:paraId="7FC652EF" w14:textId="77777777" w:rsidTr="008D76EF">
        <w:tc>
          <w:tcPr>
            <w:tcW w:w="1579" w:type="dxa"/>
          </w:tcPr>
          <w:p w14:paraId="5AB2A3F2" w14:textId="77777777" w:rsidR="0070049E" w:rsidRPr="00EF31C8" w:rsidRDefault="0070049E" w:rsidP="008D76EF">
            <w:pPr>
              <w:rPr>
                <w:rFonts w:ascii="Calibri" w:eastAsiaTheme="minorEastAsia" w:hAnsi="Calibri" w:cs="Calibri"/>
                <w:noProof/>
                <w:lang w:eastAsia="en-GB"/>
              </w:rPr>
            </w:pPr>
            <w:r>
              <w:rPr>
                <w:rFonts w:ascii="Calibri" w:eastAsiaTheme="minorEastAsia" w:hAnsi="Calibri" w:cs="Calibri"/>
                <w:noProof/>
                <w:lang w:eastAsia="en-GB"/>
              </w:rPr>
              <w:t>Steinbeisser, Schwarzkopf, Graessel (2020)</w:t>
            </w:r>
          </w:p>
        </w:tc>
        <w:tc>
          <w:tcPr>
            <w:tcW w:w="1316" w:type="dxa"/>
          </w:tcPr>
          <w:p w14:paraId="12485DF9" w14:textId="77777777" w:rsidR="0070049E" w:rsidRPr="004F606D" w:rsidRDefault="0070049E" w:rsidP="008D76EF">
            <w:pPr>
              <w:rPr>
                <w:rFonts w:ascii="Calibri" w:hAnsi="Calibri" w:cs="Calibri"/>
                <w:color w:val="535353"/>
                <w:lang w:val="en"/>
              </w:rPr>
            </w:pPr>
            <w:r>
              <w:rPr>
                <w:rFonts w:ascii="Calibri" w:hAnsi="Calibri" w:cs="Calibri"/>
                <w:color w:val="535353"/>
                <w:lang w:val="en"/>
              </w:rPr>
              <w:t>Germany</w:t>
            </w:r>
          </w:p>
        </w:tc>
        <w:tc>
          <w:tcPr>
            <w:tcW w:w="2057" w:type="dxa"/>
          </w:tcPr>
          <w:p w14:paraId="7D49D1E0"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Cost effectiveness of a non-pharmacological treatment vs care as usual in day centers for community-dwelling older people with cognitive impairments</w:t>
            </w:r>
          </w:p>
        </w:tc>
        <w:tc>
          <w:tcPr>
            <w:tcW w:w="1337" w:type="dxa"/>
          </w:tcPr>
          <w:p w14:paraId="140575F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Cluster Randomised control trial</w:t>
            </w:r>
          </w:p>
        </w:tc>
        <w:tc>
          <w:tcPr>
            <w:tcW w:w="1038" w:type="dxa"/>
          </w:tcPr>
          <w:p w14:paraId="308B3450" w14:textId="77777777" w:rsidR="0070049E" w:rsidRPr="004F606D" w:rsidRDefault="0070049E" w:rsidP="008D76EF">
            <w:pPr>
              <w:rPr>
                <w:rFonts w:ascii="Calibri" w:hAnsi="Calibri" w:cs="Calibri"/>
                <w:color w:val="535353"/>
                <w:lang w:val="en"/>
              </w:rPr>
            </w:pPr>
            <w:r>
              <w:rPr>
                <w:rFonts w:ascii="Calibri" w:hAnsi="Calibri" w:cs="Calibri"/>
                <w:color w:val="535353"/>
                <w:lang w:val="en"/>
              </w:rPr>
              <w:t>433</w:t>
            </w:r>
          </w:p>
        </w:tc>
        <w:tc>
          <w:tcPr>
            <w:tcW w:w="1248" w:type="dxa"/>
          </w:tcPr>
          <w:p w14:paraId="6762A1A6"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Mean age 81 years</w:t>
            </w:r>
          </w:p>
        </w:tc>
        <w:tc>
          <w:tcPr>
            <w:tcW w:w="3639" w:type="dxa"/>
          </w:tcPr>
          <w:p w14:paraId="4DE04D2C" w14:textId="77777777" w:rsidR="0070049E" w:rsidRDefault="0070049E" w:rsidP="008D76EF">
            <w:pPr>
              <w:rPr>
                <w:rFonts w:ascii="Calibri" w:hAnsi="Calibri" w:cs="Calibri"/>
                <w:color w:val="535353"/>
                <w:lang w:val="en"/>
              </w:rPr>
            </w:pPr>
            <w:r>
              <w:rPr>
                <w:rFonts w:ascii="Calibri" w:hAnsi="Calibri" w:cs="Calibri"/>
                <w:color w:val="535353"/>
                <w:lang w:val="en"/>
              </w:rPr>
              <w:t>Comparison of a multicomponent intervention for older people and those receiving usual day care.</w:t>
            </w:r>
          </w:p>
          <w:p w14:paraId="30FD7218" w14:textId="77777777" w:rsidR="0070049E" w:rsidRPr="0095163F" w:rsidRDefault="0070049E" w:rsidP="008D76EF">
            <w:pPr>
              <w:rPr>
                <w:rFonts w:ascii="Calibri" w:hAnsi="Calibri" w:cs="Calibri"/>
                <w:b/>
                <w:color w:val="535353"/>
                <w:lang w:val="en"/>
              </w:rPr>
            </w:pPr>
            <w:r w:rsidRPr="00155AD7">
              <w:rPr>
                <w:rFonts w:ascii="Calibri" w:hAnsi="Calibri" w:cs="Calibri"/>
                <w:b/>
                <w:color w:val="000000" w:themeColor="text1"/>
                <w:lang w:val="en"/>
              </w:rPr>
              <w:t>Improved cognitive abilities for those using the intervention.</w:t>
            </w:r>
          </w:p>
        </w:tc>
        <w:tc>
          <w:tcPr>
            <w:tcW w:w="1128" w:type="dxa"/>
          </w:tcPr>
          <w:p w14:paraId="060EC5C9" w14:textId="77777777" w:rsidR="0070049E" w:rsidRDefault="0070049E" w:rsidP="008D76EF">
            <w:pPr>
              <w:rPr>
                <w:rFonts w:ascii="Calibri" w:hAnsi="Calibri" w:cs="Calibri"/>
                <w:color w:val="535353"/>
                <w:lang w:val="en"/>
              </w:rPr>
            </w:pPr>
            <w:r>
              <w:rPr>
                <w:rFonts w:ascii="Calibri" w:hAnsi="Calibri" w:cs="Calibri"/>
                <w:color w:val="535353"/>
                <w:lang w:val="en"/>
              </w:rPr>
              <w:t>35</w:t>
            </w:r>
          </w:p>
        </w:tc>
      </w:tr>
      <w:tr w:rsidR="0070049E" w:rsidRPr="004F606D" w14:paraId="240504D4" w14:textId="77777777" w:rsidTr="008D76EF">
        <w:trPr>
          <w:trHeight w:val="70"/>
        </w:trPr>
        <w:tc>
          <w:tcPr>
            <w:tcW w:w="13342" w:type="dxa"/>
            <w:gridSpan w:val="8"/>
          </w:tcPr>
          <w:p w14:paraId="76688D63" w14:textId="77777777" w:rsidR="0070049E" w:rsidRPr="00802FD0" w:rsidRDefault="0070049E" w:rsidP="008D76EF">
            <w:pPr>
              <w:rPr>
                <w:rFonts w:ascii="Calibri" w:hAnsi="Calibri" w:cs="Calibri"/>
                <w:i/>
                <w:color w:val="535353"/>
                <w:sz w:val="16"/>
                <w:szCs w:val="16"/>
                <w:lang w:val="en"/>
              </w:rPr>
            </w:pPr>
            <w:r w:rsidRPr="00802FD0">
              <w:rPr>
                <w:rFonts w:ascii="Calibri" w:hAnsi="Calibri" w:cs="Calibri"/>
                <w:i/>
                <w:color w:val="535353"/>
                <w:sz w:val="16"/>
                <w:szCs w:val="16"/>
                <w:lang w:val="en"/>
              </w:rPr>
              <w:t>Quasi Experimental Study</w:t>
            </w:r>
          </w:p>
        </w:tc>
      </w:tr>
      <w:tr w:rsidR="0070049E" w:rsidRPr="004F606D" w14:paraId="090F68AA" w14:textId="77777777" w:rsidTr="008D76EF">
        <w:tc>
          <w:tcPr>
            <w:tcW w:w="1579" w:type="dxa"/>
          </w:tcPr>
          <w:p w14:paraId="6F970836" w14:textId="77777777" w:rsidR="0070049E" w:rsidRPr="00EF31C8" w:rsidRDefault="0070049E" w:rsidP="008D76EF">
            <w:pPr>
              <w:rPr>
                <w:rFonts w:ascii="Calibri" w:hAnsi="Calibri" w:cs="Calibri"/>
                <w:color w:val="535353"/>
                <w:lang w:val="en"/>
              </w:rPr>
            </w:pPr>
            <w:r w:rsidRPr="00EF31C8">
              <w:rPr>
                <w:rFonts w:ascii="Calibri" w:hAnsi="Calibri" w:cs="Calibri"/>
                <w:color w:val="000000" w:themeColor="text1"/>
              </w:rPr>
              <w:t>Droes R, Breebaart E, Meiland F, et al (2004</w:t>
            </w:r>
          </w:p>
        </w:tc>
        <w:tc>
          <w:tcPr>
            <w:tcW w:w="1316" w:type="dxa"/>
          </w:tcPr>
          <w:p w14:paraId="1022FF9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Netherlands</w:t>
            </w:r>
          </w:p>
        </w:tc>
        <w:tc>
          <w:tcPr>
            <w:tcW w:w="2057" w:type="dxa"/>
          </w:tcPr>
          <w:p w14:paraId="29B44D5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Effects of meeting centre support programme on feelings of competence of family carers and delay of institutionalisation of people with dementia</w:t>
            </w:r>
          </w:p>
        </w:tc>
        <w:tc>
          <w:tcPr>
            <w:tcW w:w="1337" w:type="dxa"/>
          </w:tcPr>
          <w:p w14:paraId="0508351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26E95A1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54</w:t>
            </w:r>
          </w:p>
        </w:tc>
        <w:tc>
          <w:tcPr>
            <w:tcW w:w="1248" w:type="dxa"/>
          </w:tcPr>
          <w:p w14:paraId="6132210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of people with mild to moderate dementia</w:t>
            </w:r>
          </w:p>
        </w:tc>
        <w:tc>
          <w:tcPr>
            <w:tcW w:w="3639" w:type="dxa"/>
          </w:tcPr>
          <w:p w14:paraId="5B2A39B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Quasi exper</w:t>
            </w:r>
            <w:r>
              <w:rPr>
                <w:rFonts w:ascii="Calibri" w:hAnsi="Calibri" w:cs="Calibri"/>
                <w:color w:val="535353"/>
                <w:lang w:val="en"/>
              </w:rPr>
              <w:t>imental design – pre-test/ post-</w:t>
            </w:r>
            <w:r w:rsidRPr="004F606D">
              <w:rPr>
                <w:rFonts w:ascii="Calibri" w:hAnsi="Calibri" w:cs="Calibri"/>
                <w:color w:val="535353"/>
                <w:lang w:val="en"/>
              </w:rPr>
              <w:t>test control group with matched groups comparing meeting centres (MC) and regular day care (RDC) centres.</w:t>
            </w:r>
          </w:p>
          <w:p w14:paraId="7DF46349" w14:textId="77777777" w:rsidR="0070049E" w:rsidRPr="004F606D" w:rsidRDefault="0070049E" w:rsidP="008D76EF">
            <w:pPr>
              <w:rPr>
                <w:rFonts w:ascii="Calibri" w:hAnsi="Calibri" w:cs="Calibri"/>
                <w:color w:val="535353"/>
                <w:lang w:val="en"/>
              </w:rPr>
            </w:pPr>
          </w:p>
          <w:p w14:paraId="2391F0DD"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After seven months the carers in the MC compared to the RDC showed a moderate positive effect of the feeling of competence.  </w:t>
            </w:r>
          </w:p>
        </w:tc>
        <w:tc>
          <w:tcPr>
            <w:tcW w:w="1128" w:type="dxa"/>
          </w:tcPr>
          <w:p w14:paraId="30D2262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34</w:t>
            </w:r>
          </w:p>
        </w:tc>
      </w:tr>
      <w:tr w:rsidR="0070049E" w:rsidRPr="004F606D" w14:paraId="42B31519" w14:textId="77777777" w:rsidTr="008D76EF">
        <w:tc>
          <w:tcPr>
            <w:tcW w:w="1579" w:type="dxa"/>
          </w:tcPr>
          <w:p w14:paraId="2F2EECD8" w14:textId="77777777" w:rsidR="0070049E" w:rsidRPr="00EF31C8" w:rsidRDefault="0070049E" w:rsidP="008D76EF">
            <w:pPr>
              <w:rPr>
                <w:rFonts w:ascii="Calibri" w:hAnsi="Calibri" w:cs="Calibri"/>
                <w:color w:val="535353"/>
                <w:lang w:val="en"/>
              </w:rPr>
            </w:pPr>
            <w:r w:rsidRPr="00EF31C8">
              <w:rPr>
                <w:rFonts w:ascii="Calibri" w:hAnsi="Calibri" w:cs="Calibri"/>
                <w:color w:val="000000" w:themeColor="text1"/>
              </w:rPr>
              <w:t>Femia, E, Zarit S, Parris Stephens MA  et al (2007)</w:t>
            </w:r>
          </w:p>
        </w:tc>
        <w:tc>
          <w:tcPr>
            <w:tcW w:w="1316" w:type="dxa"/>
          </w:tcPr>
          <w:p w14:paraId="3640DEF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71B6113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Impact of adult day services in behavioural and psychological symptoms of dementia</w:t>
            </w:r>
          </w:p>
        </w:tc>
        <w:tc>
          <w:tcPr>
            <w:tcW w:w="1337" w:type="dxa"/>
          </w:tcPr>
          <w:p w14:paraId="70BFCF0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09776F5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133</w:t>
            </w:r>
          </w:p>
        </w:tc>
        <w:tc>
          <w:tcPr>
            <w:tcW w:w="1248" w:type="dxa"/>
          </w:tcPr>
          <w:p w14:paraId="45F7C81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Dementia Pts and Carers</w:t>
            </w:r>
          </w:p>
        </w:tc>
        <w:tc>
          <w:tcPr>
            <w:tcW w:w="3639" w:type="dxa"/>
          </w:tcPr>
          <w:p w14:paraId="4DC489A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Quasi experimental design to compare group of people with dementia attending day care and those not using these services.</w:t>
            </w:r>
          </w:p>
          <w:p w14:paraId="07E291D6"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Relationship between day care use and caregivers’ report of fewer nighttime sleep-related problems for their People with Dementia.</w:t>
            </w:r>
          </w:p>
        </w:tc>
        <w:tc>
          <w:tcPr>
            <w:tcW w:w="1128" w:type="dxa"/>
          </w:tcPr>
          <w:p w14:paraId="1A01660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2AF33AA8" w14:textId="77777777" w:rsidTr="008D76EF">
        <w:tc>
          <w:tcPr>
            <w:tcW w:w="1579" w:type="dxa"/>
          </w:tcPr>
          <w:p w14:paraId="6B3D26AA" w14:textId="77777777" w:rsidR="0070049E" w:rsidRPr="00EF31C8" w:rsidRDefault="0070049E" w:rsidP="008D76EF">
            <w:pPr>
              <w:rPr>
                <w:rFonts w:ascii="Calibri" w:hAnsi="Calibri" w:cs="Calibri"/>
                <w:color w:val="535353"/>
                <w:lang w:val="en"/>
              </w:rPr>
            </w:pPr>
            <w:r w:rsidRPr="00EF31C8">
              <w:rPr>
                <w:rFonts w:ascii="Calibri" w:hAnsi="Calibri" w:cs="Calibri"/>
                <w:color w:val="000000" w:themeColor="text1"/>
              </w:rPr>
              <w:t>Frosch DL, Rincon D, Ochoa S et al (2010)</w:t>
            </w:r>
          </w:p>
        </w:tc>
        <w:tc>
          <w:tcPr>
            <w:tcW w:w="1316" w:type="dxa"/>
          </w:tcPr>
          <w:p w14:paraId="240125A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5B0DF55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Activating Seniors to improve chronic disease care: results from a pilot intervention study.</w:t>
            </w:r>
          </w:p>
        </w:tc>
        <w:tc>
          <w:tcPr>
            <w:tcW w:w="1337" w:type="dxa"/>
          </w:tcPr>
          <w:p w14:paraId="418A18F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69ECC06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116</w:t>
            </w:r>
          </w:p>
        </w:tc>
        <w:tc>
          <w:tcPr>
            <w:tcW w:w="1248" w:type="dxa"/>
          </w:tcPr>
          <w:p w14:paraId="3A9F09BD" w14:textId="77777777" w:rsidR="0070049E" w:rsidRPr="004F606D" w:rsidRDefault="0070049E" w:rsidP="008D76EF">
            <w:pPr>
              <w:rPr>
                <w:rFonts w:ascii="Calibri" w:hAnsi="Calibri" w:cs="Calibri"/>
                <w:color w:val="535353"/>
                <w:lang w:val="en"/>
              </w:rPr>
            </w:pPr>
          </w:p>
        </w:tc>
        <w:tc>
          <w:tcPr>
            <w:tcW w:w="3639" w:type="dxa"/>
          </w:tcPr>
          <w:p w14:paraId="02455FF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Two group quasi experimental study examining impact of video screening on health activation, one group incentivised to attend.</w:t>
            </w:r>
          </w:p>
          <w:p w14:paraId="3A7F6B6F"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At 6 month follow up, participants from either center who attended three or more group screenings reported significantly greater activation.</w:t>
            </w:r>
          </w:p>
        </w:tc>
        <w:tc>
          <w:tcPr>
            <w:tcW w:w="1128" w:type="dxa"/>
          </w:tcPr>
          <w:p w14:paraId="45495FF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35</w:t>
            </w:r>
          </w:p>
        </w:tc>
      </w:tr>
      <w:tr w:rsidR="0070049E" w:rsidRPr="004F606D" w14:paraId="3B9EDFD1" w14:textId="77777777" w:rsidTr="008D76EF">
        <w:tc>
          <w:tcPr>
            <w:tcW w:w="1579" w:type="dxa"/>
          </w:tcPr>
          <w:p w14:paraId="501E1426" w14:textId="77777777" w:rsidR="0070049E" w:rsidRPr="00EF31C8" w:rsidRDefault="0070049E" w:rsidP="008D76EF">
            <w:pPr>
              <w:rPr>
                <w:rFonts w:ascii="Calibri" w:hAnsi="Calibri" w:cs="Calibri"/>
                <w:color w:val="535353"/>
                <w:lang w:val="en"/>
              </w:rPr>
            </w:pPr>
            <w:r w:rsidRPr="00EF31C8">
              <w:rPr>
                <w:rFonts w:ascii="Calibri" w:hAnsi="Calibri" w:cs="Calibri"/>
                <w:color w:val="000000" w:themeColor="text1"/>
              </w:rPr>
              <w:t>Gitlin LN, Reever K, Dennis MP et al (2006)</w:t>
            </w:r>
          </w:p>
        </w:tc>
        <w:tc>
          <w:tcPr>
            <w:tcW w:w="1316" w:type="dxa"/>
          </w:tcPr>
          <w:p w14:paraId="2CF7DCD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3BDFA7D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Enhancing quality of life of families who use adult day services: short and long term effects of the adult day servic</w:t>
            </w:r>
            <w:r>
              <w:rPr>
                <w:rFonts w:ascii="Calibri" w:hAnsi="Calibri" w:cs="Calibri"/>
                <w:color w:val="535353"/>
                <w:lang w:val="en"/>
              </w:rPr>
              <w:t>e</w:t>
            </w:r>
            <w:r w:rsidRPr="004F606D">
              <w:rPr>
                <w:rFonts w:ascii="Calibri" w:hAnsi="Calibri" w:cs="Calibri"/>
                <w:color w:val="535353"/>
                <w:lang w:val="en"/>
              </w:rPr>
              <w:t>s program</w:t>
            </w:r>
          </w:p>
        </w:tc>
        <w:tc>
          <w:tcPr>
            <w:tcW w:w="1337" w:type="dxa"/>
          </w:tcPr>
          <w:p w14:paraId="0E37332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76B3558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129</w:t>
            </w:r>
          </w:p>
        </w:tc>
        <w:tc>
          <w:tcPr>
            <w:tcW w:w="1248" w:type="dxa"/>
          </w:tcPr>
          <w:p w14:paraId="58E4485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w:t>
            </w:r>
          </w:p>
        </w:tc>
        <w:tc>
          <w:tcPr>
            <w:tcW w:w="3639" w:type="dxa"/>
          </w:tcPr>
          <w:p w14:paraId="48B85C5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Quasi experimental design comparing and enhanced form of day care (DCplus) supporting carers and regular day care.</w:t>
            </w:r>
          </w:p>
          <w:p w14:paraId="63BC5A6A"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At 3 months Dcplus carers reported less depression, improved confidence managing behaviours and enhanced wellbeing compared with controls.</w:t>
            </w:r>
          </w:p>
        </w:tc>
        <w:tc>
          <w:tcPr>
            <w:tcW w:w="1128" w:type="dxa"/>
          </w:tcPr>
          <w:p w14:paraId="4BE56D4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7E89F4A0" w14:textId="77777777" w:rsidTr="008D76EF">
        <w:tc>
          <w:tcPr>
            <w:tcW w:w="1579" w:type="dxa"/>
          </w:tcPr>
          <w:p w14:paraId="58FD1B48" w14:textId="77777777" w:rsidR="0070049E" w:rsidRPr="0018182C" w:rsidRDefault="0070049E" w:rsidP="008D76EF">
            <w:pPr>
              <w:rPr>
                <w:rFonts w:ascii="Calibri" w:hAnsi="Calibri" w:cs="Calibri"/>
                <w:color w:val="535353"/>
                <w:lang w:val="en"/>
              </w:rPr>
            </w:pPr>
            <w:r w:rsidRPr="0018182C">
              <w:rPr>
                <w:rFonts w:ascii="Calibri" w:eastAsiaTheme="minorEastAsia" w:hAnsi="Calibri" w:cs="Calibri"/>
                <w:noProof/>
                <w:lang w:eastAsia="en-GB"/>
              </w:rPr>
              <w:t>Haeften-van Dijk AM, Hattink BJJ, Melland FJM et al (2017</w:t>
            </w:r>
            <w:r>
              <w:rPr>
                <w:rFonts w:ascii="Calibri" w:eastAsiaTheme="minorEastAsia" w:hAnsi="Calibri" w:cs="Calibri"/>
                <w:noProof/>
                <w:lang w:eastAsia="en-GB"/>
              </w:rPr>
              <w:t>)</w:t>
            </w:r>
          </w:p>
        </w:tc>
        <w:tc>
          <w:tcPr>
            <w:tcW w:w="1316" w:type="dxa"/>
          </w:tcPr>
          <w:p w14:paraId="010C888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The Netherlands</w:t>
            </w:r>
          </w:p>
        </w:tc>
        <w:tc>
          <w:tcPr>
            <w:tcW w:w="2057" w:type="dxa"/>
          </w:tcPr>
          <w:p w14:paraId="58DD6D3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Is socially integrated community day care for people with dementia associated with higher user satisfaction and a higher job satisfaction of staff compared to nursing home-based day care?</w:t>
            </w:r>
          </w:p>
        </w:tc>
        <w:tc>
          <w:tcPr>
            <w:tcW w:w="1337" w:type="dxa"/>
          </w:tcPr>
          <w:p w14:paraId="41B2D0B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Quantitative</w:t>
            </w:r>
          </w:p>
        </w:tc>
        <w:tc>
          <w:tcPr>
            <w:tcW w:w="1038" w:type="dxa"/>
          </w:tcPr>
          <w:p w14:paraId="03FDA83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179</w:t>
            </w:r>
          </w:p>
        </w:tc>
        <w:tc>
          <w:tcPr>
            <w:tcW w:w="1248" w:type="dxa"/>
          </w:tcPr>
          <w:p w14:paraId="352C08F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People with dementia</w:t>
            </w:r>
          </w:p>
          <w:p w14:paraId="7561FA7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w:t>
            </w:r>
          </w:p>
          <w:p w14:paraId="4AD3CE8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Staff</w:t>
            </w:r>
          </w:p>
        </w:tc>
        <w:tc>
          <w:tcPr>
            <w:tcW w:w="3639" w:type="dxa"/>
          </w:tcPr>
          <w:p w14:paraId="3AA5E1C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Survey</w:t>
            </w:r>
          </w:p>
          <w:p w14:paraId="08D3BB55"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People with Dementia were more positive about the communication and listening skills of staff and the atmosphere and activities at the community based centre than the nursing home day centre.  Caregivers valued the communication</w:t>
            </w:r>
            <w:r>
              <w:rPr>
                <w:rFonts w:ascii="Calibri" w:hAnsi="Calibri" w:cs="Calibri"/>
                <w:b/>
                <w:color w:val="000000" w:themeColor="text1"/>
                <w:lang w:val="en"/>
              </w:rPr>
              <w:t xml:space="preserve"> and expertise of staff at the </w:t>
            </w:r>
            <w:r w:rsidRPr="004F606D">
              <w:rPr>
                <w:rFonts w:ascii="Calibri" w:hAnsi="Calibri" w:cs="Calibri"/>
                <w:b/>
                <w:color w:val="000000" w:themeColor="text1"/>
                <w:lang w:val="en"/>
              </w:rPr>
              <w:t>community based centre.</w:t>
            </w:r>
          </w:p>
        </w:tc>
        <w:tc>
          <w:tcPr>
            <w:tcW w:w="1128" w:type="dxa"/>
          </w:tcPr>
          <w:p w14:paraId="3DC6612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31</w:t>
            </w:r>
          </w:p>
        </w:tc>
      </w:tr>
      <w:tr w:rsidR="0070049E" w:rsidRPr="004F606D" w14:paraId="0E3FEC03" w14:textId="77777777" w:rsidTr="008D76EF">
        <w:tc>
          <w:tcPr>
            <w:tcW w:w="1579" w:type="dxa"/>
          </w:tcPr>
          <w:p w14:paraId="0D7A87B4" w14:textId="77777777" w:rsidR="0070049E" w:rsidRPr="0018182C" w:rsidRDefault="0070049E" w:rsidP="008D76EF">
            <w:pPr>
              <w:rPr>
                <w:rFonts w:ascii="Calibri" w:eastAsiaTheme="minorEastAsia" w:hAnsi="Calibri" w:cs="Calibri"/>
                <w:noProof/>
                <w:lang w:eastAsia="en-GB"/>
              </w:rPr>
            </w:pPr>
            <w:r>
              <w:rPr>
                <w:rFonts w:ascii="Calibri" w:eastAsiaTheme="minorEastAsia" w:hAnsi="Calibri" w:cs="Calibri"/>
                <w:noProof/>
                <w:lang w:eastAsia="en-GB"/>
              </w:rPr>
              <w:t>Rokstad, Engedal, Kirkevold et al 2018</w:t>
            </w:r>
          </w:p>
        </w:tc>
        <w:tc>
          <w:tcPr>
            <w:tcW w:w="1316" w:type="dxa"/>
          </w:tcPr>
          <w:p w14:paraId="30B4B552" w14:textId="77777777" w:rsidR="0070049E" w:rsidRPr="004F606D" w:rsidRDefault="0070049E" w:rsidP="008D76EF">
            <w:pPr>
              <w:rPr>
                <w:rFonts w:ascii="Calibri" w:hAnsi="Calibri" w:cs="Calibri"/>
                <w:color w:val="535353"/>
                <w:lang w:val="en"/>
              </w:rPr>
            </w:pPr>
            <w:r>
              <w:rPr>
                <w:rFonts w:ascii="Calibri" w:hAnsi="Calibri" w:cs="Calibri"/>
                <w:color w:val="535353"/>
                <w:lang w:val="en"/>
              </w:rPr>
              <w:t xml:space="preserve">Norway </w:t>
            </w:r>
          </w:p>
        </w:tc>
        <w:tc>
          <w:tcPr>
            <w:tcW w:w="2057" w:type="dxa"/>
          </w:tcPr>
          <w:p w14:paraId="1F9CD5B8" w14:textId="77777777" w:rsidR="0070049E" w:rsidRPr="004F606D" w:rsidRDefault="0070049E" w:rsidP="008D76EF">
            <w:pPr>
              <w:rPr>
                <w:rFonts w:ascii="Calibri" w:hAnsi="Calibri" w:cs="Calibri"/>
                <w:color w:val="535353"/>
                <w:lang w:val="en"/>
              </w:rPr>
            </w:pPr>
            <w:r>
              <w:rPr>
                <w:rFonts w:ascii="Calibri" w:hAnsi="Calibri" w:cs="Calibri"/>
                <w:color w:val="535353"/>
                <w:lang w:val="en"/>
              </w:rPr>
              <w:t>The impact of attending day care designed for home dwelling people with dementia on nursing home admission: a 24 month controlled study</w:t>
            </w:r>
          </w:p>
        </w:tc>
        <w:tc>
          <w:tcPr>
            <w:tcW w:w="1337" w:type="dxa"/>
          </w:tcPr>
          <w:p w14:paraId="5EBFBFE5" w14:textId="77777777" w:rsidR="0070049E" w:rsidRPr="004F606D" w:rsidRDefault="0070049E" w:rsidP="008D76EF">
            <w:pPr>
              <w:rPr>
                <w:rFonts w:ascii="Calibri" w:hAnsi="Calibri" w:cs="Calibri"/>
                <w:color w:val="535353"/>
                <w:lang w:val="en"/>
              </w:rPr>
            </w:pPr>
            <w:r>
              <w:rPr>
                <w:rFonts w:ascii="Calibri" w:hAnsi="Calibri" w:cs="Calibri"/>
                <w:color w:val="535353"/>
                <w:lang w:val="en"/>
              </w:rPr>
              <w:t>Quantitative</w:t>
            </w:r>
          </w:p>
        </w:tc>
        <w:tc>
          <w:tcPr>
            <w:tcW w:w="1038" w:type="dxa"/>
          </w:tcPr>
          <w:p w14:paraId="7D319C0A" w14:textId="77777777" w:rsidR="0070049E" w:rsidRPr="004F606D" w:rsidRDefault="0070049E" w:rsidP="008D76EF">
            <w:pPr>
              <w:rPr>
                <w:rFonts w:ascii="Calibri" w:hAnsi="Calibri" w:cs="Calibri"/>
                <w:color w:val="535353"/>
                <w:lang w:val="en"/>
              </w:rPr>
            </w:pPr>
            <w:r>
              <w:rPr>
                <w:rFonts w:ascii="Calibri" w:hAnsi="Calibri" w:cs="Calibri"/>
                <w:color w:val="535353"/>
                <w:lang w:val="en"/>
              </w:rPr>
              <w:t>257</w:t>
            </w:r>
          </w:p>
        </w:tc>
        <w:tc>
          <w:tcPr>
            <w:tcW w:w="1248" w:type="dxa"/>
          </w:tcPr>
          <w:p w14:paraId="733C226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People with dementia  mean age 82 years</w:t>
            </w:r>
          </w:p>
        </w:tc>
        <w:tc>
          <w:tcPr>
            <w:tcW w:w="3639" w:type="dxa"/>
          </w:tcPr>
          <w:p w14:paraId="650052C8" w14:textId="77777777" w:rsidR="0070049E" w:rsidRDefault="0070049E" w:rsidP="008D76EF">
            <w:pPr>
              <w:rPr>
                <w:rFonts w:ascii="Calibri" w:hAnsi="Calibri" w:cs="Calibri"/>
                <w:color w:val="535353"/>
                <w:lang w:val="en"/>
              </w:rPr>
            </w:pPr>
            <w:r>
              <w:rPr>
                <w:rFonts w:ascii="Calibri" w:hAnsi="Calibri" w:cs="Calibri"/>
                <w:color w:val="535353"/>
                <w:lang w:val="en"/>
              </w:rPr>
              <w:t>Comparison of people with Dementia using day care or not using day care and admission to nursing home.</w:t>
            </w:r>
          </w:p>
          <w:p w14:paraId="5874B79E" w14:textId="77777777" w:rsidR="0070049E" w:rsidRPr="003F25DA" w:rsidRDefault="0070049E" w:rsidP="008D76EF">
            <w:pPr>
              <w:rPr>
                <w:rFonts w:ascii="Calibri" w:hAnsi="Calibri" w:cs="Calibri"/>
                <w:b/>
                <w:color w:val="535353"/>
                <w:lang w:val="en"/>
              </w:rPr>
            </w:pPr>
            <w:r w:rsidRPr="003F25DA">
              <w:rPr>
                <w:rFonts w:ascii="Calibri" w:hAnsi="Calibri" w:cs="Calibri"/>
                <w:b/>
                <w:color w:val="000000" w:themeColor="text1"/>
                <w:lang w:val="en"/>
              </w:rPr>
              <w:t xml:space="preserve">People accessing day care more associated with Nursing Home admission.  </w:t>
            </w:r>
          </w:p>
        </w:tc>
        <w:tc>
          <w:tcPr>
            <w:tcW w:w="1128" w:type="dxa"/>
          </w:tcPr>
          <w:p w14:paraId="10B516FF"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32</w:t>
            </w:r>
          </w:p>
        </w:tc>
      </w:tr>
      <w:tr w:rsidR="0070049E" w:rsidRPr="004F606D" w14:paraId="594FB6F5" w14:textId="77777777" w:rsidTr="008D76EF">
        <w:tc>
          <w:tcPr>
            <w:tcW w:w="13342" w:type="dxa"/>
            <w:gridSpan w:val="8"/>
          </w:tcPr>
          <w:p w14:paraId="454DEB7B" w14:textId="77777777" w:rsidR="0070049E" w:rsidRPr="0055396D" w:rsidRDefault="0070049E" w:rsidP="008D76EF">
            <w:pPr>
              <w:rPr>
                <w:rFonts w:ascii="Calibri" w:hAnsi="Calibri" w:cs="Calibri"/>
                <w:b/>
                <w:i/>
                <w:color w:val="535353"/>
                <w:sz w:val="16"/>
                <w:szCs w:val="16"/>
                <w:lang w:val="en"/>
              </w:rPr>
            </w:pPr>
            <w:r w:rsidRPr="0055396D">
              <w:rPr>
                <w:rFonts w:ascii="Calibri" w:hAnsi="Calibri" w:cs="Calibri"/>
                <w:b/>
                <w:i/>
                <w:color w:val="535353"/>
                <w:sz w:val="16"/>
                <w:szCs w:val="16"/>
                <w:lang w:val="en"/>
              </w:rPr>
              <w:t xml:space="preserve">Case Control Study </w:t>
            </w:r>
          </w:p>
        </w:tc>
      </w:tr>
      <w:tr w:rsidR="0070049E" w:rsidRPr="004F606D" w14:paraId="7604E99E" w14:textId="77777777" w:rsidTr="008D76EF">
        <w:tc>
          <w:tcPr>
            <w:tcW w:w="1579" w:type="dxa"/>
          </w:tcPr>
          <w:p w14:paraId="622AB6B5" w14:textId="77777777" w:rsidR="0070049E" w:rsidRPr="005761E9" w:rsidRDefault="0070049E" w:rsidP="008D76EF">
            <w:pPr>
              <w:contextualSpacing/>
              <w:jc w:val="both"/>
              <w:rPr>
                <w:rFonts w:ascii="Calibri" w:eastAsia="Times New Roman" w:hAnsi="Calibri" w:cs="Calibri"/>
                <w:color w:val="000000" w:themeColor="text1"/>
                <w:lang w:val="en-US"/>
              </w:rPr>
            </w:pPr>
            <w:r>
              <w:rPr>
                <w:rFonts w:ascii="Calibri" w:eastAsia="Times New Roman" w:hAnsi="Calibri" w:cs="Calibri"/>
                <w:color w:val="000000" w:themeColor="text1"/>
                <w:lang w:val="en-US"/>
              </w:rPr>
              <w:t>Bartfay E &amp; Bartfay WJ</w:t>
            </w:r>
            <w:r w:rsidRPr="005761E9">
              <w:rPr>
                <w:rFonts w:ascii="Calibri" w:eastAsia="Times New Roman" w:hAnsi="Calibri" w:cs="Calibri"/>
                <w:color w:val="000000" w:themeColor="text1"/>
                <w:lang w:val="en-US"/>
              </w:rPr>
              <w:t xml:space="preserve"> (2005) </w:t>
            </w:r>
          </w:p>
          <w:p w14:paraId="1BB03890" w14:textId="77777777" w:rsidR="0070049E" w:rsidRPr="005761E9" w:rsidRDefault="0070049E" w:rsidP="008D76EF">
            <w:pPr>
              <w:rPr>
                <w:rFonts w:ascii="Calibri" w:hAnsi="Calibri" w:cs="Calibri"/>
                <w:color w:val="535353"/>
                <w:lang w:val="en"/>
              </w:rPr>
            </w:pPr>
          </w:p>
        </w:tc>
        <w:tc>
          <w:tcPr>
            <w:tcW w:w="1316" w:type="dxa"/>
          </w:tcPr>
          <w:p w14:paraId="5276BAF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Canada</w:t>
            </w:r>
          </w:p>
        </w:tc>
        <w:tc>
          <w:tcPr>
            <w:tcW w:w="2057" w:type="dxa"/>
          </w:tcPr>
          <w:p w14:paraId="2FF04B1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Quality of life outcomes among alzheimers disease (AD) family careg</w:t>
            </w:r>
            <w:r>
              <w:rPr>
                <w:rFonts w:ascii="Calibri" w:hAnsi="Calibri" w:cs="Calibri"/>
                <w:color w:val="535353"/>
                <w:lang w:val="en"/>
              </w:rPr>
              <w:t>i</w:t>
            </w:r>
            <w:r w:rsidRPr="004F606D">
              <w:rPr>
                <w:rFonts w:ascii="Calibri" w:hAnsi="Calibri" w:cs="Calibri"/>
                <w:color w:val="535353"/>
                <w:lang w:val="en"/>
              </w:rPr>
              <w:t>vers following community based intervention.</w:t>
            </w:r>
          </w:p>
        </w:tc>
        <w:tc>
          <w:tcPr>
            <w:tcW w:w="1337" w:type="dxa"/>
          </w:tcPr>
          <w:p w14:paraId="307E4AC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Quantitative</w:t>
            </w:r>
          </w:p>
        </w:tc>
        <w:tc>
          <w:tcPr>
            <w:tcW w:w="1038" w:type="dxa"/>
          </w:tcPr>
          <w:p w14:paraId="7807E42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62</w:t>
            </w:r>
          </w:p>
          <w:p w14:paraId="61C86B8E" w14:textId="77777777" w:rsidR="0070049E" w:rsidRPr="004F606D" w:rsidRDefault="0070049E" w:rsidP="008D76EF">
            <w:pPr>
              <w:tabs>
                <w:tab w:val="left" w:pos="569"/>
              </w:tabs>
              <w:rPr>
                <w:rFonts w:ascii="Calibri" w:hAnsi="Calibri" w:cs="Calibri"/>
                <w:lang w:val="en"/>
              </w:rPr>
            </w:pPr>
            <w:r w:rsidRPr="004F606D">
              <w:rPr>
                <w:rFonts w:ascii="Calibri" w:hAnsi="Calibri" w:cs="Calibri"/>
                <w:lang w:val="en"/>
              </w:rPr>
              <w:tab/>
            </w:r>
          </w:p>
        </w:tc>
        <w:tc>
          <w:tcPr>
            <w:tcW w:w="1248" w:type="dxa"/>
          </w:tcPr>
          <w:p w14:paraId="60D31A3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for alzheimers and non alzheimers patients</w:t>
            </w:r>
          </w:p>
        </w:tc>
        <w:tc>
          <w:tcPr>
            <w:tcW w:w="3639" w:type="dxa"/>
          </w:tcPr>
          <w:p w14:paraId="1DA0FAC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Cross sectional comparative design to examine the impact of 2 community based interventions on </w:t>
            </w:r>
            <w:proofErr w:type="gramStart"/>
            <w:r w:rsidRPr="004F606D">
              <w:rPr>
                <w:rFonts w:ascii="Calibri" w:hAnsi="Calibri" w:cs="Calibri"/>
                <w:color w:val="535353"/>
                <w:lang w:val="en"/>
              </w:rPr>
              <w:t>carers</w:t>
            </w:r>
            <w:proofErr w:type="gramEnd"/>
            <w:r w:rsidRPr="004F606D">
              <w:rPr>
                <w:rFonts w:ascii="Calibri" w:hAnsi="Calibri" w:cs="Calibri"/>
                <w:color w:val="535353"/>
                <w:lang w:val="en"/>
              </w:rPr>
              <w:t xml:space="preserve"> qol; carer support groups and adult day care.</w:t>
            </w:r>
          </w:p>
          <w:p w14:paraId="43C1A5D8"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 xml:space="preserve">Caregivers of AD clients who use community based interventions enjoyed similar levels of qol as caregivers of non-AD clients.  </w:t>
            </w:r>
          </w:p>
        </w:tc>
        <w:tc>
          <w:tcPr>
            <w:tcW w:w="1128" w:type="dxa"/>
          </w:tcPr>
          <w:p w14:paraId="77042B7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6F5DE628" w14:textId="77777777" w:rsidTr="008D76EF">
        <w:tc>
          <w:tcPr>
            <w:tcW w:w="1579" w:type="dxa"/>
          </w:tcPr>
          <w:p w14:paraId="35834DCE"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Horowitz BP &amp; Chang PF, 2004</w:t>
            </w:r>
          </w:p>
        </w:tc>
        <w:tc>
          <w:tcPr>
            <w:tcW w:w="1316" w:type="dxa"/>
          </w:tcPr>
          <w:p w14:paraId="094CB7F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5F3A80A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Promoting well- being and engagement in life through occupational therapy life redesign: a pilot study with adult day programs</w:t>
            </w:r>
          </w:p>
        </w:tc>
        <w:tc>
          <w:tcPr>
            <w:tcW w:w="1337" w:type="dxa"/>
          </w:tcPr>
          <w:p w14:paraId="6266858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121D2D0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28</w:t>
            </w:r>
          </w:p>
        </w:tc>
        <w:tc>
          <w:tcPr>
            <w:tcW w:w="1248" w:type="dxa"/>
          </w:tcPr>
          <w:p w14:paraId="0454A2F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74.3 yrs</w:t>
            </w:r>
          </w:p>
        </w:tc>
        <w:tc>
          <w:tcPr>
            <w:tcW w:w="3639" w:type="dxa"/>
          </w:tcPr>
          <w:p w14:paraId="3DFB724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Randomized comparison of 16 week group orientated program and day care examining its impact on physical functioning and wellbeing</w:t>
            </w:r>
          </w:p>
          <w:p w14:paraId="725CFF1D" w14:textId="77777777" w:rsidR="0070049E" w:rsidRPr="004F606D" w:rsidRDefault="0070049E" w:rsidP="008D76EF">
            <w:pPr>
              <w:rPr>
                <w:rFonts w:ascii="Calibri" w:hAnsi="Calibri" w:cs="Calibri"/>
                <w:color w:val="535353"/>
                <w:lang w:val="en"/>
              </w:rPr>
            </w:pPr>
          </w:p>
          <w:p w14:paraId="74B3E123"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No statistical differences were found between groups at follow up.  Experimental group showed favorable results on role functioning, bodily pain and general health.</w:t>
            </w:r>
          </w:p>
        </w:tc>
        <w:tc>
          <w:tcPr>
            <w:tcW w:w="1128" w:type="dxa"/>
          </w:tcPr>
          <w:p w14:paraId="33D0E13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27</w:t>
            </w:r>
          </w:p>
        </w:tc>
      </w:tr>
      <w:tr w:rsidR="0070049E" w:rsidRPr="004F606D" w14:paraId="3E682AA0" w14:textId="77777777" w:rsidTr="008D76EF">
        <w:tc>
          <w:tcPr>
            <w:tcW w:w="1579" w:type="dxa"/>
          </w:tcPr>
          <w:p w14:paraId="0053762F"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Jacob, Abraham, Abraham et al 2007</w:t>
            </w:r>
          </w:p>
        </w:tc>
        <w:tc>
          <w:tcPr>
            <w:tcW w:w="1316" w:type="dxa"/>
          </w:tcPr>
          <w:p w14:paraId="1CE9A10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India</w:t>
            </w:r>
          </w:p>
        </w:tc>
        <w:tc>
          <w:tcPr>
            <w:tcW w:w="2057" w:type="dxa"/>
          </w:tcPr>
          <w:p w14:paraId="49D4172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The effect of community based daycare on mental health and quality of life in rural south India</w:t>
            </w:r>
          </w:p>
        </w:tc>
        <w:tc>
          <w:tcPr>
            <w:tcW w:w="1337" w:type="dxa"/>
          </w:tcPr>
          <w:p w14:paraId="6888706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554D25B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41</w:t>
            </w:r>
          </w:p>
        </w:tc>
        <w:tc>
          <w:tcPr>
            <w:tcW w:w="1248" w:type="dxa"/>
          </w:tcPr>
          <w:p w14:paraId="0BABBDF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70 yrs</w:t>
            </w:r>
          </w:p>
        </w:tc>
        <w:tc>
          <w:tcPr>
            <w:tcW w:w="3639" w:type="dxa"/>
          </w:tcPr>
          <w:p w14:paraId="56A344D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Comparative study of the impact of day care on quality of life and cognitive impairment for users and non-users of day care.</w:t>
            </w:r>
          </w:p>
          <w:p w14:paraId="50957221"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There was significant reduction in psychiatric morbidity and improvement in quality of life scores at 3 months for subjects who attended the program.</w:t>
            </w:r>
          </w:p>
        </w:tc>
        <w:tc>
          <w:tcPr>
            <w:tcW w:w="1128" w:type="dxa"/>
          </w:tcPr>
          <w:p w14:paraId="10483D6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27</w:t>
            </w:r>
          </w:p>
        </w:tc>
      </w:tr>
      <w:tr w:rsidR="0070049E" w:rsidRPr="004F606D" w14:paraId="252CEE8F" w14:textId="77777777" w:rsidTr="008D76EF">
        <w:tc>
          <w:tcPr>
            <w:tcW w:w="1579" w:type="dxa"/>
          </w:tcPr>
          <w:p w14:paraId="3D381B49"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Kelly R, 2015</w:t>
            </w:r>
          </w:p>
        </w:tc>
        <w:tc>
          <w:tcPr>
            <w:tcW w:w="1316" w:type="dxa"/>
          </w:tcPr>
          <w:p w14:paraId="2C7B8D3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Canada</w:t>
            </w:r>
          </w:p>
        </w:tc>
        <w:tc>
          <w:tcPr>
            <w:tcW w:w="2057" w:type="dxa"/>
          </w:tcPr>
          <w:p w14:paraId="1AE5850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The effect of adult day program attendance on emergency room registrations, hospital admissions and days in hospital: a propensity-matching study</w:t>
            </w:r>
          </w:p>
        </w:tc>
        <w:tc>
          <w:tcPr>
            <w:tcW w:w="1337" w:type="dxa"/>
          </w:tcPr>
          <w:p w14:paraId="722DDFD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Quantitative</w:t>
            </w:r>
          </w:p>
        </w:tc>
        <w:tc>
          <w:tcPr>
            <w:tcW w:w="1038" w:type="dxa"/>
          </w:tcPr>
          <w:p w14:paraId="64F0598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812</w:t>
            </w:r>
          </w:p>
        </w:tc>
        <w:tc>
          <w:tcPr>
            <w:tcW w:w="1248" w:type="dxa"/>
          </w:tcPr>
          <w:p w14:paraId="73A83D2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81 yrs</w:t>
            </w:r>
          </w:p>
        </w:tc>
        <w:tc>
          <w:tcPr>
            <w:tcW w:w="3639" w:type="dxa"/>
          </w:tcPr>
          <w:p w14:paraId="183FE81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Comparison of attendance at hospital who at</w:t>
            </w:r>
            <w:r>
              <w:rPr>
                <w:rFonts w:ascii="Calibri" w:hAnsi="Calibri" w:cs="Calibri"/>
                <w:color w:val="535353"/>
                <w:lang w:val="en"/>
              </w:rPr>
              <w:t>tend day care compared with non-</w:t>
            </w:r>
            <w:r w:rsidRPr="004F606D">
              <w:rPr>
                <w:rFonts w:ascii="Calibri" w:hAnsi="Calibri" w:cs="Calibri"/>
                <w:color w:val="535353"/>
                <w:lang w:val="en"/>
              </w:rPr>
              <w:t>attendance at day care</w:t>
            </w:r>
          </w:p>
          <w:p w14:paraId="66B6FD23"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Analysis revealed significantly lower mean 100- day rates of emergency room registrations, hospital admissions and days in hospital for attendees compared to matched non attendees.</w:t>
            </w:r>
          </w:p>
        </w:tc>
        <w:tc>
          <w:tcPr>
            <w:tcW w:w="1128" w:type="dxa"/>
          </w:tcPr>
          <w:p w14:paraId="151A188F" w14:textId="77777777" w:rsidR="0070049E" w:rsidRPr="004F606D" w:rsidRDefault="0070049E" w:rsidP="008D76EF">
            <w:pPr>
              <w:rPr>
                <w:rFonts w:ascii="Calibri" w:hAnsi="Calibri" w:cs="Calibri"/>
                <w:color w:val="535353"/>
                <w:lang w:val="en"/>
              </w:rPr>
            </w:pPr>
          </w:p>
        </w:tc>
      </w:tr>
      <w:tr w:rsidR="0070049E" w:rsidRPr="004F606D" w14:paraId="6923B6AC" w14:textId="77777777" w:rsidTr="008D76EF">
        <w:tc>
          <w:tcPr>
            <w:tcW w:w="1579" w:type="dxa"/>
          </w:tcPr>
          <w:p w14:paraId="47C897CD"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Lecovich E &amp; Biderman A 2012</w:t>
            </w:r>
          </w:p>
        </w:tc>
        <w:tc>
          <w:tcPr>
            <w:tcW w:w="1316" w:type="dxa"/>
          </w:tcPr>
          <w:p w14:paraId="7574619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Israel</w:t>
            </w:r>
          </w:p>
        </w:tc>
        <w:tc>
          <w:tcPr>
            <w:tcW w:w="2057" w:type="dxa"/>
          </w:tcPr>
          <w:p w14:paraId="0CD1FBE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Attendance in adult day centers and its relation to loneliness among frail older adults.</w:t>
            </w:r>
          </w:p>
        </w:tc>
        <w:tc>
          <w:tcPr>
            <w:tcW w:w="1337" w:type="dxa"/>
          </w:tcPr>
          <w:p w14:paraId="6EB9E9E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6D4EBE4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817</w:t>
            </w:r>
          </w:p>
        </w:tc>
        <w:tc>
          <w:tcPr>
            <w:tcW w:w="1248" w:type="dxa"/>
          </w:tcPr>
          <w:p w14:paraId="00E6536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78 yrs</w:t>
            </w:r>
          </w:p>
        </w:tc>
        <w:tc>
          <w:tcPr>
            <w:tcW w:w="3639" w:type="dxa"/>
          </w:tcPr>
          <w:p w14:paraId="1F1982E3"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Case control</w:t>
            </w:r>
            <w:r w:rsidRPr="004F606D">
              <w:rPr>
                <w:rFonts w:ascii="Calibri" w:hAnsi="Calibri" w:cs="Calibri"/>
                <w:color w:val="535353"/>
                <w:lang w:val="en"/>
              </w:rPr>
              <w:t xml:space="preserve"> study examining loneliness of day care users and non- users.</w:t>
            </w:r>
          </w:p>
          <w:p w14:paraId="30BEFF5B"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No significant differences were found between users and non-users of day care centers in the level of loneliness.</w:t>
            </w:r>
          </w:p>
        </w:tc>
        <w:tc>
          <w:tcPr>
            <w:tcW w:w="1128" w:type="dxa"/>
          </w:tcPr>
          <w:p w14:paraId="2A57109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4EA4F158" w14:textId="77777777" w:rsidTr="008D76EF">
        <w:tc>
          <w:tcPr>
            <w:tcW w:w="1579" w:type="dxa"/>
          </w:tcPr>
          <w:p w14:paraId="1A23CFD2" w14:textId="77777777" w:rsidR="0070049E" w:rsidRPr="007121E0" w:rsidRDefault="0070049E" w:rsidP="008D76EF">
            <w:pPr>
              <w:rPr>
                <w:rFonts w:ascii="Calibri" w:hAnsi="Calibri" w:cs="Calibri"/>
                <w:color w:val="000000" w:themeColor="text1"/>
                <w:lang w:val="en"/>
              </w:rPr>
            </w:pPr>
            <w:r>
              <w:rPr>
                <w:rFonts w:ascii="Calibri" w:hAnsi="Calibri" w:cs="Calibri"/>
                <w:color w:val="000000" w:themeColor="text1"/>
                <w:lang w:val="en"/>
              </w:rPr>
              <w:t>L</w:t>
            </w:r>
            <w:r w:rsidRPr="007121E0">
              <w:rPr>
                <w:rFonts w:ascii="Calibri" w:hAnsi="Calibri" w:cs="Calibri"/>
                <w:color w:val="000000" w:themeColor="text1"/>
                <w:lang w:val="en"/>
              </w:rPr>
              <w:t>ecovich E &amp; Biderman B 2013A</w:t>
            </w:r>
          </w:p>
        </w:tc>
        <w:tc>
          <w:tcPr>
            <w:tcW w:w="1316" w:type="dxa"/>
          </w:tcPr>
          <w:p w14:paraId="6AE879A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Israel</w:t>
            </w:r>
          </w:p>
        </w:tc>
        <w:tc>
          <w:tcPr>
            <w:tcW w:w="2057" w:type="dxa"/>
          </w:tcPr>
          <w:p w14:paraId="7390487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Use of adult care centers: Do they offset utilization of health care services</w:t>
            </w:r>
          </w:p>
        </w:tc>
        <w:tc>
          <w:tcPr>
            <w:tcW w:w="1337" w:type="dxa"/>
          </w:tcPr>
          <w:p w14:paraId="0138279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62538E2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800</w:t>
            </w:r>
          </w:p>
        </w:tc>
        <w:tc>
          <w:tcPr>
            <w:tcW w:w="1248" w:type="dxa"/>
          </w:tcPr>
          <w:p w14:paraId="3A81D7F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78yrs</w:t>
            </w:r>
          </w:p>
        </w:tc>
        <w:tc>
          <w:tcPr>
            <w:tcW w:w="3639" w:type="dxa"/>
          </w:tcPr>
          <w:p w14:paraId="2246396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Case control</w:t>
            </w:r>
            <w:r w:rsidRPr="004F606D">
              <w:rPr>
                <w:rFonts w:ascii="Calibri" w:hAnsi="Calibri" w:cs="Calibri"/>
                <w:color w:val="535353"/>
                <w:lang w:val="en"/>
              </w:rPr>
              <w:t xml:space="preserve"> study examining utilisation of services of user and non- users of day care.</w:t>
            </w:r>
          </w:p>
          <w:p w14:paraId="7B15F49E"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Utilization of health care services was connected with morbidity rather than day care use.</w:t>
            </w:r>
          </w:p>
        </w:tc>
        <w:tc>
          <w:tcPr>
            <w:tcW w:w="1128" w:type="dxa"/>
          </w:tcPr>
          <w:p w14:paraId="1456526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34</w:t>
            </w:r>
          </w:p>
        </w:tc>
      </w:tr>
      <w:tr w:rsidR="0070049E" w:rsidRPr="004F606D" w14:paraId="57E95D1C" w14:textId="77777777" w:rsidTr="008D76EF">
        <w:tc>
          <w:tcPr>
            <w:tcW w:w="1579" w:type="dxa"/>
          </w:tcPr>
          <w:p w14:paraId="28CB9D54"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Lecovich E &amp; Biderman B 2013B</w:t>
            </w:r>
          </w:p>
        </w:tc>
        <w:tc>
          <w:tcPr>
            <w:tcW w:w="1316" w:type="dxa"/>
          </w:tcPr>
          <w:p w14:paraId="265F699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Israel</w:t>
            </w:r>
          </w:p>
        </w:tc>
        <w:tc>
          <w:tcPr>
            <w:tcW w:w="2057" w:type="dxa"/>
          </w:tcPr>
          <w:p w14:paraId="3563C4E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Quality of life among disabled older adults without cognitive impairment and its relation to attendance in day care centres</w:t>
            </w:r>
          </w:p>
        </w:tc>
        <w:tc>
          <w:tcPr>
            <w:tcW w:w="1337" w:type="dxa"/>
          </w:tcPr>
          <w:p w14:paraId="4F85274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4240E7C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817</w:t>
            </w:r>
          </w:p>
        </w:tc>
        <w:tc>
          <w:tcPr>
            <w:tcW w:w="1248" w:type="dxa"/>
          </w:tcPr>
          <w:p w14:paraId="4F09538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78 years</w:t>
            </w:r>
          </w:p>
        </w:tc>
        <w:tc>
          <w:tcPr>
            <w:tcW w:w="3639" w:type="dxa"/>
          </w:tcPr>
          <w:p w14:paraId="33D53FE6"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Case control</w:t>
            </w:r>
            <w:r w:rsidRPr="004F606D">
              <w:rPr>
                <w:rFonts w:ascii="Calibri" w:hAnsi="Calibri" w:cs="Calibri"/>
                <w:color w:val="535353"/>
                <w:lang w:val="en"/>
              </w:rPr>
              <w:t xml:space="preserve"> study examining quality of life for users and non-users of day care.</w:t>
            </w:r>
          </w:p>
          <w:p w14:paraId="170131B3"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Quality of life was found to be significantly related to the use of day centres but length and frequency of attendance were insignificant in explaining quality of life among users of day care centres. </w:t>
            </w:r>
          </w:p>
        </w:tc>
        <w:tc>
          <w:tcPr>
            <w:tcW w:w="1128" w:type="dxa"/>
          </w:tcPr>
          <w:p w14:paraId="23DC5D0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31</w:t>
            </w:r>
          </w:p>
        </w:tc>
      </w:tr>
      <w:tr w:rsidR="0070049E" w:rsidRPr="004F606D" w14:paraId="3C7D3962" w14:textId="77777777" w:rsidTr="008D76EF">
        <w:tc>
          <w:tcPr>
            <w:tcW w:w="1579" w:type="dxa"/>
          </w:tcPr>
          <w:p w14:paraId="2EA5E246"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Mossello Caleri, Razzi et al, 2008</w:t>
            </w:r>
          </w:p>
        </w:tc>
        <w:tc>
          <w:tcPr>
            <w:tcW w:w="1316" w:type="dxa"/>
          </w:tcPr>
          <w:p w14:paraId="2CE66ED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Italy</w:t>
            </w:r>
          </w:p>
        </w:tc>
        <w:tc>
          <w:tcPr>
            <w:tcW w:w="2057" w:type="dxa"/>
          </w:tcPr>
          <w:p w14:paraId="1F3839E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Day care for older patients with dementia: favourable effects on behavioural and psychological symptoms and caregiver stress</w:t>
            </w:r>
          </w:p>
        </w:tc>
        <w:tc>
          <w:tcPr>
            <w:tcW w:w="1337" w:type="dxa"/>
          </w:tcPr>
          <w:p w14:paraId="4B11308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6D80537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60</w:t>
            </w:r>
          </w:p>
        </w:tc>
        <w:tc>
          <w:tcPr>
            <w:tcW w:w="1248" w:type="dxa"/>
          </w:tcPr>
          <w:p w14:paraId="6F0E9F3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Dementia</w:t>
            </w:r>
          </w:p>
        </w:tc>
        <w:tc>
          <w:tcPr>
            <w:tcW w:w="3639" w:type="dxa"/>
          </w:tcPr>
          <w:p w14:paraId="1EFF20F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Case control</w:t>
            </w:r>
            <w:r w:rsidRPr="004F606D">
              <w:rPr>
                <w:rFonts w:ascii="Calibri" w:hAnsi="Calibri" w:cs="Calibri"/>
                <w:color w:val="535353"/>
                <w:lang w:val="en"/>
              </w:rPr>
              <w:t xml:space="preserve"> study comparing users of day care and non-users of day care on behavior and psychological symptoms and caregiver stress. </w:t>
            </w:r>
          </w:p>
          <w:p w14:paraId="3CA002FD"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NPI score significantly reduced in day care with a reduction in psychotropic drugs prescription but increased in home care.</w:t>
            </w:r>
          </w:p>
        </w:tc>
        <w:tc>
          <w:tcPr>
            <w:tcW w:w="1128" w:type="dxa"/>
          </w:tcPr>
          <w:p w14:paraId="619F6F4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r w:rsidR="0070049E" w:rsidRPr="004F606D" w14:paraId="2F15849D" w14:textId="77777777" w:rsidTr="008D76EF">
        <w:tc>
          <w:tcPr>
            <w:tcW w:w="1579" w:type="dxa"/>
          </w:tcPr>
          <w:p w14:paraId="2B0F33BA"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Schacke C &amp; Zank SR, 2006</w:t>
            </w:r>
          </w:p>
        </w:tc>
        <w:tc>
          <w:tcPr>
            <w:tcW w:w="1316" w:type="dxa"/>
          </w:tcPr>
          <w:p w14:paraId="0140393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Germany</w:t>
            </w:r>
          </w:p>
        </w:tc>
        <w:tc>
          <w:tcPr>
            <w:tcW w:w="2057" w:type="dxa"/>
          </w:tcPr>
          <w:p w14:paraId="17DFDA3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Measuring the effectiveness of adult day care as a facility to support family caregivers of patients with dementia</w:t>
            </w:r>
          </w:p>
        </w:tc>
        <w:tc>
          <w:tcPr>
            <w:tcW w:w="1337" w:type="dxa"/>
          </w:tcPr>
          <w:p w14:paraId="01C3EED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54AD7DB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77</w:t>
            </w:r>
          </w:p>
        </w:tc>
        <w:tc>
          <w:tcPr>
            <w:tcW w:w="1248" w:type="dxa"/>
          </w:tcPr>
          <w:p w14:paraId="1EBB9C2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Dementia</w:t>
            </w:r>
          </w:p>
          <w:p w14:paraId="1E62306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59yrs</w:t>
            </w:r>
          </w:p>
        </w:tc>
        <w:tc>
          <w:tcPr>
            <w:tcW w:w="3639" w:type="dxa"/>
          </w:tcPr>
          <w:p w14:paraId="37E6B32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Longitudinal study comparing users and non-users of day care.</w:t>
            </w:r>
          </w:p>
          <w:p w14:paraId="2873EF08"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Use of day care significantly reduced conflicts between caregiving and job requirements, caregiving and family needs and recreational constrictions. </w:t>
            </w:r>
          </w:p>
        </w:tc>
        <w:tc>
          <w:tcPr>
            <w:tcW w:w="1128" w:type="dxa"/>
          </w:tcPr>
          <w:p w14:paraId="02A5D629"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31</w:t>
            </w:r>
          </w:p>
        </w:tc>
      </w:tr>
      <w:tr w:rsidR="0070049E" w:rsidRPr="004F606D" w14:paraId="10E69530" w14:textId="77777777" w:rsidTr="008D76EF">
        <w:tc>
          <w:tcPr>
            <w:tcW w:w="1579" w:type="dxa"/>
          </w:tcPr>
          <w:p w14:paraId="678D4AD6"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Schmitt EM, Sands LP, Weiss et al 2010</w:t>
            </w:r>
          </w:p>
        </w:tc>
        <w:tc>
          <w:tcPr>
            <w:tcW w:w="1316" w:type="dxa"/>
          </w:tcPr>
          <w:p w14:paraId="327CCF6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792C9BB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Adult Day Health Centre Participation and health related quality of life</w:t>
            </w:r>
          </w:p>
        </w:tc>
        <w:tc>
          <w:tcPr>
            <w:tcW w:w="1337" w:type="dxa"/>
          </w:tcPr>
          <w:p w14:paraId="3F5DE53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10302C7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124</w:t>
            </w:r>
          </w:p>
        </w:tc>
        <w:tc>
          <w:tcPr>
            <w:tcW w:w="1248" w:type="dxa"/>
          </w:tcPr>
          <w:p w14:paraId="2326291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Age 55yrs +</w:t>
            </w:r>
          </w:p>
        </w:tc>
        <w:tc>
          <w:tcPr>
            <w:tcW w:w="3639" w:type="dxa"/>
          </w:tcPr>
          <w:p w14:paraId="0A026398"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Case control</w:t>
            </w:r>
            <w:r w:rsidRPr="004F606D">
              <w:rPr>
                <w:rFonts w:ascii="Calibri" w:hAnsi="Calibri" w:cs="Calibri"/>
                <w:color w:val="535353"/>
                <w:lang w:val="en"/>
              </w:rPr>
              <w:t xml:space="preserve"> prospective study comparing user and non-users of day care.</w:t>
            </w:r>
          </w:p>
          <w:p w14:paraId="18B37FB5"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Physical scores for day care attendees improved compared with the non-users.  Emotional scores improved for day care attendees but declined</w:t>
            </w:r>
            <w:r>
              <w:rPr>
                <w:rFonts w:ascii="Calibri" w:hAnsi="Calibri" w:cs="Calibri"/>
                <w:b/>
                <w:color w:val="000000" w:themeColor="text1"/>
                <w:lang w:val="en"/>
              </w:rPr>
              <w:t xml:space="preserve"> for non-</w:t>
            </w:r>
            <w:r w:rsidRPr="004F606D">
              <w:rPr>
                <w:rFonts w:ascii="Calibri" w:hAnsi="Calibri" w:cs="Calibri"/>
                <w:b/>
                <w:color w:val="000000" w:themeColor="text1"/>
                <w:lang w:val="en"/>
              </w:rPr>
              <w:t>attendees</w:t>
            </w:r>
            <w:r w:rsidRPr="004F606D">
              <w:rPr>
                <w:rFonts w:ascii="Calibri" w:hAnsi="Calibri" w:cs="Calibri"/>
                <w:b/>
                <w:color w:val="535353"/>
                <w:lang w:val="en"/>
              </w:rPr>
              <w:t>.</w:t>
            </w:r>
          </w:p>
        </w:tc>
        <w:tc>
          <w:tcPr>
            <w:tcW w:w="1128" w:type="dxa"/>
          </w:tcPr>
          <w:p w14:paraId="3937132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36</w:t>
            </w:r>
          </w:p>
        </w:tc>
      </w:tr>
      <w:tr w:rsidR="0070049E" w:rsidRPr="004F606D" w14:paraId="3C899131" w14:textId="77777777" w:rsidTr="008D76EF">
        <w:tc>
          <w:tcPr>
            <w:tcW w:w="1579" w:type="dxa"/>
          </w:tcPr>
          <w:p w14:paraId="78F619FE"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Shapira N, Barak A, Gal I, 2007</w:t>
            </w:r>
          </w:p>
        </w:tc>
        <w:tc>
          <w:tcPr>
            <w:tcW w:w="1316" w:type="dxa"/>
          </w:tcPr>
          <w:p w14:paraId="1450110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Israel</w:t>
            </w:r>
          </w:p>
        </w:tc>
        <w:tc>
          <w:tcPr>
            <w:tcW w:w="2057" w:type="dxa"/>
          </w:tcPr>
          <w:p w14:paraId="5EA9CE7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Promoting older adults’ wellbeing through internet training use.</w:t>
            </w:r>
          </w:p>
        </w:tc>
        <w:tc>
          <w:tcPr>
            <w:tcW w:w="1337" w:type="dxa"/>
          </w:tcPr>
          <w:p w14:paraId="3361DF4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4CBE936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22</w:t>
            </w:r>
          </w:p>
        </w:tc>
        <w:tc>
          <w:tcPr>
            <w:tcW w:w="1248" w:type="dxa"/>
          </w:tcPr>
          <w:p w14:paraId="4629F1F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80yrs</w:t>
            </w:r>
          </w:p>
        </w:tc>
        <w:tc>
          <w:tcPr>
            <w:tcW w:w="3639" w:type="dxa"/>
          </w:tcPr>
          <w:p w14:paraId="5234943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Quasi experimental research design comparing the impact of those utilising computer training and those not on their wellbeing.</w:t>
            </w:r>
          </w:p>
          <w:p w14:paraId="46276CCE"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Significant improvement among participants in the intervention group in all measures except physical functioning whereas deterioration in all measures was detected in the comparison group.</w:t>
            </w:r>
          </w:p>
        </w:tc>
        <w:tc>
          <w:tcPr>
            <w:tcW w:w="1128" w:type="dxa"/>
          </w:tcPr>
          <w:p w14:paraId="7185FEB6"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32</w:t>
            </w:r>
          </w:p>
        </w:tc>
      </w:tr>
      <w:tr w:rsidR="0070049E" w:rsidRPr="004F606D" w14:paraId="357B2627" w14:textId="77777777" w:rsidTr="008D76EF">
        <w:tc>
          <w:tcPr>
            <w:tcW w:w="13342" w:type="dxa"/>
            <w:gridSpan w:val="8"/>
          </w:tcPr>
          <w:p w14:paraId="0493CF0F" w14:textId="77777777" w:rsidR="0070049E" w:rsidRPr="007121E0" w:rsidRDefault="0070049E" w:rsidP="008D76EF">
            <w:pPr>
              <w:rPr>
                <w:rFonts w:ascii="Calibri" w:hAnsi="Calibri" w:cs="Calibri"/>
                <w:b/>
                <w:i/>
                <w:color w:val="000000" w:themeColor="text1"/>
                <w:sz w:val="16"/>
                <w:szCs w:val="16"/>
                <w:lang w:val="en"/>
              </w:rPr>
            </w:pPr>
            <w:r w:rsidRPr="007121E0">
              <w:rPr>
                <w:rFonts w:ascii="Calibri" w:hAnsi="Calibri" w:cs="Calibri"/>
                <w:b/>
                <w:i/>
                <w:color w:val="000000" w:themeColor="text1"/>
                <w:sz w:val="16"/>
                <w:szCs w:val="16"/>
                <w:lang w:val="en"/>
              </w:rPr>
              <w:t>Cross sectional Studies</w:t>
            </w:r>
          </w:p>
        </w:tc>
      </w:tr>
      <w:tr w:rsidR="0070049E" w:rsidRPr="004F606D" w14:paraId="554036C8" w14:textId="77777777" w:rsidTr="008D76EF">
        <w:tc>
          <w:tcPr>
            <w:tcW w:w="1579" w:type="dxa"/>
          </w:tcPr>
          <w:p w14:paraId="50736661"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Bilotta, C Bergamaschini, L, Spreafico S et al, 2010</w:t>
            </w:r>
          </w:p>
        </w:tc>
        <w:tc>
          <w:tcPr>
            <w:tcW w:w="1316" w:type="dxa"/>
          </w:tcPr>
          <w:p w14:paraId="762B8AA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Italy</w:t>
            </w:r>
          </w:p>
        </w:tc>
        <w:tc>
          <w:tcPr>
            <w:tcW w:w="2057" w:type="dxa"/>
          </w:tcPr>
          <w:p w14:paraId="7F7211D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Day care (DC) centre attendance and quality of life in depressed older adults living the community</w:t>
            </w:r>
          </w:p>
        </w:tc>
        <w:tc>
          <w:tcPr>
            <w:tcW w:w="1337" w:type="dxa"/>
          </w:tcPr>
          <w:p w14:paraId="5623265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1D83C61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149</w:t>
            </w:r>
          </w:p>
        </w:tc>
        <w:tc>
          <w:tcPr>
            <w:tcW w:w="1248" w:type="dxa"/>
          </w:tcPr>
          <w:p w14:paraId="6352D69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Age 70+ yrs</w:t>
            </w:r>
          </w:p>
          <w:p w14:paraId="7C002DB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Depressed older adults </w:t>
            </w:r>
          </w:p>
        </w:tc>
        <w:tc>
          <w:tcPr>
            <w:tcW w:w="3639" w:type="dxa"/>
          </w:tcPr>
          <w:p w14:paraId="2DE66F7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Cross sectional study to find out whether the attendance at day care was associated with quality of life in community dwelling older adults suffering from a depressive order without dementia.</w:t>
            </w:r>
          </w:p>
          <w:p w14:paraId="7C4E1119"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Participants attending DC at least once per week had a higher mean EuroQol VAS score than non-attendants.</w:t>
            </w:r>
          </w:p>
        </w:tc>
        <w:tc>
          <w:tcPr>
            <w:tcW w:w="1128" w:type="dxa"/>
          </w:tcPr>
          <w:p w14:paraId="59F2DE1F"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31</w:t>
            </w:r>
          </w:p>
        </w:tc>
      </w:tr>
      <w:tr w:rsidR="0070049E" w:rsidRPr="004F606D" w14:paraId="46F4E101" w14:textId="77777777" w:rsidTr="008D76EF">
        <w:tc>
          <w:tcPr>
            <w:tcW w:w="1579" w:type="dxa"/>
          </w:tcPr>
          <w:p w14:paraId="1B828999"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Fitzpatrick TR, Gitelson J, Andereck et al 2005</w:t>
            </w:r>
          </w:p>
        </w:tc>
        <w:tc>
          <w:tcPr>
            <w:tcW w:w="1316" w:type="dxa"/>
          </w:tcPr>
          <w:p w14:paraId="79E57E7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Canada</w:t>
            </w:r>
          </w:p>
        </w:tc>
        <w:tc>
          <w:tcPr>
            <w:tcW w:w="2057" w:type="dxa"/>
          </w:tcPr>
          <w:p w14:paraId="743234F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Social support factors and health among senior center population in southern ontario, canada</w:t>
            </w:r>
          </w:p>
        </w:tc>
        <w:tc>
          <w:tcPr>
            <w:tcW w:w="1337" w:type="dxa"/>
          </w:tcPr>
          <w:p w14:paraId="45269A0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74EF141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186</w:t>
            </w:r>
          </w:p>
        </w:tc>
        <w:tc>
          <w:tcPr>
            <w:tcW w:w="1248" w:type="dxa"/>
          </w:tcPr>
          <w:p w14:paraId="12E1CC1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72.5 yrs</w:t>
            </w:r>
          </w:p>
        </w:tc>
        <w:tc>
          <w:tcPr>
            <w:tcW w:w="3639" w:type="dxa"/>
          </w:tcPr>
          <w:p w14:paraId="7B60126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Self-</w:t>
            </w:r>
            <w:r w:rsidRPr="004F606D">
              <w:rPr>
                <w:rFonts w:ascii="Calibri" w:hAnsi="Calibri" w:cs="Calibri"/>
                <w:color w:val="535353"/>
                <w:lang w:val="en"/>
              </w:rPr>
              <w:t>administered questionnaire with people attending day care, examining the impact the support role that friends or staff played on perceived mental and physical health.</w:t>
            </w:r>
          </w:p>
          <w:p w14:paraId="2FAFF202"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Caregiving is significantly related to physical health, how respondents feel in general and happiness with personal life.</w:t>
            </w:r>
          </w:p>
        </w:tc>
        <w:tc>
          <w:tcPr>
            <w:tcW w:w="1128" w:type="dxa"/>
          </w:tcPr>
          <w:p w14:paraId="0BE40DD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r w:rsidR="0070049E" w:rsidRPr="004F606D" w14:paraId="543986B6" w14:textId="77777777" w:rsidTr="008D76EF">
        <w:tc>
          <w:tcPr>
            <w:tcW w:w="1579" w:type="dxa"/>
          </w:tcPr>
          <w:p w14:paraId="3B68B7A9" w14:textId="77777777" w:rsidR="0070049E" w:rsidRPr="007121E0" w:rsidRDefault="0070049E" w:rsidP="008D76EF">
            <w:pPr>
              <w:rPr>
                <w:rFonts w:ascii="Calibri" w:hAnsi="Calibri" w:cs="Calibri"/>
                <w:color w:val="000000" w:themeColor="text1"/>
                <w:lang w:val="en"/>
              </w:rPr>
            </w:pPr>
            <w:r>
              <w:rPr>
                <w:rFonts w:ascii="Calibri" w:hAnsi="Calibri" w:cs="Calibri"/>
                <w:color w:val="000000" w:themeColor="text1"/>
                <w:lang w:val="en"/>
              </w:rPr>
              <w:t>Ibsen, Kirkevold &amp; Patil, (2019)</w:t>
            </w:r>
          </w:p>
        </w:tc>
        <w:tc>
          <w:tcPr>
            <w:tcW w:w="1316" w:type="dxa"/>
          </w:tcPr>
          <w:p w14:paraId="3B5A8F22" w14:textId="77777777" w:rsidR="0070049E" w:rsidRPr="004F606D" w:rsidRDefault="0070049E" w:rsidP="008D76EF">
            <w:pPr>
              <w:rPr>
                <w:rFonts w:ascii="Calibri" w:hAnsi="Calibri" w:cs="Calibri"/>
                <w:color w:val="535353"/>
                <w:lang w:val="en"/>
              </w:rPr>
            </w:pPr>
            <w:r>
              <w:rPr>
                <w:rFonts w:ascii="Calibri" w:hAnsi="Calibri" w:cs="Calibri"/>
                <w:color w:val="535353"/>
                <w:lang w:val="en"/>
              </w:rPr>
              <w:t>Norway</w:t>
            </w:r>
          </w:p>
        </w:tc>
        <w:tc>
          <w:tcPr>
            <w:tcW w:w="2057" w:type="dxa"/>
          </w:tcPr>
          <w:p w14:paraId="1C31E2CC" w14:textId="77777777" w:rsidR="0070049E" w:rsidRPr="004F606D" w:rsidRDefault="0070049E" w:rsidP="008D76EF">
            <w:pPr>
              <w:rPr>
                <w:rFonts w:ascii="Calibri" w:hAnsi="Calibri" w:cs="Calibri"/>
                <w:color w:val="535353"/>
                <w:lang w:val="en"/>
              </w:rPr>
            </w:pPr>
            <w:r>
              <w:rPr>
                <w:rFonts w:ascii="Calibri" w:hAnsi="Calibri" w:cs="Calibri"/>
                <w:color w:val="535353"/>
                <w:lang w:val="en"/>
              </w:rPr>
              <w:t xml:space="preserve">People with Dementia attending farm-based day care in Norward </w:t>
            </w:r>
          </w:p>
        </w:tc>
        <w:tc>
          <w:tcPr>
            <w:tcW w:w="1337" w:type="dxa"/>
          </w:tcPr>
          <w:p w14:paraId="40D65E9C" w14:textId="77777777" w:rsidR="0070049E" w:rsidRPr="004F606D" w:rsidRDefault="0070049E" w:rsidP="008D76EF">
            <w:pPr>
              <w:rPr>
                <w:rFonts w:ascii="Calibri" w:hAnsi="Calibri" w:cs="Calibri"/>
                <w:color w:val="535353"/>
                <w:lang w:val="en"/>
              </w:rPr>
            </w:pPr>
            <w:r>
              <w:rPr>
                <w:rFonts w:ascii="Calibri" w:hAnsi="Calibri" w:cs="Calibri"/>
                <w:color w:val="535353"/>
                <w:lang w:val="en"/>
              </w:rPr>
              <w:t>Quantitative</w:t>
            </w:r>
          </w:p>
        </w:tc>
        <w:tc>
          <w:tcPr>
            <w:tcW w:w="1038" w:type="dxa"/>
          </w:tcPr>
          <w:p w14:paraId="7AF870D8" w14:textId="77777777" w:rsidR="0070049E" w:rsidRPr="004F606D" w:rsidRDefault="0070049E" w:rsidP="008D76EF">
            <w:pPr>
              <w:rPr>
                <w:rFonts w:ascii="Calibri" w:hAnsi="Calibri" w:cs="Calibri"/>
                <w:color w:val="535353"/>
                <w:lang w:val="en"/>
              </w:rPr>
            </w:pPr>
            <w:r>
              <w:rPr>
                <w:rFonts w:ascii="Calibri" w:hAnsi="Calibri" w:cs="Calibri"/>
                <w:color w:val="535353"/>
                <w:lang w:val="en"/>
              </w:rPr>
              <w:t xml:space="preserve">94 </w:t>
            </w:r>
          </w:p>
        </w:tc>
        <w:tc>
          <w:tcPr>
            <w:tcW w:w="1248" w:type="dxa"/>
          </w:tcPr>
          <w:p w14:paraId="280DF712" w14:textId="77777777" w:rsidR="0070049E" w:rsidRDefault="0070049E" w:rsidP="008D76EF">
            <w:pPr>
              <w:rPr>
                <w:rFonts w:ascii="Calibri" w:hAnsi="Calibri" w:cs="Calibri"/>
                <w:color w:val="535353"/>
                <w:lang w:val="en"/>
              </w:rPr>
            </w:pPr>
            <w:r>
              <w:rPr>
                <w:rFonts w:ascii="Calibri" w:hAnsi="Calibri" w:cs="Calibri"/>
                <w:color w:val="535353"/>
                <w:lang w:val="en"/>
              </w:rPr>
              <w:t>People with Dementia</w:t>
            </w:r>
          </w:p>
          <w:p w14:paraId="3ACC36E5"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Mean age 76 years</w:t>
            </w:r>
          </w:p>
        </w:tc>
        <w:tc>
          <w:tcPr>
            <w:tcW w:w="3639" w:type="dxa"/>
          </w:tcPr>
          <w:p w14:paraId="4762C25D" w14:textId="77777777" w:rsidR="0070049E" w:rsidRDefault="0070049E" w:rsidP="008D76EF">
            <w:pPr>
              <w:rPr>
                <w:rFonts w:ascii="Calibri" w:hAnsi="Calibri" w:cs="Calibri"/>
                <w:color w:val="535353"/>
                <w:lang w:val="en"/>
              </w:rPr>
            </w:pPr>
            <w:r>
              <w:rPr>
                <w:rFonts w:ascii="Calibri" w:hAnsi="Calibri" w:cs="Calibri"/>
                <w:color w:val="535353"/>
                <w:lang w:val="en"/>
              </w:rPr>
              <w:t xml:space="preserve">Cross sectional design study exploring the association between individual &amp; farm based day care and quality of life. </w:t>
            </w:r>
          </w:p>
          <w:p w14:paraId="32C73517" w14:textId="77777777" w:rsidR="0070049E" w:rsidRPr="00136AC4" w:rsidRDefault="0070049E" w:rsidP="008D76EF">
            <w:pPr>
              <w:rPr>
                <w:rFonts w:ascii="Calibri" w:hAnsi="Calibri" w:cs="Calibri"/>
                <w:b/>
                <w:color w:val="000000" w:themeColor="text1"/>
                <w:lang w:val="en"/>
              </w:rPr>
            </w:pPr>
            <w:r>
              <w:rPr>
                <w:rFonts w:ascii="Calibri" w:hAnsi="Calibri" w:cs="Calibri"/>
                <w:b/>
                <w:color w:val="000000" w:themeColor="text1"/>
                <w:lang w:val="en"/>
              </w:rPr>
              <w:t>Quality of life associated with the experience of having social support, a low score on depressive symptoms and spending time outdoors on the farm.</w:t>
            </w:r>
          </w:p>
        </w:tc>
        <w:tc>
          <w:tcPr>
            <w:tcW w:w="1128" w:type="dxa"/>
          </w:tcPr>
          <w:p w14:paraId="1F4C7BE3"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33</w:t>
            </w:r>
          </w:p>
        </w:tc>
      </w:tr>
      <w:tr w:rsidR="0070049E" w:rsidRPr="004F606D" w14:paraId="006EF433" w14:textId="77777777" w:rsidTr="008D76EF">
        <w:tc>
          <w:tcPr>
            <w:tcW w:w="1579" w:type="dxa"/>
          </w:tcPr>
          <w:p w14:paraId="3DF1C664"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Smeets, van Haugten, Geboers et al 2012</w:t>
            </w:r>
          </w:p>
        </w:tc>
        <w:tc>
          <w:tcPr>
            <w:tcW w:w="1316" w:type="dxa"/>
          </w:tcPr>
          <w:p w14:paraId="7F54AEB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Netherlands</w:t>
            </w:r>
          </w:p>
        </w:tc>
        <w:tc>
          <w:tcPr>
            <w:tcW w:w="2057" w:type="dxa"/>
          </w:tcPr>
          <w:p w14:paraId="6EC05C4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Respite care after acquired brain injury: the wellbeing of caregivers and patients</w:t>
            </w:r>
          </w:p>
        </w:tc>
        <w:tc>
          <w:tcPr>
            <w:tcW w:w="1337" w:type="dxa"/>
          </w:tcPr>
          <w:p w14:paraId="64A104E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10460E8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108</w:t>
            </w:r>
          </w:p>
        </w:tc>
        <w:tc>
          <w:tcPr>
            <w:tcW w:w="1248" w:type="dxa"/>
          </w:tcPr>
          <w:p w14:paraId="6AA8072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Paired patient and carers Acquired Brain Injury</w:t>
            </w:r>
          </w:p>
        </w:tc>
        <w:tc>
          <w:tcPr>
            <w:tcW w:w="3639" w:type="dxa"/>
          </w:tcPr>
          <w:p w14:paraId="4B26CF76" w14:textId="118B7B22" w:rsidR="0070049E" w:rsidRPr="004F606D" w:rsidRDefault="0070049E" w:rsidP="008D76EF">
            <w:pPr>
              <w:rPr>
                <w:rFonts w:ascii="Calibri" w:hAnsi="Calibri" w:cs="Calibri"/>
                <w:color w:val="535353"/>
                <w:lang w:val="en"/>
              </w:rPr>
            </w:pPr>
            <w:r w:rsidRPr="004F606D">
              <w:rPr>
                <w:rFonts w:ascii="Calibri" w:hAnsi="Calibri" w:cs="Calibri"/>
                <w:color w:val="535353"/>
                <w:lang w:val="en"/>
              </w:rPr>
              <w:t>Cross sectional cohort study</w:t>
            </w:r>
            <w:r>
              <w:rPr>
                <w:rFonts w:ascii="Calibri" w:hAnsi="Calibri" w:cs="Calibri"/>
                <w:color w:val="535353"/>
                <w:lang w:val="en"/>
              </w:rPr>
              <w:t xml:space="preserve"> </w:t>
            </w:r>
            <w:r w:rsidRPr="004F606D">
              <w:rPr>
                <w:rFonts w:ascii="Calibri" w:hAnsi="Calibri" w:cs="Calibri"/>
                <w:color w:val="535353"/>
                <w:lang w:val="en"/>
              </w:rPr>
              <w:t xml:space="preserve">of patients with </w:t>
            </w:r>
            <w:r>
              <w:rPr>
                <w:rFonts w:ascii="Calibri" w:hAnsi="Calibri" w:cs="Calibri"/>
                <w:color w:val="535353"/>
                <w:lang w:val="en"/>
              </w:rPr>
              <w:t>A</w:t>
            </w:r>
            <w:r w:rsidRPr="004F606D">
              <w:rPr>
                <w:rFonts w:ascii="Calibri" w:hAnsi="Calibri" w:cs="Calibri"/>
                <w:color w:val="535353"/>
                <w:lang w:val="en"/>
              </w:rPr>
              <w:t>quired</w:t>
            </w:r>
            <w:r w:rsidRPr="004F606D">
              <w:rPr>
                <w:rFonts w:ascii="Calibri" w:hAnsi="Calibri" w:cs="Calibri"/>
                <w:color w:val="535353"/>
                <w:lang w:val="en"/>
              </w:rPr>
              <w:t xml:space="preserve"> Brain Injury attending day care.</w:t>
            </w:r>
          </w:p>
          <w:p w14:paraId="2AF1C479"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Caregiver well-being was positively correlated with a high sense of mastery of caregivers and patients and low passive coping of the patient.</w:t>
            </w:r>
          </w:p>
        </w:tc>
        <w:tc>
          <w:tcPr>
            <w:tcW w:w="1128" w:type="dxa"/>
          </w:tcPr>
          <w:p w14:paraId="180B314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35</w:t>
            </w:r>
          </w:p>
        </w:tc>
      </w:tr>
      <w:tr w:rsidR="0070049E" w:rsidRPr="004F606D" w14:paraId="3C2DD391" w14:textId="77777777" w:rsidTr="008D76EF">
        <w:tc>
          <w:tcPr>
            <w:tcW w:w="1579" w:type="dxa"/>
          </w:tcPr>
          <w:p w14:paraId="3B9AF5DC" w14:textId="77777777" w:rsidR="0070049E" w:rsidRPr="007121E0" w:rsidRDefault="0070049E" w:rsidP="008D76EF">
            <w:pPr>
              <w:rPr>
                <w:rFonts w:ascii="Calibri" w:hAnsi="Calibri" w:cs="Calibri"/>
                <w:color w:val="000000" w:themeColor="text1"/>
                <w:lang w:val="en"/>
              </w:rPr>
            </w:pPr>
            <w:r>
              <w:rPr>
                <w:rFonts w:ascii="Calibri" w:hAnsi="Calibri" w:cs="Calibri"/>
                <w:color w:val="000000" w:themeColor="text1"/>
                <w:lang w:val="en"/>
              </w:rPr>
              <w:t>Seddigh, Hazrati, Jokar et al (2020)</w:t>
            </w:r>
          </w:p>
        </w:tc>
        <w:tc>
          <w:tcPr>
            <w:tcW w:w="1316" w:type="dxa"/>
          </w:tcPr>
          <w:p w14:paraId="42D6CEA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Iran</w:t>
            </w:r>
          </w:p>
        </w:tc>
        <w:tc>
          <w:tcPr>
            <w:tcW w:w="2057" w:type="dxa"/>
          </w:tcPr>
          <w:p w14:paraId="45C2471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A comparative Study of Perceived Social Support and Depression among elderly members of Senior Day Centers, Elderly Residents in Nursing Homes &amp; Elderly Living at Home</w:t>
            </w:r>
          </w:p>
        </w:tc>
        <w:tc>
          <w:tcPr>
            <w:tcW w:w="1337" w:type="dxa"/>
          </w:tcPr>
          <w:p w14:paraId="492E0B35" w14:textId="77777777" w:rsidR="0070049E" w:rsidRPr="004F606D" w:rsidRDefault="0070049E" w:rsidP="008D76EF">
            <w:pPr>
              <w:rPr>
                <w:rFonts w:ascii="Calibri" w:hAnsi="Calibri" w:cs="Calibri"/>
                <w:color w:val="535353"/>
                <w:lang w:val="en"/>
              </w:rPr>
            </w:pPr>
            <w:r>
              <w:rPr>
                <w:rFonts w:ascii="Calibri" w:hAnsi="Calibri" w:cs="Calibri"/>
                <w:color w:val="535353"/>
                <w:lang w:val="en"/>
              </w:rPr>
              <w:t>Quantitative</w:t>
            </w:r>
          </w:p>
        </w:tc>
        <w:tc>
          <w:tcPr>
            <w:tcW w:w="1038" w:type="dxa"/>
          </w:tcPr>
          <w:p w14:paraId="0670BF88"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315</w:t>
            </w:r>
          </w:p>
        </w:tc>
        <w:tc>
          <w:tcPr>
            <w:tcW w:w="1248" w:type="dxa"/>
          </w:tcPr>
          <w:p w14:paraId="2E707EA0"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Mean age 68 years</w:t>
            </w:r>
          </w:p>
        </w:tc>
        <w:tc>
          <w:tcPr>
            <w:tcW w:w="3639" w:type="dxa"/>
          </w:tcPr>
          <w:p w14:paraId="2CB69F23" w14:textId="77777777" w:rsidR="0070049E" w:rsidRDefault="0070049E" w:rsidP="008D76EF">
            <w:pPr>
              <w:rPr>
                <w:rFonts w:ascii="Calibri" w:hAnsi="Calibri" w:cs="Calibri"/>
                <w:color w:val="535353"/>
                <w:lang w:val="en"/>
              </w:rPr>
            </w:pPr>
            <w:r>
              <w:rPr>
                <w:rFonts w:ascii="Calibri" w:hAnsi="Calibri" w:cs="Calibri"/>
                <w:color w:val="535353"/>
                <w:lang w:val="en"/>
              </w:rPr>
              <w:t>Cross sectional study comparing levels of depression of people using day centres compared with people living in nursing homes and at home.</w:t>
            </w:r>
          </w:p>
          <w:p w14:paraId="7503C17A" w14:textId="77777777" w:rsidR="0070049E" w:rsidRPr="003F25DA" w:rsidRDefault="0070049E" w:rsidP="008D76EF">
            <w:pPr>
              <w:rPr>
                <w:rFonts w:ascii="Calibri" w:hAnsi="Calibri" w:cs="Calibri"/>
                <w:b/>
                <w:color w:val="000000" w:themeColor="text1"/>
                <w:lang w:val="en"/>
              </w:rPr>
            </w:pPr>
            <w:r>
              <w:rPr>
                <w:rFonts w:ascii="Calibri" w:hAnsi="Calibri" w:cs="Calibri"/>
                <w:b/>
                <w:color w:val="000000" w:themeColor="text1"/>
                <w:lang w:val="en"/>
              </w:rPr>
              <w:t xml:space="preserve">Increasing social support resulted in decrease in depression which was statistically significant for group in nursing home and day care. </w:t>
            </w:r>
          </w:p>
        </w:tc>
        <w:tc>
          <w:tcPr>
            <w:tcW w:w="1128" w:type="dxa"/>
          </w:tcPr>
          <w:p w14:paraId="2C22554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32</w:t>
            </w:r>
          </w:p>
        </w:tc>
      </w:tr>
      <w:tr w:rsidR="0070049E" w:rsidRPr="004F606D" w14:paraId="1878BF00" w14:textId="77777777" w:rsidTr="008D76EF">
        <w:tc>
          <w:tcPr>
            <w:tcW w:w="13342" w:type="dxa"/>
            <w:gridSpan w:val="8"/>
          </w:tcPr>
          <w:p w14:paraId="451A2E8D" w14:textId="77777777" w:rsidR="0070049E" w:rsidRPr="0055396D" w:rsidRDefault="0070049E" w:rsidP="008D76EF">
            <w:pPr>
              <w:rPr>
                <w:rFonts w:ascii="Calibri" w:hAnsi="Calibri" w:cs="Calibri"/>
                <w:b/>
                <w:i/>
                <w:color w:val="535353"/>
                <w:sz w:val="16"/>
                <w:szCs w:val="16"/>
                <w:lang w:val="en"/>
              </w:rPr>
            </w:pPr>
            <w:r w:rsidRPr="0055396D">
              <w:rPr>
                <w:rFonts w:ascii="Calibri" w:hAnsi="Calibri" w:cs="Calibri"/>
                <w:b/>
                <w:i/>
                <w:color w:val="535353"/>
                <w:sz w:val="16"/>
                <w:szCs w:val="16"/>
                <w:lang w:val="en"/>
              </w:rPr>
              <w:t xml:space="preserve">Cohort Study </w:t>
            </w:r>
          </w:p>
        </w:tc>
      </w:tr>
      <w:tr w:rsidR="0070049E" w:rsidRPr="004F606D" w14:paraId="0178157A" w14:textId="77777777" w:rsidTr="008D76EF">
        <w:tc>
          <w:tcPr>
            <w:tcW w:w="1579" w:type="dxa"/>
          </w:tcPr>
          <w:p w14:paraId="6B442C6D"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De Bruin, Oosting, Tobi et al 2011</w:t>
            </w:r>
          </w:p>
        </w:tc>
        <w:tc>
          <w:tcPr>
            <w:tcW w:w="1316" w:type="dxa"/>
          </w:tcPr>
          <w:p w14:paraId="3169521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Netherlands</w:t>
            </w:r>
          </w:p>
        </w:tc>
        <w:tc>
          <w:tcPr>
            <w:tcW w:w="2057" w:type="dxa"/>
          </w:tcPr>
          <w:p w14:paraId="307F76B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Comparing day care green care farms and at regular day care facilities with regard to their effects on functional performance of community-dwelling older people with the dementia.</w:t>
            </w:r>
          </w:p>
        </w:tc>
        <w:tc>
          <w:tcPr>
            <w:tcW w:w="1337" w:type="dxa"/>
          </w:tcPr>
          <w:p w14:paraId="24F9A74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r w:rsidRPr="004F606D">
              <w:rPr>
                <w:rFonts w:ascii="Calibri" w:hAnsi="Calibri" w:cs="Calibri"/>
                <w:color w:val="535353"/>
                <w:lang w:val="en"/>
              </w:rPr>
              <w:t xml:space="preserve"> </w:t>
            </w:r>
          </w:p>
        </w:tc>
        <w:tc>
          <w:tcPr>
            <w:tcW w:w="1038" w:type="dxa"/>
          </w:tcPr>
          <w:p w14:paraId="1892A74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88</w:t>
            </w:r>
          </w:p>
        </w:tc>
        <w:tc>
          <w:tcPr>
            <w:tcW w:w="1248" w:type="dxa"/>
          </w:tcPr>
          <w:p w14:paraId="4D293FB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Age 65+ </w:t>
            </w:r>
          </w:p>
          <w:p w14:paraId="427F1EC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Older people with dementia </w:t>
            </w:r>
          </w:p>
        </w:tc>
        <w:tc>
          <w:tcPr>
            <w:tcW w:w="3639" w:type="dxa"/>
          </w:tcPr>
          <w:p w14:paraId="21CCD8C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Observational cohort study comparing Green Care Farms with Regular Day Care.  </w:t>
            </w:r>
          </w:p>
          <w:p w14:paraId="4AA59A12"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No significant change over time in functional performance, the number of diseases and the number of medications was observed </w:t>
            </w:r>
          </w:p>
        </w:tc>
        <w:tc>
          <w:tcPr>
            <w:tcW w:w="1128" w:type="dxa"/>
          </w:tcPr>
          <w:p w14:paraId="4E14727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r w:rsidR="0070049E" w:rsidRPr="004F606D" w14:paraId="503EAC01" w14:textId="77777777" w:rsidTr="008D76EF">
        <w:tc>
          <w:tcPr>
            <w:tcW w:w="1579" w:type="dxa"/>
          </w:tcPr>
          <w:p w14:paraId="76DC9F6A"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Higgins, Koch, Hynan et al 2005</w:t>
            </w:r>
          </w:p>
        </w:tc>
        <w:tc>
          <w:tcPr>
            <w:tcW w:w="1316" w:type="dxa"/>
          </w:tcPr>
          <w:p w14:paraId="08DCAB4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14A2CAD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Impact of an activities based adult dementia care program</w:t>
            </w:r>
          </w:p>
        </w:tc>
        <w:tc>
          <w:tcPr>
            <w:tcW w:w="1337" w:type="dxa"/>
          </w:tcPr>
          <w:p w14:paraId="444C2EA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39A5F43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37</w:t>
            </w:r>
          </w:p>
        </w:tc>
        <w:tc>
          <w:tcPr>
            <w:tcW w:w="1248" w:type="dxa"/>
          </w:tcPr>
          <w:p w14:paraId="2E96A30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Dementia Mean age 77 </w:t>
            </w:r>
          </w:p>
        </w:tc>
        <w:tc>
          <w:tcPr>
            <w:tcW w:w="3639" w:type="dxa"/>
          </w:tcPr>
          <w:p w14:paraId="63F8C3C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Longitudinal study examining the impact of educational program at modern day care facility on quality of life.</w:t>
            </w:r>
          </w:p>
          <w:p w14:paraId="597B24F2"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Patients reported no change in quality of life.</w:t>
            </w:r>
          </w:p>
        </w:tc>
        <w:tc>
          <w:tcPr>
            <w:tcW w:w="1128" w:type="dxa"/>
          </w:tcPr>
          <w:p w14:paraId="6445439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r w:rsidR="0070049E" w:rsidRPr="004F606D" w14:paraId="78E0F4B0" w14:textId="77777777" w:rsidTr="008D76EF">
        <w:tc>
          <w:tcPr>
            <w:tcW w:w="1579" w:type="dxa"/>
          </w:tcPr>
          <w:p w14:paraId="0F598C64"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Kuzuya, Masuda, Hirakawa et al 2006</w:t>
            </w:r>
          </w:p>
        </w:tc>
        <w:tc>
          <w:tcPr>
            <w:tcW w:w="1316" w:type="dxa"/>
          </w:tcPr>
          <w:p w14:paraId="796B8CA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Japan</w:t>
            </w:r>
          </w:p>
        </w:tc>
        <w:tc>
          <w:tcPr>
            <w:tcW w:w="2057" w:type="dxa"/>
          </w:tcPr>
          <w:p w14:paraId="2DFECE1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Day care service use is associated with lower mortality in community dwelling frail older people</w:t>
            </w:r>
          </w:p>
        </w:tc>
        <w:tc>
          <w:tcPr>
            <w:tcW w:w="1337" w:type="dxa"/>
          </w:tcPr>
          <w:p w14:paraId="2334F47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419438B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1673</w:t>
            </w:r>
          </w:p>
        </w:tc>
        <w:tc>
          <w:tcPr>
            <w:tcW w:w="1248" w:type="dxa"/>
          </w:tcPr>
          <w:p w14:paraId="6E50FED3" w14:textId="77777777" w:rsidR="0070049E" w:rsidRPr="004F606D" w:rsidRDefault="0070049E" w:rsidP="008D76EF">
            <w:pPr>
              <w:rPr>
                <w:rFonts w:ascii="Calibri" w:hAnsi="Calibri" w:cs="Calibri"/>
                <w:color w:val="535353"/>
                <w:lang w:val="en"/>
              </w:rPr>
            </w:pPr>
          </w:p>
        </w:tc>
        <w:tc>
          <w:tcPr>
            <w:tcW w:w="3639" w:type="dxa"/>
          </w:tcPr>
          <w:p w14:paraId="344CDAE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Prospective Cohort examining day care use and mortality in community dwelling frail older people.</w:t>
            </w:r>
          </w:p>
          <w:p w14:paraId="03762896"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Multi-variate cox regression model showed that day care service use was associated with reduction in mortality.</w:t>
            </w:r>
          </w:p>
        </w:tc>
        <w:tc>
          <w:tcPr>
            <w:tcW w:w="1128" w:type="dxa"/>
          </w:tcPr>
          <w:p w14:paraId="66FFA81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35</w:t>
            </w:r>
          </w:p>
        </w:tc>
      </w:tr>
      <w:tr w:rsidR="0070049E" w:rsidRPr="004F606D" w14:paraId="1BE40481" w14:textId="77777777" w:rsidTr="008D76EF">
        <w:tc>
          <w:tcPr>
            <w:tcW w:w="1579" w:type="dxa"/>
          </w:tcPr>
          <w:p w14:paraId="6917FED1" w14:textId="77777777" w:rsidR="0070049E" w:rsidRPr="007121E0" w:rsidRDefault="0070049E" w:rsidP="008D76EF">
            <w:pPr>
              <w:rPr>
                <w:rFonts w:ascii="Calibri" w:hAnsi="Calibri" w:cs="Calibri"/>
                <w:color w:val="000000" w:themeColor="text1"/>
                <w:lang w:val="en"/>
              </w:rPr>
            </w:pPr>
            <w:r>
              <w:rPr>
                <w:rFonts w:ascii="Calibri" w:hAnsi="Calibri" w:cs="Calibri"/>
                <w:color w:val="000000" w:themeColor="text1"/>
                <w:lang w:val="en"/>
              </w:rPr>
              <w:t>Lee, Yim, Choi et al (2018)</w:t>
            </w:r>
          </w:p>
        </w:tc>
        <w:tc>
          <w:tcPr>
            <w:tcW w:w="1316" w:type="dxa"/>
          </w:tcPr>
          <w:p w14:paraId="589793E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Korea</w:t>
            </w:r>
          </w:p>
        </w:tc>
        <w:tc>
          <w:tcPr>
            <w:tcW w:w="2057" w:type="dxa"/>
          </w:tcPr>
          <w:p w14:paraId="4A1302E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Day Care vs Homes Care: Effects on functional health outcomes among long-term care beneficiaries with dementia in Korea</w:t>
            </w:r>
          </w:p>
        </w:tc>
        <w:tc>
          <w:tcPr>
            <w:tcW w:w="1337" w:type="dxa"/>
          </w:tcPr>
          <w:p w14:paraId="566331E8" w14:textId="77777777" w:rsidR="0070049E" w:rsidRPr="004F606D" w:rsidRDefault="0070049E" w:rsidP="008D76EF">
            <w:pPr>
              <w:rPr>
                <w:rFonts w:ascii="Calibri" w:hAnsi="Calibri" w:cs="Calibri"/>
                <w:color w:val="535353"/>
                <w:lang w:val="en"/>
              </w:rPr>
            </w:pPr>
            <w:r>
              <w:rPr>
                <w:rFonts w:ascii="Calibri" w:hAnsi="Calibri" w:cs="Calibri"/>
                <w:color w:val="535353"/>
                <w:lang w:val="en"/>
              </w:rPr>
              <w:t>Quantitative</w:t>
            </w:r>
          </w:p>
        </w:tc>
        <w:tc>
          <w:tcPr>
            <w:tcW w:w="1038" w:type="dxa"/>
          </w:tcPr>
          <w:p w14:paraId="367E70E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832</w:t>
            </w:r>
          </w:p>
        </w:tc>
        <w:tc>
          <w:tcPr>
            <w:tcW w:w="1248" w:type="dxa"/>
          </w:tcPr>
          <w:p w14:paraId="2BBDABFA"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Mean age 79 years</w:t>
            </w:r>
          </w:p>
        </w:tc>
        <w:tc>
          <w:tcPr>
            <w:tcW w:w="3639" w:type="dxa"/>
          </w:tcPr>
          <w:p w14:paraId="267B64CC" w14:textId="77777777" w:rsidR="0070049E" w:rsidRDefault="0070049E" w:rsidP="008D76EF">
            <w:pPr>
              <w:rPr>
                <w:rFonts w:ascii="Calibri" w:hAnsi="Calibri" w:cs="Calibri"/>
                <w:color w:val="535353"/>
                <w:lang w:val="en"/>
              </w:rPr>
            </w:pPr>
            <w:r>
              <w:rPr>
                <w:rFonts w:ascii="Calibri" w:hAnsi="Calibri" w:cs="Calibri"/>
                <w:color w:val="535353"/>
                <w:lang w:val="en"/>
              </w:rPr>
              <w:t>Retrospective Matched Cohort study comparing changes in cognitive function, behavioral symptoms and physical function people with dementia using day care or home care.</w:t>
            </w:r>
          </w:p>
          <w:p w14:paraId="66D6AAD1" w14:textId="77777777" w:rsidR="0070049E" w:rsidRPr="00FF16EE" w:rsidRDefault="0070049E" w:rsidP="008D76EF">
            <w:pPr>
              <w:rPr>
                <w:rFonts w:ascii="Calibri" w:hAnsi="Calibri" w:cs="Calibri"/>
                <w:b/>
                <w:color w:val="535353"/>
                <w:lang w:val="en"/>
              </w:rPr>
            </w:pPr>
            <w:r w:rsidRPr="00FF16EE">
              <w:rPr>
                <w:rFonts w:ascii="Calibri" w:hAnsi="Calibri" w:cs="Calibri"/>
                <w:b/>
                <w:color w:val="000000" w:themeColor="text1"/>
                <w:lang w:val="en"/>
              </w:rPr>
              <w:t>People using day care associated with less cognitive decline &amp; less disability progression compared with home care.</w:t>
            </w:r>
          </w:p>
        </w:tc>
        <w:tc>
          <w:tcPr>
            <w:tcW w:w="1128" w:type="dxa"/>
          </w:tcPr>
          <w:p w14:paraId="5464036B"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33</w:t>
            </w:r>
          </w:p>
        </w:tc>
      </w:tr>
      <w:tr w:rsidR="0070049E" w:rsidRPr="004F606D" w14:paraId="54F0DB08" w14:textId="77777777" w:rsidTr="008D76EF">
        <w:tc>
          <w:tcPr>
            <w:tcW w:w="1579" w:type="dxa"/>
          </w:tcPr>
          <w:p w14:paraId="158D7A2B"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Mavall and Thorslund 2007</w:t>
            </w:r>
          </w:p>
        </w:tc>
        <w:tc>
          <w:tcPr>
            <w:tcW w:w="1316" w:type="dxa"/>
          </w:tcPr>
          <w:p w14:paraId="6F948B0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Sweden</w:t>
            </w:r>
          </w:p>
        </w:tc>
        <w:tc>
          <w:tcPr>
            <w:tcW w:w="2057" w:type="dxa"/>
          </w:tcPr>
          <w:p w14:paraId="30A6695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Does day care also provide for the caregiver?</w:t>
            </w:r>
          </w:p>
        </w:tc>
        <w:tc>
          <w:tcPr>
            <w:tcW w:w="1337" w:type="dxa"/>
          </w:tcPr>
          <w:p w14:paraId="7B248B6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44056D0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51</w:t>
            </w:r>
          </w:p>
        </w:tc>
        <w:tc>
          <w:tcPr>
            <w:tcW w:w="1248" w:type="dxa"/>
          </w:tcPr>
          <w:p w14:paraId="1F34616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79yrs</w:t>
            </w:r>
          </w:p>
          <w:p w14:paraId="3789D80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Dementia or memory probs.</w:t>
            </w:r>
          </w:p>
        </w:tc>
        <w:tc>
          <w:tcPr>
            <w:tcW w:w="3639" w:type="dxa"/>
          </w:tcPr>
          <w:p w14:paraId="3E30768E" w14:textId="77777777" w:rsidR="0070049E" w:rsidRPr="004F606D" w:rsidRDefault="0070049E" w:rsidP="008D76EF">
            <w:pPr>
              <w:rPr>
                <w:rFonts w:ascii="Calibri" w:hAnsi="Calibri" w:cs="Calibri"/>
                <w:b/>
                <w:color w:val="000000" w:themeColor="text1"/>
                <w:lang w:val="en"/>
              </w:rPr>
            </w:pPr>
            <w:r w:rsidRPr="004F606D">
              <w:rPr>
                <w:rFonts w:ascii="Calibri" w:hAnsi="Calibri" w:cs="Calibri"/>
                <w:color w:val="535353"/>
                <w:lang w:val="en"/>
              </w:rPr>
              <w:t>Comparative study of carers residing with or not residing with the person with dementia, who attended day care.</w:t>
            </w:r>
          </w:p>
          <w:p w14:paraId="6440F768"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Non co-residing caregivers whose relative dropped out of day care had higher level of depression, worry, overload and role captivity than the caregivers whose care recipient continued in day care.</w:t>
            </w:r>
          </w:p>
          <w:p w14:paraId="2B60381C" w14:textId="77777777" w:rsidR="0070049E" w:rsidRPr="004F606D" w:rsidRDefault="0070049E" w:rsidP="008D76EF">
            <w:pPr>
              <w:rPr>
                <w:rFonts w:ascii="Calibri" w:hAnsi="Calibri" w:cs="Calibri"/>
                <w:b/>
                <w:color w:val="000000" w:themeColor="text1"/>
                <w:lang w:val="en"/>
              </w:rPr>
            </w:pPr>
          </w:p>
        </w:tc>
        <w:tc>
          <w:tcPr>
            <w:tcW w:w="1128" w:type="dxa"/>
          </w:tcPr>
          <w:p w14:paraId="2555502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31</w:t>
            </w:r>
          </w:p>
        </w:tc>
      </w:tr>
      <w:tr w:rsidR="0070049E" w:rsidRPr="004F606D" w14:paraId="19F05B45" w14:textId="77777777" w:rsidTr="008D76EF">
        <w:tc>
          <w:tcPr>
            <w:tcW w:w="1579" w:type="dxa"/>
          </w:tcPr>
          <w:p w14:paraId="370FAD34"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Mavall &amp; Malmberg 2007</w:t>
            </w:r>
          </w:p>
        </w:tc>
        <w:tc>
          <w:tcPr>
            <w:tcW w:w="1316" w:type="dxa"/>
          </w:tcPr>
          <w:p w14:paraId="6F7481E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Sweden</w:t>
            </w:r>
          </w:p>
        </w:tc>
        <w:tc>
          <w:tcPr>
            <w:tcW w:w="2057" w:type="dxa"/>
          </w:tcPr>
          <w:p w14:paraId="63A9395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Day care for persons with dementia</w:t>
            </w:r>
          </w:p>
        </w:tc>
        <w:tc>
          <w:tcPr>
            <w:tcW w:w="1337" w:type="dxa"/>
          </w:tcPr>
          <w:p w14:paraId="6E0A7DB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2386135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51</w:t>
            </w:r>
          </w:p>
        </w:tc>
        <w:tc>
          <w:tcPr>
            <w:tcW w:w="1248" w:type="dxa"/>
          </w:tcPr>
          <w:p w14:paraId="69A121F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79yrs</w:t>
            </w:r>
          </w:p>
          <w:p w14:paraId="65A0B20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Dementia or memory probs.</w:t>
            </w:r>
          </w:p>
        </w:tc>
        <w:tc>
          <w:tcPr>
            <w:tcW w:w="3639" w:type="dxa"/>
          </w:tcPr>
          <w:p w14:paraId="60DACAA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Prospective 12 month study exam</w:t>
            </w:r>
            <w:r>
              <w:rPr>
                <w:rFonts w:ascii="Calibri" w:hAnsi="Calibri" w:cs="Calibri"/>
                <w:color w:val="535353"/>
                <w:lang w:val="en"/>
              </w:rPr>
              <w:t>in</w:t>
            </w:r>
            <w:r w:rsidRPr="004F606D">
              <w:rPr>
                <w:rFonts w:ascii="Calibri" w:hAnsi="Calibri" w:cs="Calibri"/>
                <w:color w:val="535353"/>
                <w:lang w:val="en"/>
              </w:rPr>
              <w:t>ing the impact of those attending and those that dropped out of day care.</w:t>
            </w:r>
          </w:p>
          <w:p w14:paraId="449E2CA8"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One third of people discontinued within 4 months and another third dropped out within 12 months.  People with behavioural problems and those who needed assistance with dressing and toileting discontinued earliest.</w:t>
            </w:r>
          </w:p>
        </w:tc>
        <w:tc>
          <w:tcPr>
            <w:tcW w:w="1128" w:type="dxa"/>
          </w:tcPr>
          <w:p w14:paraId="032412C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29</w:t>
            </w:r>
          </w:p>
        </w:tc>
      </w:tr>
      <w:tr w:rsidR="0070049E" w:rsidRPr="004F606D" w14:paraId="3436998F" w14:textId="77777777" w:rsidTr="008D76EF">
        <w:tc>
          <w:tcPr>
            <w:tcW w:w="1579" w:type="dxa"/>
          </w:tcPr>
          <w:p w14:paraId="34EA21CA" w14:textId="77777777" w:rsidR="0070049E" w:rsidRPr="007121E0" w:rsidRDefault="0070049E" w:rsidP="008D76EF">
            <w:pPr>
              <w:rPr>
                <w:rFonts w:ascii="Calibri" w:hAnsi="Calibri" w:cs="Calibri"/>
                <w:color w:val="000000" w:themeColor="text1"/>
                <w:lang w:val="en"/>
              </w:rPr>
            </w:pPr>
            <w:r>
              <w:rPr>
                <w:rFonts w:ascii="Calibri" w:hAnsi="Calibri" w:cs="Calibri"/>
                <w:color w:val="000000" w:themeColor="text1"/>
                <w:lang w:val="en"/>
              </w:rPr>
              <w:t>Orellana, Manthorpe &amp; Tinker (2020)</w:t>
            </w:r>
          </w:p>
        </w:tc>
        <w:tc>
          <w:tcPr>
            <w:tcW w:w="1316" w:type="dxa"/>
          </w:tcPr>
          <w:p w14:paraId="151F03F3" w14:textId="77777777" w:rsidR="0070049E" w:rsidRPr="004F606D" w:rsidRDefault="0070049E" w:rsidP="008D76EF">
            <w:pPr>
              <w:rPr>
                <w:rFonts w:ascii="Calibri" w:hAnsi="Calibri" w:cs="Calibri"/>
                <w:color w:val="535353"/>
                <w:lang w:val="en"/>
              </w:rPr>
            </w:pPr>
            <w:r>
              <w:rPr>
                <w:rFonts w:ascii="Calibri" w:hAnsi="Calibri" w:cs="Calibri"/>
                <w:color w:val="535353"/>
                <w:lang w:val="en"/>
              </w:rPr>
              <w:t>UK</w:t>
            </w:r>
          </w:p>
        </w:tc>
        <w:tc>
          <w:tcPr>
            <w:tcW w:w="2057" w:type="dxa"/>
          </w:tcPr>
          <w:p w14:paraId="61E7324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Day centres for older people, attender characteristics, access routes and outcomes of regular attendance: findings of exploratory mixed methods case study</w:t>
            </w:r>
          </w:p>
        </w:tc>
        <w:tc>
          <w:tcPr>
            <w:tcW w:w="1337" w:type="dxa"/>
          </w:tcPr>
          <w:p w14:paraId="7D80C60D"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Mixed Methods Exploratory</w:t>
            </w:r>
          </w:p>
        </w:tc>
        <w:tc>
          <w:tcPr>
            <w:tcW w:w="1038" w:type="dxa"/>
          </w:tcPr>
          <w:p w14:paraId="503ACF0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23</w:t>
            </w:r>
          </w:p>
        </w:tc>
        <w:tc>
          <w:tcPr>
            <w:tcW w:w="1248" w:type="dxa"/>
          </w:tcPr>
          <w:p w14:paraId="7B24B4AD" w14:textId="77777777" w:rsidR="0070049E" w:rsidRPr="004F606D" w:rsidRDefault="0070049E" w:rsidP="008D76EF">
            <w:pPr>
              <w:rPr>
                <w:rFonts w:ascii="Calibri" w:hAnsi="Calibri" w:cs="Calibri"/>
                <w:color w:val="535353"/>
                <w:lang w:val="en"/>
              </w:rPr>
            </w:pPr>
          </w:p>
        </w:tc>
        <w:tc>
          <w:tcPr>
            <w:tcW w:w="3639" w:type="dxa"/>
          </w:tcPr>
          <w:p w14:paraId="4A344416" w14:textId="77777777" w:rsidR="0070049E" w:rsidRDefault="0070049E" w:rsidP="008D76EF">
            <w:pPr>
              <w:rPr>
                <w:rFonts w:ascii="Calibri" w:hAnsi="Calibri" w:cs="Calibri"/>
                <w:color w:val="535353"/>
                <w:lang w:val="en"/>
              </w:rPr>
            </w:pPr>
            <w:r>
              <w:rPr>
                <w:rFonts w:ascii="Calibri" w:hAnsi="Calibri" w:cs="Calibri"/>
                <w:color w:val="535353"/>
                <w:lang w:val="en"/>
              </w:rPr>
              <w:t xml:space="preserve">Exploration of role of day centers, characteristics of attenders and outcomes.  </w:t>
            </w:r>
          </w:p>
          <w:p w14:paraId="5224E7EB" w14:textId="77777777" w:rsidR="0070049E" w:rsidRPr="00155AD7" w:rsidRDefault="0070049E" w:rsidP="008D76EF">
            <w:pPr>
              <w:rPr>
                <w:rFonts w:ascii="Calibri" w:hAnsi="Calibri" w:cs="Calibri"/>
                <w:b/>
                <w:color w:val="535353"/>
                <w:lang w:val="en"/>
              </w:rPr>
            </w:pPr>
            <w:r w:rsidRPr="00155AD7">
              <w:rPr>
                <w:rFonts w:ascii="Calibri" w:hAnsi="Calibri" w:cs="Calibri"/>
                <w:b/>
                <w:color w:val="000000" w:themeColor="text1"/>
                <w:lang w:val="en"/>
              </w:rPr>
              <w:t xml:space="preserve">Day care attendance enhanced quality of life for people with mobility restrictions and at risk of declining </w:t>
            </w:r>
            <w:r>
              <w:rPr>
                <w:rFonts w:ascii="Calibri" w:hAnsi="Calibri" w:cs="Calibri"/>
                <w:b/>
                <w:color w:val="000000" w:themeColor="text1"/>
                <w:lang w:val="en"/>
              </w:rPr>
              <w:t>indepe</w:t>
            </w:r>
            <w:r w:rsidRPr="00155AD7">
              <w:rPr>
                <w:rFonts w:ascii="Calibri" w:hAnsi="Calibri" w:cs="Calibri"/>
                <w:b/>
                <w:color w:val="000000" w:themeColor="text1"/>
                <w:lang w:val="en"/>
              </w:rPr>
              <w:t>n</w:t>
            </w:r>
            <w:r>
              <w:rPr>
                <w:rFonts w:ascii="Calibri" w:hAnsi="Calibri" w:cs="Calibri"/>
                <w:b/>
                <w:color w:val="000000" w:themeColor="text1"/>
                <w:lang w:val="en"/>
              </w:rPr>
              <w:t>dence</w:t>
            </w:r>
          </w:p>
        </w:tc>
        <w:tc>
          <w:tcPr>
            <w:tcW w:w="1128" w:type="dxa"/>
          </w:tcPr>
          <w:p w14:paraId="6CE1F9BC"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32</w:t>
            </w:r>
          </w:p>
        </w:tc>
      </w:tr>
      <w:tr w:rsidR="0070049E" w:rsidRPr="004F606D" w14:paraId="7747690D" w14:textId="77777777" w:rsidTr="008D76EF">
        <w:tc>
          <w:tcPr>
            <w:tcW w:w="1579" w:type="dxa"/>
          </w:tcPr>
          <w:p w14:paraId="2DADCAF5"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Tomita, Yoshimura, Ikegami, 2010</w:t>
            </w:r>
          </w:p>
        </w:tc>
        <w:tc>
          <w:tcPr>
            <w:tcW w:w="1316" w:type="dxa"/>
          </w:tcPr>
          <w:p w14:paraId="7F4FE1D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Japan</w:t>
            </w:r>
          </w:p>
        </w:tc>
        <w:tc>
          <w:tcPr>
            <w:tcW w:w="2057" w:type="dxa"/>
          </w:tcPr>
          <w:p w14:paraId="3697978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Impact of home and community based services on hospitalisation and institutionalisation among individuals eligible for long terms care insurance in Japan</w:t>
            </w:r>
          </w:p>
        </w:tc>
        <w:tc>
          <w:tcPr>
            <w:tcW w:w="1337" w:type="dxa"/>
          </w:tcPr>
          <w:p w14:paraId="709BCB5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23D57BA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1020</w:t>
            </w:r>
          </w:p>
        </w:tc>
        <w:tc>
          <w:tcPr>
            <w:tcW w:w="1248" w:type="dxa"/>
          </w:tcPr>
          <w:p w14:paraId="4FF5EA5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71yrs</w:t>
            </w:r>
          </w:p>
        </w:tc>
        <w:tc>
          <w:tcPr>
            <w:tcW w:w="3639" w:type="dxa"/>
          </w:tcPr>
          <w:p w14:paraId="282B232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Retrospective cohort study comparing users of various community services, including day care and non-users with regards to hospitalisation and institutionalisation.</w:t>
            </w:r>
          </w:p>
          <w:p w14:paraId="19F0876E"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Users of home and community based services were less likely than non-users to be hospitalised or institutionalised. </w:t>
            </w:r>
          </w:p>
        </w:tc>
        <w:tc>
          <w:tcPr>
            <w:tcW w:w="1128" w:type="dxa"/>
          </w:tcPr>
          <w:p w14:paraId="3B884EE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33</w:t>
            </w:r>
          </w:p>
        </w:tc>
      </w:tr>
      <w:tr w:rsidR="0070049E" w:rsidRPr="004F606D" w14:paraId="2DA584EF" w14:textId="77777777" w:rsidTr="008D76EF">
        <w:tc>
          <w:tcPr>
            <w:tcW w:w="1579" w:type="dxa"/>
          </w:tcPr>
          <w:p w14:paraId="09960AF7"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Zarit, Kyungmin, Femia 2013</w:t>
            </w:r>
          </w:p>
        </w:tc>
        <w:tc>
          <w:tcPr>
            <w:tcW w:w="1316" w:type="dxa"/>
          </w:tcPr>
          <w:p w14:paraId="5C2F674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219A7F9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The effects of adult services on family caregivers’ daily stress</w:t>
            </w:r>
          </w:p>
        </w:tc>
        <w:tc>
          <w:tcPr>
            <w:tcW w:w="1337" w:type="dxa"/>
          </w:tcPr>
          <w:p w14:paraId="3F1E7BE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0F8547C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173</w:t>
            </w:r>
          </w:p>
        </w:tc>
        <w:tc>
          <w:tcPr>
            <w:tcW w:w="1248" w:type="dxa"/>
          </w:tcPr>
          <w:p w14:paraId="071E9F5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of people with dementia</w:t>
            </w:r>
          </w:p>
        </w:tc>
        <w:tc>
          <w:tcPr>
            <w:tcW w:w="3639" w:type="dxa"/>
          </w:tcPr>
          <w:p w14:paraId="3CD3997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Telephone interviews with carers who used day care for respite, comparing stress o</w:t>
            </w:r>
            <w:r>
              <w:rPr>
                <w:rFonts w:ascii="Calibri" w:hAnsi="Calibri" w:cs="Calibri"/>
                <w:color w:val="535353"/>
                <w:lang w:val="en"/>
              </w:rPr>
              <w:t>n day care attended day and non-</w:t>
            </w:r>
            <w:r w:rsidRPr="004F606D">
              <w:rPr>
                <w:rFonts w:ascii="Calibri" w:hAnsi="Calibri" w:cs="Calibri"/>
                <w:color w:val="535353"/>
                <w:lang w:val="en"/>
              </w:rPr>
              <w:t>attended days.</w:t>
            </w:r>
          </w:p>
          <w:p w14:paraId="1CB3EB76"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Day care use lowered anger and reduced impact of non</w:t>
            </w:r>
            <w:r>
              <w:rPr>
                <w:rFonts w:ascii="Calibri" w:hAnsi="Calibri" w:cs="Calibri"/>
                <w:b/>
                <w:color w:val="000000" w:themeColor="text1"/>
                <w:lang w:val="en"/>
              </w:rPr>
              <w:t>-</w:t>
            </w:r>
            <w:r w:rsidRPr="004F606D">
              <w:rPr>
                <w:rFonts w:ascii="Calibri" w:hAnsi="Calibri" w:cs="Calibri"/>
                <w:b/>
                <w:color w:val="000000" w:themeColor="text1"/>
                <w:lang w:val="en"/>
              </w:rPr>
              <w:t>care stressors on depressive symptoms.</w:t>
            </w:r>
          </w:p>
          <w:p w14:paraId="3D5CD74C" w14:textId="77777777" w:rsidR="0070049E" w:rsidRPr="004F606D" w:rsidRDefault="0070049E" w:rsidP="008D76EF">
            <w:pPr>
              <w:rPr>
                <w:rFonts w:ascii="Calibri" w:hAnsi="Calibri" w:cs="Calibri"/>
                <w:b/>
                <w:color w:val="000000" w:themeColor="text1"/>
                <w:lang w:val="en"/>
              </w:rPr>
            </w:pPr>
          </w:p>
        </w:tc>
        <w:tc>
          <w:tcPr>
            <w:tcW w:w="1128" w:type="dxa"/>
          </w:tcPr>
          <w:p w14:paraId="2DBC58C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1CCA119D" w14:textId="77777777" w:rsidTr="008D76EF">
        <w:tc>
          <w:tcPr>
            <w:tcW w:w="1579" w:type="dxa"/>
          </w:tcPr>
          <w:p w14:paraId="41E98DBB"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Zarit, Kyungmin, Femia 2011</w:t>
            </w:r>
          </w:p>
        </w:tc>
        <w:tc>
          <w:tcPr>
            <w:tcW w:w="1316" w:type="dxa"/>
          </w:tcPr>
          <w:p w14:paraId="37EF0EA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6912270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Effects of adult day care on daily stress of caregivers: w within person approach</w:t>
            </w:r>
          </w:p>
        </w:tc>
        <w:tc>
          <w:tcPr>
            <w:tcW w:w="1337" w:type="dxa"/>
          </w:tcPr>
          <w:p w14:paraId="7871571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2F271C1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121</w:t>
            </w:r>
          </w:p>
        </w:tc>
        <w:tc>
          <w:tcPr>
            <w:tcW w:w="1248" w:type="dxa"/>
          </w:tcPr>
          <w:p w14:paraId="0A6D9F9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of people with dementia</w:t>
            </w:r>
          </w:p>
        </w:tc>
        <w:tc>
          <w:tcPr>
            <w:tcW w:w="3639" w:type="dxa"/>
          </w:tcPr>
          <w:p w14:paraId="2A90E3D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Telephone interviews and daily diaries with carers who used day care for respite, comparing stress o</w:t>
            </w:r>
            <w:r>
              <w:rPr>
                <w:rFonts w:ascii="Calibri" w:hAnsi="Calibri" w:cs="Calibri"/>
                <w:color w:val="535353"/>
                <w:lang w:val="en"/>
              </w:rPr>
              <w:t>n day care attended day and non-</w:t>
            </w:r>
            <w:r w:rsidRPr="004F606D">
              <w:rPr>
                <w:rFonts w:ascii="Calibri" w:hAnsi="Calibri" w:cs="Calibri"/>
                <w:color w:val="535353"/>
                <w:lang w:val="en"/>
              </w:rPr>
              <w:t>attended days.</w:t>
            </w:r>
          </w:p>
          <w:p w14:paraId="138068A0"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Total exposure to stressors and stress appraisals decreased significantly over time at </w:t>
            </w:r>
            <w:r>
              <w:rPr>
                <w:rFonts w:ascii="Calibri" w:hAnsi="Calibri" w:cs="Calibri"/>
                <w:b/>
                <w:color w:val="000000" w:themeColor="text1"/>
                <w:lang w:val="en"/>
              </w:rPr>
              <w:t>day care days compared with non-</w:t>
            </w:r>
            <w:r w:rsidRPr="004F606D">
              <w:rPr>
                <w:rFonts w:ascii="Calibri" w:hAnsi="Calibri" w:cs="Calibri"/>
                <w:b/>
                <w:color w:val="000000" w:themeColor="text1"/>
                <w:lang w:val="en"/>
              </w:rPr>
              <w:t>day care days.</w:t>
            </w:r>
          </w:p>
        </w:tc>
        <w:tc>
          <w:tcPr>
            <w:tcW w:w="1128" w:type="dxa"/>
          </w:tcPr>
          <w:p w14:paraId="403A6F3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50C9365F" w14:textId="77777777" w:rsidTr="008D76EF">
        <w:tc>
          <w:tcPr>
            <w:tcW w:w="13342" w:type="dxa"/>
            <w:gridSpan w:val="8"/>
          </w:tcPr>
          <w:p w14:paraId="0F126C16" w14:textId="77777777" w:rsidR="0070049E" w:rsidRPr="0055396D" w:rsidRDefault="0070049E" w:rsidP="008D76EF">
            <w:pPr>
              <w:rPr>
                <w:rFonts w:ascii="Calibri" w:hAnsi="Calibri" w:cs="Calibri"/>
                <w:b/>
                <w:i/>
                <w:color w:val="535353"/>
                <w:lang w:val="en"/>
              </w:rPr>
            </w:pPr>
            <w:r>
              <w:rPr>
                <w:rFonts w:ascii="Calibri" w:hAnsi="Calibri" w:cs="Calibri"/>
                <w:b/>
                <w:i/>
                <w:color w:val="535353"/>
                <w:sz w:val="16"/>
                <w:lang w:val="en"/>
              </w:rPr>
              <w:t>Systematic Review</w:t>
            </w:r>
          </w:p>
        </w:tc>
      </w:tr>
      <w:tr w:rsidR="0070049E" w:rsidRPr="004F606D" w14:paraId="303BF2A4" w14:textId="77777777" w:rsidTr="008D76EF">
        <w:tc>
          <w:tcPr>
            <w:tcW w:w="1579" w:type="dxa"/>
          </w:tcPr>
          <w:p w14:paraId="5237C50F" w14:textId="77777777" w:rsidR="0070049E" w:rsidRPr="00BB7301" w:rsidRDefault="0070049E" w:rsidP="008D76EF">
            <w:pPr>
              <w:rPr>
                <w:rFonts w:cstheme="minorHAnsi"/>
                <w:color w:val="000000" w:themeColor="text1"/>
                <w:lang w:val="en"/>
              </w:rPr>
            </w:pPr>
            <w:r w:rsidRPr="00BB7301">
              <w:rPr>
                <w:rFonts w:cstheme="minorHAnsi"/>
                <w:color w:val="000000" w:themeColor="text1"/>
                <w:lang w:val="en"/>
              </w:rPr>
              <w:t>Song</w:t>
            </w:r>
            <w:r>
              <w:rPr>
                <w:rFonts w:cstheme="minorHAnsi"/>
                <w:color w:val="000000" w:themeColor="text1"/>
                <w:lang w:val="en"/>
              </w:rPr>
              <w:t>, Seo, Choi, 2017</w:t>
            </w:r>
          </w:p>
        </w:tc>
        <w:tc>
          <w:tcPr>
            <w:tcW w:w="1316" w:type="dxa"/>
          </w:tcPr>
          <w:p w14:paraId="408FB587" w14:textId="77777777" w:rsidR="0070049E" w:rsidRPr="00BB7301" w:rsidRDefault="0070049E" w:rsidP="008D76EF">
            <w:pPr>
              <w:rPr>
                <w:rFonts w:cstheme="minorHAnsi"/>
                <w:color w:val="535353"/>
                <w:lang w:val="en"/>
              </w:rPr>
            </w:pPr>
            <w:r>
              <w:rPr>
                <w:rFonts w:cstheme="minorHAnsi"/>
                <w:color w:val="535353"/>
                <w:lang w:val="en"/>
              </w:rPr>
              <w:t>South Korea</w:t>
            </w:r>
          </w:p>
        </w:tc>
        <w:tc>
          <w:tcPr>
            <w:tcW w:w="2057" w:type="dxa"/>
          </w:tcPr>
          <w:p w14:paraId="6433D727" w14:textId="77777777" w:rsidR="0070049E" w:rsidRPr="00BB7301" w:rsidRDefault="0070049E" w:rsidP="008D76EF">
            <w:pPr>
              <w:rPr>
                <w:rFonts w:cstheme="minorHAnsi"/>
                <w:color w:val="535353"/>
                <w:lang w:val="en"/>
              </w:rPr>
            </w:pPr>
            <w:r w:rsidRPr="008059A8">
              <w:rPr>
                <w:rFonts w:cs="Helvetica"/>
                <w:color w:val="535353"/>
                <w:lang w:val="en"/>
              </w:rPr>
              <w:t>Seniors centre-based health intervention programmes in the US and South Korea a systematic review</w:t>
            </w:r>
          </w:p>
        </w:tc>
        <w:tc>
          <w:tcPr>
            <w:tcW w:w="1337" w:type="dxa"/>
          </w:tcPr>
          <w:p w14:paraId="33D1EE93" w14:textId="77777777" w:rsidR="0070049E" w:rsidRPr="00BB7301" w:rsidRDefault="0070049E" w:rsidP="008D76EF">
            <w:pPr>
              <w:rPr>
                <w:rFonts w:cstheme="minorHAnsi"/>
                <w:color w:val="535353"/>
                <w:lang w:val="en"/>
              </w:rPr>
            </w:pPr>
            <w:r>
              <w:rPr>
                <w:rFonts w:cstheme="minorHAnsi"/>
                <w:color w:val="535353"/>
                <w:lang w:val="en"/>
              </w:rPr>
              <w:t>Systematic Review</w:t>
            </w:r>
          </w:p>
        </w:tc>
        <w:tc>
          <w:tcPr>
            <w:tcW w:w="1038" w:type="dxa"/>
          </w:tcPr>
          <w:p w14:paraId="17BA5D77" w14:textId="77777777" w:rsidR="0070049E" w:rsidRPr="00BB7301" w:rsidRDefault="0070049E" w:rsidP="008D76EF">
            <w:pPr>
              <w:rPr>
                <w:rFonts w:cstheme="minorHAnsi"/>
                <w:color w:val="535353"/>
                <w:lang w:val="en"/>
              </w:rPr>
            </w:pPr>
            <w:r>
              <w:rPr>
                <w:rFonts w:cstheme="minorHAnsi"/>
                <w:color w:val="535353"/>
                <w:lang w:val="en"/>
              </w:rPr>
              <w:t>22 Studies</w:t>
            </w:r>
          </w:p>
        </w:tc>
        <w:tc>
          <w:tcPr>
            <w:tcW w:w="1248" w:type="dxa"/>
          </w:tcPr>
          <w:p w14:paraId="63A04C76" w14:textId="77777777" w:rsidR="0070049E" w:rsidRPr="00BB7301" w:rsidRDefault="0070049E" w:rsidP="008D76EF">
            <w:pPr>
              <w:rPr>
                <w:rFonts w:cstheme="minorHAnsi"/>
                <w:color w:val="535353"/>
                <w:lang w:val="en"/>
              </w:rPr>
            </w:pPr>
          </w:p>
        </w:tc>
        <w:tc>
          <w:tcPr>
            <w:tcW w:w="3639" w:type="dxa"/>
          </w:tcPr>
          <w:p w14:paraId="17A2277B" w14:textId="77777777" w:rsidR="0070049E" w:rsidRDefault="0070049E" w:rsidP="008D76EF">
            <w:pPr>
              <w:rPr>
                <w:rFonts w:cstheme="minorHAnsi"/>
                <w:color w:val="535353"/>
                <w:lang w:val="en"/>
              </w:rPr>
            </w:pPr>
            <w:r>
              <w:rPr>
                <w:rFonts w:cstheme="minorHAnsi"/>
                <w:color w:val="535353"/>
                <w:lang w:val="en"/>
              </w:rPr>
              <w:t>Systematic review of health programmes provided at day centres</w:t>
            </w:r>
          </w:p>
          <w:p w14:paraId="42D160A4" w14:textId="77777777" w:rsidR="0070049E" w:rsidRPr="00BB7301" w:rsidRDefault="0070049E" w:rsidP="008D76EF">
            <w:pPr>
              <w:rPr>
                <w:rFonts w:cstheme="minorHAnsi"/>
                <w:color w:val="535353"/>
                <w:lang w:val="en"/>
              </w:rPr>
            </w:pPr>
            <w:r>
              <w:rPr>
                <w:rFonts w:cs="Helvetica"/>
                <w:b/>
                <w:color w:val="000000" w:themeColor="text1"/>
                <w:lang w:val="en"/>
              </w:rPr>
              <w:t xml:space="preserve">Health interventions resulted in positive effects on senior centre participants knowledge, health behaviours, clinical indices and hospitalization rates.  </w:t>
            </w:r>
          </w:p>
        </w:tc>
        <w:tc>
          <w:tcPr>
            <w:tcW w:w="1128" w:type="dxa"/>
          </w:tcPr>
          <w:p w14:paraId="75754DF0" w14:textId="77777777" w:rsidR="0070049E" w:rsidRPr="00BB7301" w:rsidRDefault="0070049E" w:rsidP="008D76EF">
            <w:pPr>
              <w:rPr>
                <w:rFonts w:cstheme="minorHAnsi"/>
                <w:color w:val="535353"/>
                <w:lang w:val="en"/>
              </w:rPr>
            </w:pPr>
          </w:p>
        </w:tc>
      </w:tr>
      <w:tr w:rsidR="0070049E" w:rsidRPr="004F606D" w14:paraId="303D67FB" w14:textId="77777777" w:rsidTr="008D76EF">
        <w:tc>
          <w:tcPr>
            <w:tcW w:w="13342" w:type="dxa"/>
            <w:gridSpan w:val="8"/>
          </w:tcPr>
          <w:p w14:paraId="06D83A33" w14:textId="77777777" w:rsidR="0070049E" w:rsidRPr="004F606D" w:rsidRDefault="0070049E" w:rsidP="008D76EF">
            <w:pPr>
              <w:rPr>
                <w:rFonts w:ascii="Calibri" w:hAnsi="Calibri" w:cs="Calibri"/>
                <w:color w:val="535353"/>
                <w:lang w:val="en"/>
              </w:rPr>
            </w:pPr>
            <w:r w:rsidRPr="0055396D">
              <w:rPr>
                <w:rFonts w:ascii="Calibri" w:hAnsi="Calibri" w:cs="Calibri"/>
                <w:b/>
                <w:i/>
                <w:color w:val="535353"/>
                <w:sz w:val="16"/>
                <w:lang w:val="en"/>
              </w:rPr>
              <w:t>Qualitative Study</w:t>
            </w:r>
          </w:p>
        </w:tc>
      </w:tr>
      <w:tr w:rsidR="0070049E" w:rsidRPr="004F606D" w14:paraId="00539E3D" w14:textId="77777777" w:rsidTr="008D76EF">
        <w:tc>
          <w:tcPr>
            <w:tcW w:w="1579" w:type="dxa"/>
          </w:tcPr>
          <w:p w14:paraId="3ECADD87"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Dabelko-Schoeny &amp; King 2010</w:t>
            </w:r>
          </w:p>
        </w:tc>
        <w:tc>
          <w:tcPr>
            <w:tcW w:w="1316" w:type="dxa"/>
          </w:tcPr>
          <w:p w14:paraId="07A1599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USA</w:t>
            </w:r>
          </w:p>
        </w:tc>
        <w:tc>
          <w:tcPr>
            <w:tcW w:w="2057" w:type="dxa"/>
          </w:tcPr>
          <w:p w14:paraId="53F7A02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In their own words: Participants Perceptions of the impact of adult day services.</w:t>
            </w:r>
          </w:p>
        </w:tc>
        <w:tc>
          <w:tcPr>
            <w:tcW w:w="1337" w:type="dxa"/>
          </w:tcPr>
          <w:p w14:paraId="5DC7898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Qualitative</w:t>
            </w:r>
          </w:p>
        </w:tc>
        <w:tc>
          <w:tcPr>
            <w:tcW w:w="1038" w:type="dxa"/>
          </w:tcPr>
          <w:p w14:paraId="4AF4C57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28</w:t>
            </w:r>
          </w:p>
        </w:tc>
        <w:tc>
          <w:tcPr>
            <w:tcW w:w="1248" w:type="dxa"/>
          </w:tcPr>
          <w:p w14:paraId="2B47EE2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Mean age 78yrs </w:t>
            </w:r>
          </w:p>
          <w:p w14:paraId="0188F191" w14:textId="77777777" w:rsidR="0070049E" w:rsidRPr="004F606D" w:rsidRDefault="0070049E" w:rsidP="008D76EF">
            <w:pPr>
              <w:rPr>
                <w:rFonts w:ascii="Calibri" w:hAnsi="Calibri" w:cs="Calibri"/>
                <w:color w:val="535353"/>
                <w:lang w:val="en"/>
              </w:rPr>
            </w:pPr>
          </w:p>
          <w:p w14:paraId="7DA80A82" w14:textId="61930578" w:rsidR="0070049E" w:rsidRPr="004F606D" w:rsidRDefault="0070049E" w:rsidP="008D76EF">
            <w:pPr>
              <w:rPr>
                <w:rFonts w:ascii="Calibri" w:hAnsi="Calibri" w:cs="Calibri"/>
                <w:color w:val="535353"/>
                <w:lang w:val="en"/>
              </w:rPr>
            </w:pPr>
            <w:r w:rsidRPr="004F606D">
              <w:rPr>
                <w:rFonts w:ascii="Calibri" w:hAnsi="Calibri" w:cs="Calibri"/>
                <w:color w:val="535353"/>
                <w:lang w:val="en"/>
              </w:rPr>
              <w:t>Absence</w:t>
            </w:r>
            <w:r w:rsidRPr="004F606D">
              <w:rPr>
                <w:rFonts w:ascii="Calibri" w:hAnsi="Calibri" w:cs="Calibri"/>
                <w:color w:val="535353"/>
                <w:lang w:val="en"/>
              </w:rPr>
              <w:t xml:space="preserve"> of severe cog. Decline.</w:t>
            </w:r>
          </w:p>
        </w:tc>
        <w:tc>
          <w:tcPr>
            <w:tcW w:w="3639" w:type="dxa"/>
          </w:tcPr>
          <w:p w14:paraId="32A81E5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Semi structured interviews to gain an understanding of the experiences of older people after attending day care for 3 months.</w:t>
            </w:r>
          </w:p>
          <w:p w14:paraId="76A060B1"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Participants experience at day care associated with perceived improvements in psychosocial well-being and a perceived decrease in burden or dependence on the caregiver.</w:t>
            </w:r>
          </w:p>
        </w:tc>
        <w:tc>
          <w:tcPr>
            <w:tcW w:w="1128" w:type="dxa"/>
          </w:tcPr>
          <w:p w14:paraId="01AA60E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35</w:t>
            </w:r>
          </w:p>
        </w:tc>
      </w:tr>
      <w:tr w:rsidR="0070049E" w:rsidRPr="004F606D" w14:paraId="2ADBBB31" w14:textId="77777777" w:rsidTr="008D76EF">
        <w:tc>
          <w:tcPr>
            <w:tcW w:w="1579" w:type="dxa"/>
          </w:tcPr>
          <w:p w14:paraId="22EA3F5D"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 xml:space="preserve">Embrey 2009A </w:t>
            </w:r>
          </w:p>
        </w:tc>
        <w:tc>
          <w:tcPr>
            <w:tcW w:w="1316" w:type="dxa"/>
          </w:tcPr>
          <w:p w14:paraId="0F8D9BE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UK</w:t>
            </w:r>
          </w:p>
        </w:tc>
        <w:tc>
          <w:tcPr>
            <w:tcW w:w="2057" w:type="dxa"/>
          </w:tcPr>
          <w:p w14:paraId="46A30E0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Exploring the lived experience of palliative care for people with MS part 2</w:t>
            </w:r>
          </w:p>
        </w:tc>
        <w:tc>
          <w:tcPr>
            <w:tcW w:w="1337" w:type="dxa"/>
          </w:tcPr>
          <w:p w14:paraId="785D772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w:t>
            </w:r>
            <w:r>
              <w:rPr>
                <w:rFonts w:ascii="Calibri" w:hAnsi="Calibri" w:cs="Calibri"/>
                <w:color w:val="535353"/>
                <w:lang w:val="en"/>
              </w:rPr>
              <w:t>itative</w:t>
            </w:r>
          </w:p>
        </w:tc>
        <w:tc>
          <w:tcPr>
            <w:tcW w:w="1038" w:type="dxa"/>
          </w:tcPr>
          <w:p w14:paraId="34B1333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c>
          <w:tcPr>
            <w:tcW w:w="1248" w:type="dxa"/>
          </w:tcPr>
          <w:p w14:paraId="0D069E3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MS</w:t>
            </w:r>
          </w:p>
        </w:tc>
        <w:tc>
          <w:tcPr>
            <w:tcW w:w="3639" w:type="dxa"/>
          </w:tcPr>
          <w:p w14:paraId="51F0B0F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Phenomenological approach, non</w:t>
            </w:r>
            <w:r>
              <w:rPr>
                <w:rFonts w:ascii="Calibri" w:hAnsi="Calibri" w:cs="Calibri"/>
                <w:color w:val="535353"/>
                <w:lang w:val="en"/>
              </w:rPr>
              <w:t>-</w:t>
            </w:r>
            <w:r w:rsidRPr="004F606D">
              <w:rPr>
                <w:rFonts w:ascii="Calibri" w:hAnsi="Calibri" w:cs="Calibri"/>
                <w:color w:val="535353"/>
                <w:lang w:val="en"/>
              </w:rPr>
              <w:t xml:space="preserve"> probability sampling with grand tour approach sampling, open ended interviews.</w:t>
            </w:r>
          </w:p>
          <w:p w14:paraId="19C2FAA2" w14:textId="77777777" w:rsidR="0070049E" w:rsidRPr="004F606D" w:rsidRDefault="0070049E" w:rsidP="008D76EF">
            <w:pPr>
              <w:rPr>
                <w:rFonts w:ascii="Calibri" w:hAnsi="Calibri" w:cs="Calibri"/>
                <w:color w:val="535353"/>
                <w:lang w:val="en"/>
              </w:rPr>
            </w:pPr>
            <w:r w:rsidRPr="004F606D">
              <w:rPr>
                <w:rFonts w:ascii="Calibri" w:hAnsi="Calibri" w:cs="Calibri"/>
                <w:b/>
                <w:color w:val="535353"/>
                <w:lang w:val="en"/>
              </w:rPr>
              <w:t>Patient’s views of therapeutic interventions in day care alleviated symptoms, enabled achievement, fun and distraction from symptoms and optimism.</w:t>
            </w:r>
          </w:p>
        </w:tc>
        <w:tc>
          <w:tcPr>
            <w:tcW w:w="1128" w:type="dxa"/>
          </w:tcPr>
          <w:p w14:paraId="6815E41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r w:rsidR="0070049E" w:rsidRPr="004F606D" w14:paraId="54CB4910" w14:textId="77777777" w:rsidTr="008D76EF">
        <w:tc>
          <w:tcPr>
            <w:tcW w:w="1579" w:type="dxa"/>
          </w:tcPr>
          <w:p w14:paraId="4AA91E2B"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 xml:space="preserve">Embrey 2009B </w:t>
            </w:r>
          </w:p>
        </w:tc>
        <w:tc>
          <w:tcPr>
            <w:tcW w:w="1316" w:type="dxa"/>
          </w:tcPr>
          <w:p w14:paraId="54F7298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UK</w:t>
            </w:r>
          </w:p>
        </w:tc>
        <w:tc>
          <w:tcPr>
            <w:tcW w:w="2057" w:type="dxa"/>
          </w:tcPr>
          <w:p w14:paraId="29009B4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Exploring the lived experience of palliative care for people with MS part 3</w:t>
            </w:r>
          </w:p>
        </w:tc>
        <w:tc>
          <w:tcPr>
            <w:tcW w:w="1337" w:type="dxa"/>
          </w:tcPr>
          <w:p w14:paraId="1750A81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w:t>
            </w:r>
            <w:r>
              <w:rPr>
                <w:rFonts w:ascii="Calibri" w:hAnsi="Calibri" w:cs="Calibri"/>
                <w:color w:val="535353"/>
                <w:lang w:val="en"/>
              </w:rPr>
              <w:t>itative</w:t>
            </w:r>
          </w:p>
        </w:tc>
        <w:tc>
          <w:tcPr>
            <w:tcW w:w="1038" w:type="dxa"/>
          </w:tcPr>
          <w:p w14:paraId="0C4E2D6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c>
          <w:tcPr>
            <w:tcW w:w="1248" w:type="dxa"/>
          </w:tcPr>
          <w:p w14:paraId="2E30FCE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MS</w:t>
            </w:r>
          </w:p>
        </w:tc>
        <w:tc>
          <w:tcPr>
            <w:tcW w:w="3639" w:type="dxa"/>
          </w:tcPr>
          <w:p w14:paraId="2863B32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Phenomenological approach, non probability sampling with grand tour approach sampling, open ended interviews.</w:t>
            </w:r>
          </w:p>
          <w:p w14:paraId="13DD2C66" w14:textId="04A60D83"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Fe</w:t>
            </w:r>
            <w:r>
              <w:rPr>
                <w:rFonts w:ascii="Calibri" w:hAnsi="Calibri" w:cs="Calibri"/>
                <w:b/>
                <w:color w:val="000000" w:themeColor="text1"/>
                <w:lang w:val="en"/>
              </w:rPr>
              <w:t>eling relaxed positive and self-</w:t>
            </w:r>
            <w:r w:rsidRPr="004F606D">
              <w:rPr>
                <w:rFonts w:ascii="Calibri" w:hAnsi="Calibri" w:cs="Calibri"/>
                <w:b/>
                <w:color w:val="000000" w:themeColor="text1"/>
                <w:lang w:val="en"/>
              </w:rPr>
              <w:t>confident, put yourself back in the world but also leave your own life away.</w:t>
            </w:r>
          </w:p>
        </w:tc>
        <w:tc>
          <w:tcPr>
            <w:tcW w:w="1128" w:type="dxa"/>
          </w:tcPr>
          <w:p w14:paraId="26FD0C3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27</w:t>
            </w:r>
          </w:p>
        </w:tc>
      </w:tr>
      <w:tr w:rsidR="0070049E" w:rsidRPr="004F606D" w14:paraId="41F36304" w14:textId="77777777" w:rsidTr="008D76EF">
        <w:tc>
          <w:tcPr>
            <w:tcW w:w="1579" w:type="dxa"/>
          </w:tcPr>
          <w:p w14:paraId="15BEE0E7"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 xml:space="preserve">Karania, 2017 </w:t>
            </w:r>
          </w:p>
        </w:tc>
        <w:tc>
          <w:tcPr>
            <w:tcW w:w="1316" w:type="dxa"/>
          </w:tcPr>
          <w:p w14:paraId="56C6BB9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UK</w:t>
            </w:r>
          </w:p>
        </w:tc>
        <w:tc>
          <w:tcPr>
            <w:tcW w:w="2057" w:type="dxa"/>
          </w:tcPr>
          <w:p w14:paraId="21172FC7" w14:textId="77777777" w:rsidR="0070049E" w:rsidRPr="004F606D" w:rsidRDefault="0070049E" w:rsidP="008D76EF">
            <w:pPr>
              <w:pBdr>
                <w:bottom w:val="single" w:sz="18" w:space="4" w:color="E5E5E5"/>
              </w:pBdr>
              <w:spacing w:after="300"/>
              <w:rPr>
                <w:rFonts w:ascii="Calibri" w:eastAsia="Times New Roman" w:hAnsi="Calibri" w:cs="Calibri"/>
                <w:color w:val="333333"/>
                <w:lang w:val="en" w:eastAsia="en-GB"/>
              </w:rPr>
            </w:pPr>
            <w:r w:rsidRPr="004F606D">
              <w:rPr>
                <w:rFonts w:ascii="Calibri" w:eastAsia="Times New Roman" w:hAnsi="Calibri" w:cs="Calibri"/>
                <w:color w:val="333333"/>
                <w:lang w:val="en" w:eastAsia="en-GB"/>
              </w:rPr>
              <w:t>Evaluation of Age &amp; Dementia Friendly Gymnastics Programme</w:t>
            </w:r>
          </w:p>
          <w:p w14:paraId="1190A74F" w14:textId="77777777" w:rsidR="0070049E" w:rsidRPr="004F606D" w:rsidRDefault="0070049E" w:rsidP="008D76EF">
            <w:pPr>
              <w:rPr>
                <w:rFonts w:ascii="Calibri" w:hAnsi="Calibri" w:cs="Calibri"/>
                <w:color w:val="535353"/>
                <w:lang w:val="en"/>
              </w:rPr>
            </w:pPr>
          </w:p>
        </w:tc>
        <w:tc>
          <w:tcPr>
            <w:tcW w:w="1337" w:type="dxa"/>
          </w:tcPr>
          <w:p w14:paraId="756F362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w:t>
            </w:r>
            <w:r>
              <w:rPr>
                <w:rFonts w:ascii="Calibri" w:hAnsi="Calibri" w:cs="Calibri"/>
                <w:color w:val="535353"/>
                <w:lang w:val="en"/>
              </w:rPr>
              <w:t>itative</w:t>
            </w:r>
          </w:p>
        </w:tc>
        <w:tc>
          <w:tcPr>
            <w:tcW w:w="1038" w:type="dxa"/>
          </w:tcPr>
          <w:p w14:paraId="467D2F5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64</w:t>
            </w:r>
          </w:p>
        </w:tc>
        <w:tc>
          <w:tcPr>
            <w:tcW w:w="1248" w:type="dxa"/>
          </w:tcPr>
          <w:p w14:paraId="4B8DE6DC" w14:textId="77777777" w:rsidR="0070049E" w:rsidRPr="004F606D" w:rsidRDefault="0070049E" w:rsidP="008D76EF">
            <w:pPr>
              <w:rPr>
                <w:rFonts w:ascii="Calibri" w:hAnsi="Calibri" w:cs="Calibri"/>
                <w:color w:val="535353"/>
                <w:lang w:val="en"/>
              </w:rPr>
            </w:pPr>
          </w:p>
        </w:tc>
        <w:tc>
          <w:tcPr>
            <w:tcW w:w="3639" w:type="dxa"/>
          </w:tcPr>
          <w:p w14:paraId="1DDE5FFD" w14:textId="7D45E830"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Evaluation of an impact of a bilaterally </w:t>
            </w:r>
            <w:r w:rsidRPr="004F606D">
              <w:rPr>
                <w:rFonts w:ascii="Calibri" w:hAnsi="Calibri" w:cs="Calibri"/>
                <w:color w:val="535353"/>
                <w:lang w:val="en"/>
              </w:rPr>
              <w:t>asymmetric</w:t>
            </w:r>
            <w:r w:rsidRPr="004F606D">
              <w:rPr>
                <w:rFonts w:ascii="Calibri" w:hAnsi="Calibri" w:cs="Calibri"/>
                <w:color w:val="535353"/>
                <w:lang w:val="en"/>
              </w:rPr>
              <w:t xml:space="preserve"> gymnastics-based programme on older people participating in a care home and day centre setting</w:t>
            </w:r>
          </w:p>
          <w:p w14:paraId="77152D1F" w14:textId="77777777" w:rsidR="0070049E" w:rsidRPr="004F606D" w:rsidRDefault="0070049E" w:rsidP="008D76EF">
            <w:pPr>
              <w:rPr>
                <w:rFonts w:ascii="Calibri" w:hAnsi="Calibri" w:cs="Calibri"/>
                <w:b/>
                <w:color w:val="000000" w:themeColor="text1"/>
                <w:lang w:val="en"/>
              </w:rPr>
            </w:pPr>
            <w:r>
              <w:rPr>
                <w:rFonts w:ascii="Calibri" w:hAnsi="Calibri" w:cs="Calibri"/>
                <w:b/>
                <w:color w:val="000000" w:themeColor="text1"/>
                <w:lang w:val="en"/>
              </w:rPr>
              <w:t xml:space="preserve">Older people participating in </w:t>
            </w:r>
            <w:r w:rsidRPr="004F606D">
              <w:rPr>
                <w:rFonts w:ascii="Calibri" w:hAnsi="Calibri" w:cs="Calibri"/>
                <w:b/>
                <w:color w:val="000000" w:themeColor="text1"/>
                <w:lang w:val="en"/>
              </w:rPr>
              <w:t>the programme showed a demonstrable improvement with aspects of their physical, emotional and cognitive ability.  Older people with mild to advanced forms of dementia appeared to benefit the most.</w:t>
            </w:r>
          </w:p>
        </w:tc>
        <w:tc>
          <w:tcPr>
            <w:tcW w:w="1128" w:type="dxa"/>
          </w:tcPr>
          <w:p w14:paraId="0270F1A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23</w:t>
            </w:r>
          </w:p>
        </w:tc>
      </w:tr>
      <w:tr w:rsidR="0070049E" w:rsidRPr="004F606D" w14:paraId="48F7AF23" w14:textId="77777777" w:rsidTr="008D76EF">
        <w:tc>
          <w:tcPr>
            <w:tcW w:w="1579" w:type="dxa"/>
          </w:tcPr>
          <w:p w14:paraId="312A7802"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Molzahn, Gallagher &amp; McNulty 2009</w:t>
            </w:r>
          </w:p>
        </w:tc>
        <w:tc>
          <w:tcPr>
            <w:tcW w:w="1316" w:type="dxa"/>
          </w:tcPr>
          <w:p w14:paraId="454AB04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Canada</w:t>
            </w:r>
          </w:p>
        </w:tc>
        <w:tc>
          <w:tcPr>
            <w:tcW w:w="2057" w:type="dxa"/>
          </w:tcPr>
          <w:p w14:paraId="5D588B0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Quality of life associated with adult day centers</w:t>
            </w:r>
          </w:p>
        </w:tc>
        <w:tc>
          <w:tcPr>
            <w:tcW w:w="1337" w:type="dxa"/>
          </w:tcPr>
          <w:p w14:paraId="28DB389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w:t>
            </w:r>
            <w:r>
              <w:rPr>
                <w:rFonts w:ascii="Calibri" w:hAnsi="Calibri" w:cs="Calibri"/>
                <w:color w:val="535353"/>
                <w:lang w:val="en"/>
              </w:rPr>
              <w:t>itative</w:t>
            </w:r>
          </w:p>
        </w:tc>
        <w:tc>
          <w:tcPr>
            <w:tcW w:w="1038" w:type="dxa"/>
          </w:tcPr>
          <w:p w14:paraId="7D1765B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20</w:t>
            </w:r>
          </w:p>
        </w:tc>
        <w:tc>
          <w:tcPr>
            <w:tcW w:w="1248" w:type="dxa"/>
          </w:tcPr>
          <w:p w14:paraId="05A58A9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Pts &amp; carers</w:t>
            </w:r>
          </w:p>
          <w:p w14:paraId="3AC2F21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Pts 60-92 yrs</w:t>
            </w:r>
          </w:p>
          <w:p w14:paraId="63CF16E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50-82 yrs</w:t>
            </w:r>
          </w:p>
        </w:tc>
        <w:tc>
          <w:tcPr>
            <w:tcW w:w="3639" w:type="dxa"/>
          </w:tcPr>
          <w:p w14:paraId="1AAE89F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Semi structured interviews with pairs of attendees at day care and their carers.</w:t>
            </w:r>
          </w:p>
          <w:p w14:paraId="34F0823B"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Major categories emerged include physical health, well-being, social networks/relationships, aging in place, safety, respite, activation, respect, activation, respect and inclusion.</w:t>
            </w:r>
          </w:p>
        </w:tc>
        <w:tc>
          <w:tcPr>
            <w:tcW w:w="1128" w:type="dxa"/>
          </w:tcPr>
          <w:p w14:paraId="09C0EAA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34</w:t>
            </w:r>
          </w:p>
        </w:tc>
      </w:tr>
      <w:tr w:rsidR="0070049E" w:rsidRPr="004F606D" w14:paraId="457EF373" w14:textId="77777777" w:rsidTr="008D76EF">
        <w:tc>
          <w:tcPr>
            <w:tcW w:w="1579" w:type="dxa"/>
          </w:tcPr>
          <w:p w14:paraId="6106A5B5"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Tretteteig, Vatne, Rokstad 2017</w:t>
            </w:r>
          </w:p>
        </w:tc>
        <w:tc>
          <w:tcPr>
            <w:tcW w:w="1316" w:type="dxa"/>
          </w:tcPr>
          <w:p w14:paraId="5710025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Norway</w:t>
            </w:r>
          </w:p>
        </w:tc>
        <w:tc>
          <w:tcPr>
            <w:tcW w:w="2057" w:type="dxa"/>
          </w:tcPr>
          <w:p w14:paraId="1C36D1E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The influence of day centres designed for people with dementia on family caregivers </w:t>
            </w:r>
          </w:p>
        </w:tc>
        <w:tc>
          <w:tcPr>
            <w:tcW w:w="1337" w:type="dxa"/>
          </w:tcPr>
          <w:p w14:paraId="7E1F158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Qualitative</w:t>
            </w:r>
          </w:p>
        </w:tc>
        <w:tc>
          <w:tcPr>
            <w:tcW w:w="1038" w:type="dxa"/>
          </w:tcPr>
          <w:p w14:paraId="098AE0D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17</w:t>
            </w:r>
          </w:p>
        </w:tc>
        <w:tc>
          <w:tcPr>
            <w:tcW w:w="1248" w:type="dxa"/>
          </w:tcPr>
          <w:p w14:paraId="2FE0ACD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of people with dementia</w:t>
            </w:r>
          </w:p>
        </w:tc>
        <w:tc>
          <w:tcPr>
            <w:tcW w:w="3639" w:type="dxa"/>
          </w:tcPr>
          <w:p w14:paraId="59537CE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In-depth interviews</w:t>
            </w:r>
          </w:p>
          <w:p w14:paraId="72ECCBF1"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Day care gave the carer a feeling of freedom and increased time available to be spent on their own needs, to be social and to work or do practical tasks undisturbed. </w:t>
            </w:r>
          </w:p>
        </w:tc>
        <w:tc>
          <w:tcPr>
            <w:tcW w:w="1128" w:type="dxa"/>
          </w:tcPr>
          <w:p w14:paraId="0158C4B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bl>
    <w:p w14:paraId="324E5640" w14:textId="77777777" w:rsidR="0070049E" w:rsidRDefault="0070049E" w:rsidP="0070049E"/>
    <w:p w14:paraId="44226704" w14:textId="77777777" w:rsidR="00DE10A2" w:rsidRPr="00EF120F" w:rsidRDefault="00DE10A2" w:rsidP="00DE10A2">
      <w:pPr>
        <w:pStyle w:val="H2"/>
        <w:rPr>
          <w:rFonts w:ascii="Calibri" w:hAnsi="Calibri" w:cs="Calibri"/>
          <w:b/>
          <w:color w:val="auto"/>
          <w:sz w:val="22"/>
          <w:szCs w:val="22"/>
          <w:lang w:eastAsia="en-GB"/>
        </w:rPr>
      </w:pPr>
    </w:p>
    <w:p w14:paraId="24FCA6A1" w14:textId="77777777" w:rsidR="00DE10A2" w:rsidRDefault="00DE10A2" w:rsidP="00DE10A2"/>
    <w:p w14:paraId="563B4A25" w14:textId="7F98CF5F" w:rsidR="00DE10A2" w:rsidRDefault="00DE10A2" w:rsidP="009078D0">
      <w:pPr>
        <w:pStyle w:val="AU"/>
        <w:rPr>
          <w:rFonts w:ascii="Calibri" w:hAnsi="Calibri" w:cs="Calibri"/>
          <w:sz w:val="22"/>
          <w:szCs w:val="22"/>
          <w:lang w:val="en-GB"/>
        </w:rPr>
      </w:pPr>
    </w:p>
    <w:p w14:paraId="461E9A6D" w14:textId="77777777" w:rsidR="00DE10A2" w:rsidRPr="004F606D" w:rsidRDefault="00DE10A2" w:rsidP="009078D0">
      <w:pPr>
        <w:pStyle w:val="AU"/>
        <w:rPr>
          <w:rFonts w:ascii="Calibri" w:hAnsi="Calibri" w:cs="Calibri"/>
          <w:sz w:val="22"/>
          <w:szCs w:val="22"/>
          <w:lang w:val="en-GB"/>
        </w:rPr>
      </w:pPr>
      <w:bookmarkStart w:id="19" w:name="_GoBack"/>
      <w:bookmarkEnd w:id="19"/>
    </w:p>
    <w:sectPr w:rsidR="00DE10A2" w:rsidRPr="004F606D" w:rsidSect="00DE10A2">
      <w:pgSz w:w="15840" w:h="12240" w:orient="landscape" w:code="1"/>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45AC" w14:textId="77777777" w:rsidR="00DE10A2" w:rsidRDefault="00DE10A2" w:rsidP="00D414D9">
      <w:r>
        <w:separator/>
      </w:r>
    </w:p>
  </w:endnote>
  <w:endnote w:type="continuationSeparator" w:id="0">
    <w:p w14:paraId="5BC90E4E" w14:textId="77777777" w:rsidR="00DE10A2" w:rsidRDefault="00DE10A2" w:rsidP="00D4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1421"/>
      <w:docPartObj>
        <w:docPartGallery w:val="Page Numbers (Bottom of Page)"/>
        <w:docPartUnique/>
      </w:docPartObj>
    </w:sdtPr>
    <w:sdtEndPr>
      <w:rPr>
        <w:noProof/>
      </w:rPr>
    </w:sdtEndPr>
    <w:sdtContent>
      <w:p w14:paraId="0A1AE5F9" w14:textId="003423A4" w:rsidR="00DE10A2" w:rsidRDefault="00DE10A2">
        <w:pPr>
          <w:pStyle w:val="Footer"/>
          <w:jc w:val="center"/>
        </w:pPr>
        <w:r>
          <w:fldChar w:fldCharType="begin"/>
        </w:r>
        <w:r>
          <w:instrText xml:space="preserve"> PAGE   \* MERGEFORMAT </w:instrText>
        </w:r>
        <w:r>
          <w:fldChar w:fldCharType="separate"/>
        </w:r>
        <w:r w:rsidR="0070049E">
          <w:rPr>
            <w:noProof/>
          </w:rPr>
          <w:t>48</w:t>
        </w:r>
        <w:r>
          <w:rPr>
            <w:noProof/>
          </w:rPr>
          <w:fldChar w:fldCharType="end"/>
        </w:r>
      </w:p>
    </w:sdtContent>
  </w:sdt>
  <w:p w14:paraId="44F525A6" w14:textId="77777777" w:rsidR="00DE10A2" w:rsidRDefault="00DE1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079492"/>
      <w:docPartObj>
        <w:docPartGallery w:val="Page Numbers (Bottom of Page)"/>
        <w:docPartUnique/>
      </w:docPartObj>
    </w:sdtPr>
    <w:sdtEndPr>
      <w:rPr>
        <w:noProof/>
      </w:rPr>
    </w:sdtEndPr>
    <w:sdtContent>
      <w:p w14:paraId="4BA42DD5" w14:textId="77777777" w:rsidR="00DE10A2" w:rsidRDefault="00DE10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7F12E7" w14:textId="77777777" w:rsidR="00DE10A2" w:rsidRDefault="00DE1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6C822" w14:textId="77777777" w:rsidR="00DE10A2" w:rsidRDefault="00DE10A2" w:rsidP="00D414D9">
      <w:r>
        <w:separator/>
      </w:r>
    </w:p>
  </w:footnote>
  <w:footnote w:type="continuationSeparator" w:id="0">
    <w:p w14:paraId="4C3844DB" w14:textId="77777777" w:rsidR="00DE10A2" w:rsidRDefault="00DE10A2" w:rsidP="00D4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2D2E"/>
    <w:multiLevelType w:val="hybridMultilevel"/>
    <w:tmpl w:val="194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72384"/>
    <w:multiLevelType w:val="hybridMultilevel"/>
    <w:tmpl w:val="1598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00F0D"/>
    <w:rsid w:val="000237DA"/>
    <w:rsid w:val="00025ED0"/>
    <w:rsid w:val="00034321"/>
    <w:rsid w:val="00040115"/>
    <w:rsid w:val="00040F7B"/>
    <w:rsid w:val="0004369B"/>
    <w:rsid w:val="00047AF6"/>
    <w:rsid w:val="000605A1"/>
    <w:rsid w:val="0006396D"/>
    <w:rsid w:val="00064936"/>
    <w:rsid w:val="00071E95"/>
    <w:rsid w:val="000721F4"/>
    <w:rsid w:val="000803F6"/>
    <w:rsid w:val="0008236F"/>
    <w:rsid w:val="00083D1A"/>
    <w:rsid w:val="00086439"/>
    <w:rsid w:val="00087148"/>
    <w:rsid w:val="00093C30"/>
    <w:rsid w:val="0009496C"/>
    <w:rsid w:val="00095635"/>
    <w:rsid w:val="000A2F48"/>
    <w:rsid w:val="000B3A2E"/>
    <w:rsid w:val="000B7ED3"/>
    <w:rsid w:val="000C5864"/>
    <w:rsid w:val="000C6B55"/>
    <w:rsid w:val="000C7F9B"/>
    <w:rsid w:val="000D0502"/>
    <w:rsid w:val="000D1E69"/>
    <w:rsid w:val="000D6950"/>
    <w:rsid w:val="000E453E"/>
    <w:rsid w:val="000F1FA6"/>
    <w:rsid w:val="000F67CE"/>
    <w:rsid w:val="00102497"/>
    <w:rsid w:val="00102901"/>
    <w:rsid w:val="0010345F"/>
    <w:rsid w:val="00103983"/>
    <w:rsid w:val="0010414D"/>
    <w:rsid w:val="00104E13"/>
    <w:rsid w:val="001107B5"/>
    <w:rsid w:val="00115F21"/>
    <w:rsid w:val="00116478"/>
    <w:rsid w:val="00121412"/>
    <w:rsid w:val="001302F2"/>
    <w:rsid w:val="00130CC7"/>
    <w:rsid w:val="00131696"/>
    <w:rsid w:val="0013317F"/>
    <w:rsid w:val="001339BC"/>
    <w:rsid w:val="00134FAC"/>
    <w:rsid w:val="001359D3"/>
    <w:rsid w:val="00141E42"/>
    <w:rsid w:val="00143BE4"/>
    <w:rsid w:val="00144684"/>
    <w:rsid w:val="00144C86"/>
    <w:rsid w:val="001452CB"/>
    <w:rsid w:val="001463EE"/>
    <w:rsid w:val="00147F46"/>
    <w:rsid w:val="00155560"/>
    <w:rsid w:val="001567EC"/>
    <w:rsid w:val="00160346"/>
    <w:rsid w:val="00167337"/>
    <w:rsid w:val="00167383"/>
    <w:rsid w:val="00170BB6"/>
    <w:rsid w:val="00174085"/>
    <w:rsid w:val="0017557A"/>
    <w:rsid w:val="001758E6"/>
    <w:rsid w:val="00181024"/>
    <w:rsid w:val="00181A42"/>
    <w:rsid w:val="00181B8D"/>
    <w:rsid w:val="0019110D"/>
    <w:rsid w:val="001945E3"/>
    <w:rsid w:val="001A4BE8"/>
    <w:rsid w:val="001A7690"/>
    <w:rsid w:val="001A774B"/>
    <w:rsid w:val="001B0000"/>
    <w:rsid w:val="001B2E7A"/>
    <w:rsid w:val="001B30CB"/>
    <w:rsid w:val="001B40FA"/>
    <w:rsid w:val="001B4C09"/>
    <w:rsid w:val="001B7903"/>
    <w:rsid w:val="001C1923"/>
    <w:rsid w:val="001C2337"/>
    <w:rsid w:val="001C299B"/>
    <w:rsid w:val="001C6BE6"/>
    <w:rsid w:val="001C6F2D"/>
    <w:rsid w:val="001D0942"/>
    <w:rsid w:val="001D10A1"/>
    <w:rsid w:val="001F33EB"/>
    <w:rsid w:val="001F4BA3"/>
    <w:rsid w:val="00200241"/>
    <w:rsid w:val="002003B2"/>
    <w:rsid w:val="002028D6"/>
    <w:rsid w:val="00202FDD"/>
    <w:rsid w:val="00206AF9"/>
    <w:rsid w:val="00211AED"/>
    <w:rsid w:val="002136D5"/>
    <w:rsid w:val="00220310"/>
    <w:rsid w:val="0022252F"/>
    <w:rsid w:val="00227DC3"/>
    <w:rsid w:val="002301BF"/>
    <w:rsid w:val="00235342"/>
    <w:rsid w:val="00235F92"/>
    <w:rsid w:val="00241493"/>
    <w:rsid w:val="0024638A"/>
    <w:rsid w:val="00251F95"/>
    <w:rsid w:val="002543EF"/>
    <w:rsid w:val="00254FD4"/>
    <w:rsid w:val="002554C4"/>
    <w:rsid w:val="00272377"/>
    <w:rsid w:val="0027457D"/>
    <w:rsid w:val="00275A7E"/>
    <w:rsid w:val="0028723D"/>
    <w:rsid w:val="00287A92"/>
    <w:rsid w:val="00291546"/>
    <w:rsid w:val="002A33EC"/>
    <w:rsid w:val="002B693B"/>
    <w:rsid w:val="002B7F27"/>
    <w:rsid w:val="002C1BFD"/>
    <w:rsid w:val="002C28F2"/>
    <w:rsid w:val="002C293C"/>
    <w:rsid w:val="002C362F"/>
    <w:rsid w:val="002C4110"/>
    <w:rsid w:val="002E143E"/>
    <w:rsid w:val="002F0F53"/>
    <w:rsid w:val="002F43D7"/>
    <w:rsid w:val="002F4A5A"/>
    <w:rsid w:val="003045F8"/>
    <w:rsid w:val="003124A9"/>
    <w:rsid w:val="00312697"/>
    <w:rsid w:val="00321F92"/>
    <w:rsid w:val="00323978"/>
    <w:rsid w:val="003239D8"/>
    <w:rsid w:val="00327634"/>
    <w:rsid w:val="00331369"/>
    <w:rsid w:val="0033563B"/>
    <w:rsid w:val="00337FAB"/>
    <w:rsid w:val="00340367"/>
    <w:rsid w:val="00344104"/>
    <w:rsid w:val="003454DD"/>
    <w:rsid w:val="003459C9"/>
    <w:rsid w:val="00345C29"/>
    <w:rsid w:val="00346198"/>
    <w:rsid w:val="003462E0"/>
    <w:rsid w:val="00351B21"/>
    <w:rsid w:val="0036101B"/>
    <w:rsid w:val="00365983"/>
    <w:rsid w:val="00365B30"/>
    <w:rsid w:val="00370095"/>
    <w:rsid w:val="003705EB"/>
    <w:rsid w:val="00372913"/>
    <w:rsid w:val="00372CD1"/>
    <w:rsid w:val="00381212"/>
    <w:rsid w:val="00382950"/>
    <w:rsid w:val="00384069"/>
    <w:rsid w:val="00391CB5"/>
    <w:rsid w:val="00391E56"/>
    <w:rsid w:val="00392723"/>
    <w:rsid w:val="00392A00"/>
    <w:rsid w:val="00393EAE"/>
    <w:rsid w:val="00394B85"/>
    <w:rsid w:val="00397384"/>
    <w:rsid w:val="003A087C"/>
    <w:rsid w:val="003A0EDF"/>
    <w:rsid w:val="003A40D9"/>
    <w:rsid w:val="003A77D3"/>
    <w:rsid w:val="003B1843"/>
    <w:rsid w:val="003B26C1"/>
    <w:rsid w:val="003B3E6B"/>
    <w:rsid w:val="003C42DB"/>
    <w:rsid w:val="003C5CDA"/>
    <w:rsid w:val="003C6342"/>
    <w:rsid w:val="003C7053"/>
    <w:rsid w:val="003D4B07"/>
    <w:rsid w:val="003D7A16"/>
    <w:rsid w:val="003E186C"/>
    <w:rsid w:val="003E4AC8"/>
    <w:rsid w:val="003F0CDD"/>
    <w:rsid w:val="003F2BE9"/>
    <w:rsid w:val="00405230"/>
    <w:rsid w:val="00405C75"/>
    <w:rsid w:val="004079C1"/>
    <w:rsid w:val="00412009"/>
    <w:rsid w:val="0041252B"/>
    <w:rsid w:val="004136FA"/>
    <w:rsid w:val="004168EF"/>
    <w:rsid w:val="00416AAC"/>
    <w:rsid w:val="004172A8"/>
    <w:rsid w:val="00420EAF"/>
    <w:rsid w:val="00424785"/>
    <w:rsid w:val="004273F0"/>
    <w:rsid w:val="00430FDF"/>
    <w:rsid w:val="0043116F"/>
    <w:rsid w:val="00431824"/>
    <w:rsid w:val="0043783B"/>
    <w:rsid w:val="00442036"/>
    <w:rsid w:val="00444612"/>
    <w:rsid w:val="004514AC"/>
    <w:rsid w:val="00452BC6"/>
    <w:rsid w:val="00453838"/>
    <w:rsid w:val="00457744"/>
    <w:rsid w:val="004724DA"/>
    <w:rsid w:val="00472FCC"/>
    <w:rsid w:val="00476559"/>
    <w:rsid w:val="00476865"/>
    <w:rsid w:val="00480386"/>
    <w:rsid w:val="00480DD2"/>
    <w:rsid w:val="004822F9"/>
    <w:rsid w:val="00482374"/>
    <w:rsid w:val="00485F80"/>
    <w:rsid w:val="004871F0"/>
    <w:rsid w:val="00487EF0"/>
    <w:rsid w:val="00490730"/>
    <w:rsid w:val="00493A72"/>
    <w:rsid w:val="004945D6"/>
    <w:rsid w:val="00495408"/>
    <w:rsid w:val="004960DD"/>
    <w:rsid w:val="004A02B8"/>
    <w:rsid w:val="004A0C69"/>
    <w:rsid w:val="004A197F"/>
    <w:rsid w:val="004A3528"/>
    <w:rsid w:val="004A5FFD"/>
    <w:rsid w:val="004A7874"/>
    <w:rsid w:val="004B4DD4"/>
    <w:rsid w:val="004B5AE9"/>
    <w:rsid w:val="004B6117"/>
    <w:rsid w:val="004B7A30"/>
    <w:rsid w:val="004C635D"/>
    <w:rsid w:val="004D5453"/>
    <w:rsid w:val="004E2B18"/>
    <w:rsid w:val="004E45AD"/>
    <w:rsid w:val="004F606D"/>
    <w:rsid w:val="004F78C6"/>
    <w:rsid w:val="005028AC"/>
    <w:rsid w:val="005034FB"/>
    <w:rsid w:val="0050368B"/>
    <w:rsid w:val="005073C4"/>
    <w:rsid w:val="00512E21"/>
    <w:rsid w:val="005139A8"/>
    <w:rsid w:val="00513D06"/>
    <w:rsid w:val="00515967"/>
    <w:rsid w:val="00526016"/>
    <w:rsid w:val="00526243"/>
    <w:rsid w:val="00536626"/>
    <w:rsid w:val="005409A6"/>
    <w:rsid w:val="00541270"/>
    <w:rsid w:val="00542927"/>
    <w:rsid w:val="00551EE4"/>
    <w:rsid w:val="0056213D"/>
    <w:rsid w:val="00572606"/>
    <w:rsid w:val="00587574"/>
    <w:rsid w:val="005959A4"/>
    <w:rsid w:val="005A4766"/>
    <w:rsid w:val="005A7DB1"/>
    <w:rsid w:val="005B13EE"/>
    <w:rsid w:val="005B62BC"/>
    <w:rsid w:val="005C19AC"/>
    <w:rsid w:val="005C1A5B"/>
    <w:rsid w:val="005C3860"/>
    <w:rsid w:val="005C6351"/>
    <w:rsid w:val="005D031E"/>
    <w:rsid w:val="005D6333"/>
    <w:rsid w:val="005D7D79"/>
    <w:rsid w:val="005E0212"/>
    <w:rsid w:val="005E088E"/>
    <w:rsid w:val="005E132A"/>
    <w:rsid w:val="005E568A"/>
    <w:rsid w:val="005F05B9"/>
    <w:rsid w:val="005F3B63"/>
    <w:rsid w:val="005F3FBD"/>
    <w:rsid w:val="005F4154"/>
    <w:rsid w:val="005F57D8"/>
    <w:rsid w:val="00600D60"/>
    <w:rsid w:val="00601776"/>
    <w:rsid w:val="00602FD9"/>
    <w:rsid w:val="00603101"/>
    <w:rsid w:val="0062159C"/>
    <w:rsid w:val="00623E66"/>
    <w:rsid w:val="00631A0E"/>
    <w:rsid w:val="00632673"/>
    <w:rsid w:val="006352D2"/>
    <w:rsid w:val="00642533"/>
    <w:rsid w:val="00642D55"/>
    <w:rsid w:val="00644B05"/>
    <w:rsid w:val="00644C69"/>
    <w:rsid w:val="00645B4D"/>
    <w:rsid w:val="00647511"/>
    <w:rsid w:val="00650389"/>
    <w:rsid w:val="00656FCB"/>
    <w:rsid w:val="00657648"/>
    <w:rsid w:val="00677BAF"/>
    <w:rsid w:val="0068760D"/>
    <w:rsid w:val="006877D0"/>
    <w:rsid w:val="006933D1"/>
    <w:rsid w:val="00697012"/>
    <w:rsid w:val="006A01DB"/>
    <w:rsid w:val="006A597D"/>
    <w:rsid w:val="006A5B56"/>
    <w:rsid w:val="006B3216"/>
    <w:rsid w:val="006B3229"/>
    <w:rsid w:val="006B3D02"/>
    <w:rsid w:val="006C0723"/>
    <w:rsid w:val="006C29CD"/>
    <w:rsid w:val="006C6A43"/>
    <w:rsid w:val="006D3CD8"/>
    <w:rsid w:val="006D525A"/>
    <w:rsid w:val="006D7DF3"/>
    <w:rsid w:val="006E492F"/>
    <w:rsid w:val="006E5F7B"/>
    <w:rsid w:val="006F18F9"/>
    <w:rsid w:val="006F2637"/>
    <w:rsid w:val="006F27A2"/>
    <w:rsid w:val="006F2EDC"/>
    <w:rsid w:val="006F42A8"/>
    <w:rsid w:val="006F5D1F"/>
    <w:rsid w:val="0070049E"/>
    <w:rsid w:val="00703A96"/>
    <w:rsid w:val="00704CF2"/>
    <w:rsid w:val="00706528"/>
    <w:rsid w:val="00706FC8"/>
    <w:rsid w:val="00710BAB"/>
    <w:rsid w:val="00715092"/>
    <w:rsid w:val="0071678B"/>
    <w:rsid w:val="00721D68"/>
    <w:rsid w:val="007304BC"/>
    <w:rsid w:val="00731A08"/>
    <w:rsid w:val="00731D6F"/>
    <w:rsid w:val="00734684"/>
    <w:rsid w:val="007356E7"/>
    <w:rsid w:val="007373BE"/>
    <w:rsid w:val="00744150"/>
    <w:rsid w:val="0076205D"/>
    <w:rsid w:val="007712E2"/>
    <w:rsid w:val="007716FC"/>
    <w:rsid w:val="00776D5D"/>
    <w:rsid w:val="00776FD1"/>
    <w:rsid w:val="00781120"/>
    <w:rsid w:val="00782CB6"/>
    <w:rsid w:val="0078796A"/>
    <w:rsid w:val="007902A0"/>
    <w:rsid w:val="0079478C"/>
    <w:rsid w:val="00795A52"/>
    <w:rsid w:val="007A0ABD"/>
    <w:rsid w:val="007A0B6A"/>
    <w:rsid w:val="007A4740"/>
    <w:rsid w:val="007A4836"/>
    <w:rsid w:val="007A7C9C"/>
    <w:rsid w:val="007C2AF3"/>
    <w:rsid w:val="007C7CC7"/>
    <w:rsid w:val="007D0550"/>
    <w:rsid w:val="007D43F0"/>
    <w:rsid w:val="007D4C6D"/>
    <w:rsid w:val="007D72D6"/>
    <w:rsid w:val="007E0D91"/>
    <w:rsid w:val="007E13C2"/>
    <w:rsid w:val="007E2E09"/>
    <w:rsid w:val="007E4D1F"/>
    <w:rsid w:val="007F0C59"/>
    <w:rsid w:val="007F3FB3"/>
    <w:rsid w:val="0080352A"/>
    <w:rsid w:val="00804C10"/>
    <w:rsid w:val="00813B71"/>
    <w:rsid w:val="0081448D"/>
    <w:rsid w:val="0081658D"/>
    <w:rsid w:val="00823EDE"/>
    <w:rsid w:val="008332F9"/>
    <w:rsid w:val="0083523B"/>
    <w:rsid w:val="00840101"/>
    <w:rsid w:val="00846647"/>
    <w:rsid w:val="00846F88"/>
    <w:rsid w:val="0085771F"/>
    <w:rsid w:val="00860D1E"/>
    <w:rsid w:val="00865C47"/>
    <w:rsid w:val="00872134"/>
    <w:rsid w:val="00884945"/>
    <w:rsid w:val="00885691"/>
    <w:rsid w:val="00894C19"/>
    <w:rsid w:val="008A360B"/>
    <w:rsid w:val="008A422A"/>
    <w:rsid w:val="008A61A8"/>
    <w:rsid w:val="008A7D90"/>
    <w:rsid w:val="008B2BDA"/>
    <w:rsid w:val="008B3AC4"/>
    <w:rsid w:val="008B5310"/>
    <w:rsid w:val="008B6062"/>
    <w:rsid w:val="008C03FA"/>
    <w:rsid w:val="008C0B82"/>
    <w:rsid w:val="008C6518"/>
    <w:rsid w:val="008C7FB4"/>
    <w:rsid w:val="008D06CC"/>
    <w:rsid w:val="008D29AA"/>
    <w:rsid w:val="008D562B"/>
    <w:rsid w:val="008D5749"/>
    <w:rsid w:val="008D76F4"/>
    <w:rsid w:val="008E22DE"/>
    <w:rsid w:val="008E2956"/>
    <w:rsid w:val="008F1C62"/>
    <w:rsid w:val="008F1CAA"/>
    <w:rsid w:val="008F26AD"/>
    <w:rsid w:val="008F4C2B"/>
    <w:rsid w:val="00900874"/>
    <w:rsid w:val="00905F7D"/>
    <w:rsid w:val="009078D0"/>
    <w:rsid w:val="009101BB"/>
    <w:rsid w:val="00914166"/>
    <w:rsid w:val="0091422A"/>
    <w:rsid w:val="00915EAD"/>
    <w:rsid w:val="009265E9"/>
    <w:rsid w:val="00932543"/>
    <w:rsid w:val="00936E79"/>
    <w:rsid w:val="009376E4"/>
    <w:rsid w:val="009412E9"/>
    <w:rsid w:val="00942815"/>
    <w:rsid w:val="00942B32"/>
    <w:rsid w:val="0094658F"/>
    <w:rsid w:val="00950030"/>
    <w:rsid w:val="00952901"/>
    <w:rsid w:val="00954607"/>
    <w:rsid w:val="00955C87"/>
    <w:rsid w:val="009569D2"/>
    <w:rsid w:val="0096208D"/>
    <w:rsid w:val="0096475D"/>
    <w:rsid w:val="00965D85"/>
    <w:rsid w:val="00966394"/>
    <w:rsid w:val="00966B8E"/>
    <w:rsid w:val="00966C81"/>
    <w:rsid w:val="00974FEE"/>
    <w:rsid w:val="00975ECE"/>
    <w:rsid w:val="0097662C"/>
    <w:rsid w:val="00980835"/>
    <w:rsid w:val="00980947"/>
    <w:rsid w:val="009843C1"/>
    <w:rsid w:val="009902FB"/>
    <w:rsid w:val="00994EB3"/>
    <w:rsid w:val="009A2357"/>
    <w:rsid w:val="009B11FA"/>
    <w:rsid w:val="009B12C5"/>
    <w:rsid w:val="009B3F67"/>
    <w:rsid w:val="009B7712"/>
    <w:rsid w:val="009C31CF"/>
    <w:rsid w:val="009C5915"/>
    <w:rsid w:val="009C7F93"/>
    <w:rsid w:val="009D279A"/>
    <w:rsid w:val="009D6ECC"/>
    <w:rsid w:val="009D7963"/>
    <w:rsid w:val="009E4233"/>
    <w:rsid w:val="009F234C"/>
    <w:rsid w:val="009F486C"/>
    <w:rsid w:val="009F4C02"/>
    <w:rsid w:val="009F778B"/>
    <w:rsid w:val="00A0055A"/>
    <w:rsid w:val="00A05F44"/>
    <w:rsid w:val="00A1191A"/>
    <w:rsid w:val="00A149F7"/>
    <w:rsid w:val="00A16064"/>
    <w:rsid w:val="00A16218"/>
    <w:rsid w:val="00A16E8A"/>
    <w:rsid w:val="00A2289D"/>
    <w:rsid w:val="00A3214A"/>
    <w:rsid w:val="00A44F6C"/>
    <w:rsid w:val="00A45820"/>
    <w:rsid w:val="00A46032"/>
    <w:rsid w:val="00A511B2"/>
    <w:rsid w:val="00A53289"/>
    <w:rsid w:val="00A56EE2"/>
    <w:rsid w:val="00A62094"/>
    <w:rsid w:val="00A6213B"/>
    <w:rsid w:val="00A641D9"/>
    <w:rsid w:val="00A64427"/>
    <w:rsid w:val="00A6485A"/>
    <w:rsid w:val="00A65E04"/>
    <w:rsid w:val="00A670CD"/>
    <w:rsid w:val="00A67B45"/>
    <w:rsid w:val="00A7462C"/>
    <w:rsid w:val="00A75B7D"/>
    <w:rsid w:val="00A83063"/>
    <w:rsid w:val="00A8370A"/>
    <w:rsid w:val="00A84C48"/>
    <w:rsid w:val="00A864FA"/>
    <w:rsid w:val="00A914BE"/>
    <w:rsid w:val="00A969DE"/>
    <w:rsid w:val="00AA1F39"/>
    <w:rsid w:val="00AA50C0"/>
    <w:rsid w:val="00AB2784"/>
    <w:rsid w:val="00AB6AB8"/>
    <w:rsid w:val="00AB7451"/>
    <w:rsid w:val="00AC1792"/>
    <w:rsid w:val="00AD3928"/>
    <w:rsid w:val="00AF0FAF"/>
    <w:rsid w:val="00AF3EDA"/>
    <w:rsid w:val="00AF4C05"/>
    <w:rsid w:val="00B02096"/>
    <w:rsid w:val="00B06D22"/>
    <w:rsid w:val="00B072D2"/>
    <w:rsid w:val="00B17CB1"/>
    <w:rsid w:val="00B17FB9"/>
    <w:rsid w:val="00B244F4"/>
    <w:rsid w:val="00B34041"/>
    <w:rsid w:val="00B372B2"/>
    <w:rsid w:val="00B37482"/>
    <w:rsid w:val="00B42161"/>
    <w:rsid w:val="00B5251D"/>
    <w:rsid w:val="00B56DCB"/>
    <w:rsid w:val="00B64027"/>
    <w:rsid w:val="00B67D0E"/>
    <w:rsid w:val="00B73643"/>
    <w:rsid w:val="00B766ED"/>
    <w:rsid w:val="00B77374"/>
    <w:rsid w:val="00B77F5E"/>
    <w:rsid w:val="00B800AB"/>
    <w:rsid w:val="00B823D3"/>
    <w:rsid w:val="00B83A69"/>
    <w:rsid w:val="00B8781F"/>
    <w:rsid w:val="00B9162F"/>
    <w:rsid w:val="00B9175A"/>
    <w:rsid w:val="00B92E2B"/>
    <w:rsid w:val="00B97EC9"/>
    <w:rsid w:val="00BA13AC"/>
    <w:rsid w:val="00BA2FCA"/>
    <w:rsid w:val="00BB5054"/>
    <w:rsid w:val="00BD1EB4"/>
    <w:rsid w:val="00BD6DA6"/>
    <w:rsid w:val="00BE196B"/>
    <w:rsid w:val="00BE6223"/>
    <w:rsid w:val="00BE6A33"/>
    <w:rsid w:val="00BE7FC9"/>
    <w:rsid w:val="00BF11A1"/>
    <w:rsid w:val="00BF4798"/>
    <w:rsid w:val="00BF50DE"/>
    <w:rsid w:val="00BF71FB"/>
    <w:rsid w:val="00BF7D67"/>
    <w:rsid w:val="00C019DE"/>
    <w:rsid w:val="00C10F1A"/>
    <w:rsid w:val="00C215D3"/>
    <w:rsid w:val="00C22067"/>
    <w:rsid w:val="00C25234"/>
    <w:rsid w:val="00C2723F"/>
    <w:rsid w:val="00C310BA"/>
    <w:rsid w:val="00C31387"/>
    <w:rsid w:val="00C31874"/>
    <w:rsid w:val="00C3430F"/>
    <w:rsid w:val="00C3463F"/>
    <w:rsid w:val="00C34FA4"/>
    <w:rsid w:val="00C42A7E"/>
    <w:rsid w:val="00C5233E"/>
    <w:rsid w:val="00C53475"/>
    <w:rsid w:val="00C54B7F"/>
    <w:rsid w:val="00C601AB"/>
    <w:rsid w:val="00C61B93"/>
    <w:rsid w:val="00C63587"/>
    <w:rsid w:val="00C700BA"/>
    <w:rsid w:val="00C82BC6"/>
    <w:rsid w:val="00C95D9A"/>
    <w:rsid w:val="00C96D2A"/>
    <w:rsid w:val="00C9780B"/>
    <w:rsid w:val="00CA0018"/>
    <w:rsid w:val="00CA30EA"/>
    <w:rsid w:val="00CA329B"/>
    <w:rsid w:val="00CA3E94"/>
    <w:rsid w:val="00CA4F6E"/>
    <w:rsid w:val="00CA5CAC"/>
    <w:rsid w:val="00CB255F"/>
    <w:rsid w:val="00CB7BD7"/>
    <w:rsid w:val="00CC30B6"/>
    <w:rsid w:val="00CC566F"/>
    <w:rsid w:val="00CC606C"/>
    <w:rsid w:val="00CC7A0F"/>
    <w:rsid w:val="00CD0DE5"/>
    <w:rsid w:val="00CD2E84"/>
    <w:rsid w:val="00CD60C5"/>
    <w:rsid w:val="00CE29FE"/>
    <w:rsid w:val="00CE2C9E"/>
    <w:rsid w:val="00CE3B3E"/>
    <w:rsid w:val="00CE5438"/>
    <w:rsid w:val="00D01207"/>
    <w:rsid w:val="00D060AE"/>
    <w:rsid w:val="00D0695E"/>
    <w:rsid w:val="00D06E87"/>
    <w:rsid w:val="00D10E81"/>
    <w:rsid w:val="00D13451"/>
    <w:rsid w:val="00D1480F"/>
    <w:rsid w:val="00D22729"/>
    <w:rsid w:val="00D236A4"/>
    <w:rsid w:val="00D240F1"/>
    <w:rsid w:val="00D24C3C"/>
    <w:rsid w:val="00D25449"/>
    <w:rsid w:val="00D27253"/>
    <w:rsid w:val="00D30D99"/>
    <w:rsid w:val="00D3158E"/>
    <w:rsid w:val="00D31A07"/>
    <w:rsid w:val="00D31F2F"/>
    <w:rsid w:val="00D34796"/>
    <w:rsid w:val="00D35FCD"/>
    <w:rsid w:val="00D403CA"/>
    <w:rsid w:val="00D40A59"/>
    <w:rsid w:val="00D40C4E"/>
    <w:rsid w:val="00D414D9"/>
    <w:rsid w:val="00D46997"/>
    <w:rsid w:val="00D47D38"/>
    <w:rsid w:val="00D51AF8"/>
    <w:rsid w:val="00D51C3F"/>
    <w:rsid w:val="00D52189"/>
    <w:rsid w:val="00D55E68"/>
    <w:rsid w:val="00D57473"/>
    <w:rsid w:val="00D62623"/>
    <w:rsid w:val="00D64E08"/>
    <w:rsid w:val="00D71A83"/>
    <w:rsid w:val="00D73D3D"/>
    <w:rsid w:val="00D75D0C"/>
    <w:rsid w:val="00D776D7"/>
    <w:rsid w:val="00D80C35"/>
    <w:rsid w:val="00D81C6D"/>
    <w:rsid w:val="00D85A57"/>
    <w:rsid w:val="00DA3D8A"/>
    <w:rsid w:val="00DA703D"/>
    <w:rsid w:val="00DB55CC"/>
    <w:rsid w:val="00DB5DB0"/>
    <w:rsid w:val="00DC65F1"/>
    <w:rsid w:val="00DE10A2"/>
    <w:rsid w:val="00DE46F2"/>
    <w:rsid w:val="00DF17DE"/>
    <w:rsid w:val="00DF1D22"/>
    <w:rsid w:val="00DF3DD1"/>
    <w:rsid w:val="00E00FAE"/>
    <w:rsid w:val="00E239B5"/>
    <w:rsid w:val="00E23A5B"/>
    <w:rsid w:val="00E25AC1"/>
    <w:rsid w:val="00E3224E"/>
    <w:rsid w:val="00E327AD"/>
    <w:rsid w:val="00E337E1"/>
    <w:rsid w:val="00E368EA"/>
    <w:rsid w:val="00E43AA9"/>
    <w:rsid w:val="00E50996"/>
    <w:rsid w:val="00E53BF4"/>
    <w:rsid w:val="00E57B33"/>
    <w:rsid w:val="00E70153"/>
    <w:rsid w:val="00E74081"/>
    <w:rsid w:val="00E83973"/>
    <w:rsid w:val="00E85195"/>
    <w:rsid w:val="00E86744"/>
    <w:rsid w:val="00E86770"/>
    <w:rsid w:val="00E9627A"/>
    <w:rsid w:val="00E97ED7"/>
    <w:rsid w:val="00EA376E"/>
    <w:rsid w:val="00EB04EA"/>
    <w:rsid w:val="00EB159F"/>
    <w:rsid w:val="00EB7DD3"/>
    <w:rsid w:val="00EC02F2"/>
    <w:rsid w:val="00EC09F7"/>
    <w:rsid w:val="00EC1887"/>
    <w:rsid w:val="00ED0C9E"/>
    <w:rsid w:val="00ED2D10"/>
    <w:rsid w:val="00ED43EF"/>
    <w:rsid w:val="00EE2E36"/>
    <w:rsid w:val="00EF0FA6"/>
    <w:rsid w:val="00EF227E"/>
    <w:rsid w:val="00EF7AE0"/>
    <w:rsid w:val="00F02B88"/>
    <w:rsid w:val="00F02D6F"/>
    <w:rsid w:val="00F038C9"/>
    <w:rsid w:val="00F0711E"/>
    <w:rsid w:val="00F07676"/>
    <w:rsid w:val="00F1047B"/>
    <w:rsid w:val="00F12D8C"/>
    <w:rsid w:val="00F166B2"/>
    <w:rsid w:val="00F174FD"/>
    <w:rsid w:val="00F17FC8"/>
    <w:rsid w:val="00F21660"/>
    <w:rsid w:val="00F21706"/>
    <w:rsid w:val="00F243BB"/>
    <w:rsid w:val="00F26E2E"/>
    <w:rsid w:val="00F27A06"/>
    <w:rsid w:val="00F34782"/>
    <w:rsid w:val="00F4170F"/>
    <w:rsid w:val="00F42D97"/>
    <w:rsid w:val="00F44559"/>
    <w:rsid w:val="00F52F8D"/>
    <w:rsid w:val="00F54E82"/>
    <w:rsid w:val="00F624C0"/>
    <w:rsid w:val="00F629B0"/>
    <w:rsid w:val="00F702B7"/>
    <w:rsid w:val="00F749F3"/>
    <w:rsid w:val="00F81057"/>
    <w:rsid w:val="00F83853"/>
    <w:rsid w:val="00F84E67"/>
    <w:rsid w:val="00F851DB"/>
    <w:rsid w:val="00F8586D"/>
    <w:rsid w:val="00F860AA"/>
    <w:rsid w:val="00F920DE"/>
    <w:rsid w:val="00F97DE2"/>
    <w:rsid w:val="00FA0A78"/>
    <w:rsid w:val="00FA6766"/>
    <w:rsid w:val="00FB0460"/>
    <w:rsid w:val="00FB13D6"/>
    <w:rsid w:val="00FB3321"/>
    <w:rsid w:val="00FC0795"/>
    <w:rsid w:val="00FC0A42"/>
    <w:rsid w:val="00FC1876"/>
    <w:rsid w:val="00FC1F5B"/>
    <w:rsid w:val="00FC66DD"/>
    <w:rsid w:val="00FC67C1"/>
    <w:rsid w:val="00FC7AE0"/>
    <w:rsid w:val="00FD30C3"/>
    <w:rsid w:val="00FD3590"/>
    <w:rsid w:val="00FD40D4"/>
    <w:rsid w:val="00FD4AF5"/>
    <w:rsid w:val="00FD5E1B"/>
    <w:rsid w:val="00FD7CAB"/>
    <w:rsid w:val="00FE1246"/>
    <w:rsid w:val="00FE2A2A"/>
    <w:rsid w:val="00FE2C4A"/>
    <w:rsid w:val="00FE60F5"/>
    <w:rsid w:val="00FF0399"/>
    <w:rsid w:val="00FF6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E398"/>
  <w15:docId w15:val="{0823F1C9-5409-4EA1-A0B1-00B08F3C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customStyle="1" w:styleId="Body">
    <w:name w:val="Body"/>
    <w:rsid w:val="001107B5"/>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lang w:eastAsia="en-GB"/>
    </w:rPr>
  </w:style>
  <w:style w:type="paragraph" w:styleId="BodyText">
    <w:name w:val="Body Text"/>
    <w:basedOn w:val="Normal"/>
    <w:link w:val="BodyTextChar"/>
    <w:uiPriority w:val="99"/>
    <w:unhideWhenUsed/>
    <w:rsid w:val="00C96D2A"/>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rsid w:val="00C96D2A"/>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134FA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34FAC"/>
    <w:rPr>
      <w:rFonts w:asciiTheme="minorHAnsi" w:eastAsiaTheme="minorHAnsi" w:hAnsiTheme="minorHAnsi" w:cstheme="minorBidi"/>
      <w:sz w:val="22"/>
      <w:szCs w:val="22"/>
      <w:lang w:val="en-GB"/>
    </w:rPr>
  </w:style>
  <w:style w:type="table" w:styleId="TableGrid">
    <w:name w:val="Table Grid"/>
    <w:basedOn w:val="TableNormal"/>
    <w:uiPriority w:val="59"/>
    <w:rsid w:val="007A474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A4740"/>
    <w:pPr>
      <w:spacing w:after="160" w:line="259" w:lineRule="auto"/>
      <w:ind w:left="720"/>
      <w:contextualSpacing/>
    </w:pPr>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744150"/>
    <w:rPr>
      <w:b/>
      <w:bCs/>
    </w:rPr>
  </w:style>
  <w:style w:type="paragraph" w:styleId="NormalWeb">
    <w:name w:val="Normal (Web)"/>
    <w:basedOn w:val="Normal"/>
    <w:uiPriority w:val="99"/>
    <w:unhideWhenUsed/>
    <w:rsid w:val="0043116F"/>
    <w:pPr>
      <w:spacing w:before="100" w:beforeAutospacing="1" w:after="100" w:afterAutospacing="1"/>
    </w:pPr>
    <w:rPr>
      <w:lang w:val="en-GB" w:eastAsia="en-GB"/>
    </w:rPr>
  </w:style>
  <w:style w:type="paragraph" w:styleId="Header">
    <w:name w:val="header"/>
    <w:basedOn w:val="Normal"/>
    <w:link w:val="HeaderChar"/>
    <w:unhideWhenUsed/>
    <w:rsid w:val="00D414D9"/>
    <w:pPr>
      <w:tabs>
        <w:tab w:val="center" w:pos="4513"/>
        <w:tab w:val="right" w:pos="9026"/>
      </w:tabs>
    </w:pPr>
  </w:style>
  <w:style w:type="character" w:customStyle="1" w:styleId="HeaderChar">
    <w:name w:val="Header Char"/>
    <w:basedOn w:val="DefaultParagraphFont"/>
    <w:link w:val="Header"/>
    <w:rsid w:val="00D414D9"/>
    <w:rPr>
      <w:sz w:val="24"/>
      <w:szCs w:val="24"/>
    </w:rPr>
  </w:style>
  <w:style w:type="paragraph" w:styleId="BalloonText">
    <w:name w:val="Balloon Text"/>
    <w:basedOn w:val="Normal"/>
    <w:link w:val="BalloonTextChar"/>
    <w:semiHidden/>
    <w:unhideWhenUsed/>
    <w:rsid w:val="00D414D9"/>
    <w:rPr>
      <w:rFonts w:ascii="Segoe UI" w:hAnsi="Segoe UI" w:cs="Segoe UI"/>
      <w:sz w:val="18"/>
      <w:szCs w:val="18"/>
    </w:rPr>
  </w:style>
  <w:style w:type="character" w:customStyle="1" w:styleId="BalloonTextChar">
    <w:name w:val="Balloon Text Char"/>
    <w:basedOn w:val="DefaultParagraphFont"/>
    <w:link w:val="BalloonText"/>
    <w:semiHidden/>
    <w:rsid w:val="00D414D9"/>
    <w:rPr>
      <w:rFonts w:ascii="Segoe UI" w:hAnsi="Segoe UI" w:cs="Segoe UI"/>
      <w:sz w:val="18"/>
      <w:szCs w:val="18"/>
    </w:rPr>
  </w:style>
  <w:style w:type="character" w:styleId="CommentReference">
    <w:name w:val="annotation reference"/>
    <w:basedOn w:val="DefaultParagraphFont"/>
    <w:semiHidden/>
    <w:unhideWhenUsed/>
    <w:rsid w:val="00487EF0"/>
    <w:rPr>
      <w:sz w:val="16"/>
      <w:szCs w:val="16"/>
    </w:rPr>
  </w:style>
  <w:style w:type="paragraph" w:styleId="CommentText">
    <w:name w:val="annotation text"/>
    <w:basedOn w:val="Normal"/>
    <w:link w:val="CommentTextChar"/>
    <w:semiHidden/>
    <w:unhideWhenUsed/>
    <w:rsid w:val="00487EF0"/>
    <w:rPr>
      <w:sz w:val="20"/>
      <w:szCs w:val="20"/>
    </w:rPr>
  </w:style>
  <w:style w:type="character" w:customStyle="1" w:styleId="CommentTextChar">
    <w:name w:val="Comment Text Char"/>
    <w:basedOn w:val="DefaultParagraphFont"/>
    <w:link w:val="CommentText"/>
    <w:semiHidden/>
    <w:rsid w:val="00487EF0"/>
  </w:style>
  <w:style w:type="paragraph" w:styleId="CommentSubject">
    <w:name w:val="annotation subject"/>
    <w:basedOn w:val="CommentText"/>
    <w:next w:val="CommentText"/>
    <w:link w:val="CommentSubjectChar"/>
    <w:semiHidden/>
    <w:unhideWhenUsed/>
    <w:rsid w:val="00487EF0"/>
    <w:rPr>
      <w:b/>
      <w:bCs/>
    </w:rPr>
  </w:style>
  <w:style w:type="character" w:customStyle="1" w:styleId="CommentSubjectChar">
    <w:name w:val="Comment Subject Char"/>
    <w:basedOn w:val="CommentTextChar"/>
    <w:link w:val="CommentSubject"/>
    <w:semiHidden/>
    <w:rsid w:val="00487EF0"/>
    <w:rPr>
      <w:b/>
      <w:bCs/>
    </w:rPr>
  </w:style>
  <w:style w:type="paragraph" w:customStyle="1" w:styleId="Default">
    <w:name w:val="Default"/>
    <w:rsid w:val="00034321"/>
    <w:pPr>
      <w:autoSpaceDE w:val="0"/>
      <w:autoSpaceDN w:val="0"/>
      <w:adjustRightInd w:val="0"/>
    </w:pPr>
    <w:rPr>
      <w:rFonts w:ascii="Arial" w:eastAsiaTheme="minorHAnsi" w:hAnsi="Arial" w:cs="Arial"/>
      <w:color w:val="000000"/>
      <w:sz w:val="24"/>
      <w:szCs w:val="24"/>
      <w:lang w:val="en-GB"/>
    </w:rPr>
  </w:style>
  <w:style w:type="character" w:customStyle="1" w:styleId="standard-view-style">
    <w:name w:val="standard-view-style"/>
    <w:basedOn w:val="DefaultParagraphFont"/>
    <w:rsid w:val="005E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21102">
      <w:bodyDiv w:val="1"/>
      <w:marLeft w:val="0"/>
      <w:marRight w:val="0"/>
      <w:marTop w:val="0"/>
      <w:marBottom w:val="0"/>
      <w:divBdr>
        <w:top w:val="none" w:sz="0" w:space="0" w:color="auto"/>
        <w:left w:val="none" w:sz="0" w:space="0" w:color="auto"/>
        <w:bottom w:val="none" w:sz="0" w:space="0" w:color="auto"/>
        <w:right w:val="none" w:sz="0" w:space="0" w:color="auto"/>
      </w:divBdr>
      <w:divsChild>
        <w:div w:id="702486595">
          <w:marLeft w:val="0"/>
          <w:marRight w:val="0"/>
          <w:marTop w:val="0"/>
          <w:marBottom w:val="0"/>
          <w:divBdr>
            <w:top w:val="none" w:sz="0" w:space="0" w:color="auto"/>
            <w:left w:val="none" w:sz="0" w:space="0" w:color="auto"/>
            <w:bottom w:val="none" w:sz="0" w:space="0" w:color="auto"/>
            <w:right w:val="none" w:sz="0" w:space="0" w:color="auto"/>
          </w:divBdr>
          <w:divsChild>
            <w:div w:id="1435633525">
              <w:marLeft w:val="0"/>
              <w:marRight w:val="0"/>
              <w:marTop w:val="0"/>
              <w:marBottom w:val="0"/>
              <w:divBdr>
                <w:top w:val="none" w:sz="0" w:space="0" w:color="auto"/>
                <w:left w:val="none" w:sz="0" w:space="0" w:color="auto"/>
                <w:bottom w:val="none" w:sz="0" w:space="0" w:color="auto"/>
                <w:right w:val="none" w:sz="0" w:space="0" w:color="auto"/>
              </w:divBdr>
              <w:divsChild>
                <w:div w:id="4477756">
                  <w:marLeft w:val="0"/>
                  <w:marRight w:val="0"/>
                  <w:marTop w:val="0"/>
                  <w:marBottom w:val="0"/>
                  <w:divBdr>
                    <w:top w:val="none" w:sz="0" w:space="0" w:color="auto"/>
                    <w:left w:val="none" w:sz="0" w:space="0" w:color="auto"/>
                    <w:bottom w:val="none" w:sz="0" w:space="0" w:color="auto"/>
                    <w:right w:val="none" w:sz="0" w:space="0" w:color="auto"/>
                  </w:divBdr>
                  <w:divsChild>
                    <w:div w:id="1596670040">
                      <w:marLeft w:val="0"/>
                      <w:marRight w:val="0"/>
                      <w:marTop w:val="0"/>
                      <w:marBottom w:val="0"/>
                      <w:divBdr>
                        <w:top w:val="none" w:sz="0" w:space="0" w:color="auto"/>
                        <w:left w:val="none" w:sz="0" w:space="0" w:color="auto"/>
                        <w:bottom w:val="none" w:sz="0" w:space="0" w:color="auto"/>
                        <w:right w:val="none" w:sz="0" w:space="0" w:color="auto"/>
                      </w:divBdr>
                      <w:divsChild>
                        <w:div w:id="1968536750">
                          <w:marLeft w:val="0"/>
                          <w:marRight w:val="0"/>
                          <w:marTop w:val="0"/>
                          <w:marBottom w:val="0"/>
                          <w:divBdr>
                            <w:top w:val="none" w:sz="0" w:space="0" w:color="auto"/>
                            <w:left w:val="none" w:sz="0" w:space="0" w:color="auto"/>
                            <w:bottom w:val="none" w:sz="0" w:space="0" w:color="auto"/>
                            <w:right w:val="none" w:sz="0" w:space="0" w:color="auto"/>
                          </w:divBdr>
                          <w:divsChild>
                            <w:div w:id="1925988800">
                              <w:marLeft w:val="0"/>
                              <w:marRight w:val="0"/>
                              <w:marTop w:val="0"/>
                              <w:marBottom w:val="0"/>
                              <w:divBdr>
                                <w:top w:val="none" w:sz="0" w:space="0" w:color="auto"/>
                                <w:left w:val="none" w:sz="0" w:space="0" w:color="auto"/>
                                <w:bottom w:val="none" w:sz="0" w:space="0" w:color="auto"/>
                                <w:right w:val="none" w:sz="0" w:space="0" w:color="auto"/>
                              </w:divBdr>
                              <w:divsChild>
                                <w:div w:id="1016464060">
                                  <w:marLeft w:val="-225"/>
                                  <w:marRight w:val="-225"/>
                                  <w:marTop w:val="0"/>
                                  <w:marBottom w:val="0"/>
                                  <w:divBdr>
                                    <w:top w:val="none" w:sz="0" w:space="0" w:color="auto"/>
                                    <w:left w:val="none" w:sz="0" w:space="0" w:color="auto"/>
                                    <w:bottom w:val="none" w:sz="0" w:space="0" w:color="auto"/>
                                    <w:right w:val="none" w:sz="0" w:space="0" w:color="auto"/>
                                  </w:divBdr>
                                  <w:divsChild>
                                    <w:div w:id="851913869">
                                      <w:marLeft w:val="0"/>
                                      <w:marRight w:val="0"/>
                                      <w:marTop w:val="0"/>
                                      <w:marBottom w:val="0"/>
                                      <w:divBdr>
                                        <w:top w:val="none" w:sz="0" w:space="0" w:color="auto"/>
                                        <w:left w:val="none" w:sz="0" w:space="0" w:color="auto"/>
                                        <w:bottom w:val="none" w:sz="0" w:space="0" w:color="auto"/>
                                        <w:right w:val="none" w:sz="0" w:space="0" w:color="auto"/>
                                      </w:divBdr>
                                      <w:divsChild>
                                        <w:div w:id="855269641">
                                          <w:marLeft w:val="0"/>
                                          <w:marRight w:val="0"/>
                                          <w:marTop w:val="0"/>
                                          <w:marBottom w:val="0"/>
                                          <w:divBdr>
                                            <w:top w:val="none" w:sz="0" w:space="0" w:color="auto"/>
                                            <w:left w:val="none" w:sz="0" w:space="0" w:color="auto"/>
                                            <w:bottom w:val="none" w:sz="0" w:space="0" w:color="auto"/>
                                            <w:right w:val="none" w:sz="0" w:space="0" w:color="auto"/>
                                          </w:divBdr>
                                          <w:divsChild>
                                            <w:div w:id="1534922260">
                                              <w:marLeft w:val="-225"/>
                                              <w:marRight w:val="-225"/>
                                              <w:marTop w:val="0"/>
                                              <w:marBottom w:val="0"/>
                                              <w:divBdr>
                                                <w:top w:val="none" w:sz="0" w:space="0" w:color="auto"/>
                                                <w:left w:val="none" w:sz="0" w:space="0" w:color="auto"/>
                                                <w:bottom w:val="none" w:sz="0" w:space="0" w:color="auto"/>
                                                <w:right w:val="none" w:sz="0" w:space="0" w:color="auto"/>
                                              </w:divBdr>
                                              <w:divsChild>
                                                <w:div w:id="861747583">
                                                  <w:marLeft w:val="0"/>
                                                  <w:marRight w:val="0"/>
                                                  <w:marTop w:val="0"/>
                                                  <w:marBottom w:val="0"/>
                                                  <w:divBdr>
                                                    <w:top w:val="none" w:sz="0" w:space="0" w:color="auto"/>
                                                    <w:left w:val="none" w:sz="0" w:space="0" w:color="auto"/>
                                                    <w:bottom w:val="none" w:sz="0" w:space="0" w:color="auto"/>
                                                    <w:right w:val="none" w:sz="0" w:space="0" w:color="auto"/>
                                                  </w:divBdr>
                                                  <w:divsChild>
                                                    <w:div w:id="1927615320">
                                                      <w:marLeft w:val="0"/>
                                                      <w:marRight w:val="0"/>
                                                      <w:marTop w:val="0"/>
                                                      <w:marBottom w:val="0"/>
                                                      <w:divBdr>
                                                        <w:top w:val="none" w:sz="0" w:space="0" w:color="auto"/>
                                                        <w:left w:val="none" w:sz="0" w:space="0" w:color="auto"/>
                                                        <w:bottom w:val="none" w:sz="0" w:space="0" w:color="auto"/>
                                                        <w:right w:val="none" w:sz="0" w:space="0" w:color="auto"/>
                                                      </w:divBdr>
                                                      <w:divsChild>
                                                        <w:div w:id="1078097734">
                                                          <w:marLeft w:val="0"/>
                                                          <w:marRight w:val="0"/>
                                                          <w:marTop w:val="0"/>
                                                          <w:marBottom w:val="0"/>
                                                          <w:divBdr>
                                                            <w:top w:val="none" w:sz="0" w:space="0" w:color="auto"/>
                                                            <w:left w:val="none" w:sz="0" w:space="0" w:color="auto"/>
                                                            <w:bottom w:val="none" w:sz="0" w:space="0" w:color="auto"/>
                                                            <w:right w:val="none" w:sz="0" w:space="0" w:color="auto"/>
                                                          </w:divBdr>
                                                          <w:divsChild>
                                                            <w:div w:id="1431925543">
                                                              <w:marLeft w:val="0"/>
                                                              <w:marRight w:val="0"/>
                                                              <w:marTop w:val="225"/>
                                                              <w:marBottom w:val="225"/>
                                                              <w:divBdr>
                                                                <w:top w:val="none" w:sz="0" w:space="0" w:color="auto"/>
                                                                <w:left w:val="none" w:sz="0" w:space="0" w:color="auto"/>
                                                                <w:bottom w:val="none" w:sz="0" w:space="0" w:color="auto"/>
                                                                <w:right w:val="none" w:sz="0" w:space="0" w:color="auto"/>
                                                              </w:divBdr>
                                                              <w:divsChild>
                                                                <w:div w:id="3753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gs.org.uk/pdfs/assessment/cci.pdf" TargetMode="External"/><Relationship Id="rId18" Type="http://schemas.openxmlformats.org/officeDocument/2006/relationships/hyperlink" Target="https://www.england.nhs.uk/wp-content/uploads/2017/06/516_Personal-budgets-integrated-personal-budgets-and-personal-health-budgets_S11.pdf" TargetMode="External"/><Relationship Id="rId26" Type="http://schemas.openxmlformats.org/officeDocument/2006/relationships/hyperlink" Target="https://doi-org.liverpool.idm.oclc.org/10" TargetMode="External"/><Relationship Id="rId3" Type="http://schemas.openxmlformats.org/officeDocument/2006/relationships/styles" Target="styles.xml"/><Relationship Id="rId21" Type="http://schemas.openxmlformats.org/officeDocument/2006/relationships/hyperlink" Target="http://www.thecochranelibrary.com" TargetMode="External"/><Relationship Id="rId7" Type="http://schemas.openxmlformats.org/officeDocument/2006/relationships/endnotes" Target="endnotes.xml"/><Relationship Id="rId12" Type="http://schemas.openxmlformats.org/officeDocument/2006/relationships/hyperlink" Target="https://bestpractice.bmj.com/info/comorbidities/" TargetMode="External"/><Relationship Id="rId17" Type="http://schemas.openxmlformats.org/officeDocument/2006/relationships/hyperlink" Target="http://dx.doi.org.liverpool.idm.oclc.org/10.1136/bmjspcare-2014-000838.2" TargetMode="External"/><Relationship Id="rId25" Type="http://schemas.openxmlformats.org/officeDocument/2006/relationships/hyperlink" Target="http://www.kingsfund.org.uk/publications/securing-good-care-older-people" TargetMode="External"/><Relationship Id="rId2" Type="http://schemas.openxmlformats.org/officeDocument/2006/relationships/numbering" Target="numbering.xml"/><Relationship Id="rId16" Type="http://schemas.openxmlformats.org/officeDocument/2006/relationships/hyperlink" Target="http://dx.doi.org.liverpool.idm.oclc.org/10.2147/nedt.1.2.165.61050" TargetMode="External"/><Relationship Id="rId20" Type="http://schemas.openxmlformats.org/officeDocument/2006/relationships/hyperlink" Target="http://www.kingsfund.org.uk/sites/files/kf/field/field_publication_file/making-health-care-systems-fit-ageing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hex.12088" TargetMode="External"/><Relationship Id="rId24" Type="http://schemas.openxmlformats.org/officeDocument/2006/relationships/hyperlink" Target="http://www.legislation.gov.uk/ukpga/2014/23/contents/enacted" TargetMode="External"/><Relationship Id="rId5" Type="http://schemas.openxmlformats.org/officeDocument/2006/relationships/webSettings" Target="webSettings.xml"/><Relationship Id="rId15" Type="http://schemas.openxmlformats.org/officeDocument/2006/relationships/hyperlink" Target="https://doi.org/10.1177%2F1468017320927630" TargetMode="External"/><Relationship Id="rId23" Type="http://schemas.openxmlformats.org/officeDocument/2006/relationships/hyperlink" Target="https://researchbriefings.parliament.uk/ResearchBriefing/Summary/CBP-8002" TargetMode="External"/><Relationship Id="rId28" Type="http://schemas.openxmlformats.org/officeDocument/2006/relationships/theme" Target="theme/theme1.xml"/><Relationship Id="rId10" Type="http://schemas.openxmlformats.org/officeDocument/2006/relationships/hyperlink" Target="http://dx.doi.org.liverpool.idm.oclc.org/10.1007/s10433-010-0138-4" TargetMode="External"/><Relationship Id="rId19" Type="http://schemas.openxmlformats.org/officeDocument/2006/relationships/hyperlink" Target="https://www.ons.gov.uk/peoplepopulationandcommunity/populationandmigration/populationestimates/articles/overviewoftheukpopulation/july201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x.doi.org.liverpool.idm.oclc.org/10.1093/fampra/cml019" TargetMode="External"/><Relationship Id="rId22" Type="http://schemas.openxmlformats.org/officeDocument/2006/relationships/hyperlink" Target="https://doi.org/10.1111/ijn.12568"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2810-3BB6-4A1E-9C58-16CCEE66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template.dotx</Template>
  <TotalTime>51</TotalTime>
  <Pages>50</Pages>
  <Words>13678</Words>
  <Characters>77971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91467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Wittkopf, Hendrik</dc:creator>
  <cp:keywords/>
  <dc:description/>
  <cp:lastModifiedBy>Lunt, Catherine</cp:lastModifiedBy>
  <cp:revision>4</cp:revision>
  <cp:lastPrinted>2020-08-14T14:00:00Z</cp:lastPrinted>
  <dcterms:created xsi:type="dcterms:W3CDTF">2020-11-11T10:14:00Z</dcterms:created>
  <dcterms:modified xsi:type="dcterms:W3CDTF">2020-11-11T13:47:00Z</dcterms:modified>
</cp:coreProperties>
</file>