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55CAD" w14:textId="0A0314F8" w:rsidR="00146203" w:rsidRDefault="00146203" w:rsidP="00861ABB">
      <w:pPr>
        <w:shd w:val="clear" w:color="auto" w:fill="FFFFFF"/>
        <w:spacing w:line="360" w:lineRule="auto"/>
        <w:rPr>
          <w:rFonts w:ascii="Calibri" w:eastAsia="Times New Roman" w:hAnsi="Calibri" w:cs="Calibri"/>
          <w:b/>
          <w:bCs/>
          <w:color w:val="000000"/>
          <w:sz w:val="24"/>
          <w:szCs w:val="24"/>
          <w:lang w:eastAsia="en-GB"/>
        </w:rPr>
      </w:pPr>
      <w:r w:rsidRPr="00146203">
        <w:rPr>
          <w:rFonts w:ascii="Calibri" w:eastAsia="Times New Roman" w:hAnsi="Calibri" w:cs="Calibri"/>
          <w:b/>
          <w:bCs/>
          <w:color w:val="000000"/>
          <w:sz w:val="24"/>
          <w:szCs w:val="24"/>
          <w:lang w:eastAsia="en-GB"/>
        </w:rPr>
        <w:t xml:space="preserve">Dumping humpty dumpty: Blockages and opportunities for Lebanon's economy after the </w:t>
      </w:r>
      <w:r w:rsidR="005B384F">
        <w:rPr>
          <w:rFonts w:ascii="Calibri" w:eastAsia="Times New Roman" w:hAnsi="Calibri" w:cs="Calibri"/>
          <w:b/>
          <w:bCs/>
          <w:color w:val="000000"/>
          <w:sz w:val="24"/>
          <w:szCs w:val="24"/>
          <w:lang w:eastAsia="en-GB"/>
        </w:rPr>
        <w:t>October 2019 protests</w:t>
      </w:r>
    </w:p>
    <w:p w14:paraId="3E429F82" w14:textId="614123DF" w:rsidR="0085737C" w:rsidRDefault="0085737C" w:rsidP="00861ABB">
      <w:pPr>
        <w:shd w:val="clear" w:color="auto" w:fill="FFFFFF"/>
        <w:spacing w:line="360" w:lineRule="auto"/>
        <w:rPr>
          <w:rFonts w:ascii="Calibri" w:eastAsia="Times New Roman" w:hAnsi="Calibri" w:cs="Calibri"/>
          <w:i/>
          <w:iCs/>
          <w:color w:val="000000"/>
          <w:sz w:val="24"/>
          <w:szCs w:val="24"/>
          <w:lang w:eastAsia="en-GB"/>
        </w:rPr>
      </w:pPr>
      <w:r>
        <w:rPr>
          <w:rFonts w:ascii="Calibri" w:eastAsia="Times New Roman" w:hAnsi="Calibri" w:cs="Calibri"/>
          <w:i/>
          <w:iCs/>
          <w:color w:val="000000"/>
          <w:sz w:val="24"/>
          <w:szCs w:val="24"/>
          <w:lang w:eastAsia="en-GB"/>
        </w:rPr>
        <w:t>Hannes Baumann</w:t>
      </w:r>
    </w:p>
    <w:p w14:paraId="4C22662A" w14:textId="7E4ADC45" w:rsidR="00931DFE" w:rsidRDefault="00931DFE" w:rsidP="00861ABB">
      <w:pPr>
        <w:shd w:val="clear" w:color="auto" w:fill="FFFFFF"/>
        <w:spacing w:line="360" w:lineRule="auto"/>
        <w:rPr>
          <w:rFonts w:ascii="Calibri" w:eastAsia="Times New Roman" w:hAnsi="Calibri" w:cs="Calibri"/>
          <w:color w:val="000000"/>
          <w:sz w:val="24"/>
          <w:szCs w:val="24"/>
          <w:lang w:eastAsia="en-GB"/>
        </w:rPr>
      </w:pPr>
      <w:r w:rsidRPr="00931DFE">
        <w:rPr>
          <w:rFonts w:ascii="Calibri" w:eastAsia="Times New Roman" w:hAnsi="Calibri" w:cs="Calibri"/>
          <w:color w:val="000000"/>
          <w:sz w:val="24"/>
          <w:szCs w:val="24"/>
          <w:lang w:eastAsia="en-GB"/>
        </w:rPr>
        <w:t>This is an author-accepted version. The version of record of this manuscript has been published and is available in</w:t>
      </w:r>
      <w:r w:rsidRPr="00931DFE">
        <w:rPr>
          <w:rFonts w:ascii="Calibri" w:eastAsia="Times New Roman" w:hAnsi="Calibri" w:cs="Calibri"/>
          <w:color w:val="000000"/>
          <w:sz w:val="24"/>
          <w:szCs w:val="24"/>
          <w:lang w:eastAsia="en-GB"/>
        </w:rPr>
        <w:t xml:space="preserve"> </w:t>
      </w:r>
      <w:r>
        <w:rPr>
          <w:rFonts w:ascii="Calibri" w:eastAsia="Times New Roman" w:hAnsi="Calibri" w:cs="Calibri"/>
          <w:i/>
          <w:iCs/>
          <w:color w:val="000000"/>
          <w:sz w:val="24"/>
          <w:szCs w:val="24"/>
          <w:lang w:eastAsia="en-GB"/>
        </w:rPr>
        <w:t>South Atlantic Quarterly</w:t>
      </w:r>
      <w:r>
        <w:rPr>
          <w:rFonts w:ascii="Calibri" w:eastAsia="Times New Roman" w:hAnsi="Calibri" w:cs="Calibri"/>
          <w:color w:val="000000"/>
          <w:sz w:val="24"/>
          <w:szCs w:val="24"/>
          <w:lang w:eastAsia="en-GB"/>
        </w:rPr>
        <w:t xml:space="preserve">, </w:t>
      </w:r>
      <w:r w:rsidRPr="00931DFE">
        <w:rPr>
          <w:rFonts w:ascii="Calibri" w:eastAsia="Times New Roman" w:hAnsi="Calibri" w:cs="Calibri"/>
          <w:color w:val="000000"/>
          <w:sz w:val="24"/>
          <w:szCs w:val="24"/>
          <w:lang w:eastAsia="en-GB"/>
        </w:rPr>
        <w:t>Vol. 120, No. 2, 2021</w:t>
      </w:r>
      <w:r>
        <w:rPr>
          <w:rFonts w:ascii="Calibri" w:eastAsia="Times New Roman" w:hAnsi="Calibri" w:cs="Calibri"/>
          <w:color w:val="000000"/>
          <w:sz w:val="24"/>
          <w:szCs w:val="24"/>
          <w:lang w:eastAsia="en-GB"/>
        </w:rPr>
        <w:t xml:space="preserve"> </w:t>
      </w:r>
      <w:hyperlink r:id="rId8" w:history="1">
        <w:r w:rsidRPr="00164AC6">
          <w:rPr>
            <w:rStyle w:val="Hyperlink"/>
            <w:rFonts w:ascii="Calibri" w:eastAsia="Times New Roman" w:hAnsi="Calibri" w:cs="Calibri"/>
            <w:sz w:val="24"/>
            <w:szCs w:val="24"/>
            <w:lang w:eastAsia="en-GB"/>
          </w:rPr>
          <w:t>https://doi.org/10.1215/00382876-8916204</w:t>
        </w:r>
      </w:hyperlink>
    </w:p>
    <w:p w14:paraId="7315887E" w14:textId="77777777" w:rsidR="00931DFE" w:rsidRDefault="00931DFE" w:rsidP="00861ABB">
      <w:pPr>
        <w:shd w:val="clear" w:color="auto" w:fill="FFFFFF"/>
        <w:spacing w:line="360" w:lineRule="auto"/>
        <w:rPr>
          <w:rFonts w:ascii="Calibri" w:eastAsia="Times New Roman" w:hAnsi="Calibri" w:cs="Calibri"/>
          <w:b/>
          <w:bCs/>
          <w:color w:val="000000"/>
          <w:sz w:val="24"/>
          <w:szCs w:val="24"/>
          <w:lang w:eastAsia="en-GB"/>
        </w:rPr>
      </w:pPr>
    </w:p>
    <w:p w14:paraId="3FE3839F" w14:textId="40114F21" w:rsidR="00931DFE" w:rsidRPr="00931DFE" w:rsidRDefault="00931DFE" w:rsidP="00861ABB">
      <w:pPr>
        <w:shd w:val="clear" w:color="auto" w:fill="FFFFFF"/>
        <w:spacing w:line="360" w:lineRule="auto"/>
        <w:rPr>
          <w:rFonts w:ascii="Calibri" w:eastAsia="Times New Roman" w:hAnsi="Calibri" w:cs="Calibri"/>
          <w:b/>
          <w:bCs/>
          <w:color w:val="000000"/>
          <w:sz w:val="24"/>
          <w:szCs w:val="24"/>
          <w:lang w:eastAsia="en-GB"/>
        </w:rPr>
      </w:pPr>
      <w:r w:rsidRPr="00931DFE">
        <w:rPr>
          <w:rFonts w:ascii="Calibri" w:eastAsia="Times New Roman" w:hAnsi="Calibri" w:cs="Calibri"/>
          <w:b/>
          <w:bCs/>
          <w:color w:val="000000"/>
          <w:sz w:val="24"/>
          <w:szCs w:val="24"/>
          <w:lang w:eastAsia="en-GB"/>
        </w:rPr>
        <w:t>Abstract</w:t>
      </w:r>
    </w:p>
    <w:p w14:paraId="1B0A1EEB" w14:textId="68381FA2" w:rsidR="00931DFE" w:rsidRPr="00931DFE" w:rsidRDefault="00931DFE" w:rsidP="00861ABB">
      <w:pPr>
        <w:shd w:val="clear" w:color="auto" w:fill="FFFFFF"/>
        <w:spacing w:line="360" w:lineRule="auto"/>
        <w:rPr>
          <w:rFonts w:ascii="Calibri" w:eastAsia="Times New Roman" w:hAnsi="Calibri" w:cs="Calibri"/>
          <w:color w:val="000000"/>
          <w:sz w:val="24"/>
          <w:szCs w:val="24"/>
          <w:lang w:eastAsia="en-GB"/>
        </w:rPr>
      </w:pPr>
      <w:r w:rsidRPr="00931DFE">
        <w:rPr>
          <w:rFonts w:ascii="Calibri" w:eastAsia="Times New Roman" w:hAnsi="Calibri" w:cs="Calibri"/>
          <w:color w:val="000000"/>
          <w:sz w:val="24"/>
          <w:szCs w:val="24"/>
          <w:lang w:eastAsia="en-GB"/>
        </w:rPr>
        <w:t>Lebanon’s protests were sparked by economic misery, especially the decline of the long-standing currency peg. What is surprising about the currency collapse is not that it happened at all, but that the country’s unsustainable economic model avoided it for so long. A unique coalition had kept the system going: central bank and finance ministry created rents, banks appropriated rents, politicians were sharing rents, diaspora remittances kept rent-creation going, and foreign governments were tolerating or even underwriting the mechanism. This rentier coalition has now fallen apart. Protestors and critical economists, meanwhile, remain locked out of decision-making by an unaccountable political class. Options for the future include chaos and predation under militia rule, an International Monetary Fund agreement bringing privatisation and austerity, a growth-oriented interventionist state put together by technocrats of the left, and grassroots initiatives of mutual aid pioneered by protestors.</w:t>
      </w:r>
    </w:p>
    <w:p w14:paraId="05E6AE30" w14:textId="4901035F" w:rsidR="00C15304" w:rsidRDefault="00ED6C22" w:rsidP="00861ABB">
      <w:pPr>
        <w:shd w:val="clear" w:color="auto" w:fill="FFFFFF"/>
        <w:spacing w:line="360" w:lineRule="auto"/>
        <w:rPr>
          <w:rFonts w:ascii="Calibri" w:eastAsia="Times New Roman" w:hAnsi="Calibri" w:cs="Calibri"/>
          <w:color w:val="000000"/>
          <w:sz w:val="24"/>
          <w:szCs w:val="24"/>
          <w:lang w:eastAsia="en-GB"/>
        </w:rPr>
      </w:pPr>
      <w:r w:rsidRPr="00ED6C22">
        <w:rPr>
          <w:rFonts w:ascii="Calibri" w:eastAsia="Times New Roman" w:hAnsi="Calibri" w:cs="Calibri"/>
          <w:b/>
          <w:bCs/>
          <w:color w:val="000000"/>
          <w:sz w:val="24"/>
          <w:szCs w:val="24"/>
          <w:lang w:eastAsia="en-GB"/>
        </w:rPr>
        <w:t>Keywords</w:t>
      </w:r>
      <w:r>
        <w:rPr>
          <w:rFonts w:ascii="Calibri" w:eastAsia="Times New Roman" w:hAnsi="Calibri" w:cs="Calibri"/>
          <w:color w:val="000000"/>
          <w:sz w:val="24"/>
          <w:szCs w:val="24"/>
          <w:lang w:eastAsia="en-GB"/>
        </w:rPr>
        <w:t>: Lebanon, political economy, corruption, protests</w:t>
      </w:r>
    </w:p>
    <w:p w14:paraId="5FCBED34" w14:textId="388390B9" w:rsidR="00931DFE" w:rsidRDefault="00931DF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br w:type="page"/>
      </w:r>
    </w:p>
    <w:p w14:paraId="2A53D76F" w14:textId="77777777" w:rsidR="00ED6C22" w:rsidRPr="00ED6C22" w:rsidRDefault="00ED6C22" w:rsidP="00861ABB">
      <w:pPr>
        <w:shd w:val="clear" w:color="auto" w:fill="FFFFFF"/>
        <w:spacing w:line="360" w:lineRule="auto"/>
        <w:rPr>
          <w:rFonts w:ascii="Calibri" w:eastAsia="Times New Roman" w:hAnsi="Calibri" w:cs="Calibri"/>
          <w:color w:val="000000"/>
          <w:sz w:val="24"/>
          <w:szCs w:val="24"/>
          <w:lang w:eastAsia="en-GB"/>
        </w:rPr>
      </w:pPr>
    </w:p>
    <w:p w14:paraId="36CC4BA8" w14:textId="45DFAA1F" w:rsidR="00666BF3" w:rsidRDefault="00666BF3" w:rsidP="00064D1E">
      <w:pPr>
        <w:spacing w:line="360" w:lineRule="auto"/>
      </w:pPr>
      <w:r>
        <w:t xml:space="preserve">On 17 October 2019, Lebanon’s capital Beirut erupted in protests. The government had proposed a range of taxes, including on </w:t>
      </w:r>
      <w:r w:rsidR="00625963">
        <w:t>voice calls via mes</w:t>
      </w:r>
      <w:r w:rsidR="00BD119B">
        <w:t>s</w:t>
      </w:r>
      <w:r w:rsidR="00625963">
        <w:t>aging</w:t>
      </w:r>
      <w:r>
        <w:t xml:space="preserve"> services such as WhatsApp – an essential service in Lebanon, where mobile telephon</w:t>
      </w:r>
      <w:r w:rsidR="00625963">
        <w:t>y is hugely</w:t>
      </w:r>
      <w:r>
        <w:t xml:space="preserve"> overpriced. The protests spread throughout the country and</w:t>
      </w:r>
      <w:r w:rsidR="00BD119B">
        <w:t xml:space="preserve"> demonstrators</w:t>
      </w:r>
      <w:r>
        <w:t xml:space="preserve"> </w:t>
      </w:r>
      <w:r w:rsidR="00BD119B">
        <w:t>denounced</w:t>
      </w:r>
      <w:r>
        <w:t xml:space="preserve"> not only </w:t>
      </w:r>
      <w:r w:rsidR="00BD119B">
        <w:t xml:space="preserve">the </w:t>
      </w:r>
      <w:r>
        <w:t>new taxes bu</w:t>
      </w:r>
      <w:r w:rsidR="003212EA">
        <w:t xml:space="preserve">t the </w:t>
      </w:r>
      <w:r w:rsidR="00AB6A83">
        <w:t xml:space="preserve">corruption of the country’s </w:t>
      </w:r>
      <w:r w:rsidR="003212EA">
        <w:t>political</w:t>
      </w:r>
      <w:r w:rsidR="00AB6A83">
        <w:t xml:space="preserve"> class</w:t>
      </w:r>
      <w:r w:rsidR="003212EA">
        <w:t>, which had presided over a</w:t>
      </w:r>
      <w:r w:rsidR="00BD119B">
        <w:t xml:space="preserve"> </w:t>
      </w:r>
      <w:r w:rsidR="003212EA">
        <w:t>failing economy</w:t>
      </w:r>
      <w:r w:rsidR="00BD119B">
        <w:t xml:space="preserve"> and failing public services</w:t>
      </w:r>
      <w:r w:rsidR="00B60939">
        <w:t xml:space="preserve"> – from electricity to water, from health to education</w:t>
      </w:r>
      <w:r w:rsidR="003212EA">
        <w:t>.</w:t>
      </w:r>
      <w:r w:rsidR="00043A92">
        <w:t xml:space="preserve"> </w:t>
      </w:r>
    </w:p>
    <w:p w14:paraId="1A55635F" w14:textId="58D1EFC1" w:rsidR="00043A92" w:rsidRDefault="00043A92" w:rsidP="00064D1E">
      <w:pPr>
        <w:spacing w:line="360" w:lineRule="auto"/>
      </w:pPr>
    </w:p>
    <w:p w14:paraId="67C80770" w14:textId="70AC269D" w:rsidR="00081C2C" w:rsidRDefault="00BD119B" w:rsidP="00FF14DE">
      <w:pPr>
        <w:spacing w:line="360" w:lineRule="auto"/>
      </w:pPr>
      <w:r>
        <w:t xml:space="preserve">The </w:t>
      </w:r>
      <w:r w:rsidR="0013269E">
        <w:t xml:space="preserve">protests followed a summer of disasters. Fire fighters were unable to suppress raging forest </w:t>
      </w:r>
      <w:r w:rsidR="00471DAC">
        <w:t>blazes</w:t>
      </w:r>
      <w:r w:rsidR="0013269E">
        <w:t xml:space="preserve"> because their helicopters had not been serviced in years. </w:t>
      </w:r>
      <w:r w:rsidR="00DA471B">
        <w:t xml:space="preserve">Most ominously, </w:t>
      </w:r>
      <w:r w:rsidR="00471DAC">
        <w:t xml:space="preserve">the </w:t>
      </w:r>
      <w:r w:rsidR="00DA471B">
        <w:t xml:space="preserve">value of the currency was </w:t>
      </w:r>
      <w:r w:rsidR="00FF14DE">
        <w:t>deteriorating.</w:t>
      </w:r>
      <w:r w:rsidR="00FF14DE" w:rsidRPr="00FF14DE">
        <w:t xml:space="preserve"> </w:t>
      </w:r>
      <w:r w:rsidR="00FF14DE">
        <w:t>Between 1997 and 2019 the US dollar and the Lebanese lira were used interchangeably in everyday transactions and Lebanese had a choice whether they wanted to maintain the</w:t>
      </w:r>
      <w:r w:rsidR="0097207D">
        <w:t>ir</w:t>
      </w:r>
      <w:r w:rsidR="00FF14DE">
        <w:t xml:space="preserve"> bank deposits in either currency</w:t>
      </w:r>
      <w:r w:rsidR="00FF14DE" w:rsidRPr="00BC00C2">
        <w:t>.</w:t>
      </w:r>
      <w:r w:rsidR="00DA471B">
        <w:t xml:space="preserve"> By September 2019</w:t>
      </w:r>
      <w:r w:rsidR="00574C1F">
        <w:t>,</w:t>
      </w:r>
      <w:r w:rsidR="00DA471B">
        <w:t xml:space="preserve"> </w:t>
      </w:r>
      <w:r w:rsidR="00574C1F">
        <w:t xml:space="preserve">banks </w:t>
      </w:r>
      <w:r w:rsidR="00081C2C">
        <w:t xml:space="preserve">were </w:t>
      </w:r>
      <w:r w:rsidR="00574C1F">
        <w:t>restrict</w:t>
      </w:r>
      <w:r w:rsidR="00081C2C">
        <w:t>ing</w:t>
      </w:r>
      <w:r w:rsidR="00574C1F">
        <w:t xml:space="preserve"> access to dollars</w:t>
      </w:r>
      <w:r w:rsidR="00FF14DE">
        <w:t xml:space="preserve"> and</w:t>
      </w:r>
      <w:r w:rsidR="00DA471B">
        <w:t xml:space="preserve"> some traders refused to accept </w:t>
      </w:r>
      <w:r w:rsidR="00471DAC">
        <w:t>Lebanese lira.</w:t>
      </w:r>
      <w:r w:rsidR="00574C1F">
        <w:t xml:space="preserve"> The currency slide led to rising panic among Lebanese who were facing the prospect of high inflation and </w:t>
      </w:r>
      <w:r w:rsidR="003076E3">
        <w:t xml:space="preserve">plummeting </w:t>
      </w:r>
      <w:r w:rsidR="00574C1F">
        <w:t xml:space="preserve">living standards </w:t>
      </w:r>
      <w:r w:rsidR="00081C2C">
        <w:t>when</w:t>
      </w:r>
      <w:r w:rsidR="00574C1F">
        <w:t xml:space="preserve"> the majority </w:t>
      </w:r>
      <w:r w:rsidR="00081C2C">
        <w:t>were</w:t>
      </w:r>
      <w:r w:rsidR="00574C1F">
        <w:t xml:space="preserve"> already at</w:t>
      </w:r>
      <w:r w:rsidR="003076E3">
        <w:t xml:space="preserve"> </w:t>
      </w:r>
      <w:r w:rsidR="00574C1F">
        <w:t xml:space="preserve">the precipice of poverty. </w:t>
      </w:r>
    </w:p>
    <w:p w14:paraId="18594056" w14:textId="3305DF56" w:rsidR="003076E3" w:rsidRDefault="003076E3" w:rsidP="00574C1F">
      <w:pPr>
        <w:spacing w:line="360" w:lineRule="auto"/>
      </w:pPr>
    </w:p>
    <w:p w14:paraId="6C85832C" w14:textId="334396E3" w:rsidR="00BD119B" w:rsidRDefault="003076E3" w:rsidP="00BD119B">
      <w:pPr>
        <w:spacing w:line="360" w:lineRule="auto"/>
      </w:pPr>
      <w:r>
        <w:t xml:space="preserve">The disasters continued. Governments were unable to halt the slide of the currency. By August 2020, the Lebanese currency had lost about </w:t>
      </w:r>
      <w:r w:rsidRPr="0075065B">
        <w:t>80 percent of its value</w:t>
      </w:r>
      <w:r>
        <w:t xml:space="preserve"> since October 2019. </w:t>
      </w:r>
      <w:proofErr w:type="spellStart"/>
      <w:r>
        <w:t>Covid</w:t>
      </w:r>
      <w:proofErr w:type="spellEnd"/>
      <w:r>
        <w:t xml:space="preserve"> 19 struck and</w:t>
      </w:r>
      <w:r w:rsidR="00070259">
        <w:t xml:space="preserve"> while a lockdown prevented a catastrophic spread of infections, it</w:t>
      </w:r>
      <w:r>
        <w:t xml:space="preserve"> further depressed economic activity. And on August</w:t>
      </w:r>
      <w:r w:rsidR="00ED6C22">
        <w:t xml:space="preserve"> 4</w:t>
      </w:r>
      <w:r>
        <w:t xml:space="preserve"> an enormous explosion </w:t>
      </w:r>
      <w:r w:rsidR="00070259">
        <w:t xml:space="preserve">at Beirut port </w:t>
      </w:r>
      <w:r>
        <w:t>delivered the coup de grace</w:t>
      </w:r>
      <w:r w:rsidR="00070259">
        <w:t xml:space="preserve"> to a city in crisis</w:t>
      </w:r>
      <w:r>
        <w:t>. At the time of writing, 180</w:t>
      </w:r>
      <w:r w:rsidRPr="00861ABB">
        <w:t xml:space="preserve"> had been confirmed dead and over 6,000 had been injured.</w:t>
      </w:r>
    </w:p>
    <w:p w14:paraId="2BE4B68A" w14:textId="77777777" w:rsidR="00070259" w:rsidRDefault="00070259" w:rsidP="00BD119B">
      <w:pPr>
        <w:spacing w:line="360" w:lineRule="auto"/>
      </w:pPr>
    </w:p>
    <w:p w14:paraId="58E66CA1" w14:textId="0B6FD719" w:rsidR="0075065B" w:rsidRDefault="00327C4F" w:rsidP="00327C4F">
      <w:pPr>
        <w:spacing w:line="360" w:lineRule="auto"/>
      </w:pPr>
      <w:r>
        <w:t xml:space="preserve">Lebanese demonstrators are protesting their corrupt political class, which is responsible for the failing economy and public services. </w:t>
      </w:r>
      <w:r w:rsidR="00CF4ADD">
        <w:t xml:space="preserve">A crucial piece of the puzzle of Lebanese corruption </w:t>
      </w:r>
      <w:r w:rsidR="00081C2C">
        <w:t xml:space="preserve">are the ways </w:t>
      </w:r>
      <w:r>
        <w:t>the regional and global political economy</w:t>
      </w:r>
      <w:r w:rsidR="00081C2C">
        <w:t xml:space="preserve"> enable Lebanese corruption</w:t>
      </w:r>
      <w:r>
        <w:t>.</w:t>
      </w:r>
      <w:r w:rsidR="00861ABB">
        <w:t xml:space="preserve"> </w:t>
      </w:r>
      <w:r w:rsidR="00CF4ADD">
        <w:t xml:space="preserve">I will focus on the collapse of the currency because it was at the heart of Lebanon’s political economy after the end of the civil war in 1990. </w:t>
      </w:r>
      <w:r w:rsidR="00FC2995">
        <w:t xml:space="preserve">For years, a coalition of forces inside and outside of Lebanon </w:t>
      </w:r>
      <w:r w:rsidR="0075065B">
        <w:t>kept</w:t>
      </w:r>
      <w:r w:rsidR="00CF4ADD">
        <w:t xml:space="preserve"> the system</w:t>
      </w:r>
      <w:r w:rsidR="0075065B">
        <w:t xml:space="preserve"> ticking over </w:t>
      </w:r>
      <w:r w:rsidR="00CF4ADD">
        <w:t>until it</w:t>
      </w:r>
      <w:r w:rsidR="0075065B">
        <w:t xml:space="preserve"> </w:t>
      </w:r>
      <w:r w:rsidR="00CF4ADD">
        <w:t>disintegrated</w:t>
      </w:r>
      <w:r w:rsidR="0075065B">
        <w:t xml:space="preserve"> </w:t>
      </w:r>
      <w:r w:rsidR="00CF4ADD">
        <w:t xml:space="preserve">just before </w:t>
      </w:r>
      <w:r w:rsidR="0075065B">
        <w:t xml:space="preserve">the October </w:t>
      </w:r>
      <w:r w:rsidR="0075065B" w:rsidRPr="00BC00C2">
        <w:t>protests</w:t>
      </w:r>
      <w:r w:rsidR="0075065B">
        <w:t xml:space="preserve">. </w:t>
      </w:r>
      <w:r w:rsidR="002734D1">
        <w:t xml:space="preserve">It is neither possible nor desirable to put humpty dumpty back together again. </w:t>
      </w:r>
      <w:r w:rsidR="007223E6">
        <w:t xml:space="preserve">What new constellations of internal and external </w:t>
      </w:r>
      <w:r w:rsidR="00710728">
        <w:t>forces</w:t>
      </w:r>
      <w:r w:rsidR="007223E6">
        <w:t xml:space="preserve"> are trying to reshape Lebanese capitalism? In other words: What are protestors up against?</w:t>
      </w:r>
    </w:p>
    <w:p w14:paraId="775DFF38" w14:textId="1AE23967" w:rsidR="00146203" w:rsidRDefault="00146203" w:rsidP="00064D1E">
      <w:pPr>
        <w:spacing w:line="360" w:lineRule="auto"/>
      </w:pPr>
    </w:p>
    <w:p w14:paraId="20BD817A" w14:textId="0BAE339F" w:rsidR="001B7169" w:rsidRPr="001B7169" w:rsidRDefault="00B36265" w:rsidP="00064D1E">
      <w:pPr>
        <w:spacing w:line="360" w:lineRule="auto"/>
        <w:rPr>
          <w:i/>
          <w:iCs/>
          <w:u w:val="single"/>
        </w:rPr>
      </w:pPr>
      <w:r>
        <w:rPr>
          <w:i/>
          <w:iCs/>
          <w:u w:val="single"/>
        </w:rPr>
        <w:t>The transnational coalition behind the currency peg</w:t>
      </w:r>
    </w:p>
    <w:p w14:paraId="550490C3" w14:textId="77777777" w:rsidR="0015479C" w:rsidRDefault="0015479C" w:rsidP="00064D1E">
      <w:pPr>
        <w:spacing w:line="360" w:lineRule="auto"/>
      </w:pPr>
    </w:p>
    <w:p w14:paraId="0193E81D" w14:textId="29587A28" w:rsidR="0015479C" w:rsidRDefault="00631325" w:rsidP="00064D1E">
      <w:pPr>
        <w:spacing w:line="360" w:lineRule="auto"/>
      </w:pPr>
      <w:r>
        <w:t xml:space="preserve">Maintaining the </w:t>
      </w:r>
      <w:r w:rsidR="007B7C29">
        <w:t xml:space="preserve">dollar </w:t>
      </w:r>
      <w:r>
        <w:t xml:space="preserve">peg equalled a near-impossible balancing act in a country which imports most of its needs, exports relatively little, </w:t>
      </w:r>
      <w:r w:rsidR="00C32F6F">
        <w:t>runs</w:t>
      </w:r>
      <w:r>
        <w:t xml:space="preserve"> persistent government deficits and </w:t>
      </w:r>
      <w:r w:rsidR="00876982">
        <w:t xml:space="preserve">has </w:t>
      </w:r>
      <w:r>
        <w:t xml:space="preserve">accrued one of the highest debt levels in the world. </w:t>
      </w:r>
      <w:r w:rsidR="00BC00C2" w:rsidRPr="00BC00C2">
        <w:t>What is surprising about Lebanon's curren</w:t>
      </w:r>
      <w:r w:rsidR="001B7169">
        <w:t xml:space="preserve">cy </w:t>
      </w:r>
      <w:r w:rsidR="00BC00C2" w:rsidRPr="00BC00C2">
        <w:t>crisis</w:t>
      </w:r>
      <w:r w:rsidR="007B7C29">
        <w:t xml:space="preserve"> in 2019</w:t>
      </w:r>
      <w:r w:rsidR="00BC00C2" w:rsidRPr="00BC00C2">
        <w:t xml:space="preserve"> is not that it happened, but that the country's unsustainable economic model avoided currency collapse </w:t>
      </w:r>
      <w:r w:rsidR="0015479C">
        <w:t>for over twenty years</w:t>
      </w:r>
      <w:r w:rsidR="007B7C29">
        <w:t>.</w:t>
      </w:r>
      <w:r w:rsidR="0015479C">
        <w:t xml:space="preserve"> </w:t>
      </w:r>
      <w:r w:rsidR="00EC0677">
        <w:t>The key to maintaining the peg was to offer attractive interest rates that would entice capital from abroad, which would, in turn, finance the current account- and government budget deficit</w:t>
      </w:r>
      <w:r w:rsidR="00E3540C">
        <w:t>s</w:t>
      </w:r>
      <w:r w:rsidR="00E31D7B">
        <w:t>: In a period of historically low interest rates around the globe, Lebanon’s commercial banks would commonly offer around 10 percent interest even on ordinary deposits</w:t>
      </w:r>
      <w:r w:rsidR="000D0939">
        <w:t xml:space="preserve"> </w:t>
      </w:r>
      <w:r w:rsidR="000006C0">
        <w:rPr>
          <w:noProof/>
        </w:rPr>
        <w:t>(Cornish, 2019)</w:t>
      </w:r>
      <w:r w:rsidR="00EC0677">
        <w:t xml:space="preserve">. </w:t>
      </w:r>
    </w:p>
    <w:p w14:paraId="7D871EBF" w14:textId="77777777" w:rsidR="0015479C" w:rsidRDefault="0015479C" w:rsidP="00064D1E">
      <w:pPr>
        <w:spacing w:line="360" w:lineRule="auto"/>
      </w:pPr>
    </w:p>
    <w:p w14:paraId="21DF5290" w14:textId="7CC65EAD" w:rsidR="007A176A" w:rsidRDefault="00EC0677" w:rsidP="00064D1E">
      <w:pPr>
        <w:spacing w:line="360" w:lineRule="auto"/>
      </w:pPr>
      <w:r>
        <w:t xml:space="preserve">These capital inflows came </w:t>
      </w:r>
      <w:r w:rsidR="00FA46BF">
        <w:t xml:space="preserve">mostly </w:t>
      </w:r>
      <w:r>
        <w:t xml:space="preserve">in the shape of deposits from the large and wealthy Lebanese diaspora </w:t>
      </w:r>
      <w:proofErr w:type="gramStart"/>
      <w:r w:rsidR="00E31D7B">
        <w:t>and also</w:t>
      </w:r>
      <w:proofErr w:type="gramEnd"/>
      <w:r w:rsidR="00E31D7B">
        <w:t xml:space="preserve"> from Gulf citizens</w:t>
      </w:r>
      <w:r>
        <w:t xml:space="preserve">. </w:t>
      </w:r>
      <w:r w:rsidR="00E3540C">
        <w:t xml:space="preserve">Lebanese banks </w:t>
      </w:r>
      <w:r w:rsidR="00E31D7B">
        <w:t xml:space="preserve">– owned by a small coterie of </w:t>
      </w:r>
      <w:r w:rsidR="00E45614">
        <w:t>politically connected</w:t>
      </w:r>
      <w:r w:rsidR="00E31D7B">
        <w:t xml:space="preserve"> individuals – </w:t>
      </w:r>
      <w:r w:rsidR="00E3540C">
        <w:t>were earning handsome profits by mediating these inflows and channelling them primarily into government debt and central bank</w:t>
      </w:r>
      <w:r w:rsidR="00E45614">
        <w:t xml:space="preserve"> debt instruments</w:t>
      </w:r>
      <w:r w:rsidR="0015479C">
        <w:t>.</w:t>
      </w:r>
      <w:r w:rsidR="007C0D74">
        <w:t xml:space="preserve"> </w:t>
      </w:r>
      <w:r w:rsidR="0015479C">
        <w:t>C</w:t>
      </w:r>
      <w:r w:rsidR="007C0D74">
        <w:t xml:space="preserve">ommercial bank profits </w:t>
      </w:r>
      <w:r w:rsidR="0015479C">
        <w:t>in the three years from</w:t>
      </w:r>
      <w:r w:rsidR="007C0D74">
        <w:t xml:space="preserve"> 2014</w:t>
      </w:r>
      <w:r w:rsidR="0015479C">
        <w:t xml:space="preserve"> to </w:t>
      </w:r>
      <w:r w:rsidR="007C0D74">
        <w:t>2016 reached $5.5 billion after tax</w:t>
      </w:r>
      <w:r w:rsidR="002C11D7">
        <w:t xml:space="preserve"> </w:t>
      </w:r>
      <w:r w:rsidR="000006C0">
        <w:rPr>
          <w:noProof/>
        </w:rPr>
        <w:t>(Association of Banks in Lebanon, 2017, p. 135)</w:t>
      </w:r>
      <w:r w:rsidR="00E3540C">
        <w:t>.</w:t>
      </w:r>
      <w:r w:rsidR="004E3D78">
        <w:t xml:space="preserve"> </w:t>
      </w:r>
      <w:r w:rsidR="006F303F">
        <w:t>The different components of the coalition – central bank,</w:t>
      </w:r>
      <w:r w:rsidR="00A3066C">
        <w:t xml:space="preserve"> commercial</w:t>
      </w:r>
      <w:r w:rsidR="006F303F">
        <w:t xml:space="preserve"> banks, diaspora, politicians – were no</w:t>
      </w:r>
      <w:r w:rsidR="00282DCE">
        <w:t>t</w:t>
      </w:r>
      <w:r w:rsidR="006F303F">
        <w:t xml:space="preserve"> discrete entities but overlapped. </w:t>
      </w:r>
      <w:r w:rsidR="00B238CA">
        <w:t>P</w:t>
      </w:r>
      <w:r w:rsidR="006F303F">
        <w:t>oliticians held major stakes in the banks</w:t>
      </w:r>
      <w:r w:rsidR="00370663">
        <w:t xml:space="preserve"> </w:t>
      </w:r>
      <w:r w:rsidR="000006C0">
        <w:rPr>
          <w:noProof/>
        </w:rPr>
        <w:t>(Chaaban, 2019)</w:t>
      </w:r>
      <w:r w:rsidR="006F303F">
        <w:t xml:space="preserve">. Prior to taking his post in 1993, central bank governor Riad Salameh had </w:t>
      </w:r>
      <w:r w:rsidR="00DB1690">
        <w:t>worked at Merrill Lynch where he managed</w:t>
      </w:r>
      <w:r w:rsidR="006F303F">
        <w:t xml:space="preserve"> the account of Rafiq Hariri.</w:t>
      </w:r>
      <w:r w:rsidR="00171C99">
        <w:t xml:space="preserve"> </w:t>
      </w:r>
      <w:r w:rsidR="006F303F">
        <w:t xml:space="preserve">Hariri was a Lebanese-born Saudi contractor who </w:t>
      </w:r>
      <w:r w:rsidR="00D945C7">
        <w:t>became prime minister in 1992 and was the driving force of Lebanon’s reconstruction after the end of the civil war in 1990</w:t>
      </w:r>
      <w:r w:rsidR="00370663">
        <w:t xml:space="preserve"> </w:t>
      </w:r>
      <w:r w:rsidR="000006C0">
        <w:rPr>
          <w:noProof/>
        </w:rPr>
        <w:t>(Baumann, 2016)</w:t>
      </w:r>
      <w:r w:rsidR="00D945C7">
        <w:t xml:space="preserve">. </w:t>
      </w:r>
      <w:r w:rsidR="00171C99">
        <w:t xml:space="preserve">Another key figure was Fuad </w:t>
      </w:r>
      <w:proofErr w:type="spellStart"/>
      <w:r w:rsidR="00171C99">
        <w:t>Siniura</w:t>
      </w:r>
      <w:proofErr w:type="spellEnd"/>
      <w:r w:rsidR="00171C99">
        <w:t xml:space="preserve">, Hariri’s school friend and manager of one of his banks who served as finance minister </w:t>
      </w:r>
      <w:r w:rsidR="0018371A">
        <w:t xml:space="preserve">during Hariri’s repeated stints as prime minister in the 1990s and early 2000s. </w:t>
      </w:r>
      <w:r w:rsidR="00DB1690">
        <w:t>Hariri epitomise</w:t>
      </w:r>
      <w:r w:rsidR="00FA46BF">
        <w:t>d</w:t>
      </w:r>
      <w:r w:rsidR="00DB1690">
        <w:t xml:space="preserve"> the blurred line between </w:t>
      </w:r>
      <w:r w:rsidR="002A75C5">
        <w:t xml:space="preserve">Lebanese </w:t>
      </w:r>
      <w:r w:rsidR="00DB1690">
        <w:t xml:space="preserve">diaspora </w:t>
      </w:r>
      <w:r w:rsidR="002A75C5">
        <w:t>capital, often accumulated in the Gulf countries, domestic capital</w:t>
      </w:r>
      <w:r w:rsidR="00010A64">
        <w:t xml:space="preserve"> and the state</w:t>
      </w:r>
      <w:r w:rsidR="002A75C5">
        <w:t>.</w:t>
      </w:r>
      <w:r w:rsidR="005A1856">
        <w:t xml:space="preserve"> </w:t>
      </w:r>
      <w:r w:rsidR="00010A64">
        <w:t>His assassination in 2005 caused a political earthquake. His son Saad took on his political mantle and much of his business empire.</w:t>
      </w:r>
    </w:p>
    <w:p w14:paraId="70DB4BFE" w14:textId="27FF53E6" w:rsidR="005A1856" w:rsidRDefault="005A1856" w:rsidP="00064D1E">
      <w:pPr>
        <w:spacing w:line="360" w:lineRule="auto"/>
      </w:pPr>
    </w:p>
    <w:p w14:paraId="09426584" w14:textId="612AFBF8" w:rsidR="005A1856" w:rsidRDefault="005A1856" w:rsidP="00064D1E">
      <w:pPr>
        <w:spacing w:line="360" w:lineRule="auto"/>
      </w:pPr>
      <w:r>
        <w:t>The financial benefits of the debt-fuelled and precarious scheme to maintain the peg were distributed highly unevenly. The bulk of the profits flowed to a small group of</w:t>
      </w:r>
      <w:r w:rsidR="00214E4A">
        <w:t xml:space="preserve"> commercial</w:t>
      </w:r>
      <w:r>
        <w:t xml:space="preserve"> banks and depositors – with both banking</w:t>
      </w:r>
      <w:r w:rsidR="00010A64">
        <w:t xml:space="preserve"> ownership</w:t>
      </w:r>
      <w:r>
        <w:t xml:space="preserve"> and deposit structure</w:t>
      </w:r>
      <w:r w:rsidR="00010A64">
        <w:t xml:space="preserve"> concentrated in a small number of hands</w:t>
      </w:r>
      <w:r>
        <w:t xml:space="preserve">. Lebanon’s middle- and lower classes </w:t>
      </w:r>
      <w:r w:rsidR="00010A64">
        <w:t>earned little from this scheme</w:t>
      </w:r>
      <w:r>
        <w:t xml:space="preserve">, although they did benefit from the ability to afford imports which were made relatively cheaper by the peg. </w:t>
      </w:r>
      <w:r w:rsidR="00B238CA">
        <w:t>By 2014</w:t>
      </w:r>
      <w:r w:rsidR="00653A2C">
        <w:t>,</w:t>
      </w:r>
      <w:r w:rsidR="00B238CA">
        <w:t xml:space="preserve"> income was so unequal</w:t>
      </w:r>
      <w:r w:rsidR="009057E9">
        <w:t xml:space="preserve"> that</w:t>
      </w:r>
      <w:r w:rsidR="00D33767">
        <w:t xml:space="preserve"> </w:t>
      </w:r>
      <w:r w:rsidR="009057E9" w:rsidRPr="009057E9">
        <w:t xml:space="preserve">the top 10 percent of income earners </w:t>
      </w:r>
      <w:r w:rsidR="00B238CA">
        <w:t>were receiving</w:t>
      </w:r>
      <w:r w:rsidR="009057E9" w:rsidRPr="009057E9">
        <w:t xml:space="preserve"> 57.1 percent of income, while the bottom 50 percent </w:t>
      </w:r>
      <w:r w:rsidR="00B238CA">
        <w:t>were left with a mere</w:t>
      </w:r>
      <w:r w:rsidR="009057E9" w:rsidRPr="009057E9">
        <w:t xml:space="preserve"> 10.6 percent</w:t>
      </w:r>
      <w:r w:rsidR="00B810BC">
        <w:t xml:space="preserve"> </w:t>
      </w:r>
      <w:r w:rsidR="000006C0">
        <w:rPr>
          <w:noProof/>
        </w:rPr>
        <w:t>(Assouad, 2017)</w:t>
      </w:r>
      <w:r w:rsidR="009057E9" w:rsidRPr="009057E9">
        <w:t>.</w:t>
      </w:r>
      <w:r>
        <w:t xml:space="preserve"> </w:t>
      </w:r>
    </w:p>
    <w:p w14:paraId="0A620A0D" w14:textId="6E2853F6" w:rsidR="005A1856" w:rsidRDefault="005A1856" w:rsidP="00064D1E">
      <w:pPr>
        <w:spacing w:line="360" w:lineRule="auto"/>
      </w:pPr>
    </w:p>
    <w:p w14:paraId="6EE11AB7" w14:textId="45DFFF73" w:rsidR="00F83435" w:rsidRDefault="00896D14" w:rsidP="00893781">
      <w:pPr>
        <w:spacing w:line="360" w:lineRule="auto"/>
      </w:pPr>
      <w:r>
        <w:t>In times of crisis confidence</w:t>
      </w:r>
      <w:r w:rsidR="00337D32">
        <w:t xml:space="preserve"> in the peg</w:t>
      </w:r>
      <w:r>
        <w:t xml:space="preserve"> was severely tested</w:t>
      </w:r>
      <w:r w:rsidR="00DA41BC">
        <w:t xml:space="preserve"> and there were several points in the 2000s when investors looked like they might abandon Lebanon. At those points Gulf governments would provide well-publicised capital injection</w:t>
      </w:r>
      <w:r w:rsidR="00731C81">
        <w:t>s</w:t>
      </w:r>
      <w:r w:rsidR="00DA41BC">
        <w:t xml:space="preserve"> to bolster confidence. During Israel’s 2006 war with Lebanon, Saudi Arabia and Kuwait deposited US$1.5 billion with the central bank.</w:t>
      </w:r>
      <w:r w:rsidR="004B447B">
        <w:t xml:space="preserve"> One report suggested that foreign donors were thus providing an “implicit guarantee” for Lebanon</w:t>
      </w:r>
      <w:r w:rsidR="008D7E44">
        <w:t xml:space="preserve"> </w:t>
      </w:r>
      <w:r w:rsidR="000006C0">
        <w:rPr>
          <w:noProof/>
        </w:rPr>
        <w:t>(Schimmelpfennig &amp; Gardner, 2008)</w:t>
      </w:r>
      <w:r w:rsidR="004B447B">
        <w:t xml:space="preserve">. </w:t>
      </w:r>
      <w:r w:rsidR="003545C8">
        <w:t xml:space="preserve">The reasons for Gulf support were both political and economic. </w:t>
      </w:r>
      <w:r w:rsidR="00893781">
        <w:t>It was designed to bolster Saudi Arabia’s Lebanese ally Rafiq Hariri</w:t>
      </w:r>
      <w:r w:rsidR="00B71476">
        <w:t xml:space="preserve"> and later his son Saad</w:t>
      </w:r>
      <w:r w:rsidR="003545C8">
        <w:t xml:space="preserve">. </w:t>
      </w:r>
      <w:r w:rsidR="007C20B0">
        <w:t xml:space="preserve">Secondly, Lebanon’s finance, real estate and tourism sectors were a </w:t>
      </w:r>
      <w:r w:rsidR="001302D1">
        <w:t>profitable</w:t>
      </w:r>
      <w:r w:rsidR="007C20B0">
        <w:t xml:space="preserve"> outlet for Gulf investment.</w:t>
      </w:r>
      <w:r w:rsidR="00777923">
        <w:t xml:space="preserve"> </w:t>
      </w:r>
      <w:r w:rsidR="00B71476">
        <w:t>They</w:t>
      </w:r>
      <w:r w:rsidR="00A23962">
        <w:t xml:space="preserve"> became even more attractive investment </w:t>
      </w:r>
      <w:r w:rsidR="00B71476">
        <w:t>options</w:t>
      </w:r>
      <w:r w:rsidR="00A23962">
        <w:t xml:space="preserve"> after the 2008 global financial crisis choked off lucrative opportunities elsewhere.</w:t>
      </w:r>
    </w:p>
    <w:p w14:paraId="2309AF43" w14:textId="59AB5863" w:rsidR="00E307BD" w:rsidRDefault="00E307BD" w:rsidP="00064D1E">
      <w:pPr>
        <w:spacing w:line="360" w:lineRule="auto"/>
      </w:pPr>
    </w:p>
    <w:p w14:paraId="1D6ABFC9" w14:textId="27217A48" w:rsidR="00A21162" w:rsidRPr="00A21162" w:rsidRDefault="00A21162" w:rsidP="00064D1E">
      <w:pPr>
        <w:spacing w:line="360" w:lineRule="auto"/>
        <w:rPr>
          <w:i/>
          <w:iCs/>
          <w:u w:val="single"/>
        </w:rPr>
      </w:pPr>
      <w:r>
        <w:rPr>
          <w:i/>
          <w:iCs/>
          <w:u w:val="single"/>
        </w:rPr>
        <w:t>The unravelling of the currency peg</w:t>
      </w:r>
    </w:p>
    <w:p w14:paraId="6B41EA36" w14:textId="77777777" w:rsidR="00A21162" w:rsidRDefault="00A21162" w:rsidP="00064D1E">
      <w:pPr>
        <w:spacing w:line="360" w:lineRule="auto"/>
      </w:pPr>
    </w:p>
    <w:p w14:paraId="78C1047C" w14:textId="4A61F418" w:rsidR="00B1079B" w:rsidRDefault="00730244" w:rsidP="00064D1E">
      <w:pPr>
        <w:spacing w:line="360" w:lineRule="auto"/>
      </w:pPr>
      <w:r>
        <w:t xml:space="preserve">Over the last ten years the coalition that had kept the currency peg in place was slowly unravelling. The push and pull factors that had </w:t>
      </w:r>
      <w:r w:rsidR="00FE3A1E">
        <w:t xml:space="preserve">channelled capital into Lebanese bank accounts were disappearing. </w:t>
      </w:r>
      <w:r w:rsidR="00EE2F38">
        <w:t xml:space="preserve">The Syrian war </w:t>
      </w:r>
      <w:r w:rsidR="007453C0">
        <w:t>after</w:t>
      </w:r>
      <w:r w:rsidR="00EE2F38">
        <w:t xml:space="preserve"> 2011 threatened to destabilise Lebanon. One effect was the </w:t>
      </w:r>
      <w:r w:rsidR="007453C0">
        <w:t xml:space="preserve">influx of refugees. Another was the </w:t>
      </w:r>
      <w:r w:rsidR="00EE2F38">
        <w:t xml:space="preserve">collapse of Gulf tourism, which had been an important driving force of Lebanon’s hospitality and </w:t>
      </w:r>
      <w:r w:rsidR="007453C0">
        <w:t xml:space="preserve">real </w:t>
      </w:r>
      <w:r w:rsidR="00EE2F38">
        <w:t>estate sector</w:t>
      </w:r>
      <w:r w:rsidR="00B91A91">
        <w:t>s</w:t>
      </w:r>
      <w:r w:rsidR="00EE2F38">
        <w:t xml:space="preserve">. An oil price slump in 2014 </w:t>
      </w:r>
      <w:r w:rsidR="0008092D">
        <w:t xml:space="preserve">reduced </w:t>
      </w:r>
      <w:r w:rsidR="00EE2F38">
        <w:t xml:space="preserve">the </w:t>
      </w:r>
      <w:r w:rsidR="0008092D">
        <w:t xml:space="preserve">amount of cash </w:t>
      </w:r>
      <w:r w:rsidR="00EE2F38">
        <w:t xml:space="preserve">the </w:t>
      </w:r>
      <w:r w:rsidR="00B1079B">
        <w:t>Lebanese diaspora</w:t>
      </w:r>
      <w:r w:rsidR="00EE2F38">
        <w:t xml:space="preserve"> in the Gulf</w:t>
      </w:r>
      <w:r w:rsidR="00B1079B">
        <w:t xml:space="preserve"> and Gulf investors were able to deposit in Lebanon</w:t>
      </w:r>
      <w:r w:rsidR="00EE2F38">
        <w:t xml:space="preserve">. </w:t>
      </w:r>
      <w:r w:rsidR="005B08E4">
        <w:t xml:space="preserve">Meanwhile, public infrastructure was deteriorating further and coming under strain through having to serve over one million Syrian refugees fleeing war. </w:t>
      </w:r>
      <w:r w:rsidR="00485D8F">
        <w:t xml:space="preserve">During the </w:t>
      </w:r>
      <w:r w:rsidR="005B08E4">
        <w:t xml:space="preserve">2015 </w:t>
      </w:r>
      <w:r w:rsidR="00485D8F">
        <w:t>“garbage crisis”,</w:t>
      </w:r>
      <w:r w:rsidR="00921859">
        <w:t xml:space="preserve"> mountains of</w:t>
      </w:r>
      <w:r w:rsidR="002E61F1">
        <w:t xml:space="preserve"> </w:t>
      </w:r>
      <w:r w:rsidR="00485D8F">
        <w:t>uncollected waste</w:t>
      </w:r>
      <w:r w:rsidR="002E61F1">
        <w:t xml:space="preserve"> </w:t>
      </w:r>
      <w:r w:rsidR="00921859">
        <w:t>in</w:t>
      </w:r>
      <w:r w:rsidR="002E61F1">
        <w:t xml:space="preserve"> the streets of Beirut</w:t>
      </w:r>
      <w:r w:rsidR="00921859">
        <w:t xml:space="preserve"> sparked a wave of protests which were a precursor to what was to happen in October 2019.</w:t>
      </w:r>
      <w:r w:rsidR="009628A5">
        <w:t xml:space="preserve"> </w:t>
      </w:r>
    </w:p>
    <w:p w14:paraId="5CDE3468" w14:textId="0501C2D8" w:rsidR="00730244" w:rsidRDefault="00730244" w:rsidP="00064D1E">
      <w:pPr>
        <w:spacing w:line="360" w:lineRule="auto"/>
      </w:pPr>
    </w:p>
    <w:p w14:paraId="7943E6AE" w14:textId="6E6AA833" w:rsidR="00A713B1" w:rsidRDefault="009628A5" w:rsidP="00064D1E">
      <w:pPr>
        <w:spacing w:line="360" w:lineRule="auto"/>
      </w:pPr>
      <w:r>
        <w:t xml:space="preserve">Gulf financial support </w:t>
      </w:r>
      <w:r w:rsidR="00B91A91">
        <w:t xml:space="preserve">eventually </w:t>
      </w:r>
      <w:r>
        <w:t xml:space="preserve">grew more uncertain. </w:t>
      </w:r>
      <w:r w:rsidR="008604CB">
        <w:t xml:space="preserve">Initially Saudi Arabia strongly supported Saad Hariri after his father’s assassination in 2005. </w:t>
      </w:r>
      <w:r w:rsidR="007453C0">
        <w:t>Over time, however, Riyadh came to abandon their local ally. King Salman’s son and crown prince Muhammad bin Salman</w:t>
      </w:r>
      <w:r w:rsidR="00B91A91">
        <w:t>, who</w:t>
      </w:r>
      <w:r w:rsidR="007453C0">
        <w:t xml:space="preserve"> has emerged as </w:t>
      </w:r>
      <w:r w:rsidR="00283871">
        <w:t>Saudi Arabia’s</w:t>
      </w:r>
      <w:r w:rsidR="007453C0">
        <w:t xml:space="preserve"> new strongman</w:t>
      </w:r>
      <w:r w:rsidR="00B91A91">
        <w:t>,</w:t>
      </w:r>
      <w:r w:rsidR="007453C0">
        <w:t xml:space="preserve"> has fractious relations with Hariri</w:t>
      </w:r>
      <w:r w:rsidR="00D55344">
        <w:t xml:space="preserve">, whose inherited </w:t>
      </w:r>
      <w:r w:rsidR="00614E4E">
        <w:t>construction empire effectively collapsed after being cut off from royal contracts in 2015</w:t>
      </w:r>
      <w:r w:rsidR="00AB26DB">
        <w:t xml:space="preserve"> </w:t>
      </w:r>
      <w:r w:rsidR="000006C0">
        <w:rPr>
          <w:noProof/>
        </w:rPr>
        <w:t>(Dalton &amp; Parasie, 2017)</w:t>
      </w:r>
      <w:r w:rsidR="00614E4E">
        <w:t>. In 2017 bin Salman strong-armed Hariri</w:t>
      </w:r>
      <w:r w:rsidR="007453C0">
        <w:t xml:space="preserve"> </w:t>
      </w:r>
      <w:r w:rsidR="00D346FE">
        <w:t>in</w:t>
      </w:r>
      <w:r w:rsidR="007453C0">
        <w:t>to resign</w:t>
      </w:r>
      <w:r w:rsidR="00D346FE">
        <w:t>ing</w:t>
      </w:r>
      <w:r w:rsidR="007453C0">
        <w:t xml:space="preserve"> </w:t>
      </w:r>
      <w:r w:rsidR="005A256A">
        <w:t xml:space="preserve">from the post of prime minister </w:t>
      </w:r>
      <w:r w:rsidR="00614E4E">
        <w:t xml:space="preserve">by holding him in confinement in </w:t>
      </w:r>
      <w:r w:rsidR="005A256A">
        <w:t>the Saudi capital</w:t>
      </w:r>
      <w:r w:rsidR="00AB26DB">
        <w:t xml:space="preserve"> </w:t>
      </w:r>
      <w:r w:rsidR="000006C0">
        <w:rPr>
          <w:noProof/>
        </w:rPr>
        <w:t>(Barnard &amp; Abi-Habib, 2017)</w:t>
      </w:r>
      <w:r w:rsidR="005A256A">
        <w:t>.</w:t>
      </w:r>
      <w:r w:rsidR="00614E4E">
        <w:t xml:space="preserve"> </w:t>
      </w:r>
      <w:r w:rsidR="00A713B1">
        <w:t>Although Hariri was eventually able to return to Beirut and resume his post as prime minister, relations with Riyadh had broken down and his pleas for aid for the country’s financial system fell on deaf ears.</w:t>
      </w:r>
      <w:r w:rsidR="00614E4E">
        <w:t xml:space="preserve"> </w:t>
      </w:r>
    </w:p>
    <w:p w14:paraId="590B7213" w14:textId="5648E039" w:rsidR="00AA7E25" w:rsidRDefault="00AA7E25" w:rsidP="00064D1E">
      <w:pPr>
        <w:spacing w:line="360" w:lineRule="auto"/>
      </w:pPr>
    </w:p>
    <w:p w14:paraId="73C5C6D3" w14:textId="54EDCC10" w:rsidR="00505145" w:rsidRDefault="00A713B1" w:rsidP="00064D1E">
      <w:pPr>
        <w:spacing w:line="360" w:lineRule="auto"/>
      </w:pPr>
      <w:r>
        <w:t>With capital inflows slowing down and Gulf support waning, the central bank was forced into desperate measures</w:t>
      </w:r>
      <w:r w:rsidR="00C17D3C">
        <w:t xml:space="preserve">. </w:t>
      </w:r>
      <w:r w:rsidR="00614E4E">
        <w:t>It</w:t>
      </w:r>
      <w:r w:rsidR="00205B35">
        <w:t xml:space="preserve"> designed </w:t>
      </w:r>
      <w:r w:rsidR="00C17D3C">
        <w:t xml:space="preserve">complex deals </w:t>
      </w:r>
      <w:r w:rsidR="00205B35">
        <w:t>with</w:t>
      </w:r>
      <w:r w:rsidR="00C17D3C">
        <w:t xml:space="preserve"> Lebanese commercial banks </w:t>
      </w:r>
      <w:r w:rsidR="00205B35">
        <w:t>which involved paying exorbitant interest rates to keep US dollars flowing into Lebanon</w:t>
      </w:r>
      <w:r>
        <w:t xml:space="preserve">. </w:t>
      </w:r>
      <w:r w:rsidR="00C17D3C">
        <w:t>Central bank governor Riad Salameh referred to them as “</w:t>
      </w:r>
      <w:r w:rsidR="00C17D3C" w:rsidRPr="00205B35">
        <w:t>financial engineering</w:t>
      </w:r>
      <w:r w:rsidR="00C17D3C">
        <w:t>” but critics dubbed it a Ponzi scheme</w:t>
      </w:r>
      <w:r w:rsidR="00687C27">
        <w:t xml:space="preserve"> </w:t>
      </w:r>
      <w:r w:rsidR="000006C0">
        <w:rPr>
          <w:noProof/>
        </w:rPr>
        <w:t>(Cornish, 2020)</w:t>
      </w:r>
      <w:r w:rsidR="00C17D3C">
        <w:t xml:space="preserve">. </w:t>
      </w:r>
      <w:r w:rsidR="00205B35">
        <w:t>B</w:t>
      </w:r>
      <w:r w:rsidR="00491363">
        <w:t xml:space="preserve">y the </w:t>
      </w:r>
      <w:proofErr w:type="gramStart"/>
      <w:r w:rsidR="00491363">
        <w:t>summer of 2019</w:t>
      </w:r>
      <w:proofErr w:type="gramEnd"/>
      <w:r w:rsidR="00E73117">
        <w:t xml:space="preserve"> </w:t>
      </w:r>
      <w:r w:rsidR="00D51EBF">
        <w:t>the central bank</w:t>
      </w:r>
      <w:r w:rsidR="00E73117">
        <w:t xml:space="preserve"> could no longer stem capital outflows. </w:t>
      </w:r>
      <w:r w:rsidR="009F34EB">
        <w:t>US dollars were becoming scarce</w:t>
      </w:r>
      <w:r w:rsidR="00504754">
        <w:t>.</w:t>
      </w:r>
      <w:r w:rsidR="009F34EB">
        <w:t xml:space="preserve"> </w:t>
      </w:r>
      <w:r w:rsidR="00504754">
        <w:t xml:space="preserve">Soon after the protests started, commercial banks started imposing limits on the amount of US dollars depositors could withdraw, </w:t>
      </w:r>
      <w:r w:rsidR="006A3223">
        <w:t>sparking intense popular</w:t>
      </w:r>
      <w:r w:rsidR="00504754">
        <w:t xml:space="preserve"> anger at </w:t>
      </w:r>
      <w:r w:rsidR="006A3223">
        <w:t xml:space="preserve">the commercial </w:t>
      </w:r>
      <w:r w:rsidR="00504754">
        <w:t xml:space="preserve">banks. </w:t>
      </w:r>
      <w:r w:rsidR="009F34EB">
        <w:t xml:space="preserve">As </w:t>
      </w:r>
      <w:r w:rsidR="00B91A91">
        <w:t xml:space="preserve">the </w:t>
      </w:r>
      <w:r w:rsidR="009F34EB">
        <w:t xml:space="preserve">Lebanese government failed to </w:t>
      </w:r>
      <w:r w:rsidR="00D37E46">
        <w:t xml:space="preserve">respond to the October </w:t>
      </w:r>
      <w:r w:rsidR="0044351C">
        <w:t xml:space="preserve">2019 </w:t>
      </w:r>
      <w:r w:rsidR="00D37E46">
        <w:t xml:space="preserve">protests with meaningful political or economic change, the currency </w:t>
      </w:r>
      <w:r w:rsidR="00205B35">
        <w:t>plunge continued unabated</w:t>
      </w:r>
      <w:r w:rsidR="00D37E46">
        <w:t>.</w:t>
      </w:r>
      <w:r w:rsidR="00321F10">
        <w:t xml:space="preserve"> </w:t>
      </w:r>
    </w:p>
    <w:p w14:paraId="4B2303C5" w14:textId="77777777" w:rsidR="005D2FE1" w:rsidRDefault="005D2FE1" w:rsidP="00064D1E">
      <w:pPr>
        <w:spacing w:line="360" w:lineRule="auto"/>
        <w:rPr>
          <w:color w:val="FF0000"/>
        </w:rPr>
      </w:pPr>
    </w:p>
    <w:p w14:paraId="708D000F" w14:textId="6052C9B9" w:rsidR="00557AA2" w:rsidRDefault="00D37E46" w:rsidP="00064D1E">
      <w:pPr>
        <w:spacing w:line="360" w:lineRule="auto"/>
      </w:pPr>
      <w:r>
        <w:t>The protests forced Prime Minister Saad Hariri to step down at the end of October</w:t>
      </w:r>
      <w:r w:rsidR="00BE2B2E">
        <w:t xml:space="preserve"> 2019</w:t>
      </w:r>
      <w:r>
        <w:t xml:space="preserve">. </w:t>
      </w:r>
      <w:r w:rsidR="00D346FE">
        <w:t>T</w:t>
      </w:r>
      <w:r>
        <w:t>he new prime minister</w:t>
      </w:r>
      <w:r w:rsidR="00D346FE">
        <w:t xml:space="preserve">, academic Hassan Diab, </w:t>
      </w:r>
      <w:r w:rsidR="00EE1D64">
        <w:t>carried no political heft</w:t>
      </w:r>
      <w:r w:rsidR="00DF08DB">
        <w:t xml:space="preserve"> and proved unable to stand up to the</w:t>
      </w:r>
      <w:r w:rsidR="0044351C">
        <w:t xml:space="preserve"> commercial</w:t>
      </w:r>
      <w:r w:rsidR="00DF08DB">
        <w:t xml:space="preserve"> banks who were trying to minimise their losses</w:t>
      </w:r>
      <w:r w:rsidR="0039733C">
        <w:t xml:space="preserve">. The </w:t>
      </w:r>
      <w:r w:rsidR="00EA1605">
        <w:t xml:space="preserve">Diab </w:t>
      </w:r>
      <w:r w:rsidR="0039733C">
        <w:t>government</w:t>
      </w:r>
      <w:r w:rsidR="004C7010">
        <w:t xml:space="preserve">’s failure to present a united front </w:t>
      </w:r>
      <w:r w:rsidR="00280211">
        <w:t xml:space="preserve">to </w:t>
      </w:r>
      <w:r w:rsidR="004C7010">
        <w:t xml:space="preserve">the </w:t>
      </w:r>
      <w:r w:rsidR="0039733C">
        <w:t xml:space="preserve">International Monetary Fund (IMF) </w:t>
      </w:r>
      <w:r w:rsidR="00280211">
        <w:t>le</w:t>
      </w:r>
      <w:r w:rsidR="00614E4E">
        <w:t>d</w:t>
      </w:r>
      <w:r w:rsidR="00280211">
        <w:t xml:space="preserve"> to a breakdown of negotiations for a rescue package</w:t>
      </w:r>
      <w:r w:rsidR="0039733C">
        <w:t xml:space="preserve">. </w:t>
      </w:r>
      <w:r w:rsidR="00BF1C1F">
        <w:t xml:space="preserve">This </w:t>
      </w:r>
      <w:r w:rsidR="00114D91">
        <w:t>came</w:t>
      </w:r>
      <w:r w:rsidR="00BF1C1F">
        <w:t xml:space="preserve"> after successive governments since the early 2000s had first negotiated neoliberal reform packages with foreign donors and then </w:t>
      </w:r>
      <w:r w:rsidR="001A684E">
        <w:t xml:space="preserve">failed to carry out the promised privatisation policies </w:t>
      </w:r>
      <w:r w:rsidR="00C90789">
        <w:t xml:space="preserve">and fiscal retrenchment </w:t>
      </w:r>
      <w:r w:rsidR="001A684E">
        <w:t xml:space="preserve">– from a series of conferences dubbed Paris I-III </w:t>
      </w:r>
      <w:r w:rsidR="00C90789">
        <w:t xml:space="preserve">in the 2000s </w:t>
      </w:r>
      <w:r w:rsidR="007B26F5">
        <w:t>to</w:t>
      </w:r>
      <w:r w:rsidR="001A684E">
        <w:t xml:space="preserve"> the CEDRE conference of 2018. After the explosion </w:t>
      </w:r>
      <w:r w:rsidR="00C90789">
        <w:t>Diab’s</w:t>
      </w:r>
      <w:r w:rsidR="001A684E">
        <w:t xml:space="preserve"> government became untenable and he resigned.</w:t>
      </w:r>
    </w:p>
    <w:p w14:paraId="348ECC94" w14:textId="2AB9E296" w:rsidR="0039733C" w:rsidRDefault="0039733C" w:rsidP="00064D1E">
      <w:pPr>
        <w:spacing w:line="360" w:lineRule="auto"/>
      </w:pPr>
    </w:p>
    <w:p w14:paraId="38366258" w14:textId="1A55FE4B" w:rsidR="00F37CA9" w:rsidRPr="00280211" w:rsidRDefault="009B767A" w:rsidP="00064D1E">
      <w:pPr>
        <w:spacing w:line="360" w:lineRule="auto"/>
        <w:rPr>
          <w:i/>
          <w:iCs/>
          <w:u w:val="single"/>
        </w:rPr>
      </w:pPr>
      <w:r>
        <w:rPr>
          <w:i/>
          <w:iCs/>
          <w:u w:val="single"/>
        </w:rPr>
        <w:t xml:space="preserve">What political constellation are protestors facing </w:t>
      </w:r>
      <w:r w:rsidR="00922C08">
        <w:rPr>
          <w:i/>
          <w:iCs/>
          <w:u w:val="single"/>
        </w:rPr>
        <w:t>after the Beirut port explosion</w:t>
      </w:r>
      <w:r>
        <w:rPr>
          <w:i/>
          <w:iCs/>
          <w:u w:val="single"/>
        </w:rPr>
        <w:t>?</w:t>
      </w:r>
    </w:p>
    <w:p w14:paraId="366EC01B" w14:textId="77777777" w:rsidR="00F37CA9" w:rsidRDefault="00F37CA9" w:rsidP="00064D1E">
      <w:pPr>
        <w:spacing w:line="360" w:lineRule="auto"/>
      </w:pPr>
    </w:p>
    <w:p w14:paraId="6D7C59A2" w14:textId="13C57B23" w:rsidR="00462F6B" w:rsidRDefault="00AC69B2" w:rsidP="00064D1E">
      <w:pPr>
        <w:spacing w:line="360" w:lineRule="auto"/>
      </w:pPr>
      <w:r>
        <w:t>The days after the Beirut port explosion saw an immediate clean-up marked by civic initiatives and an absence of the state, as well as a return to protests</w:t>
      </w:r>
      <w:r w:rsidR="004F2CA4">
        <w:t xml:space="preserve"> and a brutal crackdown by security </w:t>
      </w:r>
      <w:r w:rsidR="004F137A">
        <w:t>forces</w:t>
      </w:r>
      <w:r w:rsidR="004F2CA4">
        <w:t xml:space="preserve">. </w:t>
      </w:r>
      <w:r w:rsidR="005C08F6">
        <w:t xml:space="preserve">The economic situation </w:t>
      </w:r>
      <w:r w:rsidR="004541F2">
        <w:t>became ever more critical. Buildings in t</w:t>
      </w:r>
      <w:r w:rsidR="004541F2" w:rsidRPr="00861ABB">
        <w:t>he immediate vicinity of the po</w:t>
      </w:r>
      <w:r w:rsidR="004541F2">
        <w:t xml:space="preserve">rt </w:t>
      </w:r>
      <w:r w:rsidR="007E7634">
        <w:t xml:space="preserve">had </w:t>
      </w:r>
      <w:r w:rsidR="004541F2">
        <w:t>collapsed, but there was</w:t>
      </w:r>
      <w:r w:rsidR="007E7634">
        <w:t xml:space="preserve"> also</w:t>
      </w:r>
      <w:r w:rsidR="004541F2">
        <w:t xml:space="preserve"> extensive property damage for miles around. Initial estimates suggested 300,000 people had been made homeless and put the cost of reconstruction at </w:t>
      </w:r>
      <w:r w:rsidR="004541F2" w:rsidRPr="0075065B">
        <w:t>$15 billion</w:t>
      </w:r>
      <w:r w:rsidR="004541F2">
        <w:t xml:space="preserve">. While such a headline figure can convey the scale of the economic challenge, it fails to convey the political challenge the Lebanese protestors now face to rebuild more equitably and sustainably. </w:t>
      </w:r>
    </w:p>
    <w:p w14:paraId="2B553897" w14:textId="77777777" w:rsidR="00462F6B" w:rsidRDefault="00462F6B" w:rsidP="00064D1E">
      <w:pPr>
        <w:spacing w:line="360" w:lineRule="auto"/>
      </w:pPr>
    </w:p>
    <w:p w14:paraId="43609BBF" w14:textId="0DF86B08" w:rsidR="00CC4400" w:rsidRDefault="00922C08" w:rsidP="00CC4400">
      <w:pPr>
        <w:spacing w:line="360" w:lineRule="auto"/>
      </w:pPr>
      <w:r>
        <w:t>At the time of writing,</w:t>
      </w:r>
      <w:r w:rsidR="00CC4400">
        <w:t xml:space="preserve"> protestors </w:t>
      </w:r>
      <w:r>
        <w:t>are facing an array of</w:t>
      </w:r>
      <w:r w:rsidR="00CC4400">
        <w:t xml:space="preserve"> domestic and international actors</w:t>
      </w:r>
      <w:r>
        <w:t xml:space="preserve"> and the spectre of geopolitics</w:t>
      </w:r>
      <w:r w:rsidR="00CC4400">
        <w:t>.</w:t>
      </w:r>
      <w:r w:rsidR="007E7634">
        <w:t xml:space="preserve"> Two days after </w:t>
      </w:r>
      <w:r w:rsidR="00CC4400">
        <w:t xml:space="preserve">the blast happened, French president Emmanuel Macron flew into Beirut to walk among the ruins near the port. </w:t>
      </w:r>
      <w:r w:rsidR="002C5344">
        <w:t xml:space="preserve">He </w:t>
      </w:r>
      <w:r>
        <w:t>promised</w:t>
      </w:r>
      <w:r w:rsidR="002C5344">
        <w:t xml:space="preserve"> </w:t>
      </w:r>
      <w:r w:rsidR="004F137A">
        <w:t xml:space="preserve">that no French aid would go to </w:t>
      </w:r>
      <w:r w:rsidR="002C5344">
        <w:t>Lebanon’s corrupt elite</w:t>
      </w:r>
      <w:r w:rsidR="004F137A">
        <w:t>s</w:t>
      </w:r>
      <w:r w:rsidR="002C5344">
        <w:t xml:space="preserve"> and </w:t>
      </w:r>
      <w:r w:rsidR="004F137A">
        <w:t>he</w:t>
      </w:r>
      <w:r w:rsidR="00CC4400">
        <w:t xml:space="preserve"> organised a donor conference that pledged</w:t>
      </w:r>
      <w:r w:rsidR="00124F3F">
        <w:t xml:space="preserve"> </w:t>
      </w:r>
      <w:r w:rsidR="00483BD2">
        <w:rPr>
          <w:rFonts w:cstheme="minorHAnsi"/>
        </w:rPr>
        <w:t xml:space="preserve">nearly $300 </w:t>
      </w:r>
      <w:r w:rsidR="00124F3F">
        <w:t xml:space="preserve">million in emergency </w:t>
      </w:r>
      <w:r w:rsidR="004F137A">
        <w:t>funds</w:t>
      </w:r>
      <w:r w:rsidR="00124F3F">
        <w:t xml:space="preserve">. </w:t>
      </w:r>
      <w:r w:rsidR="002C5344">
        <w:t xml:space="preserve">French goals are not </w:t>
      </w:r>
      <w:r w:rsidR="004F137A">
        <w:t xml:space="preserve">entirely congruent with those of the </w:t>
      </w:r>
      <w:r w:rsidR="002C5344">
        <w:t xml:space="preserve">protestors: The president is concerned about Lebanese “stability” and potential refugee flows to Europe as well as the strategic balance in the Eastern Mediterranean, where Beirut is a crucial port. </w:t>
      </w:r>
      <w:r>
        <w:t xml:space="preserve">Lebanese politicians are likely to </w:t>
      </w:r>
      <w:r w:rsidR="002C4087">
        <w:t>reinvent themselves</w:t>
      </w:r>
      <w:r>
        <w:t xml:space="preserve"> as reformists to </w:t>
      </w:r>
      <w:proofErr w:type="gramStart"/>
      <w:r>
        <w:t>gain entry into</w:t>
      </w:r>
      <w:proofErr w:type="gramEnd"/>
      <w:r>
        <w:t xml:space="preserve"> a new “national unity government” envisioned by Macron. </w:t>
      </w:r>
    </w:p>
    <w:p w14:paraId="26C40535" w14:textId="490884A4" w:rsidR="00922C08" w:rsidRDefault="00922C08" w:rsidP="00CC4400">
      <w:pPr>
        <w:spacing w:line="360" w:lineRule="auto"/>
      </w:pPr>
    </w:p>
    <w:p w14:paraId="66D55EDE" w14:textId="06FC7D76" w:rsidR="00922C08" w:rsidRDefault="00C34771" w:rsidP="00E07337">
      <w:pPr>
        <w:spacing w:line="360" w:lineRule="auto"/>
        <w:jc w:val="both"/>
      </w:pPr>
      <w:r>
        <w:t>Hizballah is the most powerful political force in Lebanon and has put its weight behind the political class. Its main concern is not social and economic reform but its struggle against Israel</w:t>
      </w:r>
      <w:r w:rsidR="00E07337">
        <w:t xml:space="preserve"> </w:t>
      </w:r>
      <w:r w:rsidR="00BF12E7">
        <w:rPr>
          <w:noProof/>
        </w:rPr>
        <w:t>(Daher, 2016)</w:t>
      </w:r>
      <w:r>
        <w:t xml:space="preserve">. It sees the existing system as the best way to stave off any challenges to its status as an armed resistance movement. Iran is set to continue its support for their local ally. The flipside of the coin is that the United States </w:t>
      </w:r>
      <w:r w:rsidR="002C4087">
        <w:t>are</w:t>
      </w:r>
      <w:r>
        <w:t xml:space="preserve"> likely to </w:t>
      </w:r>
      <w:r w:rsidRPr="00276D9F">
        <w:t xml:space="preserve">use </w:t>
      </w:r>
      <w:r w:rsidR="00AB1CE1">
        <w:t>their</w:t>
      </w:r>
      <w:r w:rsidRPr="00276D9F">
        <w:t xml:space="preserve"> influence over IMF decision-making</w:t>
      </w:r>
      <w:r>
        <w:t xml:space="preserve"> to push for the exclusion of Hizballah from the political process </w:t>
      </w:r>
      <w:r w:rsidR="00AB1CE1">
        <w:t>and</w:t>
      </w:r>
      <w:r>
        <w:t xml:space="preserve"> its disarmament</w:t>
      </w:r>
      <w:r w:rsidR="00E07337">
        <w:t xml:space="preserve"> </w:t>
      </w:r>
      <w:r w:rsidR="00BF12E7">
        <w:rPr>
          <w:noProof/>
        </w:rPr>
        <w:t>(Wimmen, 2020)</w:t>
      </w:r>
      <w:r>
        <w:t xml:space="preserve">. </w:t>
      </w:r>
      <w:r w:rsidR="00AB1CE1">
        <w:t xml:space="preserve">This comes on top of </w:t>
      </w:r>
      <w:r>
        <w:t xml:space="preserve">sanctions on Hizballah officials </w:t>
      </w:r>
      <w:r w:rsidR="00AB1CE1">
        <w:t>imposed in</w:t>
      </w:r>
      <w:r>
        <w:t xml:space="preserve"> 2019 and recent US sanctions on the Syrian regime – dubbed</w:t>
      </w:r>
      <w:r w:rsidR="00AE737B">
        <w:t xml:space="preserve"> the</w:t>
      </w:r>
      <w:r>
        <w:t xml:space="preserve"> “Caesar Act”</w:t>
      </w:r>
      <w:r w:rsidR="00AB1CE1">
        <w:t>. They</w:t>
      </w:r>
      <w:r>
        <w:t xml:space="preserve"> target those with military and financial ties to the Assad regime in Lebanon</w:t>
      </w:r>
      <w:r w:rsidR="00AB1CE1">
        <w:t>, putting</w:t>
      </w:r>
      <w:r>
        <w:t xml:space="preserve"> not only Hizballah into the crosshair but also the many Lebanese who keep the extensive, economically crucial, and often illicit trade between the two countries going. Sanctions on Lebanese banks or trading houses could have a further crippling effect on Lebanon’s economy.</w:t>
      </w:r>
    </w:p>
    <w:p w14:paraId="5BB59877" w14:textId="77777777" w:rsidR="002256DD" w:rsidRDefault="002256DD" w:rsidP="00064D1E">
      <w:pPr>
        <w:spacing w:line="360" w:lineRule="auto"/>
      </w:pPr>
    </w:p>
    <w:p w14:paraId="0290A0E5" w14:textId="612F1AAF" w:rsidR="00F81E8B" w:rsidRDefault="00124F3F" w:rsidP="00F81E8B">
      <w:pPr>
        <w:spacing w:line="360" w:lineRule="auto"/>
      </w:pPr>
      <w:r>
        <w:t xml:space="preserve">Given the dire situation of Lebanon’s finances, the country has had to approach the IMF for emergency aid. The Fund has signalled its willingness to help but such a bail-out comes with strings attached. The deep </w:t>
      </w:r>
      <w:r w:rsidR="003D5448">
        <w:t>“</w:t>
      </w:r>
      <w:r>
        <w:t>structural reforms</w:t>
      </w:r>
      <w:r w:rsidR="003D5448">
        <w:t>”</w:t>
      </w:r>
      <w:r>
        <w:t xml:space="preserve"> the IMF generally demands would hurt the interests of the former warlords who have colonised state agencies.</w:t>
      </w:r>
      <w:r w:rsidR="002256DD">
        <w:t xml:space="preserve"> </w:t>
      </w:r>
      <w:r w:rsidR="00276D9F">
        <w:t xml:space="preserve">Some protestors in Lebanon see the IMF as </w:t>
      </w:r>
      <w:r w:rsidR="00276D9F" w:rsidRPr="00FC5FBB">
        <w:t>a necessary ally</w:t>
      </w:r>
      <w:r w:rsidR="00276D9F">
        <w:t xml:space="preserve"> in breaking the economic stranglehold of the sectarian elite</w:t>
      </w:r>
      <w:r w:rsidR="00E07337">
        <w:t xml:space="preserve"> </w:t>
      </w:r>
      <w:r w:rsidR="00BF12E7">
        <w:rPr>
          <w:noProof/>
        </w:rPr>
        <w:t>(Salloukh, 2020)</w:t>
      </w:r>
      <w:r w:rsidR="00276D9F">
        <w:t xml:space="preserve">. </w:t>
      </w:r>
      <w:r w:rsidR="003D5448">
        <w:t>The political class</w:t>
      </w:r>
      <w:r w:rsidR="002256DD">
        <w:t xml:space="preserve"> may therefore try to block </w:t>
      </w:r>
      <w:r w:rsidR="00276D9F">
        <w:t>an IMF agreement</w:t>
      </w:r>
      <w:r w:rsidR="002256DD">
        <w:t xml:space="preserve">. </w:t>
      </w:r>
      <w:r w:rsidR="00F81E8B">
        <w:t xml:space="preserve">The only thing worse than an IMF agreement with punishing neoliberal reforms may be no IMF agreement at all. Things could get a lot worse if no further outside support is forthcoming and if Lebanon’s elites are left in charge.  It is difficult to overstate the cynicism of Lebanon’s political class who had left almost 3,000 tons of a highly explosive substance lying around in centre of the capital despite widespread knowledge of its destructive potential. Many former warlords had spent the civil war (1975-1990) profiting from rackets for food or fuel within the cantons they controlled. They may revert to such means of economic and political control should Lebanon descend </w:t>
      </w:r>
      <w:r w:rsidR="00AB1CE1">
        <w:t>further down the road of</w:t>
      </w:r>
      <w:r w:rsidR="00F81E8B">
        <w:t xml:space="preserve"> economic collapse. </w:t>
      </w:r>
    </w:p>
    <w:p w14:paraId="470A7A0D" w14:textId="77F9260D" w:rsidR="003052B3" w:rsidRDefault="003052B3" w:rsidP="00064D1E">
      <w:pPr>
        <w:spacing w:line="360" w:lineRule="auto"/>
      </w:pPr>
    </w:p>
    <w:p w14:paraId="12225FB3" w14:textId="0312E7C8" w:rsidR="00A90230" w:rsidRDefault="00D040E4" w:rsidP="00276D9F">
      <w:pPr>
        <w:spacing w:line="360" w:lineRule="auto"/>
      </w:pPr>
      <w:r>
        <w:t>While an IMF agreement may be a necessary evil for Lebanon, it</w:t>
      </w:r>
      <w:r w:rsidR="003052B3">
        <w:t xml:space="preserve"> is likely to involve the usual mix of privatisation and austerity.</w:t>
      </w:r>
      <w:r>
        <w:t xml:space="preserve"> </w:t>
      </w:r>
      <w:r w:rsidR="00AB1CE1">
        <w:t>T</w:t>
      </w:r>
      <w:r>
        <w:t xml:space="preserve">he IMF has recently softened its </w:t>
      </w:r>
      <w:proofErr w:type="gramStart"/>
      <w:r>
        <w:t>tone</w:t>
      </w:r>
      <w:proofErr w:type="gramEnd"/>
      <w:r w:rsidR="00AB1CE1">
        <w:t xml:space="preserve"> but</w:t>
      </w:r>
      <w:r>
        <w:t xml:space="preserve"> its neoliberal instincts </w:t>
      </w:r>
      <w:r w:rsidR="00C065D7">
        <w:t>are still intact</w:t>
      </w:r>
      <w:r>
        <w:t xml:space="preserve"> </w:t>
      </w:r>
      <w:r w:rsidR="00AB1CE1">
        <w:t>and</w:t>
      </w:r>
      <w:r w:rsidR="002022E5">
        <w:t xml:space="preserve"> fl</w:t>
      </w:r>
      <w:r w:rsidR="00AB1CE1">
        <w:t>y</w:t>
      </w:r>
      <w:r w:rsidR="002022E5">
        <w:t xml:space="preserve"> into the face of protestors’ demands. After all, what brought protestors onto the streets on 17 October had been </w:t>
      </w:r>
      <w:r w:rsidR="00A90230">
        <w:t xml:space="preserve">opposition to the very kind of measures the IMF is likely to ask for: austerity in combination with tax rises and an </w:t>
      </w:r>
      <w:r w:rsidR="002B4790">
        <w:t>reduced spending on the</w:t>
      </w:r>
      <w:r w:rsidR="00A90230">
        <w:t xml:space="preserve"> public sector. </w:t>
      </w:r>
      <w:r w:rsidR="002E71F2">
        <w:t>Lebanon’s public sector is indeed riddled with clientelism</w:t>
      </w:r>
      <w:r w:rsidR="00E07337">
        <w:t xml:space="preserve"> </w:t>
      </w:r>
      <w:r w:rsidR="00BF12E7">
        <w:rPr>
          <w:noProof/>
        </w:rPr>
        <w:t>(Salloukh, 2019)</w:t>
      </w:r>
      <w:r w:rsidR="002E71F2">
        <w:t>. A reformed public sector could be at the forefront of providing desperately needed public services in education, health, electricity, waste collection and much more but this would require extra mone</w:t>
      </w:r>
      <w:r w:rsidR="00F60271">
        <w:t>y.</w:t>
      </w:r>
      <w:r w:rsidR="002E71F2">
        <w:t xml:space="preserve"> </w:t>
      </w:r>
      <w:r w:rsidR="00F60271">
        <w:t>B</w:t>
      </w:r>
      <w:r w:rsidR="002E71F2">
        <w:t>alancing the books cannot be the only guiding principle.</w:t>
      </w:r>
    </w:p>
    <w:p w14:paraId="53B91475" w14:textId="77777777" w:rsidR="00A90230" w:rsidRDefault="00A90230" w:rsidP="00276D9F">
      <w:pPr>
        <w:spacing w:line="360" w:lineRule="auto"/>
      </w:pPr>
    </w:p>
    <w:p w14:paraId="095F8F22" w14:textId="01028625" w:rsidR="003B2C4E" w:rsidRDefault="003B2C4E" w:rsidP="00276D9F">
      <w:pPr>
        <w:spacing w:line="360" w:lineRule="auto"/>
      </w:pPr>
      <w:r>
        <w:t xml:space="preserve">A </w:t>
      </w:r>
      <w:r w:rsidR="00B91A91">
        <w:t xml:space="preserve">November 2019 </w:t>
      </w:r>
      <w:r>
        <w:t>position paper by Lebanese economists fills in many of the gaps within IMF-style reform proposals</w:t>
      </w:r>
      <w:r w:rsidR="004B57B3">
        <w:t xml:space="preserve"> </w:t>
      </w:r>
      <w:r w:rsidR="00BF12E7">
        <w:rPr>
          <w:noProof/>
        </w:rPr>
        <w:t>(</w:t>
      </w:r>
      <w:r w:rsidR="00533C03">
        <w:rPr>
          <w:noProof/>
        </w:rPr>
        <w:t>Arab Reform Initiative</w:t>
      </w:r>
      <w:r w:rsidR="00BF12E7">
        <w:rPr>
          <w:noProof/>
        </w:rPr>
        <w:t>, 2019)</w:t>
      </w:r>
      <w:r>
        <w:t>. Public finances cannot be put on an even keel through expenditure cuts alone. The state needs to recover stolen assets and, crucially, tax the wealthy</w:t>
      </w:r>
      <w:r w:rsidR="00F60271">
        <w:t xml:space="preserve"> who</w:t>
      </w:r>
      <w:r w:rsidR="00C065D7">
        <w:t xml:space="preserve"> pay very little in taxes</w:t>
      </w:r>
      <w:r w:rsidR="00E41BC3">
        <w:t xml:space="preserve">. Currently, </w:t>
      </w:r>
      <w:r>
        <w:t>much of government revenue comes from regressive taxes such as value added tax</w:t>
      </w:r>
      <w:r w:rsidR="00C34771">
        <w:t xml:space="preserve"> or the proposed “WhatsApp tax” that had brought protestors out on the streets in October</w:t>
      </w:r>
      <w:r>
        <w:t>.</w:t>
      </w:r>
      <w:r w:rsidR="00934ACD">
        <w:t xml:space="preserve"> </w:t>
      </w:r>
      <w:r w:rsidR="00636A56">
        <w:t>The economists</w:t>
      </w:r>
      <w:r w:rsidR="00934ACD">
        <w:t xml:space="preserve"> caution that</w:t>
      </w:r>
      <w:r w:rsidR="00636A56">
        <w:t xml:space="preserve"> privatisation under current circumstances </w:t>
      </w:r>
      <w:r w:rsidR="00934ACD">
        <w:t>would represent a fire sale that brings in relatively little cash, while benefiting the well-connected oligarchs who dominate the economy</w:t>
      </w:r>
      <w:r w:rsidR="00636A56">
        <w:t>.</w:t>
      </w:r>
      <w:r w:rsidR="00934ACD">
        <w:t xml:space="preserve"> </w:t>
      </w:r>
      <w:r w:rsidR="00636A56">
        <w:t xml:space="preserve">They call </w:t>
      </w:r>
      <w:r w:rsidR="00B91A91">
        <w:t xml:space="preserve">instead </w:t>
      </w:r>
      <w:r w:rsidR="00636A56">
        <w:t xml:space="preserve">for </w:t>
      </w:r>
      <w:r w:rsidR="00B91A91">
        <w:t xml:space="preserve">an </w:t>
      </w:r>
      <w:r w:rsidR="00934ACD">
        <w:t>expanded social safety net</w:t>
      </w:r>
      <w:r w:rsidR="00B91A91">
        <w:t xml:space="preserve"> and</w:t>
      </w:r>
      <w:r w:rsidR="00934ACD">
        <w:t xml:space="preserve"> propose mechanism</w:t>
      </w:r>
      <w:r w:rsidR="00B91A91">
        <w:t>s</w:t>
      </w:r>
      <w:r w:rsidR="00934ACD">
        <w:t xml:space="preserve"> for transparency and monitoring of public agencies to reduce corruption. And finally, they want to bring </w:t>
      </w:r>
      <w:r w:rsidR="00636A56">
        <w:t xml:space="preserve">unions, professional associations and employers around the table to provide input into </w:t>
      </w:r>
      <w:proofErr w:type="gramStart"/>
      <w:r w:rsidR="00636A56">
        <w:t>policy</w:t>
      </w:r>
      <w:r w:rsidR="00B91A91">
        <w:t>-</w:t>
      </w:r>
      <w:r w:rsidR="00636A56">
        <w:t>making</w:t>
      </w:r>
      <w:proofErr w:type="gramEnd"/>
      <w:r w:rsidR="00636A56">
        <w:t xml:space="preserve"> which up to now has been opaque and driven by politicians’ interests</w:t>
      </w:r>
      <w:r w:rsidR="00934ACD">
        <w:t>.</w:t>
      </w:r>
    </w:p>
    <w:p w14:paraId="2C314EBF" w14:textId="77777777" w:rsidR="002022E5" w:rsidRDefault="002022E5" w:rsidP="00064D1E">
      <w:pPr>
        <w:spacing w:line="360" w:lineRule="auto"/>
      </w:pPr>
    </w:p>
    <w:p w14:paraId="0C85AAA6" w14:textId="1B0FD8BF" w:rsidR="00F81E8B" w:rsidRDefault="00BE2B2E" w:rsidP="00F81E8B">
      <w:pPr>
        <w:spacing w:line="360" w:lineRule="auto"/>
      </w:pPr>
      <w:r>
        <w:t>The greatest cause for hope lies not with the IMF, foreign donors</w:t>
      </w:r>
      <w:r w:rsidR="00576933">
        <w:t>,</w:t>
      </w:r>
      <w:r>
        <w:t xml:space="preserve"> or </w:t>
      </w:r>
      <w:r w:rsidR="000823AF">
        <w:t xml:space="preserve">foreign </w:t>
      </w:r>
      <w:r>
        <w:t>capital but</w:t>
      </w:r>
      <w:r w:rsidR="00C34771">
        <w:t xml:space="preserve"> the initiative of</w:t>
      </w:r>
      <w:r>
        <w:t xml:space="preserve"> </w:t>
      </w:r>
      <w:r w:rsidR="00C34771">
        <w:t xml:space="preserve">Lebanese </w:t>
      </w:r>
      <w:r>
        <w:t>citizen</w:t>
      </w:r>
      <w:r w:rsidR="00C34771">
        <w:t>s as well as refugees and migrant workers</w:t>
      </w:r>
      <w:r>
        <w:t xml:space="preserve"> </w:t>
      </w:r>
      <w:r w:rsidR="00C34771">
        <w:t>in the country</w:t>
      </w:r>
      <w:r>
        <w:t>. A</w:t>
      </w:r>
      <w:r w:rsidR="007F7BD0">
        <w:t>lternative economies of mutual solidarity have been emerging</w:t>
      </w:r>
      <w:r w:rsidR="007D3361">
        <w:t xml:space="preserve"> in the wake of the 2015 trash crisis, the </w:t>
      </w:r>
      <w:r w:rsidR="00B91A91">
        <w:t xml:space="preserve">2019 </w:t>
      </w:r>
      <w:r w:rsidR="007D3361">
        <w:t>protests, and Covid-19</w:t>
      </w:r>
      <w:r w:rsidR="007F7BD0">
        <w:t xml:space="preserve">. </w:t>
      </w:r>
      <w:r w:rsidR="003356C4">
        <w:t xml:space="preserve">The aftermath of the explosion saw a huge </w:t>
      </w:r>
      <w:r w:rsidR="00C34771">
        <w:t>civic</w:t>
      </w:r>
      <w:r w:rsidR="003356C4">
        <w:t xml:space="preserve"> effort to clear up the affected areas, with teams of volunteers from around Lebanon travelling to the capital to help.</w:t>
      </w:r>
      <w:r w:rsidR="00465AD6">
        <w:t xml:space="preserve"> This stands in contrast to top-down “reconstruction” after the civil war, when properties in the city centre were handed over to a single private develop</w:t>
      </w:r>
      <w:r w:rsidR="00176748">
        <w:t>ing company which turned</w:t>
      </w:r>
      <w:r w:rsidR="00F60271">
        <w:t xml:space="preserve"> it</w:t>
      </w:r>
      <w:r w:rsidR="00176748">
        <w:t xml:space="preserve"> into a luxury enclave for tourists and wealthy Lebanese</w:t>
      </w:r>
      <w:r w:rsidR="004B57B3">
        <w:t xml:space="preserve"> </w:t>
      </w:r>
      <w:r w:rsidR="008F2FB1">
        <w:rPr>
          <w:noProof/>
        </w:rPr>
        <w:t>(Fawaz, 2020)</w:t>
      </w:r>
      <w:r w:rsidR="00176748">
        <w:t xml:space="preserve">. A new alternative economy must make space for these grassroots initiatives that </w:t>
      </w:r>
      <w:r w:rsidR="00B91A91">
        <w:t xml:space="preserve">do </w:t>
      </w:r>
      <w:r w:rsidR="00176748">
        <w:t>not profit Lebanon</w:t>
      </w:r>
      <w:r w:rsidR="00B91A91">
        <w:t>’s</w:t>
      </w:r>
      <w:r w:rsidR="00176748">
        <w:t xml:space="preserve"> “one percent” but </w:t>
      </w:r>
      <w:r w:rsidR="00B91A91">
        <w:t xml:space="preserve">increase </w:t>
      </w:r>
      <w:r w:rsidR="00176748">
        <w:t xml:space="preserve">solidarity </w:t>
      </w:r>
      <w:r w:rsidR="00BE7558">
        <w:t xml:space="preserve">among citizens </w:t>
      </w:r>
      <w:r w:rsidR="00F60271">
        <w:t>as well as</w:t>
      </w:r>
      <w:r w:rsidR="00BE7558">
        <w:t xml:space="preserve"> the Syrians, Palestinians and migrant workers </w:t>
      </w:r>
      <w:r w:rsidR="00F60271">
        <w:t>who live in the country</w:t>
      </w:r>
      <w:r w:rsidR="00FD0711" w:rsidRPr="00FD0711">
        <w:t>.</w:t>
      </w:r>
    </w:p>
    <w:p w14:paraId="5637FD3C" w14:textId="77777777" w:rsidR="004B57B3" w:rsidRDefault="004B57B3" w:rsidP="00F81E8B">
      <w:pPr>
        <w:spacing w:line="360" w:lineRule="auto"/>
      </w:pPr>
    </w:p>
    <w:sdt>
      <w:sdtPr>
        <w:rPr>
          <w:rFonts w:asciiTheme="minorHAnsi" w:eastAsiaTheme="minorHAnsi" w:hAnsiTheme="minorHAnsi" w:cstheme="minorBidi"/>
          <w:color w:val="auto"/>
          <w:sz w:val="22"/>
          <w:szCs w:val="22"/>
          <w:lang w:val="en-GB"/>
        </w:rPr>
        <w:id w:val="275762674"/>
        <w:docPartObj>
          <w:docPartGallery w:val="Bibliographies"/>
          <w:docPartUnique/>
        </w:docPartObj>
      </w:sdtPr>
      <w:sdtEndPr/>
      <w:sdtContent>
        <w:p w14:paraId="171D3645" w14:textId="752ADB9D" w:rsidR="00BF0E81" w:rsidRDefault="00BF0E81">
          <w:pPr>
            <w:pStyle w:val="Heading1"/>
          </w:pPr>
          <w:r>
            <w:t>References</w:t>
          </w:r>
        </w:p>
        <w:sdt>
          <w:sdtPr>
            <w:id w:val="-573587230"/>
            <w:bibliography/>
          </w:sdtPr>
          <w:sdtEndPr/>
          <w:sdtContent>
            <w:p w14:paraId="084521EF" w14:textId="3AF4C07C" w:rsidR="00BF0E81" w:rsidRDefault="00BF0E81" w:rsidP="00BF0E81">
              <w:pPr>
                <w:pStyle w:val="Bibliography"/>
                <w:ind w:left="720" w:hanging="720"/>
                <w:rPr>
                  <w:noProof/>
                  <w:sz w:val="24"/>
                  <w:szCs w:val="24"/>
                  <w:lang w:val="en-US"/>
                </w:rPr>
              </w:pPr>
              <w:r>
                <w:rPr>
                  <w:noProof/>
                  <w:lang w:val="en-US"/>
                </w:rPr>
                <w:t xml:space="preserve">Association of Banks in Lebanon. 2017. </w:t>
              </w:r>
              <w:r>
                <w:rPr>
                  <w:i/>
                  <w:iCs/>
                  <w:noProof/>
                  <w:lang w:val="en-US"/>
                </w:rPr>
                <w:t>Annual Report 2017.</w:t>
              </w:r>
              <w:r>
                <w:rPr>
                  <w:noProof/>
                  <w:lang w:val="en-US"/>
                </w:rPr>
                <w:t xml:space="preserve"> Beirut: ABL.</w:t>
              </w:r>
            </w:p>
            <w:p w14:paraId="5F337A8E" w14:textId="5DC7A9BE" w:rsidR="00BF0E81" w:rsidRDefault="00BF0E81" w:rsidP="00BF0E81">
              <w:pPr>
                <w:pStyle w:val="Bibliography"/>
                <w:ind w:left="720" w:hanging="720"/>
                <w:rPr>
                  <w:noProof/>
                  <w:lang w:val="en-US"/>
                </w:rPr>
              </w:pPr>
              <w:r>
                <w:rPr>
                  <w:noProof/>
                  <w:lang w:val="en-US"/>
                </w:rPr>
                <w:t>Assouad, L</w:t>
              </w:r>
              <w:r w:rsidR="00CE6476">
                <w:rPr>
                  <w:noProof/>
                  <w:lang w:val="en-US"/>
                </w:rPr>
                <w:t>ydia</w:t>
              </w:r>
              <w:r>
                <w:rPr>
                  <w:noProof/>
                  <w:lang w:val="en-US"/>
                </w:rPr>
                <w:t xml:space="preserve">. 2017. </w:t>
              </w:r>
              <w:r>
                <w:rPr>
                  <w:i/>
                  <w:iCs/>
                  <w:noProof/>
                  <w:lang w:val="en-US"/>
                </w:rPr>
                <w:t>Rethinking the Lebanese Economic Miracle: The Extreme Concentration of Income and Wealth in Lebanon 2005–2014.</w:t>
              </w:r>
              <w:r>
                <w:rPr>
                  <w:noProof/>
                  <w:lang w:val="en-US"/>
                </w:rPr>
                <w:t xml:space="preserve"> WID.world Working Paper, Paris.</w:t>
              </w:r>
            </w:p>
            <w:p w14:paraId="54F18448" w14:textId="5A0665BE" w:rsidR="00BF0E81" w:rsidRDefault="00BF0E81" w:rsidP="00BF0E81">
              <w:pPr>
                <w:pStyle w:val="Bibliography"/>
                <w:ind w:left="720" w:hanging="720"/>
                <w:rPr>
                  <w:noProof/>
                  <w:lang w:val="en-US"/>
                </w:rPr>
              </w:pPr>
              <w:r>
                <w:rPr>
                  <w:noProof/>
                  <w:lang w:val="en-US"/>
                </w:rPr>
                <w:t>Barnard, A</w:t>
              </w:r>
              <w:r w:rsidR="00CE6476">
                <w:rPr>
                  <w:noProof/>
                  <w:lang w:val="en-US"/>
                </w:rPr>
                <w:t>nne</w:t>
              </w:r>
              <w:r>
                <w:rPr>
                  <w:noProof/>
                  <w:lang w:val="en-US"/>
                </w:rPr>
                <w:t>, &amp; Abi-Habib, M</w:t>
              </w:r>
              <w:r w:rsidR="00CE6476">
                <w:rPr>
                  <w:noProof/>
                  <w:lang w:val="en-US"/>
                </w:rPr>
                <w:t>aria</w:t>
              </w:r>
              <w:r>
                <w:rPr>
                  <w:noProof/>
                  <w:lang w:val="en-US"/>
                </w:rPr>
                <w:t>. 2017</w:t>
              </w:r>
              <w:r w:rsidR="00535301">
                <w:rPr>
                  <w:noProof/>
                  <w:lang w:val="en-US"/>
                </w:rPr>
                <w:t>.</w:t>
              </w:r>
              <w:r>
                <w:rPr>
                  <w:noProof/>
                  <w:lang w:val="en-US"/>
                </w:rPr>
                <w:t xml:space="preserve"> </w:t>
              </w:r>
              <w:r w:rsidR="00535301">
                <w:rPr>
                  <w:noProof/>
                  <w:lang w:val="en-US"/>
                </w:rPr>
                <w:t>“</w:t>
              </w:r>
              <w:r>
                <w:rPr>
                  <w:noProof/>
                  <w:lang w:val="en-US"/>
                </w:rPr>
                <w:t>Why Saad Hariri Had That Strange Sojourn in Saudi Arabia</w:t>
              </w:r>
              <w:r w:rsidR="00535301">
                <w:rPr>
                  <w:noProof/>
                  <w:lang w:val="en-US"/>
                </w:rPr>
                <w:t>.”</w:t>
              </w:r>
              <w:r>
                <w:rPr>
                  <w:noProof/>
                  <w:lang w:val="en-US"/>
                </w:rPr>
                <w:t xml:space="preserve"> </w:t>
              </w:r>
              <w:r>
                <w:rPr>
                  <w:i/>
                  <w:iCs/>
                  <w:noProof/>
                  <w:lang w:val="en-US"/>
                </w:rPr>
                <w:t>New York Times</w:t>
              </w:r>
              <w:r w:rsidR="00535301">
                <w:rPr>
                  <w:noProof/>
                  <w:lang w:val="en-US"/>
                </w:rPr>
                <w:t>,</w:t>
              </w:r>
              <w:r>
                <w:rPr>
                  <w:noProof/>
                  <w:lang w:val="en-US"/>
                </w:rPr>
                <w:t xml:space="preserve"> </w:t>
              </w:r>
              <w:r w:rsidR="00535301">
                <w:rPr>
                  <w:noProof/>
                  <w:lang w:val="en-US"/>
                </w:rPr>
                <w:t xml:space="preserve">December 24. </w:t>
              </w:r>
            </w:p>
            <w:p w14:paraId="506CB12C" w14:textId="4357FA10" w:rsidR="00BF0E81" w:rsidRDefault="00BF0E81" w:rsidP="00BF0E81">
              <w:pPr>
                <w:pStyle w:val="Bibliography"/>
                <w:ind w:left="720" w:hanging="720"/>
                <w:rPr>
                  <w:noProof/>
                  <w:lang w:val="en-US"/>
                </w:rPr>
              </w:pPr>
              <w:r>
                <w:rPr>
                  <w:noProof/>
                  <w:lang w:val="en-US"/>
                </w:rPr>
                <w:t>Baumann, H</w:t>
              </w:r>
              <w:r w:rsidR="00535301">
                <w:rPr>
                  <w:noProof/>
                  <w:lang w:val="en-US"/>
                </w:rPr>
                <w:t>annes</w:t>
              </w:r>
              <w:r>
                <w:rPr>
                  <w:noProof/>
                  <w:lang w:val="en-US"/>
                </w:rPr>
                <w:t xml:space="preserve">. 2016. </w:t>
              </w:r>
              <w:r>
                <w:rPr>
                  <w:i/>
                  <w:iCs/>
                  <w:noProof/>
                  <w:lang w:val="en-US"/>
                </w:rPr>
                <w:t>Citizen Hariri: Lebanon’s Neoliberal Reconstruction.</w:t>
              </w:r>
              <w:r>
                <w:rPr>
                  <w:noProof/>
                  <w:lang w:val="en-US"/>
                </w:rPr>
                <w:t xml:space="preserve"> London: Hurst.</w:t>
              </w:r>
            </w:p>
            <w:p w14:paraId="74D5B7DA" w14:textId="57C221EE" w:rsidR="00BF0E81" w:rsidRDefault="00BF0E81" w:rsidP="00BF0E81">
              <w:pPr>
                <w:pStyle w:val="Bibliography"/>
                <w:ind w:left="720" w:hanging="720"/>
                <w:rPr>
                  <w:noProof/>
                  <w:lang w:val="en-US"/>
                </w:rPr>
              </w:pPr>
              <w:r>
                <w:rPr>
                  <w:noProof/>
                  <w:lang w:val="en-US"/>
                </w:rPr>
                <w:t>Chaaban, J</w:t>
              </w:r>
              <w:r w:rsidR="00535301">
                <w:rPr>
                  <w:noProof/>
                  <w:lang w:val="en-US"/>
                </w:rPr>
                <w:t>ad</w:t>
              </w:r>
              <w:r>
                <w:rPr>
                  <w:noProof/>
                  <w:lang w:val="en-US"/>
                </w:rPr>
                <w:t>.</w:t>
              </w:r>
              <w:r w:rsidR="00535301">
                <w:rPr>
                  <w:noProof/>
                  <w:lang w:val="en-US"/>
                </w:rPr>
                <w:t xml:space="preserve"> </w:t>
              </w:r>
              <w:r>
                <w:rPr>
                  <w:noProof/>
                  <w:lang w:val="en-US"/>
                </w:rPr>
                <w:t xml:space="preserve">2019. </w:t>
              </w:r>
              <w:r w:rsidR="008B6653">
                <w:rPr>
                  <w:noProof/>
                  <w:lang w:val="en-US"/>
                </w:rPr>
                <w:t>“</w:t>
              </w:r>
              <w:r>
                <w:rPr>
                  <w:noProof/>
                  <w:lang w:val="en-US"/>
                </w:rPr>
                <w:t>I've got the Power: Mapping Connections between Lebanon's Banking Sector and the Ruling Class.</w:t>
              </w:r>
              <w:r w:rsidR="008B6653">
                <w:rPr>
                  <w:noProof/>
                  <w:lang w:val="en-US"/>
                </w:rPr>
                <w:t>”</w:t>
              </w:r>
              <w:r>
                <w:rPr>
                  <w:noProof/>
                  <w:lang w:val="en-US"/>
                </w:rPr>
                <w:t xml:space="preserve"> In </w:t>
              </w:r>
              <w:r w:rsidR="008B6653">
                <w:rPr>
                  <w:i/>
                  <w:iCs/>
                  <w:noProof/>
                  <w:lang w:val="en-US"/>
                </w:rPr>
                <w:t>Crony Capitalism in the Middle East: Business and Politics from Liberalization to the Arab Spring</w:t>
              </w:r>
              <w:r w:rsidR="008B6653">
                <w:rPr>
                  <w:noProof/>
                  <w:lang w:val="en-US"/>
                </w:rPr>
                <w:t xml:space="preserve"> edited by </w:t>
              </w:r>
              <w:r>
                <w:rPr>
                  <w:noProof/>
                  <w:lang w:val="en-US"/>
                </w:rPr>
                <w:t>I</w:t>
              </w:r>
              <w:r w:rsidR="008B6653">
                <w:rPr>
                  <w:noProof/>
                  <w:lang w:val="en-US"/>
                </w:rPr>
                <w:t>shac</w:t>
              </w:r>
              <w:r>
                <w:rPr>
                  <w:noProof/>
                  <w:lang w:val="en-US"/>
                </w:rPr>
                <w:t xml:space="preserve"> Diwan, A</w:t>
              </w:r>
              <w:r w:rsidR="008B6653">
                <w:rPr>
                  <w:noProof/>
                  <w:lang w:val="en-US"/>
                </w:rPr>
                <w:t>deel</w:t>
              </w:r>
              <w:r>
                <w:rPr>
                  <w:noProof/>
                  <w:lang w:val="en-US"/>
                </w:rPr>
                <w:t xml:space="preserve"> Malik</w:t>
              </w:r>
              <w:r w:rsidR="008B6653">
                <w:rPr>
                  <w:noProof/>
                  <w:lang w:val="en-US"/>
                </w:rPr>
                <w:t xml:space="preserve"> and</w:t>
              </w:r>
              <w:r>
                <w:rPr>
                  <w:noProof/>
                  <w:lang w:val="en-US"/>
                </w:rPr>
                <w:t xml:space="preserve"> I</w:t>
              </w:r>
              <w:r w:rsidR="008B6653">
                <w:rPr>
                  <w:noProof/>
                  <w:lang w:val="en-US"/>
                </w:rPr>
                <w:t>zak</w:t>
              </w:r>
              <w:r>
                <w:rPr>
                  <w:noProof/>
                  <w:lang w:val="en-US"/>
                </w:rPr>
                <w:t xml:space="preserve"> Atiyas</w:t>
              </w:r>
              <w:r w:rsidR="008B6653">
                <w:rPr>
                  <w:noProof/>
                  <w:lang w:val="en-US"/>
                </w:rPr>
                <w:t>.</w:t>
              </w:r>
              <w:r>
                <w:rPr>
                  <w:noProof/>
                  <w:lang w:val="en-US"/>
                </w:rPr>
                <w:t xml:space="preserve"> 330-343. Oxford: Oxford University Press.</w:t>
              </w:r>
            </w:p>
            <w:p w14:paraId="45FB225A" w14:textId="7E5CB034" w:rsidR="00BF0E81" w:rsidRDefault="00BF0E81" w:rsidP="00BF0E81">
              <w:pPr>
                <w:pStyle w:val="Bibliography"/>
                <w:ind w:left="720" w:hanging="720"/>
                <w:rPr>
                  <w:noProof/>
                  <w:lang w:val="en-US"/>
                </w:rPr>
              </w:pPr>
              <w:r>
                <w:rPr>
                  <w:noProof/>
                  <w:lang w:val="en-US"/>
                </w:rPr>
                <w:t>Cornish, C</w:t>
              </w:r>
              <w:r w:rsidR="00F11768">
                <w:rPr>
                  <w:noProof/>
                  <w:lang w:val="en-US"/>
                </w:rPr>
                <w:t>hloe</w:t>
              </w:r>
              <w:r>
                <w:rPr>
                  <w:noProof/>
                  <w:lang w:val="en-US"/>
                </w:rPr>
                <w:t>. 2019</w:t>
              </w:r>
              <w:r w:rsidR="00F11768">
                <w:rPr>
                  <w:noProof/>
                  <w:lang w:val="en-US"/>
                </w:rPr>
                <w:t>.</w:t>
              </w:r>
              <w:r>
                <w:rPr>
                  <w:noProof/>
                  <w:lang w:val="en-US"/>
                </w:rPr>
                <w:t xml:space="preserve"> </w:t>
              </w:r>
              <w:r w:rsidR="00F11768">
                <w:rPr>
                  <w:noProof/>
                  <w:lang w:val="en-US"/>
                </w:rPr>
                <w:t>“</w:t>
              </w:r>
              <w:r>
                <w:rPr>
                  <w:noProof/>
                  <w:lang w:val="en-US"/>
                </w:rPr>
                <w:t>End of the party: why Lebanon’s debt crisis has left it vulnerable.</w:t>
              </w:r>
              <w:r w:rsidR="00F11768">
                <w:rPr>
                  <w:noProof/>
                  <w:lang w:val="en-US"/>
                </w:rPr>
                <w:t>”</w:t>
              </w:r>
              <w:r>
                <w:rPr>
                  <w:noProof/>
                  <w:lang w:val="en-US"/>
                </w:rPr>
                <w:t xml:space="preserve"> </w:t>
              </w:r>
              <w:r>
                <w:rPr>
                  <w:i/>
                  <w:iCs/>
                  <w:noProof/>
                  <w:lang w:val="en-US"/>
                </w:rPr>
                <w:t>Financial Times</w:t>
              </w:r>
              <w:r w:rsidR="00F11768">
                <w:rPr>
                  <w:noProof/>
                  <w:lang w:val="en-US"/>
                </w:rPr>
                <w:t>. December 31.</w:t>
              </w:r>
            </w:p>
            <w:p w14:paraId="4E61AFC9" w14:textId="6AF3C89C" w:rsidR="00BF0E81" w:rsidRDefault="00BF0E81" w:rsidP="00BF0E81">
              <w:pPr>
                <w:pStyle w:val="Bibliography"/>
                <w:ind w:left="720" w:hanging="720"/>
                <w:rPr>
                  <w:noProof/>
                  <w:lang w:val="en-US"/>
                </w:rPr>
              </w:pPr>
              <w:r>
                <w:rPr>
                  <w:noProof/>
                  <w:lang w:val="en-US"/>
                </w:rPr>
                <w:t>Cornish, C</w:t>
              </w:r>
              <w:r w:rsidR="00D07357">
                <w:rPr>
                  <w:noProof/>
                  <w:lang w:val="en-US"/>
                </w:rPr>
                <w:t>hloe</w:t>
              </w:r>
              <w:r>
                <w:rPr>
                  <w:noProof/>
                  <w:lang w:val="en-US"/>
                </w:rPr>
                <w:t>. 2020</w:t>
              </w:r>
              <w:r w:rsidR="00D07357">
                <w:rPr>
                  <w:noProof/>
                  <w:lang w:val="en-US"/>
                </w:rPr>
                <w:t>.</w:t>
              </w:r>
              <w:r>
                <w:rPr>
                  <w:noProof/>
                  <w:lang w:val="en-US"/>
                </w:rPr>
                <w:t xml:space="preserve"> </w:t>
              </w:r>
              <w:r w:rsidR="00D07357">
                <w:rPr>
                  <w:noProof/>
                  <w:lang w:val="en-US"/>
                </w:rPr>
                <w:t>“</w:t>
              </w:r>
              <w:r>
                <w:rPr>
                  <w:noProof/>
                  <w:lang w:val="en-US"/>
                </w:rPr>
                <w:t>Lebanon central bank chief in spotlight over $6bn boost to assets.</w:t>
              </w:r>
              <w:r w:rsidR="00D07357">
                <w:rPr>
                  <w:noProof/>
                  <w:lang w:val="en-US"/>
                </w:rPr>
                <w:t>”</w:t>
              </w:r>
              <w:r>
                <w:rPr>
                  <w:noProof/>
                  <w:lang w:val="en-US"/>
                </w:rPr>
                <w:t xml:space="preserve"> </w:t>
              </w:r>
              <w:r>
                <w:rPr>
                  <w:i/>
                  <w:iCs/>
                  <w:noProof/>
                  <w:lang w:val="en-US"/>
                </w:rPr>
                <w:t>Financial Times</w:t>
              </w:r>
              <w:r w:rsidR="00D07357">
                <w:rPr>
                  <w:noProof/>
                  <w:lang w:val="en-US"/>
                </w:rPr>
                <w:t>, July 21.</w:t>
              </w:r>
            </w:p>
            <w:p w14:paraId="14A18ABD" w14:textId="22F43A62" w:rsidR="00BF0E81" w:rsidRDefault="00BF0E81" w:rsidP="00BF0E81">
              <w:pPr>
                <w:pStyle w:val="Bibliography"/>
                <w:ind w:left="720" w:hanging="720"/>
                <w:rPr>
                  <w:noProof/>
                  <w:lang w:val="en-US"/>
                </w:rPr>
              </w:pPr>
              <w:r>
                <w:rPr>
                  <w:noProof/>
                  <w:lang w:val="en-US"/>
                </w:rPr>
                <w:t>Daher, J</w:t>
              </w:r>
              <w:r w:rsidR="006D5A06">
                <w:rPr>
                  <w:noProof/>
                  <w:lang w:val="en-US"/>
                </w:rPr>
                <w:t>oseph</w:t>
              </w:r>
              <w:r>
                <w:rPr>
                  <w:noProof/>
                  <w:lang w:val="en-US"/>
                </w:rPr>
                <w:t xml:space="preserve">. 2016. </w:t>
              </w:r>
              <w:r>
                <w:rPr>
                  <w:i/>
                  <w:iCs/>
                  <w:noProof/>
                  <w:lang w:val="en-US"/>
                </w:rPr>
                <w:t>Hezbollah: The Political Economy of Lebanon's Party of God.</w:t>
              </w:r>
              <w:r>
                <w:rPr>
                  <w:noProof/>
                  <w:lang w:val="en-US"/>
                </w:rPr>
                <w:t xml:space="preserve"> London: Pluto.</w:t>
              </w:r>
            </w:p>
            <w:p w14:paraId="14542A89" w14:textId="44DA7D59" w:rsidR="00BF0E81" w:rsidRDefault="00BF0E81" w:rsidP="00BF0E81">
              <w:pPr>
                <w:pStyle w:val="Bibliography"/>
                <w:ind w:left="720" w:hanging="720"/>
                <w:rPr>
                  <w:noProof/>
                  <w:lang w:val="en-US"/>
                </w:rPr>
              </w:pPr>
              <w:r>
                <w:rPr>
                  <w:noProof/>
                  <w:lang w:val="en-US"/>
                </w:rPr>
                <w:t>Dalton, M</w:t>
              </w:r>
              <w:r w:rsidR="006D5A06">
                <w:rPr>
                  <w:noProof/>
                  <w:lang w:val="en-US"/>
                </w:rPr>
                <w:t>atthew and</w:t>
              </w:r>
              <w:r>
                <w:rPr>
                  <w:noProof/>
                  <w:lang w:val="en-US"/>
                </w:rPr>
                <w:t xml:space="preserve"> Parasie, N</w:t>
              </w:r>
              <w:r w:rsidR="006D5A06">
                <w:rPr>
                  <w:noProof/>
                  <w:lang w:val="en-US"/>
                </w:rPr>
                <w:t>icolas</w:t>
              </w:r>
              <w:r>
                <w:rPr>
                  <w:noProof/>
                  <w:lang w:val="en-US"/>
                </w:rPr>
                <w:t>. 2017</w:t>
              </w:r>
              <w:r w:rsidR="00F533D6">
                <w:rPr>
                  <w:noProof/>
                  <w:lang w:val="en-US"/>
                </w:rPr>
                <w:t>.</w:t>
              </w:r>
              <w:r>
                <w:rPr>
                  <w:noProof/>
                  <w:lang w:val="en-US"/>
                </w:rPr>
                <w:t xml:space="preserve"> </w:t>
              </w:r>
              <w:r w:rsidR="00F533D6">
                <w:rPr>
                  <w:noProof/>
                  <w:lang w:val="en-US"/>
                </w:rPr>
                <w:t>“</w:t>
              </w:r>
              <w:r>
                <w:rPr>
                  <w:noProof/>
                  <w:lang w:val="en-US"/>
                </w:rPr>
                <w:t>With Saudi Ties Fraying, Lebanese Premier’s Construction Empire Crumbles.</w:t>
              </w:r>
              <w:r w:rsidR="00F533D6">
                <w:rPr>
                  <w:noProof/>
                  <w:lang w:val="en-US"/>
                </w:rPr>
                <w:t>”</w:t>
              </w:r>
              <w:r>
                <w:rPr>
                  <w:noProof/>
                  <w:lang w:val="en-US"/>
                </w:rPr>
                <w:t xml:space="preserve"> </w:t>
              </w:r>
              <w:r>
                <w:rPr>
                  <w:i/>
                  <w:iCs/>
                  <w:noProof/>
                  <w:lang w:val="en-US"/>
                </w:rPr>
                <w:t>Wall Street Journal,</w:t>
              </w:r>
              <w:r w:rsidR="00F533D6">
                <w:rPr>
                  <w:i/>
                  <w:iCs/>
                  <w:noProof/>
                  <w:lang w:val="en-US"/>
                </w:rPr>
                <w:t xml:space="preserve"> </w:t>
              </w:r>
              <w:r w:rsidR="00F533D6">
                <w:rPr>
                  <w:noProof/>
                  <w:lang w:val="en-US"/>
                </w:rPr>
                <w:t>November 24</w:t>
              </w:r>
              <w:r>
                <w:rPr>
                  <w:noProof/>
                  <w:lang w:val="en-US"/>
                </w:rPr>
                <w:t>.</w:t>
              </w:r>
            </w:p>
            <w:p w14:paraId="7BF0943F" w14:textId="0BEBF9E1" w:rsidR="00BF0E81" w:rsidRDefault="00BF0E81" w:rsidP="00BF0E81">
              <w:pPr>
                <w:pStyle w:val="Bibliography"/>
                <w:ind w:left="720" w:hanging="720"/>
                <w:rPr>
                  <w:noProof/>
                  <w:lang w:val="en-US"/>
                </w:rPr>
              </w:pPr>
              <w:r>
                <w:rPr>
                  <w:noProof/>
                  <w:lang w:val="en-US"/>
                </w:rPr>
                <w:t>Fawaz, M</w:t>
              </w:r>
              <w:r w:rsidR="00174972">
                <w:rPr>
                  <w:noProof/>
                  <w:lang w:val="en-US"/>
                </w:rPr>
                <w:t>ona</w:t>
              </w:r>
              <w:r>
                <w:rPr>
                  <w:noProof/>
                  <w:lang w:val="en-US"/>
                </w:rPr>
                <w:t xml:space="preserve">. 2020. </w:t>
              </w:r>
              <w:r w:rsidR="00174972">
                <w:rPr>
                  <w:noProof/>
                  <w:lang w:val="en-US"/>
                </w:rPr>
                <w:t>“</w:t>
              </w:r>
              <w:r>
                <w:rPr>
                  <w:noProof/>
                  <w:lang w:val="en-US"/>
                </w:rPr>
                <w:t>To pre-empt disaster capitalism, Beirut urgently needs a people-centred recovery.</w:t>
              </w:r>
              <w:r w:rsidR="00174972">
                <w:rPr>
                  <w:noProof/>
                  <w:lang w:val="en-US"/>
                </w:rPr>
                <w:t>”</w:t>
              </w:r>
              <w:r>
                <w:rPr>
                  <w:noProof/>
                  <w:lang w:val="en-US"/>
                </w:rPr>
                <w:t xml:space="preserve"> </w:t>
              </w:r>
              <w:r>
                <w:rPr>
                  <w:i/>
                  <w:iCs/>
                  <w:noProof/>
                  <w:lang w:val="en-US"/>
                </w:rPr>
                <w:t>The New Arab</w:t>
              </w:r>
              <w:r w:rsidR="00174972">
                <w:rPr>
                  <w:noProof/>
                  <w:lang w:val="en-US"/>
                </w:rPr>
                <w:t>, August 15</w:t>
              </w:r>
              <w:r>
                <w:rPr>
                  <w:noProof/>
                  <w:lang w:val="en-US"/>
                </w:rPr>
                <w:t xml:space="preserve">. </w:t>
              </w:r>
            </w:p>
            <w:p w14:paraId="577423DB" w14:textId="2A09C45D" w:rsidR="00BF0E81" w:rsidRDefault="00380B88" w:rsidP="00BF0E81">
              <w:pPr>
                <w:pStyle w:val="Bibliography"/>
                <w:ind w:left="720" w:hanging="720"/>
                <w:rPr>
                  <w:noProof/>
                  <w:lang w:val="en-US"/>
                </w:rPr>
              </w:pPr>
              <w:r>
                <w:rPr>
                  <w:noProof/>
                  <w:lang w:val="en-US"/>
                </w:rPr>
                <w:t>“</w:t>
              </w:r>
              <w:r w:rsidR="00BF0E81" w:rsidRPr="00380B88">
                <w:rPr>
                  <w:noProof/>
                  <w:lang w:val="en-US"/>
                </w:rPr>
                <w:t>For an Emergency Economic Rescue Plan for Lebanon</w:t>
              </w:r>
              <w:r w:rsidR="00BF0E81">
                <w:rPr>
                  <w:i/>
                  <w:iCs/>
                  <w:noProof/>
                  <w:lang w:val="en-US"/>
                </w:rPr>
                <w:t>.</w:t>
              </w:r>
              <w:r w:rsidRPr="00380B88">
                <w:rPr>
                  <w:noProof/>
                  <w:lang w:val="en-US"/>
                </w:rPr>
                <w:t>”</w:t>
              </w:r>
              <w:r w:rsidR="00BF0E81">
                <w:rPr>
                  <w:noProof/>
                  <w:lang w:val="en-US"/>
                </w:rPr>
                <w:t xml:space="preserve"> </w:t>
              </w:r>
              <w:r>
                <w:rPr>
                  <w:noProof/>
                  <w:lang w:val="en-US"/>
                </w:rPr>
                <w:t xml:space="preserve">2019. </w:t>
              </w:r>
              <w:r w:rsidRPr="00380B88">
                <w:rPr>
                  <w:i/>
                  <w:iCs/>
                  <w:noProof/>
                  <w:lang w:val="en-US"/>
                </w:rPr>
                <w:t>Arab Reform Initiative</w:t>
              </w:r>
              <w:r>
                <w:rPr>
                  <w:noProof/>
                  <w:lang w:val="en-US"/>
                </w:rPr>
                <w:t xml:space="preserve"> (website),  </w:t>
              </w:r>
              <w:r w:rsidR="00BF0E81">
                <w:rPr>
                  <w:noProof/>
                  <w:lang w:val="en-US"/>
                </w:rPr>
                <w:t>(, November 10. https://www.arab-reform.net/publication/for-an-emergency-economic-rescue-plan-for-lebanon/</w:t>
              </w:r>
            </w:p>
            <w:p w14:paraId="1D9062DA" w14:textId="1CF894EE" w:rsidR="00BF0E81" w:rsidRDefault="00BF0E81" w:rsidP="00BF0E81">
              <w:pPr>
                <w:pStyle w:val="Bibliography"/>
                <w:ind w:left="720" w:hanging="720"/>
                <w:rPr>
                  <w:noProof/>
                  <w:lang w:val="en-US"/>
                </w:rPr>
              </w:pPr>
              <w:r>
                <w:rPr>
                  <w:noProof/>
                  <w:lang w:val="en-US"/>
                </w:rPr>
                <w:t>Salloukh, B</w:t>
              </w:r>
              <w:r w:rsidR="00381E89">
                <w:rPr>
                  <w:noProof/>
                  <w:lang w:val="en-US"/>
                </w:rPr>
                <w:t>assel</w:t>
              </w:r>
              <w:r>
                <w:rPr>
                  <w:noProof/>
                  <w:lang w:val="en-US"/>
                </w:rPr>
                <w:t xml:space="preserve">. 2019. </w:t>
              </w:r>
              <w:r w:rsidR="00542FCC">
                <w:rPr>
                  <w:noProof/>
                  <w:lang w:val="en-US"/>
                </w:rPr>
                <w:t>“</w:t>
              </w:r>
              <w:r>
                <w:rPr>
                  <w:noProof/>
                  <w:lang w:val="en-US"/>
                </w:rPr>
                <w:t>Taif and the Lebanese State: The Political Economy of a Very Sectarian Public Sector.</w:t>
              </w:r>
              <w:r w:rsidR="00542FCC">
                <w:rPr>
                  <w:noProof/>
                  <w:lang w:val="en-US"/>
                </w:rPr>
                <w:t>”</w:t>
              </w:r>
              <w:r>
                <w:rPr>
                  <w:noProof/>
                  <w:lang w:val="en-US"/>
                </w:rPr>
                <w:t xml:space="preserve"> </w:t>
              </w:r>
              <w:r>
                <w:rPr>
                  <w:i/>
                  <w:iCs/>
                  <w:noProof/>
                  <w:lang w:val="en-US"/>
                </w:rPr>
                <w:t xml:space="preserve">Nationalism and Ethnic Politics </w:t>
              </w:r>
              <w:r w:rsidRPr="00542FCC">
                <w:rPr>
                  <w:noProof/>
                  <w:lang w:val="en-US"/>
                </w:rPr>
                <w:t>25</w:t>
              </w:r>
              <w:r w:rsidR="00542FCC">
                <w:rPr>
                  <w:noProof/>
                  <w:lang w:val="en-US"/>
                </w:rPr>
                <w:t xml:space="preserve">, no. </w:t>
              </w:r>
              <w:r>
                <w:rPr>
                  <w:noProof/>
                  <w:lang w:val="en-US"/>
                </w:rPr>
                <w:t>1</w:t>
              </w:r>
              <w:r w:rsidR="00542FCC">
                <w:rPr>
                  <w:noProof/>
                  <w:lang w:val="en-US"/>
                </w:rPr>
                <w:t>:</w:t>
              </w:r>
              <w:r>
                <w:rPr>
                  <w:noProof/>
                  <w:lang w:val="en-US"/>
                </w:rPr>
                <w:t xml:space="preserve"> 43-60.</w:t>
              </w:r>
            </w:p>
            <w:p w14:paraId="472CF3F3" w14:textId="49781731" w:rsidR="00BF0E81" w:rsidRDefault="00BF0E81" w:rsidP="00BF0E81">
              <w:pPr>
                <w:pStyle w:val="Bibliography"/>
                <w:ind w:left="720" w:hanging="720"/>
                <w:rPr>
                  <w:noProof/>
                  <w:lang w:val="en-US"/>
                </w:rPr>
              </w:pPr>
              <w:r>
                <w:rPr>
                  <w:noProof/>
                  <w:lang w:val="en-US"/>
                </w:rPr>
                <w:t>Salloukh, B</w:t>
              </w:r>
              <w:r w:rsidR="005338AB">
                <w:rPr>
                  <w:noProof/>
                  <w:lang w:val="en-US"/>
                </w:rPr>
                <w:t>assel</w:t>
              </w:r>
              <w:r>
                <w:rPr>
                  <w:noProof/>
                  <w:lang w:val="en-US"/>
                </w:rPr>
                <w:t xml:space="preserve">. 2020. </w:t>
              </w:r>
              <w:r w:rsidR="005338AB">
                <w:rPr>
                  <w:noProof/>
                  <w:lang w:val="en-US"/>
                </w:rPr>
                <w:t>“</w:t>
              </w:r>
              <w:r>
                <w:rPr>
                  <w:noProof/>
                  <w:lang w:val="en-US"/>
                </w:rPr>
                <w:t>Will a new Lebanon arise from the ashes of Beirut?</w:t>
              </w:r>
              <w:r w:rsidR="005338AB">
                <w:rPr>
                  <w:noProof/>
                  <w:lang w:val="en-US"/>
                </w:rPr>
                <w:t>”</w:t>
              </w:r>
              <w:r>
                <w:rPr>
                  <w:noProof/>
                  <w:lang w:val="en-US"/>
                </w:rPr>
                <w:t xml:space="preserve"> </w:t>
              </w:r>
              <w:r>
                <w:rPr>
                  <w:i/>
                  <w:iCs/>
                  <w:noProof/>
                  <w:lang w:val="en-US"/>
                </w:rPr>
                <w:t>Qantara</w:t>
              </w:r>
              <w:r w:rsidR="005338AB">
                <w:rPr>
                  <w:noProof/>
                  <w:lang w:val="en-US"/>
                </w:rPr>
                <w:t xml:space="preserve"> (website), August 10.</w:t>
              </w:r>
              <w:r>
                <w:rPr>
                  <w:noProof/>
                  <w:lang w:val="en-US"/>
                </w:rPr>
                <w:t xml:space="preserve"> </w:t>
              </w:r>
            </w:p>
            <w:p w14:paraId="2297984E" w14:textId="2DD87476" w:rsidR="00BF0E81" w:rsidRDefault="00BF0E81" w:rsidP="00BF0E81">
              <w:pPr>
                <w:pStyle w:val="Bibliography"/>
                <w:ind w:left="720" w:hanging="720"/>
                <w:rPr>
                  <w:noProof/>
                  <w:lang w:val="en-US"/>
                </w:rPr>
              </w:pPr>
              <w:r w:rsidRPr="00931DFE">
                <w:rPr>
                  <w:noProof/>
                </w:rPr>
                <w:t>Schimmelpfennig, A</w:t>
              </w:r>
              <w:r w:rsidR="005338AB" w:rsidRPr="00931DFE">
                <w:rPr>
                  <w:noProof/>
                </w:rPr>
                <w:t>xel and</w:t>
              </w:r>
              <w:r w:rsidRPr="00931DFE">
                <w:rPr>
                  <w:noProof/>
                </w:rPr>
                <w:t xml:space="preserve"> Gardner, E</w:t>
              </w:r>
              <w:r w:rsidR="005338AB" w:rsidRPr="00931DFE">
                <w:rPr>
                  <w:noProof/>
                </w:rPr>
                <w:t>dward</w:t>
              </w:r>
              <w:r w:rsidRPr="00931DFE">
                <w:rPr>
                  <w:noProof/>
                </w:rPr>
                <w:t xml:space="preserve">. 2008. </w:t>
              </w:r>
              <w:r>
                <w:rPr>
                  <w:i/>
                  <w:iCs/>
                  <w:noProof/>
                  <w:lang w:val="en-US"/>
                </w:rPr>
                <w:t>Lebanon—Weathering the Perfect Storms.</w:t>
              </w:r>
              <w:r>
                <w:rPr>
                  <w:noProof/>
                  <w:lang w:val="en-US"/>
                </w:rPr>
                <w:t xml:space="preserve"> Washington DC: IMF.</w:t>
              </w:r>
            </w:p>
            <w:p w14:paraId="2CBAB8CF" w14:textId="6D768735" w:rsidR="00BF0E81" w:rsidRDefault="00BF0E81" w:rsidP="00BF0E81">
              <w:pPr>
                <w:pStyle w:val="Bibliography"/>
                <w:ind w:left="720" w:hanging="720"/>
                <w:rPr>
                  <w:noProof/>
                  <w:lang w:val="en-US"/>
                </w:rPr>
              </w:pPr>
              <w:r>
                <w:rPr>
                  <w:noProof/>
                  <w:lang w:val="en-US"/>
                </w:rPr>
                <w:t>Wimmen, H</w:t>
              </w:r>
              <w:r w:rsidR="005338AB">
                <w:rPr>
                  <w:noProof/>
                  <w:lang w:val="en-US"/>
                </w:rPr>
                <w:t>eiko</w:t>
              </w:r>
              <w:r>
                <w:rPr>
                  <w:noProof/>
                  <w:lang w:val="en-US"/>
                </w:rPr>
                <w:t>.</w:t>
              </w:r>
              <w:r w:rsidR="005338AB">
                <w:rPr>
                  <w:noProof/>
                  <w:lang w:val="en-US"/>
                </w:rPr>
                <w:t xml:space="preserve"> </w:t>
              </w:r>
              <w:r>
                <w:rPr>
                  <w:noProof/>
                  <w:lang w:val="en-US"/>
                </w:rPr>
                <w:t xml:space="preserve">2020. </w:t>
              </w:r>
              <w:r w:rsidR="005338AB" w:rsidRPr="005338AB">
                <w:rPr>
                  <w:noProof/>
                  <w:lang w:val="en-US"/>
                </w:rPr>
                <w:t>“</w:t>
              </w:r>
              <w:r w:rsidRPr="005338AB">
                <w:rPr>
                  <w:noProof/>
                  <w:lang w:val="en-US"/>
                </w:rPr>
                <w:t>Why the US should allow Lebanon’s IMF loan application</w:t>
              </w:r>
              <w:r w:rsidR="005338AB">
                <w:rPr>
                  <w:noProof/>
                  <w:lang w:val="en-US"/>
                </w:rPr>
                <w:t>”</w:t>
              </w:r>
              <w:r>
                <w:rPr>
                  <w:i/>
                  <w:iCs/>
                  <w:noProof/>
                  <w:lang w:val="en-US"/>
                </w:rPr>
                <w:t>.</w:t>
              </w:r>
              <w:r>
                <w:rPr>
                  <w:noProof/>
                  <w:lang w:val="en-US"/>
                </w:rPr>
                <w:t xml:space="preserve"> </w:t>
              </w:r>
              <w:r w:rsidRPr="005338AB">
                <w:rPr>
                  <w:i/>
                  <w:iCs/>
                  <w:noProof/>
                  <w:lang w:val="en-US"/>
                </w:rPr>
                <w:t>Responsible Statecraft</w:t>
              </w:r>
              <w:r w:rsidR="005338AB">
                <w:rPr>
                  <w:noProof/>
                  <w:lang w:val="en-US"/>
                </w:rPr>
                <w:t xml:space="preserve"> (blog), June 11.</w:t>
              </w:r>
              <w:r>
                <w:rPr>
                  <w:noProof/>
                  <w:lang w:val="en-US"/>
                </w:rPr>
                <w:t xml:space="preserve"> https://responsiblestatecraft.org/2020/06/11/why-the-us-should-allow-lebanons-imf-loan-application/</w:t>
              </w:r>
            </w:p>
            <w:p w14:paraId="56B7C204" w14:textId="4DA12AD3" w:rsidR="00BF0E81" w:rsidRDefault="00514031" w:rsidP="00BF0E81"/>
          </w:sdtContent>
        </w:sdt>
      </w:sdtContent>
    </w:sdt>
    <w:p w14:paraId="48DE9242" w14:textId="77A52F87" w:rsidR="004B57B3" w:rsidRDefault="004B57B3" w:rsidP="00BF0E81"/>
    <w:p w14:paraId="2A6CA414" w14:textId="25938CD3" w:rsidR="00A124E5" w:rsidRPr="00A124E5" w:rsidRDefault="00A124E5" w:rsidP="00064D1E">
      <w:pPr>
        <w:spacing w:line="360" w:lineRule="auto"/>
        <w:rPr>
          <w:color w:val="FF0000"/>
        </w:rPr>
      </w:pPr>
    </w:p>
    <w:sectPr w:rsidR="00A124E5" w:rsidRPr="00A124E5" w:rsidSect="00861ABB">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EE6AC" w14:textId="77777777" w:rsidR="00514031" w:rsidRDefault="00514031" w:rsidP="00227EB3">
      <w:pPr>
        <w:spacing w:after="0" w:line="240" w:lineRule="auto"/>
      </w:pPr>
      <w:r>
        <w:separator/>
      </w:r>
    </w:p>
  </w:endnote>
  <w:endnote w:type="continuationSeparator" w:id="0">
    <w:p w14:paraId="7D18DBD4" w14:textId="77777777" w:rsidR="00514031" w:rsidRDefault="00514031" w:rsidP="0022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5DF14" w14:textId="77777777" w:rsidR="00514031" w:rsidRDefault="00514031" w:rsidP="00227EB3">
      <w:pPr>
        <w:spacing w:after="0" w:line="240" w:lineRule="auto"/>
      </w:pPr>
      <w:r>
        <w:separator/>
      </w:r>
    </w:p>
  </w:footnote>
  <w:footnote w:type="continuationSeparator" w:id="0">
    <w:p w14:paraId="3A5D06B1" w14:textId="77777777" w:rsidR="00514031" w:rsidRDefault="00514031" w:rsidP="00227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62FBA"/>
    <w:multiLevelType w:val="hybridMultilevel"/>
    <w:tmpl w:val="3DB6E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E756D"/>
    <w:multiLevelType w:val="hybridMultilevel"/>
    <w:tmpl w:val="68863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B61FA"/>
    <w:multiLevelType w:val="hybridMultilevel"/>
    <w:tmpl w:val="146C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64D3B"/>
    <w:multiLevelType w:val="hybridMultilevel"/>
    <w:tmpl w:val="0CEC3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C23EB7"/>
    <w:multiLevelType w:val="hybridMultilevel"/>
    <w:tmpl w:val="4FB8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D2"/>
    <w:rsid w:val="000006C0"/>
    <w:rsid w:val="00006B49"/>
    <w:rsid w:val="00010A64"/>
    <w:rsid w:val="000134BB"/>
    <w:rsid w:val="00026714"/>
    <w:rsid w:val="00031D6C"/>
    <w:rsid w:val="00035DEB"/>
    <w:rsid w:val="00043A92"/>
    <w:rsid w:val="00044D12"/>
    <w:rsid w:val="00045434"/>
    <w:rsid w:val="00064D1E"/>
    <w:rsid w:val="00070259"/>
    <w:rsid w:val="00074B17"/>
    <w:rsid w:val="0008092D"/>
    <w:rsid w:val="00081C2C"/>
    <w:rsid w:val="000823AF"/>
    <w:rsid w:val="00087F22"/>
    <w:rsid w:val="00096809"/>
    <w:rsid w:val="000D0939"/>
    <w:rsid w:val="000D0DE2"/>
    <w:rsid w:val="000D3C2A"/>
    <w:rsid w:val="000F6E65"/>
    <w:rsid w:val="001036F2"/>
    <w:rsid w:val="00114D91"/>
    <w:rsid w:val="00115D08"/>
    <w:rsid w:val="00115FBD"/>
    <w:rsid w:val="00124F3F"/>
    <w:rsid w:val="00127C56"/>
    <w:rsid w:val="001302D1"/>
    <w:rsid w:val="0013269E"/>
    <w:rsid w:val="00146203"/>
    <w:rsid w:val="0015479C"/>
    <w:rsid w:val="00161795"/>
    <w:rsid w:val="00171C99"/>
    <w:rsid w:val="00174972"/>
    <w:rsid w:val="00176748"/>
    <w:rsid w:val="0018371A"/>
    <w:rsid w:val="00190F07"/>
    <w:rsid w:val="001940D0"/>
    <w:rsid w:val="001A684E"/>
    <w:rsid w:val="001B7169"/>
    <w:rsid w:val="001C3FF7"/>
    <w:rsid w:val="001C58FB"/>
    <w:rsid w:val="001D7F5D"/>
    <w:rsid w:val="001F66B5"/>
    <w:rsid w:val="002022E5"/>
    <w:rsid w:val="00205B35"/>
    <w:rsid w:val="00205C18"/>
    <w:rsid w:val="00214E4A"/>
    <w:rsid w:val="002256DD"/>
    <w:rsid w:val="00227AA2"/>
    <w:rsid w:val="00227EB3"/>
    <w:rsid w:val="00247DD5"/>
    <w:rsid w:val="00251BBF"/>
    <w:rsid w:val="002575F2"/>
    <w:rsid w:val="00257B64"/>
    <w:rsid w:val="002734D1"/>
    <w:rsid w:val="00276D9F"/>
    <w:rsid w:val="00280211"/>
    <w:rsid w:val="00282DCE"/>
    <w:rsid w:val="00283871"/>
    <w:rsid w:val="00292BEC"/>
    <w:rsid w:val="002A75C5"/>
    <w:rsid w:val="002B117C"/>
    <w:rsid w:val="002B22FE"/>
    <w:rsid w:val="002B4790"/>
    <w:rsid w:val="002C11D7"/>
    <w:rsid w:val="002C4087"/>
    <w:rsid w:val="002C5344"/>
    <w:rsid w:val="002D1706"/>
    <w:rsid w:val="002E61F1"/>
    <w:rsid w:val="002E71F2"/>
    <w:rsid w:val="003052B3"/>
    <w:rsid w:val="003076E3"/>
    <w:rsid w:val="00307A3C"/>
    <w:rsid w:val="003212EA"/>
    <w:rsid w:val="00321F10"/>
    <w:rsid w:val="00327C4F"/>
    <w:rsid w:val="003356C4"/>
    <w:rsid w:val="00337D32"/>
    <w:rsid w:val="00352C2F"/>
    <w:rsid w:val="003545C8"/>
    <w:rsid w:val="00366B19"/>
    <w:rsid w:val="00370663"/>
    <w:rsid w:val="00380622"/>
    <w:rsid w:val="00380B88"/>
    <w:rsid w:val="00381E89"/>
    <w:rsid w:val="0039733C"/>
    <w:rsid w:val="003B2C4E"/>
    <w:rsid w:val="003B4A1A"/>
    <w:rsid w:val="003B5063"/>
    <w:rsid w:val="003C3B89"/>
    <w:rsid w:val="003D5448"/>
    <w:rsid w:val="003E2225"/>
    <w:rsid w:val="003F7457"/>
    <w:rsid w:val="00401CCC"/>
    <w:rsid w:val="00404A01"/>
    <w:rsid w:val="0040631C"/>
    <w:rsid w:val="004276D2"/>
    <w:rsid w:val="0043355E"/>
    <w:rsid w:val="00440CF7"/>
    <w:rsid w:val="0044351C"/>
    <w:rsid w:val="00450B08"/>
    <w:rsid w:val="00452E02"/>
    <w:rsid w:val="004541F2"/>
    <w:rsid w:val="00462F6B"/>
    <w:rsid w:val="00465AD6"/>
    <w:rsid w:val="00471DAC"/>
    <w:rsid w:val="00472A54"/>
    <w:rsid w:val="00476724"/>
    <w:rsid w:val="00483BD2"/>
    <w:rsid w:val="00485D8F"/>
    <w:rsid w:val="00491363"/>
    <w:rsid w:val="004A0C0A"/>
    <w:rsid w:val="004B447B"/>
    <w:rsid w:val="004B57B3"/>
    <w:rsid w:val="004B7798"/>
    <w:rsid w:val="004C7010"/>
    <w:rsid w:val="004E2622"/>
    <w:rsid w:val="004E3D78"/>
    <w:rsid w:val="004E6710"/>
    <w:rsid w:val="004F137A"/>
    <w:rsid w:val="004F2CA4"/>
    <w:rsid w:val="004F681F"/>
    <w:rsid w:val="00504754"/>
    <w:rsid w:val="00505145"/>
    <w:rsid w:val="00514031"/>
    <w:rsid w:val="00521290"/>
    <w:rsid w:val="005338AB"/>
    <w:rsid w:val="00533C03"/>
    <w:rsid w:val="00535301"/>
    <w:rsid w:val="00542FCC"/>
    <w:rsid w:val="0054378D"/>
    <w:rsid w:val="00557AA2"/>
    <w:rsid w:val="00561F6F"/>
    <w:rsid w:val="00562B6A"/>
    <w:rsid w:val="00574C1F"/>
    <w:rsid w:val="00576933"/>
    <w:rsid w:val="00581368"/>
    <w:rsid w:val="00590686"/>
    <w:rsid w:val="005A0E37"/>
    <w:rsid w:val="005A1856"/>
    <w:rsid w:val="005A256A"/>
    <w:rsid w:val="005B08E4"/>
    <w:rsid w:val="005B384F"/>
    <w:rsid w:val="005C08F6"/>
    <w:rsid w:val="005C5C8C"/>
    <w:rsid w:val="005D2FE1"/>
    <w:rsid w:val="0060494E"/>
    <w:rsid w:val="0060586D"/>
    <w:rsid w:val="00605BF2"/>
    <w:rsid w:val="0061017B"/>
    <w:rsid w:val="00614E4E"/>
    <w:rsid w:val="00625963"/>
    <w:rsid w:val="00631325"/>
    <w:rsid w:val="00632FF7"/>
    <w:rsid w:val="00634D77"/>
    <w:rsid w:val="00636A56"/>
    <w:rsid w:val="0064376A"/>
    <w:rsid w:val="0065363B"/>
    <w:rsid w:val="00653A2C"/>
    <w:rsid w:val="00656461"/>
    <w:rsid w:val="00666BF3"/>
    <w:rsid w:val="00671F3C"/>
    <w:rsid w:val="0067217A"/>
    <w:rsid w:val="00685EB9"/>
    <w:rsid w:val="00687C27"/>
    <w:rsid w:val="006A2C43"/>
    <w:rsid w:val="006A3223"/>
    <w:rsid w:val="006A5475"/>
    <w:rsid w:val="006A7583"/>
    <w:rsid w:val="006B0690"/>
    <w:rsid w:val="006B0CA9"/>
    <w:rsid w:val="006B2A09"/>
    <w:rsid w:val="006C00F5"/>
    <w:rsid w:val="006C6B46"/>
    <w:rsid w:val="006D3A55"/>
    <w:rsid w:val="006D5A06"/>
    <w:rsid w:val="006F303F"/>
    <w:rsid w:val="00704523"/>
    <w:rsid w:val="00710728"/>
    <w:rsid w:val="00714CB0"/>
    <w:rsid w:val="007223E6"/>
    <w:rsid w:val="00730244"/>
    <w:rsid w:val="00731C81"/>
    <w:rsid w:val="007453C0"/>
    <w:rsid w:val="00746841"/>
    <w:rsid w:val="0075065B"/>
    <w:rsid w:val="007651A1"/>
    <w:rsid w:val="00777923"/>
    <w:rsid w:val="007A176A"/>
    <w:rsid w:val="007A5434"/>
    <w:rsid w:val="007B26F5"/>
    <w:rsid w:val="007B7C29"/>
    <w:rsid w:val="007C0D74"/>
    <w:rsid w:val="007C20B0"/>
    <w:rsid w:val="007D3361"/>
    <w:rsid w:val="007D76DD"/>
    <w:rsid w:val="007E2829"/>
    <w:rsid w:val="007E3EB7"/>
    <w:rsid w:val="007E7634"/>
    <w:rsid w:val="007F7BD0"/>
    <w:rsid w:val="007F7D00"/>
    <w:rsid w:val="008056AB"/>
    <w:rsid w:val="00820408"/>
    <w:rsid w:val="008426F2"/>
    <w:rsid w:val="00844665"/>
    <w:rsid w:val="0085737C"/>
    <w:rsid w:val="008604CB"/>
    <w:rsid w:val="00861ABB"/>
    <w:rsid w:val="00867ECE"/>
    <w:rsid w:val="00871261"/>
    <w:rsid w:val="00876982"/>
    <w:rsid w:val="00893781"/>
    <w:rsid w:val="00896D14"/>
    <w:rsid w:val="008B570B"/>
    <w:rsid w:val="008B6653"/>
    <w:rsid w:val="008C3DE6"/>
    <w:rsid w:val="008D5041"/>
    <w:rsid w:val="008D7E44"/>
    <w:rsid w:val="008E13ED"/>
    <w:rsid w:val="008E366B"/>
    <w:rsid w:val="008E6287"/>
    <w:rsid w:val="008F2FB1"/>
    <w:rsid w:val="008F4417"/>
    <w:rsid w:val="008F4520"/>
    <w:rsid w:val="009057E9"/>
    <w:rsid w:val="00916436"/>
    <w:rsid w:val="00921859"/>
    <w:rsid w:val="00922C08"/>
    <w:rsid w:val="00927340"/>
    <w:rsid w:val="00931DFE"/>
    <w:rsid w:val="00934ACD"/>
    <w:rsid w:val="009412C0"/>
    <w:rsid w:val="009422EC"/>
    <w:rsid w:val="0094535E"/>
    <w:rsid w:val="009514ED"/>
    <w:rsid w:val="009628A5"/>
    <w:rsid w:val="0097207D"/>
    <w:rsid w:val="00992D90"/>
    <w:rsid w:val="009B767A"/>
    <w:rsid w:val="009E3F03"/>
    <w:rsid w:val="009E70A4"/>
    <w:rsid w:val="009F34EB"/>
    <w:rsid w:val="00A03B18"/>
    <w:rsid w:val="00A124E5"/>
    <w:rsid w:val="00A21162"/>
    <w:rsid w:val="00A23962"/>
    <w:rsid w:val="00A272BB"/>
    <w:rsid w:val="00A3066C"/>
    <w:rsid w:val="00A41635"/>
    <w:rsid w:val="00A43119"/>
    <w:rsid w:val="00A5644C"/>
    <w:rsid w:val="00A61B93"/>
    <w:rsid w:val="00A713B1"/>
    <w:rsid w:val="00A90230"/>
    <w:rsid w:val="00A970FC"/>
    <w:rsid w:val="00AA4A98"/>
    <w:rsid w:val="00AA5516"/>
    <w:rsid w:val="00AA7E25"/>
    <w:rsid w:val="00AB1CE1"/>
    <w:rsid w:val="00AB26DB"/>
    <w:rsid w:val="00AB6A83"/>
    <w:rsid w:val="00AC105C"/>
    <w:rsid w:val="00AC69B2"/>
    <w:rsid w:val="00AE737B"/>
    <w:rsid w:val="00B1079B"/>
    <w:rsid w:val="00B238CA"/>
    <w:rsid w:val="00B319D3"/>
    <w:rsid w:val="00B33B6C"/>
    <w:rsid w:val="00B36265"/>
    <w:rsid w:val="00B40233"/>
    <w:rsid w:val="00B57F36"/>
    <w:rsid w:val="00B60939"/>
    <w:rsid w:val="00B620CF"/>
    <w:rsid w:val="00B64881"/>
    <w:rsid w:val="00B71476"/>
    <w:rsid w:val="00B8048A"/>
    <w:rsid w:val="00B810BC"/>
    <w:rsid w:val="00B91A91"/>
    <w:rsid w:val="00B966CB"/>
    <w:rsid w:val="00BA53D7"/>
    <w:rsid w:val="00BA6BC3"/>
    <w:rsid w:val="00BC00C2"/>
    <w:rsid w:val="00BC3B1C"/>
    <w:rsid w:val="00BC4532"/>
    <w:rsid w:val="00BC68E6"/>
    <w:rsid w:val="00BC7338"/>
    <w:rsid w:val="00BD119B"/>
    <w:rsid w:val="00BE2B2E"/>
    <w:rsid w:val="00BE5F65"/>
    <w:rsid w:val="00BE7558"/>
    <w:rsid w:val="00BF0E81"/>
    <w:rsid w:val="00BF12E7"/>
    <w:rsid w:val="00BF1C1F"/>
    <w:rsid w:val="00C03EF5"/>
    <w:rsid w:val="00C065D7"/>
    <w:rsid w:val="00C123C8"/>
    <w:rsid w:val="00C14823"/>
    <w:rsid w:val="00C15304"/>
    <w:rsid w:val="00C17D3C"/>
    <w:rsid w:val="00C32F6F"/>
    <w:rsid w:val="00C34771"/>
    <w:rsid w:val="00C34A2B"/>
    <w:rsid w:val="00C4174A"/>
    <w:rsid w:val="00C77CBE"/>
    <w:rsid w:val="00C83B83"/>
    <w:rsid w:val="00C85AAA"/>
    <w:rsid w:val="00C85D76"/>
    <w:rsid w:val="00C90789"/>
    <w:rsid w:val="00CA1939"/>
    <w:rsid w:val="00CA71C0"/>
    <w:rsid w:val="00CB4C20"/>
    <w:rsid w:val="00CC4400"/>
    <w:rsid w:val="00CE6476"/>
    <w:rsid w:val="00CF4ADD"/>
    <w:rsid w:val="00D040E4"/>
    <w:rsid w:val="00D07357"/>
    <w:rsid w:val="00D07721"/>
    <w:rsid w:val="00D24329"/>
    <w:rsid w:val="00D24889"/>
    <w:rsid w:val="00D33767"/>
    <w:rsid w:val="00D346FE"/>
    <w:rsid w:val="00D37E46"/>
    <w:rsid w:val="00D51EBF"/>
    <w:rsid w:val="00D55344"/>
    <w:rsid w:val="00D863F0"/>
    <w:rsid w:val="00D945C7"/>
    <w:rsid w:val="00D973B5"/>
    <w:rsid w:val="00DA1856"/>
    <w:rsid w:val="00DA41BC"/>
    <w:rsid w:val="00DA471B"/>
    <w:rsid w:val="00DB1690"/>
    <w:rsid w:val="00DB4C38"/>
    <w:rsid w:val="00DC3DC6"/>
    <w:rsid w:val="00DE084F"/>
    <w:rsid w:val="00DE64BD"/>
    <w:rsid w:val="00DF08DB"/>
    <w:rsid w:val="00E07337"/>
    <w:rsid w:val="00E11C46"/>
    <w:rsid w:val="00E16B00"/>
    <w:rsid w:val="00E307BD"/>
    <w:rsid w:val="00E31D7B"/>
    <w:rsid w:val="00E3540C"/>
    <w:rsid w:val="00E41BC3"/>
    <w:rsid w:val="00E45614"/>
    <w:rsid w:val="00E55342"/>
    <w:rsid w:val="00E64555"/>
    <w:rsid w:val="00E73117"/>
    <w:rsid w:val="00E851DD"/>
    <w:rsid w:val="00E97347"/>
    <w:rsid w:val="00EA1605"/>
    <w:rsid w:val="00EC0677"/>
    <w:rsid w:val="00EC521C"/>
    <w:rsid w:val="00EC75BB"/>
    <w:rsid w:val="00ED4940"/>
    <w:rsid w:val="00ED6C22"/>
    <w:rsid w:val="00EE1D64"/>
    <w:rsid w:val="00EE2F38"/>
    <w:rsid w:val="00F002C0"/>
    <w:rsid w:val="00F02A8C"/>
    <w:rsid w:val="00F11768"/>
    <w:rsid w:val="00F15137"/>
    <w:rsid w:val="00F23495"/>
    <w:rsid w:val="00F24423"/>
    <w:rsid w:val="00F30ECD"/>
    <w:rsid w:val="00F31FD7"/>
    <w:rsid w:val="00F37CA9"/>
    <w:rsid w:val="00F410D3"/>
    <w:rsid w:val="00F50EC4"/>
    <w:rsid w:val="00F533D6"/>
    <w:rsid w:val="00F57B68"/>
    <w:rsid w:val="00F60271"/>
    <w:rsid w:val="00F60DBD"/>
    <w:rsid w:val="00F762B1"/>
    <w:rsid w:val="00F76EA4"/>
    <w:rsid w:val="00F81E8B"/>
    <w:rsid w:val="00F83435"/>
    <w:rsid w:val="00F94FF7"/>
    <w:rsid w:val="00FA46BF"/>
    <w:rsid w:val="00FC043B"/>
    <w:rsid w:val="00FC2995"/>
    <w:rsid w:val="00FC5264"/>
    <w:rsid w:val="00FC5FBB"/>
    <w:rsid w:val="00FD0711"/>
    <w:rsid w:val="00FE0287"/>
    <w:rsid w:val="00FE3A1E"/>
    <w:rsid w:val="00FF14DE"/>
    <w:rsid w:val="00FF5D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418D"/>
  <w15:chartTrackingRefBased/>
  <w15:docId w15:val="{B6ABF45F-EC21-462A-944E-450D39C3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7B3"/>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D2"/>
    <w:pPr>
      <w:ind w:left="720"/>
      <w:contextualSpacing/>
    </w:pPr>
  </w:style>
  <w:style w:type="paragraph" w:styleId="FootnoteText">
    <w:name w:val="footnote text"/>
    <w:basedOn w:val="Normal"/>
    <w:link w:val="FootnoteTextChar"/>
    <w:uiPriority w:val="99"/>
    <w:semiHidden/>
    <w:unhideWhenUsed/>
    <w:rsid w:val="00227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EB3"/>
    <w:rPr>
      <w:sz w:val="20"/>
      <w:szCs w:val="20"/>
    </w:rPr>
  </w:style>
  <w:style w:type="character" w:styleId="FootnoteReference">
    <w:name w:val="footnote reference"/>
    <w:basedOn w:val="DefaultParagraphFont"/>
    <w:uiPriority w:val="99"/>
    <w:semiHidden/>
    <w:unhideWhenUsed/>
    <w:rsid w:val="00227EB3"/>
    <w:rPr>
      <w:vertAlign w:val="superscript"/>
    </w:rPr>
  </w:style>
  <w:style w:type="character" w:styleId="Hyperlink">
    <w:name w:val="Hyperlink"/>
    <w:basedOn w:val="DefaultParagraphFont"/>
    <w:uiPriority w:val="99"/>
    <w:unhideWhenUsed/>
    <w:rsid w:val="00227EB3"/>
    <w:rPr>
      <w:color w:val="0000FF"/>
      <w:u w:val="single"/>
    </w:rPr>
  </w:style>
  <w:style w:type="character" w:styleId="UnresolvedMention">
    <w:name w:val="Unresolved Mention"/>
    <w:basedOn w:val="DefaultParagraphFont"/>
    <w:uiPriority w:val="99"/>
    <w:semiHidden/>
    <w:unhideWhenUsed/>
    <w:rsid w:val="00BC3B1C"/>
    <w:rPr>
      <w:color w:val="605E5C"/>
      <w:shd w:val="clear" w:color="auto" w:fill="E1DFDD"/>
    </w:rPr>
  </w:style>
  <w:style w:type="paragraph" w:styleId="BalloonText">
    <w:name w:val="Balloon Text"/>
    <w:basedOn w:val="Normal"/>
    <w:link w:val="BalloonTextChar"/>
    <w:uiPriority w:val="99"/>
    <w:semiHidden/>
    <w:unhideWhenUsed/>
    <w:rsid w:val="00064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D1E"/>
    <w:rPr>
      <w:rFonts w:ascii="Segoe UI" w:hAnsi="Segoe UI" w:cs="Segoe UI"/>
      <w:sz w:val="18"/>
      <w:szCs w:val="18"/>
    </w:rPr>
  </w:style>
  <w:style w:type="paragraph" w:styleId="EndnoteText">
    <w:name w:val="endnote text"/>
    <w:basedOn w:val="Normal"/>
    <w:link w:val="EndnoteTextChar"/>
    <w:uiPriority w:val="99"/>
    <w:semiHidden/>
    <w:unhideWhenUsed/>
    <w:rsid w:val="00861A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ABB"/>
    <w:rPr>
      <w:sz w:val="20"/>
      <w:szCs w:val="20"/>
    </w:rPr>
  </w:style>
  <w:style w:type="character" w:styleId="EndnoteReference">
    <w:name w:val="endnote reference"/>
    <w:basedOn w:val="DefaultParagraphFont"/>
    <w:uiPriority w:val="99"/>
    <w:semiHidden/>
    <w:unhideWhenUsed/>
    <w:rsid w:val="00861ABB"/>
    <w:rPr>
      <w:vertAlign w:val="superscript"/>
    </w:rPr>
  </w:style>
  <w:style w:type="character" w:styleId="FollowedHyperlink">
    <w:name w:val="FollowedHyperlink"/>
    <w:basedOn w:val="DefaultParagraphFont"/>
    <w:uiPriority w:val="99"/>
    <w:semiHidden/>
    <w:unhideWhenUsed/>
    <w:rsid w:val="00205B35"/>
    <w:rPr>
      <w:color w:val="954F72" w:themeColor="followedHyperlink"/>
      <w:u w:val="single"/>
    </w:rPr>
  </w:style>
  <w:style w:type="character" w:styleId="CommentReference">
    <w:name w:val="annotation reference"/>
    <w:basedOn w:val="DefaultParagraphFont"/>
    <w:uiPriority w:val="99"/>
    <w:semiHidden/>
    <w:unhideWhenUsed/>
    <w:rsid w:val="00B91A91"/>
    <w:rPr>
      <w:sz w:val="16"/>
      <w:szCs w:val="16"/>
    </w:rPr>
  </w:style>
  <w:style w:type="paragraph" w:styleId="CommentText">
    <w:name w:val="annotation text"/>
    <w:basedOn w:val="Normal"/>
    <w:link w:val="CommentTextChar"/>
    <w:uiPriority w:val="99"/>
    <w:semiHidden/>
    <w:unhideWhenUsed/>
    <w:rsid w:val="00B91A91"/>
    <w:pPr>
      <w:spacing w:line="240" w:lineRule="auto"/>
    </w:pPr>
    <w:rPr>
      <w:sz w:val="20"/>
      <w:szCs w:val="20"/>
    </w:rPr>
  </w:style>
  <w:style w:type="character" w:customStyle="1" w:styleId="CommentTextChar">
    <w:name w:val="Comment Text Char"/>
    <w:basedOn w:val="DefaultParagraphFont"/>
    <w:link w:val="CommentText"/>
    <w:uiPriority w:val="99"/>
    <w:semiHidden/>
    <w:rsid w:val="00B91A91"/>
    <w:rPr>
      <w:sz w:val="20"/>
      <w:szCs w:val="20"/>
    </w:rPr>
  </w:style>
  <w:style w:type="paragraph" w:styleId="CommentSubject">
    <w:name w:val="annotation subject"/>
    <w:basedOn w:val="CommentText"/>
    <w:next w:val="CommentText"/>
    <w:link w:val="CommentSubjectChar"/>
    <w:uiPriority w:val="99"/>
    <w:semiHidden/>
    <w:unhideWhenUsed/>
    <w:rsid w:val="00B91A91"/>
    <w:rPr>
      <w:b/>
      <w:bCs/>
    </w:rPr>
  </w:style>
  <w:style w:type="character" w:customStyle="1" w:styleId="CommentSubjectChar">
    <w:name w:val="Comment Subject Char"/>
    <w:basedOn w:val="CommentTextChar"/>
    <w:link w:val="CommentSubject"/>
    <w:uiPriority w:val="99"/>
    <w:semiHidden/>
    <w:rsid w:val="00B91A91"/>
    <w:rPr>
      <w:b/>
      <w:bCs/>
      <w:sz w:val="20"/>
      <w:szCs w:val="20"/>
    </w:rPr>
  </w:style>
  <w:style w:type="paragraph" w:styleId="Revision">
    <w:name w:val="Revision"/>
    <w:hidden/>
    <w:uiPriority w:val="99"/>
    <w:semiHidden/>
    <w:rsid w:val="005C5C8C"/>
    <w:pPr>
      <w:spacing w:after="0" w:line="240" w:lineRule="auto"/>
    </w:pPr>
  </w:style>
  <w:style w:type="character" w:customStyle="1" w:styleId="Heading1Char">
    <w:name w:val="Heading 1 Char"/>
    <w:basedOn w:val="DefaultParagraphFont"/>
    <w:link w:val="Heading1"/>
    <w:uiPriority w:val="9"/>
    <w:rsid w:val="004B57B3"/>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4B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2923">
      <w:bodyDiv w:val="1"/>
      <w:marLeft w:val="0"/>
      <w:marRight w:val="0"/>
      <w:marTop w:val="0"/>
      <w:marBottom w:val="0"/>
      <w:divBdr>
        <w:top w:val="none" w:sz="0" w:space="0" w:color="auto"/>
        <w:left w:val="none" w:sz="0" w:space="0" w:color="auto"/>
        <w:bottom w:val="none" w:sz="0" w:space="0" w:color="auto"/>
        <w:right w:val="none" w:sz="0" w:space="0" w:color="auto"/>
      </w:divBdr>
    </w:div>
    <w:div w:id="64888042">
      <w:bodyDiv w:val="1"/>
      <w:marLeft w:val="0"/>
      <w:marRight w:val="0"/>
      <w:marTop w:val="0"/>
      <w:marBottom w:val="0"/>
      <w:divBdr>
        <w:top w:val="none" w:sz="0" w:space="0" w:color="auto"/>
        <w:left w:val="none" w:sz="0" w:space="0" w:color="auto"/>
        <w:bottom w:val="none" w:sz="0" w:space="0" w:color="auto"/>
        <w:right w:val="none" w:sz="0" w:space="0" w:color="auto"/>
      </w:divBdr>
    </w:div>
    <w:div w:id="98109265">
      <w:bodyDiv w:val="1"/>
      <w:marLeft w:val="0"/>
      <w:marRight w:val="0"/>
      <w:marTop w:val="0"/>
      <w:marBottom w:val="0"/>
      <w:divBdr>
        <w:top w:val="none" w:sz="0" w:space="0" w:color="auto"/>
        <w:left w:val="none" w:sz="0" w:space="0" w:color="auto"/>
        <w:bottom w:val="none" w:sz="0" w:space="0" w:color="auto"/>
        <w:right w:val="none" w:sz="0" w:space="0" w:color="auto"/>
      </w:divBdr>
    </w:div>
    <w:div w:id="163057890">
      <w:bodyDiv w:val="1"/>
      <w:marLeft w:val="0"/>
      <w:marRight w:val="0"/>
      <w:marTop w:val="0"/>
      <w:marBottom w:val="0"/>
      <w:divBdr>
        <w:top w:val="none" w:sz="0" w:space="0" w:color="auto"/>
        <w:left w:val="none" w:sz="0" w:space="0" w:color="auto"/>
        <w:bottom w:val="none" w:sz="0" w:space="0" w:color="auto"/>
        <w:right w:val="none" w:sz="0" w:space="0" w:color="auto"/>
      </w:divBdr>
    </w:div>
    <w:div w:id="169832333">
      <w:bodyDiv w:val="1"/>
      <w:marLeft w:val="0"/>
      <w:marRight w:val="0"/>
      <w:marTop w:val="0"/>
      <w:marBottom w:val="0"/>
      <w:divBdr>
        <w:top w:val="none" w:sz="0" w:space="0" w:color="auto"/>
        <w:left w:val="none" w:sz="0" w:space="0" w:color="auto"/>
        <w:bottom w:val="none" w:sz="0" w:space="0" w:color="auto"/>
        <w:right w:val="none" w:sz="0" w:space="0" w:color="auto"/>
      </w:divBdr>
    </w:div>
    <w:div w:id="179978053">
      <w:bodyDiv w:val="1"/>
      <w:marLeft w:val="0"/>
      <w:marRight w:val="0"/>
      <w:marTop w:val="0"/>
      <w:marBottom w:val="0"/>
      <w:divBdr>
        <w:top w:val="none" w:sz="0" w:space="0" w:color="auto"/>
        <w:left w:val="none" w:sz="0" w:space="0" w:color="auto"/>
        <w:bottom w:val="none" w:sz="0" w:space="0" w:color="auto"/>
        <w:right w:val="none" w:sz="0" w:space="0" w:color="auto"/>
      </w:divBdr>
    </w:div>
    <w:div w:id="188178018">
      <w:bodyDiv w:val="1"/>
      <w:marLeft w:val="0"/>
      <w:marRight w:val="0"/>
      <w:marTop w:val="0"/>
      <w:marBottom w:val="0"/>
      <w:divBdr>
        <w:top w:val="none" w:sz="0" w:space="0" w:color="auto"/>
        <w:left w:val="none" w:sz="0" w:space="0" w:color="auto"/>
        <w:bottom w:val="none" w:sz="0" w:space="0" w:color="auto"/>
        <w:right w:val="none" w:sz="0" w:space="0" w:color="auto"/>
      </w:divBdr>
    </w:div>
    <w:div w:id="196891823">
      <w:bodyDiv w:val="1"/>
      <w:marLeft w:val="0"/>
      <w:marRight w:val="0"/>
      <w:marTop w:val="0"/>
      <w:marBottom w:val="0"/>
      <w:divBdr>
        <w:top w:val="none" w:sz="0" w:space="0" w:color="auto"/>
        <w:left w:val="none" w:sz="0" w:space="0" w:color="auto"/>
        <w:bottom w:val="none" w:sz="0" w:space="0" w:color="auto"/>
        <w:right w:val="none" w:sz="0" w:space="0" w:color="auto"/>
      </w:divBdr>
    </w:div>
    <w:div w:id="214707570">
      <w:bodyDiv w:val="1"/>
      <w:marLeft w:val="0"/>
      <w:marRight w:val="0"/>
      <w:marTop w:val="0"/>
      <w:marBottom w:val="0"/>
      <w:divBdr>
        <w:top w:val="none" w:sz="0" w:space="0" w:color="auto"/>
        <w:left w:val="none" w:sz="0" w:space="0" w:color="auto"/>
        <w:bottom w:val="none" w:sz="0" w:space="0" w:color="auto"/>
        <w:right w:val="none" w:sz="0" w:space="0" w:color="auto"/>
      </w:divBdr>
    </w:div>
    <w:div w:id="220599468">
      <w:bodyDiv w:val="1"/>
      <w:marLeft w:val="0"/>
      <w:marRight w:val="0"/>
      <w:marTop w:val="0"/>
      <w:marBottom w:val="0"/>
      <w:divBdr>
        <w:top w:val="none" w:sz="0" w:space="0" w:color="auto"/>
        <w:left w:val="none" w:sz="0" w:space="0" w:color="auto"/>
        <w:bottom w:val="none" w:sz="0" w:space="0" w:color="auto"/>
        <w:right w:val="none" w:sz="0" w:space="0" w:color="auto"/>
      </w:divBdr>
    </w:div>
    <w:div w:id="221331500">
      <w:bodyDiv w:val="1"/>
      <w:marLeft w:val="0"/>
      <w:marRight w:val="0"/>
      <w:marTop w:val="0"/>
      <w:marBottom w:val="0"/>
      <w:divBdr>
        <w:top w:val="none" w:sz="0" w:space="0" w:color="auto"/>
        <w:left w:val="none" w:sz="0" w:space="0" w:color="auto"/>
        <w:bottom w:val="none" w:sz="0" w:space="0" w:color="auto"/>
        <w:right w:val="none" w:sz="0" w:space="0" w:color="auto"/>
      </w:divBdr>
    </w:div>
    <w:div w:id="224412378">
      <w:bodyDiv w:val="1"/>
      <w:marLeft w:val="0"/>
      <w:marRight w:val="0"/>
      <w:marTop w:val="0"/>
      <w:marBottom w:val="0"/>
      <w:divBdr>
        <w:top w:val="none" w:sz="0" w:space="0" w:color="auto"/>
        <w:left w:val="none" w:sz="0" w:space="0" w:color="auto"/>
        <w:bottom w:val="none" w:sz="0" w:space="0" w:color="auto"/>
        <w:right w:val="none" w:sz="0" w:space="0" w:color="auto"/>
      </w:divBdr>
    </w:div>
    <w:div w:id="254411410">
      <w:bodyDiv w:val="1"/>
      <w:marLeft w:val="0"/>
      <w:marRight w:val="0"/>
      <w:marTop w:val="0"/>
      <w:marBottom w:val="0"/>
      <w:divBdr>
        <w:top w:val="none" w:sz="0" w:space="0" w:color="auto"/>
        <w:left w:val="none" w:sz="0" w:space="0" w:color="auto"/>
        <w:bottom w:val="none" w:sz="0" w:space="0" w:color="auto"/>
        <w:right w:val="none" w:sz="0" w:space="0" w:color="auto"/>
      </w:divBdr>
    </w:div>
    <w:div w:id="258877604">
      <w:bodyDiv w:val="1"/>
      <w:marLeft w:val="0"/>
      <w:marRight w:val="0"/>
      <w:marTop w:val="0"/>
      <w:marBottom w:val="0"/>
      <w:divBdr>
        <w:top w:val="none" w:sz="0" w:space="0" w:color="auto"/>
        <w:left w:val="none" w:sz="0" w:space="0" w:color="auto"/>
        <w:bottom w:val="none" w:sz="0" w:space="0" w:color="auto"/>
        <w:right w:val="none" w:sz="0" w:space="0" w:color="auto"/>
      </w:divBdr>
      <w:divsChild>
        <w:div w:id="121846804">
          <w:marLeft w:val="0"/>
          <w:marRight w:val="0"/>
          <w:marTop w:val="0"/>
          <w:marBottom w:val="0"/>
          <w:divBdr>
            <w:top w:val="none" w:sz="0" w:space="0" w:color="auto"/>
            <w:left w:val="none" w:sz="0" w:space="0" w:color="auto"/>
            <w:bottom w:val="none" w:sz="0" w:space="0" w:color="auto"/>
            <w:right w:val="none" w:sz="0" w:space="0" w:color="auto"/>
          </w:divBdr>
        </w:div>
        <w:div w:id="721056112">
          <w:marLeft w:val="600"/>
          <w:marRight w:val="0"/>
          <w:marTop w:val="280"/>
          <w:marBottom w:val="280"/>
          <w:divBdr>
            <w:top w:val="none" w:sz="0" w:space="0" w:color="auto"/>
            <w:left w:val="none" w:sz="0" w:space="0" w:color="auto"/>
            <w:bottom w:val="none" w:sz="0" w:space="0" w:color="auto"/>
            <w:right w:val="none" w:sz="0" w:space="0" w:color="auto"/>
          </w:divBdr>
          <w:divsChild>
            <w:div w:id="15864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6340">
      <w:bodyDiv w:val="1"/>
      <w:marLeft w:val="0"/>
      <w:marRight w:val="0"/>
      <w:marTop w:val="0"/>
      <w:marBottom w:val="0"/>
      <w:divBdr>
        <w:top w:val="none" w:sz="0" w:space="0" w:color="auto"/>
        <w:left w:val="none" w:sz="0" w:space="0" w:color="auto"/>
        <w:bottom w:val="none" w:sz="0" w:space="0" w:color="auto"/>
        <w:right w:val="none" w:sz="0" w:space="0" w:color="auto"/>
      </w:divBdr>
    </w:div>
    <w:div w:id="335694481">
      <w:bodyDiv w:val="1"/>
      <w:marLeft w:val="0"/>
      <w:marRight w:val="0"/>
      <w:marTop w:val="0"/>
      <w:marBottom w:val="0"/>
      <w:divBdr>
        <w:top w:val="none" w:sz="0" w:space="0" w:color="auto"/>
        <w:left w:val="none" w:sz="0" w:space="0" w:color="auto"/>
        <w:bottom w:val="none" w:sz="0" w:space="0" w:color="auto"/>
        <w:right w:val="none" w:sz="0" w:space="0" w:color="auto"/>
      </w:divBdr>
    </w:div>
    <w:div w:id="372924882">
      <w:bodyDiv w:val="1"/>
      <w:marLeft w:val="0"/>
      <w:marRight w:val="0"/>
      <w:marTop w:val="0"/>
      <w:marBottom w:val="0"/>
      <w:divBdr>
        <w:top w:val="none" w:sz="0" w:space="0" w:color="auto"/>
        <w:left w:val="none" w:sz="0" w:space="0" w:color="auto"/>
        <w:bottom w:val="none" w:sz="0" w:space="0" w:color="auto"/>
        <w:right w:val="none" w:sz="0" w:space="0" w:color="auto"/>
      </w:divBdr>
    </w:div>
    <w:div w:id="381246006">
      <w:bodyDiv w:val="1"/>
      <w:marLeft w:val="0"/>
      <w:marRight w:val="0"/>
      <w:marTop w:val="0"/>
      <w:marBottom w:val="0"/>
      <w:divBdr>
        <w:top w:val="none" w:sz="0" w:space="0" w:color="auto"/>
        <w:left w:val="none" w:sz="0" w:space="0" w:color="auto"/>
        <w:bottom w:val="none" w:sz="0" w:space="0" w:color="auto"/>
        <w:right w:val="none" w:sz="0" w:space="0" w:color="auto"/>
      </w:divBdr>
    </w:div>
    <w:div w:id="401682735">
      <w:bodyDiv w:val="1"/>
      <w:marLeft w:val="0"/>
      <w:marRight w:val="0"/>
      <w:marTop w:val="0"/>
      <w:marBottom w:val="0"/>
      <w:divBdr>
        <w:top w:val="none" w:sz="0" w:space="0" w:color="auto"/>
        <w:left w:val="none" w:sz="0" w:space="0" w:color="auto"/>
        <w:bottom w:val="none" w:sz="0" w:space="0" w:color="auto"/>
        <w:right w:val="none" w:sz="0" w:space="0" w:color="auto"/>
      </w:divBdr>
    </w:div>
    <w:div w:id="405149969">
      <w:bodyDiv w:val="1"/>
      <w:marLeft w:val="0"/>
      <w:marRight w:val="0"/>
      <w:marTop w:val="0"/>
      <w:marBottom w:val="0"/>
      <w:divBdr>
        <w:top w:val="none" w:sz="0" w:space="0" w:color="auto"/>
        <w:left w:val="none" w:sz="0" w:space="0" w:color="auto"/>
        <w:bottom w:val="none" w:sz="0" w:space="0" w:color="auto"/>
        <w:right w:val="none" w:sz="0" w:space="0" w:color="auto"/>
      </w:divBdr>
    </w:div>
    <w:div w:id="411463481">
      <w:bodyDiv w:val="1"/>
      <w:marLeft w:val="0"/>
      <w:marRight w:val="0"/>
      <w:marTop w:val="0"/>
      <w:marBottom w:val="0"/>
      <w:divBdr>
        <w:top w:val="none" w:sz="0" w:space="0" w:color="auto"/>
        <w:left w:val="none" w:sz="0" w:space="0" w:color="auto"/>
        <w:bottom w:val="none" w:sz="0" w:space="0" w:color="auto"/>
        <w:right w:val="none" w:sz="0" w:space="0" w:color="auto"/>
      </w:divBdr>
    </w:div>
    <w:div w:id="451174388">
      <w:bodyDiv w:val="1"/>
      <w:marLeft w:val="0"/>
      <w:marRight w:val="0"/>
      <w:marTop w:val="0"/>
      <w:marBottom w:val="0"/>
      <w:divBdr>
        <w:top w:val="none" w:sz="0" w:space="0" w:color="auto"/>
        <w:left w:val="none" w:sz="0" w:space="0" w:color="auto"/>
        <w:bottom w:val="none" w:sz="0" w:space="0" w:color="auto"/>
        <w:right w:val="none" w:sz="0" w:space="0" w:color="auto"/>
      </w:divBdr>
    </w:div>
    <w:div w:id="470289875">
      <w:bodyDiv w:val="1"/>
      <w:marLeft w:val="0"/>
      <w:marRight w:val="0"/>
      <w:marTop w:val="0"/>
      <w:marBottom w:val="0"/>
      <w:divBdr>
        <w:top w:val="none" w:sz="0" w:space="0" w:color="auto"/>
        <w:left w:val="none" w:sz="0" w:space="0" w:color="auto"/>
        <w:bottom w:val="none" w:sz="0" w:space="0" w:color="auto"/>
        <w:right w:val="none" w:sz="0" w:space="0" w:color="auto"/>
      </w:divBdr>
    </w:div>
    <w:div w:id="496847258">
      <w:bodyDiv w:val="1"/>
      <w:marLeft w:val="0"/>
      <w:marRight w:val="0"/>
      <w:marTop w:val="0"/>
      <w:marBottom w:val="0"/>
      <w:divBdr>
        <w:top w:val="none" w:sz="0" w:space="0" w:color="auto"/>
        <w:left w:val="none" w:sz="0" w:space="0" w:color="auto"/>
        <w:bottom w:val="none" w:sz="0" w:space="0" w:color="auto"/>
        <w:right w:val="none" w:sz="0" w:space="0" w:color="auto"/>
      </w:divBdr>
    </w:div>
    <w:div w:id="510224795">
      <w:bodyDiv w:val="1"/>
      <w:marLeft w:val="0"/>
      <w:marRight w:val="0"/>
      <w:marTop w:val="0"/>
      <w:marBottom w:val="0"/>
      <w:divBdr>
        <w:top w:val="none" w:sz="0" w:space="0" w:color="auto"/>
        <w:left w:val="none" w:sz="0" w:space="0" w:color="auto"/>
        <w:bottom w:val="none" w:sz="0" w:space="0" w:color="auto"/>
        <w:right w:val="none" w:sz="0" w:space="0" w:color="auto"/>
      </w:divBdr>
    </w:div>
    <w:div w:id="551888871">
      <w:bodyDiv w:val="1"/>
      <w:marLeft w:val="0"/>
      <w:marRight w:val="0"/>
      <w:marTop w:val="0"/>
      <w:marBottom w:val="0"/>
      <w:divBdr>
        <w:top w:val="none" w:sz="0" w:space="0" w:color="auto"/>
        <w:left w:val="none" w:sz="0" w:space="0" w:color="auto"/>
        <w:bottom w:val="none" w:sz="0" w:space="0" w:color="auto"/>
        <w:right w:val="none" w:sz="0" w:space="0" w:color="auto"/>
      </w:divBdr>
    </w:div>
    <w:div w:id="617612571">
      <w:bodyDiv w:val="1"/>
      <w:marLeft w:val="0"/>
      <w:marRight w:val="0"/>
      <w:marTop w:val="0"/>
      <w:marBottom w:val="0"/>
      <w:divBdr>
        <w:top w:val="none" w:sz="0" w:space="0" w:color="auto"/>
        <w:left w:val="none" w:sz="0" w:space="0" w:color="auto"/>
        <w:bottom w:val="none" w:sz="0" w:space="0" w:color="auto"/>
        <w:right w:val="none" w:sz="0" w:space="0" w:color="auto"/>
      </w:divBdr>
    </w:div>
    <w:div w:id="628706386">
      <w:bodyDiv w:val="1"/>
      <w:marLeft w:val="0"/>
      <w:marRight w:val="0"/>
      <w:marTop w:val="0"/>
      <w:marBottom w:val="0"/>
      <w:divBdr>
        <w:top w:val="none" w:sz="0" w:space="0" w:color="auto"/>
        <w:left w:val="none" w:sz="0" w:space="0" w:color="auto"/>
        <w:bottom w:val="none" w:sz="0" w:space="0" w:color="auto"/>
        <w:right w:val="none" w:sz="0" w:space="0" w:color="auto"/>
      </w:divBdr>
    </w:div>
    <w:div w:id="650327400">
      <w:bodyDiv w:val="1"/>
      <w:marLeft w:val="0"/>
      <w:marRight w:val="0"/>
      <w:marTop w:val="0"/>
      <w:marBottom w:val="0"/>
      <w:divBdr>
        <w:top w:val="none" w:sz="0" w:space="0" w:color="auto"/>
        <w:left w:val="none" w:sz="0" w:space="0" w:color="auto"/>
        <w:bottom w:val="none" w:sz="0" w:space="0" w:color="auto"/>
        <w:right w:val="none" w:sz="0" w:space="0" w:color="auto"/>
      </w:divBdr>
    </w:div>
    <w:div w:id="668564093">
      <w:bodyDiv w:val="1"/>
      <w:marLeft w:val="0"/>
      <w:marRight w:val="0"/>
      <w:marTop w:val="0"/>
      <w:marBottom w:val="0"/>
      <w:divBdr>
        <w:top w:val="none" w:sz="0" w:space="0" w:color="auto"/>
        <w:left w:val="none" w:sz="0" w:space="0" w:color="auto"/>
        <w:bottom w:val="none" w:sz="0" w:space="0" w:color="auto"/>
        <w:right w:val="none" w:sz="0" w:space="0" w:color="auto"/>
      </w:divBdr>
    </w:div>
    <w:div w:id="672535299">
      <w:bodyDiv w:val="1"/>
      <w:marLeft w:val="0"/>
      <w:marRight w:val="0"/>
      <w:marTop w:val="0"/>
      <w:marBottom w:val="0"/>
      <w:divBdr>
        <w:top w:val="none" w:sz="0" w:space="0" w:color="auto"/>
        <w:left w:val="none" w:sz="0" w:space="0" w:color="auto"/>
        <w:bottom w:val="none" w:sz="0" w:space="0" w:color="auto"/>
        <w:right w:val="none" w:sz="0" w:space="0" w:color="auto"/>
      </w:divBdr>
    </w:div>
    <w:div w:id="748042306">
      <w:bodyDiv w:val="1"/>
      <w:marLeft w:val="0"/>
      <w:marRight w:val="0"/>
      <w:marTop w:val="0"/>
      <w:marBottom w:val="0"/>
      <w:divBdr>
        <w:top w:val="none" w:sz="0" w:space="0" w:color="auto"/>
        <w:left w:val="none" w:sz="0" w:space="0" w:color="auto"/>
        <w:bottom w:val="none" w:sz="0" w:space="0" w:color="auto"/>
        <w:right w:val="none" w:sz="0" w:space="0" w:color="auto"/>
      </w:divBdr>
    </w:div>
    <w:div w:id="761947474">
      <w:bodyDiv w:val="1"/>
      <w:marLeft w:val="0"/>
      <w:marRight w:val="0"/>
      <w:marTop w:val="0"/>
      <w:marBottom w:val="0"/>
      <w:divBdr>
        <w:top w:val="none" w:sz="0" w:space="0" w:color="auto"/>
        <w:left w:val="none" w:sz="0" w:space="0" w:color="auto"/>
        <w:bottom w:val="none" w:sz="0" w:space="0" w:color="auto"/>
        <w:right w:val="none" w:sz="0" w:space="0" w:color="auto"/>
      </w:divBdr>
    </w:div>
    <w:div w:id="906692293">
      <w:bodyDiv w:val="1"/>
      <w:marLeft w:val="0"/>
      <w:marRight w:val="0"/>
      <w:marTop w:val="0"/>
      <w:marBottom w:val="0"/>
      <w:divBdr>
        <w:top w:val="none" w:sz="0" w:space="0" w:color="auto"/>
        <w:left w:val="none" w:sz="0" w:space="0" w:color="auto"/>
        <w:bottom w:val="none" w:sz="0" w:space="0" w:color="auto"/>
        <w:right w:val="none" w:sz="0" w:space="0" w:color="auto"/>
      </w:divBdr>
    </w:div>
    <w:div w:id="955909177">
      <w:bodyDiv w:val="1"/>
      <w:marLeft w:val="0"/>
      <w:marRight w:val="0"/>
      <w:marTop w:val="0"/>
      <w:marBottom w:val="0"/>
      <w:divBdr>
        <w:top w:val="none" w:sz="0" w:space="0" w:color="auto"/>
        <w:left w:val="none" w:sz="0" w:space="0" w:color="auto"/>
        <w:bottom w:val="none" w:sz="0" w:space="0" w:color="auto"/>
        <w:right w:val="none" w:sz="0" w:space="0" w:color="auto"/>
      </w:divBdr>
    </w:div>
    <w:div w:id="979697905">
      <w:bodyDiv w:val="1"/>
      <w:marLeft w:val="0"/>
      <w:marRight w:val="0"/>
      <w:marTop w:val="0"/>
      <w:marBottom w:val="0"/>
      <w:divBdr>
        <w:top w:val="none" w:sz="0" w:space="0" w:color="auto"/>
        <w:left w:val="none" w:sz="0" w:space="0" w:color="auto"/>
        <w:bottom w:val="none" w:sz="0" w:space="0" w:color="auto"/>
        <w:right w:val="none" w:sz="0" w:space="0" w:color="auto"/>
      </w:divBdr>
    </w:div>
    <w:div w:id="984160771">
      <w:bodyDiv w:val="1"/>
      <w:marLeft w:val="0"/>
      <w:marRight w:val="0"/>
      <w:marTop w:val="0"/>
      <w:marBottom w:val="0"/>
      <w:divBdr>
        <w:top w:val="none" w:sz="0" w:space="0" w:color="auto"/>
        <w:left w:val="none" w:sz="0" w:space="0" w:color="auto"/>
        <w:bottom w:val="none" w:sz="0" w:space="0" w:color="auto"/>
        <w:right w:val="none" w:sz="0" w:space="0" w:color="auto"/>
      </w:divBdr>
    </w:div>
    <w:div w:id="984549658">
      <w:bodyDiv w:val="1"/>
      <w:marLeft w:val="0"/>
      <w:marRight w:val="0"/>
      <w:marTop w:val="0"/>
      <w:marBottom w:val="0"/>
      <w:divBdr>
        <w:top w:val="none" w:sz="0" w:space="0" w:color="auto"/>
        <w:left w:val="none" w:sz="0" w:space="0" w:color="auto"/>
        <w:bottom w:val="none" w:sz="0" w:space="0" w:color="auto"/>
        <w:right w:val="none" w:sz="0" w:space="0" w:color="auto"/>
      </w:divBdr>
    </w:div>
    <w:div w:id="1002969351">
      <w:bodyDiv w:val="1"/>
      <w:marLeft w:val="0"/>
      <w:marRight w:val="0"/>
      <w:marTop w:val="0"/>
      <w:marBottom w:val="0"/>
      <w:divBdr>
        <w:top w:val="none" w:sz="0" w:space="0" w:color="auto"/>
        <w:left w:val="none" w:sz="0" w:space="0" w:color="auto"/>
        <w:bottom w:val="none" w:sz="0" w:space="0" w:color="auto"/>
        <w:right w:val="none" w:sz="0" w:space="0" w:color="auto"/>
      </w:divBdr>
    </w:div>
    <w:div w:id="1010721369">
      <w:bodyDiv w:val="1"/>
      <w:marLeft w:val="0"/>
      <w:marRight w:val="0"/>
      <w:marTop w:val="0"/>
      <w:marBottom w:val="0"/>
      <w:divBdr>
        <w:top w:val="none" w:sz="0" w:space="0" w:color="auto"/>
        <w:left w:val="none" w:sz="0" w:space="0" w:color="auto"/>
        <w:bottom w:val="none" w:sz="0" w:space="0" w:color="auto"/>
        <w:right w:val="none" w:sz="0" w:space="0" w:color="auto"/>
      </w:divBdr>
    </w:div>
    <w:div w:id="1029378106">
      <w:bodyDiv w:val="1"/>
      <w:marLeft w:val="0"/>
      <w:marRight w:val="0"/>
      <w:marTop w:val="0"/>
      <w:marBottom w:val="0"/>
      <w:divBdr>
        <w:top w:val="none" w:sz="0" w:space="0" w:color="auto"/>
        <w:left w:val="none" w:sz="0" w:space="0" w:color="auto"/>
        <w:bottom w:val="none" w:sz="0" w:space="0" w:color="auto"/>
        <w:right w:val="none" w:sz="0" w:space="0" w:color="auto"/>
      </w:divBdr>
    </w:div>
    <w:div w:id="1045448654">
      <w:bodyDiv w:val="1"/>
      <w:marLeft w:val="0"/>
      <w:marRight w:val="0"/>
      <w:marTop w:val="0"/>
      <w:marBottom w:val="0"/>
      <w:divBdr>
        <w:top w:val="none" w:sz="0" w:space="0" w:color="auto"/>
        <w:left w:val="none" w:sz="0" w:space="0" w:color="auto"/>
        <w:bottom w:val="none" w:sz="0" w:space="0" w:color="auto"/>
        <w:right w:val="none" w:sz="0" w:space="0" w:color="auto"/>
      </w:divBdr>
    </w:div>
    <w:div w:id="1049643460">
      <w:bodyDiv w:val="1"/>
      <w:marLeft w:val="0"/>
      <w:marRight w:val="0"/>
      <w:marTop w:val="0"/>
      <w:marBottom w:val="0"/>
      <w:divBdr>
        <w:top w:val="none" w:sz="0" w:space="0" w:color="auto"/>
        <w:left w:val="none" w:sz="0" w:space="0" w:color="auto"/>
        <w:bottom w:val="none" w:sz="0" w:space="0" w:color="auto"/>
        <w:right w:val="none" w:sz="0" w:space="0" w:color="auto"/>
      </w:divBdr>
    </w:div>
    <w:div w:id="1052271336">
      <w:bodyDiv w:val="1"/>
      <w:marLeft w:val="0"/>
      <w:marRight w:val="0"/>
      <w:marTop w:val="0"/>
      <w:marBottom w:val="0"/>
      <w:divBdr>
        <w:top w:val="none" w:sz="0" w:space="0" w:color="auto"/>
        <w:left w:val="none" w:sz="0" w:space="0" w:color="auto"/>
        <w:bottom w:val="none" w:sz="0" w:space="0" w:color="auto"/>
        <w:right w:val="none" w:sz="0" w:space="0" w:color="auto"/>
      </w:divBdr>
    </w:div>
    <w:div w:id="1102147091">
      <w:bodyDiv w:val="1"/>
      <w:marLeft w:val="0"/>
      <w:marRight w:val="0"/>
      <w:marTop w:val="0"/>
      <w:marBottom w:val="0"/>
      <w:divBdr>
        <w:top w:val="none" w:sz="0" w:space="0" w:color="auto"/>
        <w:left w:val="none" w:sz="0" w:space="0" w:color="auto"/>
        <w:bottom w:val="none" w:sz="0" w:space="0" w:color="auto"/>
        <w:right w:val="none" w:sz="0" w:space="0" w:color="auto"/>
      </w:divBdr>
    </w:div>
    <w:div w:id="1110201290">
      <w:bodyDiv w:val="1"/>
      <w:marLeft w:val="0"/>
      <w:marRight w:val="0"/>
      <w:marTop w:val="0"/>
      <w:marBottom w:val="0"/>
      <w:divBdr>
        <w:top w:val="none" w:sz="0" w:space="0" w:color="auto"/>
        <w:left w:val="none" w:sz="0" w:space="0" w:color="auto"/>
        <w:bottom w:val="none" w:sz="0" w:space="0" w:color="auto"/>
        <w:right w:val="none" w:sz="0" w:space="0" w:color="auto"/>
      </w:divBdr>
    </w:div>
    <w:div w:id="1115365488">
      <w:bodyDiv w:val="1"/>
      <w:marLeft w:val="0"/>
      <w:marRight w:val="0"/>
      <w:marTop w:val="0"/>
      <w:marBottom w:val="0"/>
      <w:divBdr>
        <w:top w:val="none" w:sz="0" w:space="0" w:color="auto"/>
        <w:left w:val="none" w:sz="0" w:space="0" w:color="auto"/>
        <w:bottom w:val="none" w:sz="0" w:space="0" w:color="auto"/>
        <w:right w:val="none" w:sz="0" w:space="0" w:color="auto"/>
      </w:divBdr>
    </w:div>
    <w:div w:id="1120806718">
      <w:bodyDiv w:val="1"/>
      <w:marLeft w:val="0"/>
      <w:marRight w:val="0"/>
      <w:marTop w:val="0"/>
      <w:marBottom w:val="0"/>
      <w:divBdr>
        <w:top w:val="none" w:sz="0" w:space="0" w:color="auto"/>
        <w:left w:val="none" w:sz="0" w:space="0" w:color="auto"/>
        <w:bottom w:val="none" w:sz="0" w:space="0" w:color="auto"/>
        <w:right w:val="none" w:sz="0" w:space="0" w:color="auto"/>
      </w:divBdr>
    </w:div>
    <w:div w:id="1131745596">
      <w:bodyDiv w:val="1"/>
      <w:marLeft w:val="0"/>
      <w:marRight w:val="0"/>
      <w:marTop w:val="0"/>
      <w:marBottom w:val="0"/>
      <w:divBdr>
        <w:top w:val="none" w:sz="0" w:space="0" w:color="auto"/>
        <w:left w:val="none" w:sz="0" w:space="0" w:color="auto"/>
        <w:bottom w:val="none" w:sz="0" w:space="0" w:color="auto"/>
        <w:right w:val="none" w:sz="0" w:space="0" w:color="auto"/>
      </w:divBdr>
    </w:div>
    <w:div w:id="1194267185">
      <w:bodyDiv w:val="1"/>
      <w:marLeft w:val="0"/>
      <w:marRight w:val="0"/>
      <w:marTop w:val="0"/>
      <w:marBottom w:val="0"/>
      <w:divBdr>
        <w:top w:val="none" w:sz="0" w:space="0" w:color="auto"/>
        <w:left w:val="none" w:sz="0" w:space="0" w:color="auto"/>
        <w:bottom w:val="none" w:sz="0" w:space="0" w:color="auto"/>
        <w:right w:val="none" w:sz="0" w:space="0" w:color="auto"/>
      </w:divBdr>
    </w:div>
    <w:div w:id="1264803482">
      <w:bodyDiv w:val="1"/>
      <w:marLeft w:val="0"/>
      <w:marRight w:val="0"/>
      <w:marTop w:val="0"/>
      <w:marBottom w:val="0"/>
      <w:divBdr>
        <w:top w:val="none" w:sz="0" w:space="0" w:color="auto"/>
        <w:left w:val="none" w:sz="0" w:space="0" w:color="auto"/>
        <w:bottom w:val="none" w:sz="0" w:space="0" w:color="auto"/>
        <w:right w:val="none" w:sz="0" w:space="0" w:color="auto"/>
      </w:divBdr>
    </w:div>
    <w:div w:id="1266966250">
      <w:bodyDiv w:val="1"/>
      <w:marLeft w:val="0"/>
      <w:marRight w:val="0"/>
      <w:marTop w:val="0"/>
      <w:marBottom w:val="0"/>
      <w:divBdr>
        <w:top w:val="none" w:sz="0" w:space="0" w:color="auto"/>
        <w:left w:val="none" w:sz="0" w:space="0" w:color="auto"/>
        <w:bottom w:val="none" w:sz="0" w:space="0" w:color="auto"/>
        <w:right w:val="none" w:sz="0" w:space="0" w:color="auto"/>
      </w:divBdr>
    </w:div>
    <w:div w:id="1290891324">
      <w:bodyDiv w:val="1"/>
      <w:marLeft w:val="0"/>
      <w:marRight w:val="0"/>
      <w:marTop w:val="0"/>
      <w:marBottom w:val="0"/>
      <w:divBdr>
        <w:top w:val="none" w:sz="0" w:space="0" w:color="auto"/>
        <w:left w:val="none" w:sz="0" w:space="0" w:color="auto"/>
        <w:bottom w:val="none" w:sz="0" w:space="0" w:color="auto"/>
        <w:right w:val="none" w:sz="0" w:space="0" w:color="auto"/>
      </w:divBdr>
    </w:div>
    <w:div w:id="1307509421">
      <w:bodyDiv w:val="1"/>
      <w:marLeft w:val="0"/>
      <w:marRight w:val="0"/>
      <w:marTop w:val="0"/>
      <w:marBottom w:val="0"/>
      <w:divBdr>
        <w:top w:val="none" w:sz="0" w:space="0" w:color="auto"/>
        <w:left w:val="none" w:sz="0" w:space="0" w:color="auto"/>
        <w:bottom w:val="none" w:sz="0" w:space="0" w:color="auto"/>
        <w:right w:val="none" w:sz="0" w:space="0" w:color="auto"/>
      </w:divBdr>
    </w:div>
    <w:div w:id="1311135002">
      <w:bodyDiv w:val="1"/>
      <w:marLeft w:val="0"/>
      <w:marRight w:val="0"/>
      <w:marTop w:val="0"/>
      <w:marBottom w:val="0"/>
      <w:divBdr>
        <w:top w:val="none" w:sz="0" w:space="0" w:color="auto"/>
        <w:left w:val="none" w:sz="0" w:space="0" w:color="auto"/>
        <w:bottom w:val="none" w:sz="0" w:space="0" w:color="auto"/>
        <w:right w:val="none" w:sz="0" w:space="0" w:color="auto"/>
      </w:divBdr>
    </w:div>
    <w:div w:id="1320117038">
      <w:bodyDiv w:val="1"/>
      <w:marLeft w:val="0"/>
      <w:marRight w:val="0"/>
      <w:marTop w:val="0"/>
      <w:marBottom w:val="0"/>
      <w:divBdr>
        <w:top w:val="none" w:sz="0" w:space="0" w:color="auto"/>
        <w:left w:val="none" w:sz="0" w:space="0" w:color="auto"/>
        <w:bottom w:val="none" w:sz="0" w:space="0" w:color="auto"/>
        <w:right w:val="none" w:sz="0" w:space="0" w:color="auto"/>
      </w:divBdr>
    </w:div>
    <w:div w:id="1339848500">
      <w:bodyDiv w:val="1"/>
      <w:marLeft w:val="0"/>
      <w:marRight w:val="0"/>
      <w:marTop w:val="0"/>
      <w:marBottom w:val="0"/>
      <w:divBdr>
        <w:top w:val="none" w:sz="0" w:space="0" w:color="auto"/>
        <w:left w:val="none" w:sz="0" w:space="0" w:color="auto"/>
        <w:bottom w:val="none" w:sz="0" w:space="0" w:color="auto"/>
        <w:right w:val="none" w:sz="0" w:space="0" w:color="auto"/>
      </w:divBdr>
    </w:div>
    <w:div w:id="1348797502">
      <w:bodyDiv w:val="1"/>
      <w:marLeft w:val="0"/>
      <w:marRight w:val="0"/>
      <w:marTop w:val="0"/>
      <w:marBottom w:val="0"/>
      <w:divBdr>
        <w:top w:val="none" w:sz="0" w:space="0" w:color="auto"/>
        <w:left w:val="none" w:sz="0" w:space="0" w:color="auto"/>
        <w:bottom w:val="none" w:sz="0" w:space="0" w:color="auto"/>
        <w:right w:val="none" w:sz="0" w:space="0" w:color="auto"/>
      </w:divBdr>
    </w:div>
    <w:div w:id="1358971856">
      <w:bodyDiv w:val="1"/>
      <w:marLeft w:val="0"/>
      <w:marRight w:val="0"/>
      <w:marTop w:val="0"/>
      <w:marBottom w:val="0"/>
      <w:divBdr>
        <w:top w:val="none" w:sz="0" w:space="0" w:color="auto"/>
        <w:left w:val="none" w:sz="0" w:space="0" w:color="auto"/>
        <w:bottom w:val="none" w:sz="0" w:space="0" w:color="auto"/>
        <w:right w:val="none" w:sz="0" w:space="0" w:color="auto"/>
      </w:divBdr>
      <w:divsChild>
        <w:div w:id="1486387173">
          <w:marLeft w:val="0"/>
          <w:marRight w:val="0"/>
          <w:marTop w:val="0"/>
          <w:marBottom w:val="0"/>
          <w:divBdr>
            <w:top w:val="none" w:sz="0" w:space="0" w:color="auto"/>
            <w:left w:val="none" w:sz="0" w:space="0" w:color="auto"/>
            <w:bottom w:val="none" w:sz="0" w:space="0" w:color="auto"/>
            <w:right w:val="none" w:sz="0" w:space="0" w:color="auto"/>
          </w:divBdr>
          <w:divsChild>
            <w:div w:id="2021271624">
              <w:marLeft w:val="0"/>
              <w:marRight w:val="0"/>
              <w:marTop w:val="0"/>
              <w:marBottom w:val="0"/>
              <w:divBdr>
                <w:top w:val="none" w:sz="0" w:space="0" w:color="auto"/>
                <w:left w:val="none" w:sz="0" w:space="0" w:color="auto"/>
                <w:bottom w:val="none" w:sz="0" w:space="0" w:color="auto"/>
                <w:right w:val="none" w:sz="0" w:space="0" w:color="auto"/>
              </w:divBdr>
              <w:divsChild>
                <w:div w:id="1636986250">
                  <w:marLeft w:val="0"/>
                  <w:marRight w:val="0"/>
                  <w:marTop w:val="150"/>
                  <w:marBottom w:val="0"/>
                  <w:divBdr>
                    <w:top w:val="none" w:sz="0" w:space="0" w:color="auto"/>
                    <w:left w:val="none" w:sz="0" w:space="0" w:color="auto"/>
                    <w:bottom w:val="none" w:sz="0" w:space="0" w:color="auto"/>
                    <w:right w:val="none" w:sz="0" w:space="0" w:color="auto"/>
                  </w:divBdr>
                  <w:divsChild>
                    <w:div w:id="1016536172">
                      <w:marLeft w:val="0"/>
                      <w:marRight w:val="0"/>
                      <w:marTop w:val="0"/>
                      <w:marBottom w:val="0"/>
                      <w:divBdr>
                        <w:top w:val="none" w:sz="0" w:space="0" w:color="auto"/>
                        <w:left w:val="none" w:sz="0" w:space="0" w:color="auto"/>
                        <w:bottom w:val="none" w:sz="0" w:space="0" w:color="auto"/>
                        <w:right w:val="none" w:sz="0" w:space="0" w:color="auto"/>
                      </w:divBdr>
                      <w:divsChild>
                        <w:div w:id="17886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7992">
          <w:marLeft w:val="0"/>
          <w:marRight w:val="0"/>
          <w:marTop w:val="0"/>
          <w:marBottom w:val="360"/>
          <w:divBdr>
            <w:top w:val="none" w:sz="0" w:space="0" w:color="auto"/>
            <w:left w:val="none" w:sz="0" w:space="0" w:color="auto"/>
            <w:bottom w:val="none" w:sz="0" w:space="0" w:color="auto"/>
            <w:right w:val="none" w:sz="0" w:space="0" w:color="auto"/>
          </w:divBdr>
          <w:divsChild>
            <w:div w:id="1138760368">
              <w:marLeft w:val="0"/>
              <w:marRight w:val="0"/>
              <w:marTop w:val="240"/>
              <w:marBottom w:val="240"/>
              <w:divBdr>
                <w:top w:val="none" w:sz="0" w:space="0" w:color="auto"/>
                <w:left w:val="none" w:sz="0" w:space="0" w:color="auto"/>
                <w:bottom w:val="single" w:sz="6" w:space="6" w:color="CCC1B7"/>
                <w:right w:val="none" w:sz="0" w:space="0" w:color="auto"/>
              </w:divBdr>
              <w:divsChild>
                <w:div w:id="12099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7101">
      <w:bodyDiv w:val="1"/>
      <w:marLeft w:val="0"/>
      <w:marRight w:val="0"/>
      <w:marTop w:val="0"/>
      <w:marBottom w:val="0"/>
      <w:divBdr>
        <w:top w:val="none" w:sz="0" w:space="0" w:color="auto"/>
        <w:left w:val="none" w:sz="0" w:space="0" w:color="auto"/>
        <w:bottom w:val="none" w:sz="0" w:space="0" w:color="auto"/>
        <w:right w:val="none" w:sz="0" w:space="0" w:color="auto"/>
      </w:divBdr>
    </w:div>
    <w:div w:id="1395740573">
      <w:bodyDiv w:val="1"/>
      <w:marLeft w:val="0"/>
      <w:marRight w:val="0"/>
      <w:marTop w:val="0"/>
      <w:marBottom w:val="0"/>
      <w:divBdr>
        <w:top w:val="none" w:sz="0" w:space="0" w:color="auto"/>
        <w:left w:val="none" w:sz="0" w:space="0" w:color="auto"/>
        <w:bottom w:val="none" w:sz="0" w:space="0" w:color="auto"/>
        <w:right w:val="none" w:sz="0" w:space="0" w:color="auto"/>
      </w:divBdr>
    </w:div>
    <w:div w:id="1397052738">
      <w:bodyDiv w:val="1"/>
      <w:marLeft w:val="0"/>
      <w:marRight w:val="0"/>
      <w:marTop w:val="0"/>
      <w:marBottom w:val="0"/>
      <w:divBdr>
        <w:top w:val="none" w:sz="0" w:space="0" w:color="auto"/>
        <w:left w:val="none" w:sz="0" w:space="0" w:color="auto"/>
        <w:bottom w:val="none" w:sz="0" w:space="0" w:color="auto"/>
        <w:right w:val="none" w:sz="0" w:space="0" w:color="auto"/>
      </w:divBdr>
    </w:div>
    <w:div w:id="1399671156">
      <w:bodyDiv w:val="1"/>
      <w:marLeft w:val="0"/>
      <w:marRight w:val="0"/>
      <w:marTop w:val="0"/>
      <w:marBottom w:val="0"/>
      <w:divBdr>
        <w:top w:val="none" w:sz="0" w:space="0" w:color="auto"/>
        <w:left w:val="none" w:sz="0" w:space="0" w:color="auto"/>
        <w:bottom w:val="none" w:sz="0" w:space="0" w:color="auto"/>
        <w:right w:val="none" w:sz="0" w:space="0" w:color="auto"/>
      </w:divBdr>
    </w:div>
    <w:div w:id="1404184363">
      <w:bodyDiv w:val="1"/>
      <w:marLeft w:val="0"/>
      <w:marRight w:val="0"/>
      <w:marTop w:val="0"/>
      <w:marBottom w:val="0"/>
      <w:divBdr>
        <w:top w:val="none" w:sz="0" w:space="0" w:color="auto"/>
        <w:left w:val="none" w:sz="0" w:space="0" w:color="auto"/>
        <w:bottom w:val="none" w:sz="0" w:space="0" w:color="auto"/>
        <w:right w:val="none" w:sz="0" w:space="0" w:color="auto"/>
      </w:divBdr>
    </w:div>
    <w:div w:id="1406487208">
      <w:bodyDiv w:val="1"/>
      <w:marLeft w:val="0"/>
      <w:marRight w:val="0"/>
      <w:marTop w:val="0"/>
      <w:marBottom w:val="0"/>
      <w:divBdr>
        <w:top w:val="none" w:sz="0" w:space="0" w:color="auto"/>
        <w:left w:val="none" w:sz="0" w:space="0" w:color="auto"/>
        <w:bottom w:val="none" w:sz="0" w:space="0" w:color="auto"/>
        <w:right w:val="none" w:sz="0" w:space="0" w:color="auto"/>
      </w:divBdr>
    </w:div>
    <w:div w:id="1413774078">
      <w:bodyDiv w:val="1"/>
      <w:marLeft w:val="0"/>
      <w:marRight w:val="0"/>
      <w:marTop w:val="0"/>
      <w:marBottom w:val="0"/>
      <w:divBdr>
        <w:top w:val="none" w:sz="0" w:space="0" w:color="auto"/>
        <w:left w:val="none" w:sz="0" w:space="0" w:color="auto"/>
        <w:bottom w:val="none" w:sz="0" w:space="0" w:color="auto"/>
        <w:right w:val="none" w:sz="0" w:space="0" w:color="auto"/>
      </w:divBdr>
    </w:div>
    <w:div w:id="1418819360">
      <w:bodyDiv w:val="1"/>
      <w:marLeft w:val="0"/>
      <w:marRight w:val="0"/>
      <w:marTop w:val="0"/>
      <w:marBottom w:val="0"/>
      <w:divBdr>
        <w:top w:val="none" w:sz="0" w:space="0" w:color="auto"/>
        <w:left w:val="none" w:sz="0" w:space="0" w:color="auto"/>
        <w:bottom w:val="none" w:sz="0" w:space="0" w:color="auto"/>
        <w:right w:val="none" w:sz="0" w:space="0" w:color="auto"/>
      </w:divBdr>
    </w:div>
    <w:div w:id="1421415816">
      <w:bodyDiv w:val="1"/>
      <w:marLeft w:val="0"/>
      <w:marRight w:val="0"/>
      <w:marTop w:val="0"/>
      <w:marBottom w:val="0"/>
      <w:divBdr>
        <w:top w:val="none" w:sz="0" w:space="0" w:color="auto"/>
        <w:left w:val="none" w:sz="0" w:space="0" w:color="auto"/>
        <w:bottom w:val="none" w:sz="0" w:space="0" w:color="auto"/>
        <w:right w:val="none" w:sz="0" w:space="0" w:color="auto"/>
      </w:divBdr>
    </w:div>
    <w:div w:id="1422142146">
      <w:bodyDiv w:val="1"/>
      <w:marLeft w:val="0"/>
      <w:marRight w:val="0"/>
      <w:marTop w:val="0"/>
      <w:marBottom w:val="0"/>
      <w:divBdr>
        <w:top w:val="none" w:sz="0" w:space="0" w:color="auto"/>
        <w:left w:val="none" w:sz="0" w:space="0" w:color="auto"/>
        <w:bottom w:val="none" w:sz="0" w:space="0" w:color="auto"/>
        <w:right w:val="none" w:sz="0" w:space="0" w:color="auto"/>
      </w:divBdr>
    </w:div>
    <w:div w:id="1432509100">
      <w:bodyDiv w:val="1"/>
      <w:marLeft w:val="0"/>
      <w:marRight w:val="0"/>
      <w:marTop w:val="0"/>
      <w:marBottom w:val="0"/>
      <w:divBdr>
        <w:top w:val="none" w:sz="0" w:space="0" w:color="auto"/>
        <w:left w:val="none" w:sz="0" w:space="0" w:color="auto"/>
        <w:bottom w:val="none" w:sz="0" w:space="0" w:color="auto"/>
        <w:right w:val="none" w:sz="0" w:space="0" w:color="auto"/>
      </w:divBdr>
    </w:div>
    <w:div w:id="1442340540">
      <w:bodyDiv w:val="1"/>
      <w:marLeft w:val="0"/>
      <w:marRight w:val="0"/>
      <w:marTop w:val="0"/>
      <w:marBottom w:val="0"/>
      <w:divBdr>
        <w:top w:val="none" w:sz="0" w:space="0" w:color="auto"/>
        <w:left w:val="none" w:sz="0" w:space="0" w:color="auto"/>
        <w:bottom w:val="none" w:sz="0" w:space="0" w:color="auto"/>
        <w:right w:val="none" w:sz="0" w:space="0" w:color="auto"/>
      </w:divBdr>
    </w:div>
    <w:div w:id="1451440699">
      <w:bodyDiv w:val="1"/>
      <w:marLeft w:val="0"/>
      <w:marRight w:val="0"/>
      <w:marTop w:val="0"/>
      <w:marBottom w:val="0"/>
      <w:divBdr>
        <w:top w:val="none" w:sz="0" w:space="0" w:color="auto"/>
        <w:left w:val="none" w:sz="0" w:space="0" w:color="auto"/>
        <w:bottom w:val="none" w:sz="0" w:space="0" w:color="auto"/>
        <w:right w:val="none" w:sz="0" w:space="0" w:color="auto"/>
      </w:divBdr>
    </w:div>
    <w:div w:id="1464928877">
      <w:bodyDiv w:val="1"/>
      <w:marLeft w:val="0"/>
      <w:marRight w:val="0"/>
      <w:marTop w:val="0"/>
      <w:marBottom w:val="0"/>
      <w:divBdr>
        <w:top w:val="none" w:sz="0" w:space="0" w:color="auto"/>
        <w:left w:val="none" w:sz="0" w:space="0" w:color="auto"/>
        <w:bottom w:val="none" w:sz="0" w:space="0" w:color="auto"/>
        <w:right w:val="none" w:sz="0" w:space="0" w:color="auto"/>
      </w:divBdr>
    </w:div>
    <w:div w:id="1515653335">
      <w:bodyDiv w:val="1"/>
      <w:marLeft w:val="0"/>
      <w:marRight w:val="0"/>
      <w:marTop w:val="0"/>
      <w:marBottom w:val="0"/>
      <w:divBdr>
        <w:top w:val="none" w:sz="0" w:space="0" w:color="auto"/>
        <w:left w:val="none" w:sz="0" w:space="0" w:color="auto"/>
        <w:bottom w:val="none" w:sz="0" w:space="0" w:color="auto"/>
        <w:right w:val="none" w:sz="0" w:space="0" w:color="auto"/>
      </w:divBdr>
    </w:div>
    <w:div w:id="1517497614">
      <w:bodyDiv w:val="1"/>
      <w:marLeft w:val="0"/>
      <w:marRight w:val="0"/>
      <w:marTop w:val="0"/>
      <w:marBottom w:val="0"/>
      <w:divBdr>
        <w:top w:val="none" w:sz="0" w:space="0" w:color="auto"/>
        <w:left w:val="none" w:sz="0" w:space="0" w:color="auto"/>
        <w:bottom w:val="none" w:sz="0" w:space="0" w:color="auto"/>
        <w:right w:val="none" w:sz="0" w:space="0" w:color="auto"/>
      </w:divBdr>
    </w:div>
    <w:div w:id="1522621358">
      <w:bodyDiv w:val="1"/>
      <w:marLeft w:val="0"/>
      <w:marRight w:val="0"/>
      <w:marTop w:val="0"/>
      <w:marBottom w:val="0"/>
      <w:divBdr>
        <w:top w:val="none" w:sz="0" w:space="0" w:color="auto"/>
        <w:left w:val="none" w:sz="0" w:space="0" w:color="auto"/>
        <w:bottom w:val="none" w:sz="0" w:space="0" w:color="auto"/>
        <w:right w:val="none" w:sz="0" w:space="0" w:color="auto"/>
      </w:divBdr>
    </w:div>
    <w:div w:id="1527215726">
      <w:bodyDiv w:val="1"/>
      <w:marLeft w:val="0"/>
      <w:marRight w:val="0"/>
      <w:marTop w:val="0"/>
      <w:marBottom w:val="0"/>
      <w:divBdr>
        <w:top w:val="none" w:sz="0" w:space="0" w:color="auto"/>
        <w:left w:val="none" w:sz="0" w:space="0" w:color="auto"/>
        <w:bottom w:val="none" w:sz="0" w:space="0" w:color="auto"/>
        <w:right w:val="none" w:sz="0" w:space="0" w:color="auto"/>
      </w:divBdr>
    </w:div>
    <w:div w:id="1535388025">
      <w:bodyDiv w:val="1"/>
      <w:marLeft w:val="0"/>
      <w:marRight w:val="0"/>
      <w:marTop w:val="0"/>
      <w:marBottom w:val="0"/>
      <w:divBdr>
        <w:top w:val="none" w:sz="0" w:space="0" w:color="auto"/>
        <w:left w:val="none" w:sz="0" w:space="0" w:color="auto"/>
        <w:bottom w:val="none" w:sz="0" w:space="0" w:color="auto"/>
        <w:right w:val="none" w:sz="0" w:space="0" w:color="auto"/>
      </w:divBdr>
    </w:div>
    <w:div w:id="1647969644">
      <w:bodyDiv w:val="1"/>
      <w:marLeft w:val="0"/>
      <w:marRight w:val="0"/>
      <w:marTop w:val="0"/>
      <w:marBottom w:val="0"/>
      <w:divBdr>
        <w:top w:val="none" w:sz="0" w:space="0" w:color="auto"/>
        <w:left w:val="none" w:sz="0" w:space="0" w:color="auto"/>
        <w:bottom w:val="none" w:sz="0" w:space="0" w:color="auto"/>
        <w:right w:val="none" w:sz="0" w:space="0" w:color="auto"/>
      </w:divBdr>
    </w:div>
    <w:div w:id="1653217568">
      <w:bodyDiv w:val="1"/>
      <w:marLeft w:val="0"/>
      <w:marRight w:val="0"/>
      <w:marTop w:val="0"/>
      <w:marBottom w:val="0"/>
      <w:divBdr>
        <w:top w:val="none" w:sz="0" w:space="0" w:color="auto"/>
        <w:left w:val="none" w:sz="0" w:space="0" w:color="auto"/>
        <w:bottom w:val="none" w:sz="0" w:space="0" w:color="auto"/>
        <w:right w:val="none" w:sz="0" w:space="0" w:color="auto"/>
      </w:divBdr>
      <w:divsChild>
        <w:div w:id="1219630644">
          <w:marLeft w:val="0"/>
          <w:marRight w:val="0"/>
          <w:marTop w:val="0"/>
          <w:marBottom w:val="0"/>
          <w:divBdr>
            <w:top w:val="none" w:sz="0" w:space="0" w:color="auto"/>
            <w:left w:val="none" w:sz="0" w:space="0" w:color="auto"/>
            <w:bottom w:val="none" w:sz="0" w:space="0" w:color="auto"/>
            <w:right w:val="none" w:sz="0" w:space="0" w:color="auto"/>
          </w:divBdr>
          <w:divsChild>
            <w:div w:id="681662912">
              <w:marLeft w:val="0"/>
              <w:marRight w:val="0"/>
              <w:marTop w:val="0"/>
              <w:marBottom w:val="0"/>
              <w:divBdr>
                <w:top w:val="none" w:sz="0" w:space="0" w:color="auto"/>
                <w:left w:val="none" w:sz="0" w:space="0" w:color="auto"/>
                <w:bottom w:val="none" w:sz="0" w:space="0" w:color="auto"/>
                <w:right w:val="none" w:sz="0" w:space="0" w:color="auto"/>
              </w:divBdr>
              <w:divsChild>
                <w:div w:id="605507667">
                  <w:marLeft w:val="0"/>
                  <w:marRight w:val="0"/>
                  <w:marTop w:val="150"/>
                  <w:marBottom w:val="0"/>
                  <w:divBdr>
                    <w:top w:val="none" w:sz="0" w:space="0" w:color="auto"/>
                    <w:left w:val="none" w:sz="0" w:space="0" w:color="auto"/>
                    <w:bottom w:val="none" w:sz="0" w:space="0" w:color="auto"/>
                    <w:right w:val="none" w:sz="0" w:space="0" w:color="auto"/>
                  </w:divBdr>
                  <w:divsChild>
                    <w:div w:id="1316716170">
                      <w:marLeft w:val="0"/>
                      <w:marRight w:val="0"/>
                      <w:marTop w:val="0"/>
                      <w:marBottom w:val="0"/>
                      <w:divBdr>
                        <w:top w:val="none" w:sz="0" w:space="0" w:color="auto"/>
                        <w:left w:val="none" w:sz="0" w:space="0" w:color="auto"/>
                        <w:bottom w:val="none" w:sz="0" w:space="0" w:color="auto"/>
                        <w:right w:val="none" w:sz="0" w:space="0" w:color="auto"/>
                      </w:divBdr>
                      <w:divsChild>
                        <w:div w:id="16446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78768">
          <w:marLeft w:val="0"/>
          <w:marRight w:val="0"/>
          <w:marTop w:val="0"/>
          <w:marBottom w:val="360"/>
          <w:divBdr>
            <w:top w:val="none" w:sz="0" w:space="0" w:color="auto"/>
            <w:left w:val="none" w:sz="0" w:space="0" w:color="auto"/>
            <w:bottom w:val="none" w:sz="0" w:space="0" w:color="auto"/>
            <w:right w:val="none" w:sz="0" w:space="0" w:color="auto"/>
          </w:divBdr>
          <w:divsChild>
            <w:div w:id="626933718">
              <w:marLeft w:val="0"/>
              <w:marRight w:val="0"/>
              <w:marTop w:val="240"/>
              <w:marBottom w:val="240"/>
              <w:divBdr>
                <w:top w:val="none" w:sz="0" w:space="0" w:color="auto"/>
                <w:left w:val="none" w:sz="0" w:space="0" w:color="auto"/>
                <w:bottom w:val="single" w:sz="6" w:space="6" w:color="CCC1B7"/>
                <w:right w:val="none" w:sz="0" w:space="0" w:color="auto"/>
              </w:divBdr>
              <w:divsChild>
                <w:div w:id="1751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8304">
      <w:bodyDiv w:val="1"/>
      <w:marLeft w:val="0"/>
      <w:marRight w:val="0"/>
      <w:marTop w:val="0"/>
      <w:marBottom w:val="0"/>
      <w:divBdr>
        <w:top w:val="none" w:sz="0" w:space="0" w:color="auto"/>
        <w:left w:val="none" w:sz="0" w:space="0" w:color="auto"/>
        <w:bottom w:val="none" w:sz="0" w:space="0" w:color="auto"/>
        <w:right w:val="none" w:sz="0" w:space="0" w:color="auto"/>
      </w:divBdr>
    </w:div>
    <w:div w:id="1654409556">
      <w:bodyDiv w:val="1"/>
      <w:marLeft w:val="0"/>
      <w:marRight w:val="0"/>
      <w:marTop w:val="0"/>
      <w:marBottom w:val="0"/>
      <w:divBdr>
        <w:top w:val="none" w:sz="0" w:space="0" w:color="auto"/>
        <w:left w:val="none" w:sz="0" w:space="0" w:color="auto"/>
        <w:bottom w:val="none" w:sz="0" w:space="0" w:color="auto"/>
        <w:right w:val="none" w:sz="0" w:space="0" w:color="auto"/>
      </w:divBdr>
    </w:div>
    <w:div w:id="1671179802">
      <w:bodyDiv w:val="1"/>
      <w:marLeft w:val="0"/>
      <w:marRight w:val="0"/>
      <w:marTop w:val="0"/>
      <w:marBottom w:val="0"/>
      <w:divBdr>
        <w:top w:val="none" w:sz="0" w:space="0" w:color="auto"/>
        <w:left w:val="none" w:sz="0" w:space="0" w:color="auto"/>
        <w:bottom w:val="none" w:sz="0" w:space="0" w:color="auto"/>
        <w:right w:val="none" w:sz="0" w:space="0" w:color="auto"/>
      </w:divBdr>
    </w:div>
    <w:div w:id="1680304454">
      <w:bodyDiv w:val="1"/>
      <w:marLeft w:val="0"/>
      <w:marRight w:val="0"/>
      <w:marTop w:val="0"/>
      <w:marBottom w:val="0"/>
      <w:divBdr>
        <w:top w:val="none" w:sz="0" w:space="0" w:color="auto"/>
        <w:left w:val="none" w:sz="0" w:space="0" w:color="auto"/>
        <w:bottom w:val="none" w:sz="0" w:space="0" w:color="auto"/>
        <w:right w:val="none" w:sz="0" w:space="0" w:color="auto"/>
      </w:divBdr>
    </w:div>
    <w:div w:id="1680541468">
      <w:bodyDiv w:val="1"/>
      <w:marLeft w:val="0"/>
      <w:marRight w:val="0"/>
      <w:marTop w:val="0"/>
      <w:marBottom w:val="0"/>
      <w:divBdr>
        <w:top w:val="none" w:sz="0" w:space="0" w:color="auto"/>
        <w:left w:val="none" w:sz="0" w:space="0" w:color="auto"/>
        <w:bottom w:val="none" w:sz="0" w:space="0" w:color="auto"/>
        <w:right w:val="none" w:sz="0" w:space="0" w:color="auto"/>
      </w:divBdr>
    </w:div>
    <w:div w:id="1701129321">
      <w:bodyDiv w:val="1"/>
      <w:marLeft w:val="0"/>
      <w:marRight w:val="0"/>
      <w:marTop w:val="0"/>
      <w:marBottom w:val="0"/>
      <w:divBdr>
        <w:top w:val="none" w:sz="0" w:space="0" w:color="auto"/>
        <w:left w:val="none" w:sz="0" w:space="0" w:color="auto"/>
        <w:bottom w:val="none" w:sz="0" w:space="0" w:color="auto"/>
        <w:right w:val="none" w:sz="0" w:space="0" w:color="auto"/>
      </w:divBdr>
    </w:div>
    <w:div w:id="1715736552">
      <w:bodyDiv w:val="1"/>
      <w:marLeft w:val="0"/>
      <w:marRight w:val="0"/>
      <w:marTop w:val="0"/>
      <w:marBottom w:val="0"/>
      <w:divBdr>
        <w:top w:val="none" w:sz="0" w:space="0" w:color="auto"/>
        <w:left w:val="none" w:sz="0" w:space="0" w:color="auto"/>
        <w:bottom w:val="none" w:sz="0" w:space="0" w:color="auto"/>
        <w:right w:val="none" w:sz="0" w:space="0" w:color="auto"/>
      </w:divBdr>
    </w:div>
    <w:div w:id="1726029074">
      <w:bodyDiv w:val="1"/>
      <w:marLeft w:val="0"/>
      <w:marRight w:val="0"/>
      <w:marTop w:val="0"/>
      <w:marBottom w:val="0"/>
      <w:divBdr>
        <w:top w:val="none" w:sz="0" w:space="0" w:color="auto"/>
        <w:left w:val="none" w:sz="0" w:space="0" w:color="auto"/>
        <w:bottom w:val="none" w:sz="0" w:space="0" w:color="auto"/>
        <w:right w:val="none" w:sz="0" w:space="0" w:color="auto"/>
      </w:divBdr>
    </w:div>
    <w:div w:id="1729107771">
      <w:bodyDiv w:val="1"/>
      <w:marLeft w:val="0"/>
      <w:marRight w:val="0"/>
      <w:marTop w:val="0"/>
      <w:marBottom w:val="0"/>
      <w:divBdr>
        <w:top w:val="none" w:sz="0" w:space="0" w:color="auto"/>
        <w:left w:val="none" w:sz="0" w:space="0" w:color="auto"/>
        <w:bottom w:val="none" w:sz="0" w:space="0" w:color="auto"/>
        <w:right w:val="none" w:sz="0" w:space="0" w:color="auto"/>
      </w:divBdr>
    </w:div>
    <w:div w:id="1782676836">
      <w:bodyDiv w:val="1"/>
      <w:marLeft w:val="0"/>
      <w:marRight w:val="0"/>
      <w:marTop w:val="0"/>
      <w:marBottom w:val="0"/>
      <w:divBdr>
        <w:top w:val="none" w:sz="0" w:space="0" w:color="auto"/>
        <w:left w:val="none" w:sz="0" w:space="0" w:color="auto"/>
        <w:bottom w:val="none" w:sz="0" w:space="0" w:color="auto"/>
        <w:right w:val="none" w:sz="0" w:space="0" w:color="auto"/>
      </w:divBdr>
    </w:div>
    <w:div w:id="1786460488">
      <w:bodyDiv w:val="1"/>
      <w:marLeft w:val="0"/>
      <w:marRight w:val="0"/>
      <w:marTop w:val="0"/>
      <w:marBottom w:val="0"/>
      <w:divBdr>
        <w:top w:val="none" w:sz="0" w:space="0" w:color="auto"/>
        <w:left w:val="none" w:sz="0" w:space="0" w:color="auto"/>
        <w:bottom w:val="none" w:sz="0" w:space="0" w:color="auto"/>
        <w:right w:val="none" w:sz="0" w:space="0" w:color="auto"/>
      </w:divBdr>
    </w:div>
    <w:div w:id="1825856191">
      <w:bodyDiv w:val="1"/>
      <w:marLeft w:val="0"/>
      <w:marRight w:val="0"/>
      <w:marTop w:val="0"/>
      <w:marBottom w:val="0"/>
      <w:divBdr>
        <w:top w:val="none" w:sz="0" w:space="0" w:color="auto"/>
        <w:left w:val="none" w:sz="0" w:space="0" w:color="auto"/>
        <w:bottom w:val="none" w:sz="0" w:space="0" w:color="auto"/>
        <w:right w:val="none" w:sz="0" w:space="0" w:color="auto"/>
      </w:divBdr>
    </w:div>
    <w:div w:id="1826774279">
      <w:bodyDiv w:val="1"/>
      <w:marLeft w:val="0"/>
      <w:marRight w:val="0"/>
      <w:marTop w:val="0"/>
      <w:marBottom w:val="0"/>
      <w:divBdr>
        <w:top w:val="none" w:sz="0" w:space="0" w:color="auto"/>
        <w:left w:val="none" w:sz="0" w:space="0" w:color="auto"/>
        <w:bottom w:val="none" w:sz="0" w:space="0" w:color="auto"/>
        <w:right w:val="none" w:sz="0" w:space="0" w:color="auto"/>
      </w:divBdr>
    </w:div>
    <w:div w:id="1829861395">
      <w:bodyDiv w:val="1"/>
      <w:marLeft w:val="0"/>
      <w:marRight w:val="0"/>
      <w:marTop w:val="0"/>
      <w:marBottom w:val="0"/>
      <w:divBdr>
        <w:top w:val="none" w:sz="0" w:space="0" w:color="auto"/>
        <w:left w:val="none" w:sz="0" w:space="0" w:color="auto"/>
        <w:bottom w:val="none" w:sz="0" w:space="0" w:color="auto"/>
        <w:right w:val="none" w:sz="0" w:space="0" w:color="auto"/>
      </w:divBdr>
    </w:div>
    <w:div w:id="1858882178">
      <w:bodyDiv w:val="1"/>
      <w:marLeft w:val="0"/>
      <w:marRight w:val="0"/>
      <w:marTop w:val="0"/>
      <w:marBottom w:val="0"/>
      <w:divBdr>
        <w:top w:val="none" w:sz="0" w:space="0" w:color="auto"/>
        <w:left w:val="none" w:sz="0" w:space="0" w:color="auto"/>
        <w:bottom w:val="none" w:sz="0" w:space="0" w:color="auto"/>
        <w:right w:val="none" w:sz="0" w:space="0" w:color="auto"/>
      </w:divBdr>
    </w:div>
    <w:div w:id="1900363986">
      <w:bodyDiv w:val="1"/>
      <w:marLeft w:val="0"/>
      <w:marRight w:val="0"/>
      <w:marTop w:val="0"/>
      <w:marBottom w:val="0"/>
      <w:divBdr>
        <w:top w:val="none" w:sz="0" w:space="0" w:color="auto"/>
        <w:left w:val="none" w:sz="0" w:space="0" w:color="auto"/>
        <w:bottom w:val="none" w:sz="0" w:space="0" w:color="auto"/>
        <w:right w:val="none" w:sz="0" w:space="0" w:color="auto"/>
      </w:divBdr>
    </w:div>
    <w:div w:id="2002539626">
      <w:bodyDiv w:val="1"/>
      <w:marLeft w:val="0"/>
      <w:marRight w:val="0"/>
      <w:marTop w:val="0"/>
      <w:marBottom w:val="0"/>
      <w:divBdr>
        <w:top w:val="none" w:sz="0" w:space="0" w:color="auto"/>
        <w:left w:val="none" w:sz="0" w:space="0" w:color="auto"/>
        <w:bottom w:val="none" w:sz="0" w:space="0" w:color="auto"/>
        <w:right w:val="none" w:sz="0" w:space="0" w:color="auto"/>
      </w:divBdr>
    </w:div>
    <w:div w:id="2004160145">
      <w:bodyDiv w:val="1"/>
      <w:marLeft w:val="0"/>
      <w:marRight w:val="0"/>
      <w:marTop w:val="0"/>
      <w:marBottom w:val="0"/>
      <w:divBdr>
        <w:top w:val="none" w:sz="0" w:space="0" w:color="auto"/>
        <w:left w:val="none" w:sz="0" w:space="0" w:color="auto"/>
        <w:bottom w:val="none" w:sz="0" w:space="0" w:color="auto"/>
        <w:right w:val="none" w:sz="0" w:space="0" w:color="auto"/>
      </w:divBdr>
    </w:div>
    <w:div w:id="2021077966">
      <w:bodyDiv w:val="1"/>
      <w:marLeft w:val="0"/>
      <w:marRight w:val="0"/>
      <w:marTop w:val="0"/>
      <w:marBottom w:val="0"/>
      <w:divBdr>
        <w:top w:val="none" w:sz="0" w:space="0" w:color="auto"/>
        <w:left w:val="none" w:sz="0" w:space="0" w:color="auto"/>
        <w:bottom w:val="none" w:sz="0" w:space="0" w:color="auto"/>
        <w:right w:val="none" w:sz="0" w:space="0" w:color="auto"/>
      </w:divBdr>
    </w:div>
    <w:div w:id="2048875605">
      <w:bodyDiv w:val="1"/>
      <w:marLeft w:val="0"/>
      <w:marRight w:val="0"/>
      <w:marTop w:val="0"/>
      <w:marBottom w:val="0"/>
      <w:divBdr>
        <w:top w:val="none" w:sz="0" w:space="0" w:color="auto"/>
        <w:left w:val="none" w:sz="0" w:space="0" w:color="auto"/>
        <w:bottom w:val="none" w:sz="0" w:space="0" w:color="auto"/>
        <w:right w:val="none" w:sz="0" w:space="0" w:color="auto"/>
      </w:divBdr>
    </w:div>
    <w:div w:id="2059694461">
      <w:bodyDiv w:val="1"/>
      <w:marLeft w:val="0"/>
      <w:marRight w:val="0"/>
      <w:marTop w:val="0"/>
      <w:marBottom w:val="0"/>
      <w:divBdr>
        <w:top w:val="none" w:sz="0" w:space="0" w:color="auto"/>
        <w:left w:val="none" w:sz="0" w:space="0" w:color="auto"/>
        <w:bottom w:val="none" w:sz="0" w:space="0" w:color="auto"/>
        <w:right w:val="none" w:sz="0" w:space="0" w:color="auto"/>
      </w:divBdr>
    </w:div>
    <w:div w:id="2079285743">
      <w:bodyDiv w:val="1"/>
      <w:marLeft w:val="0"/>
      <w:marRight w:val="0"/>
      <w:marTop w:val="0"/>
      <w:marBottom w:val="0"/>
      <w:divBdr>
        <w:top w:val="none" w:sz="0" w:space="0" w:color="auto"/>
        <w:left w:val="none" w:sz="0" w:space="0" w:color="auto"/>
        <w:bottom w:val="none" w:sz="0" w:space="0" w:color="auto"/>
        <w:right w:val="none" w:sz="0" w:space="0" w:color="auto"/>
      </w:divBdr>
    </w:div>
    <w:div w:id="2124808542">
      <w:bodyDiv w:val="1"/>
      <w:marLeft w:val="0"/>
      <w:marRight w:val="0"/>
      <w:marTop w:val="0"/>
      <w:marBottom w:val="0"/>
      <w:divBdr>
        <w:top w:val="none" w:sz="0" w:space="0" w:color="auto"/>
        <w:left w:val="none" w:sz="0" w:space="0" w:color="auto"/>
        <w:bottom w:val="none" w:sz="0" w:space="0" w:color="auto"/>
        <w:right w:val="none" w:sz="0" w:space="0" w:color="auto"/>
      </w:divBdr>
    </w:div>
    <w:div w:id="2130467399">
      <w:bodyDiv w:val="1"/>
      <w:marLeft w:val="0"/>
      <w:marRight w:val="0"/>
      <w:marTop w:val="0"/>
      <w:marBottom w:val="0"/>
      <w:divBdr>
        <w:top w:val="none" w:sz="0" w:space="0" w:color="auto"/>
        <w:left w:val="none" w:sz="0" w:space="0" w:color="auto"/>
        <w:bottom w:val="none" w:sz="0" w:space="0" w:color="auto"/>
        <w:right w:val="none" w:sz="0" w:space="0" w:color="auto"/>
      </w:divBdr>
    </w:div>
    <w:div w:id="21360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15/00382876-89162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Chl19</b:Tag>
    <b:SourceType>ArticleInAPeriodical</b:SourceType>
    <b:Guid>{B31CF3B6-63EE-49C8-B02D-140711A424D8}</b:Guid>
    <b:Title>End of the party: why Lebanon’s debt crisis has left it vulnerable</b:Title>
    <b:Year>2019</b:Year>
    <b:Author>
      <b:Author>
        <b:NameList>
          <b:Person>
            <b:Last>Cornish</b:Last>
            <b:First>Chloe</b:First>
          </b:Person>
        </b:NameList>
      </b:Author>
    </b:Author>
    <b:PeriodicalTitle>Financial Times</b:PeriodicalTitle>
    <b:Month>December</b:Month>
    <b:Day>31</b:Day>
    <b:URL>https://www.ft.com/content/078b2e4a-266a-11ea-9305-4234e74b0ef3</b:URL>
    <b:RefOrder>1</b:RefOrder>
  </b:Source>
  <b:Source>
    <b:Tag>Ass17</b:Tag>
    <b:SourceType>Book</b:SourceType>
    <b:Guid>{33745991-4302-41B4-A65B-6BD2D4819A6B}</b:Guid>
    <b:Title>Annual Report 2017</b:Title>
    <b:Year>2017</b:Year>
    <b:Author>
      <b:Author>
        <b:Corporate>Association of Banks in Lebanon</b:Corporate>
      </b:Author>
    </b:Author>
    <b:City>Beirut</b:City>
    <b:Publisher>ABL</b:Publisher>
    <b:RefOrder>2</b:RefOrder>
  </b:Source>
  <b:Source>
    <b:Tag>Cha19</b:Tag>
    <b:SourceType>BookSection</b:SourceType>
    <b:Guid>{AD2207D2-D29D-471D-B581-1DDCCF0F5ECE}</b:Guid>
    <b:Title>I've got the Power: Mapping Connections between Lebanon's Banking Sector and the Ruling Class</b:Title>
    <b:Year>2019</b:Year>
    <b:City>Oxford</b:City>
    <b:Publisher>Oxford University Press</b:Publisher>
    <b:Author>
      <b:Author>
        <b:NameList>
          <b:Person>
            <b:Last>Chaaban</b:Last>
            <b:First>Jad</b:First>
          </b:Person>
        </b:NameList>
      </b:Author>
      <b:BookAuthor>
        <b:NameList>
          <b:Person>
            <b:Last>Diwan</b:Last>
            <b:First>Ishac</b:First>
          </b:Person>
          <b:Person>
            <b:Last>Malik</b:Last>
            <b:First>Adeel</b:First>
          </b:Person>
          <b:Person>
            <b:Last>Atiyas</b:Last>
            <b:First>Izak </b:First>
          </b:Person>
        </b:NameList>
      </b:BookAuthor>
    </b:Author>
    <b:BookTitle>Crony Capitalism in the Middle East: Business and Politics from Liberalization to the Arab Spring</b:BookTitle>
    <b:Pages>330-343</b:Pages>
    <b:RefOrder>3</b:RefOrder>
  </b:Source>
  <b:Source>
    <b:Tag>Bau16</b:Tag>
    <b:SourceType>Book</b:SourceType>
    <b:Guid>{37C3EB59-906F-4EBD-8288-103F905F69FC}</b:Guid>
    <b:Author>
      <b:Author>
        <b:NameList>
          <b:Person>
            <b:Last>Baumann</b:Last>
            <b:First>Hannes</b:First>
          </b:Person>
        </b:NameList>
      </b:Author>
    </b:Author>
    <b:Title>Citizen Hariri: Lebanon’s Neoliberal Reconstruction</b:Title>
    <b:Year>2016</b:Year>
    <b:City>London</b:City>
    <b:Publisher>Hurst</b:Publisher>
    <b:RefOrder>4</b:RefOrder>
  </b:Source>
  <b:Source>
    <b:Tag>Lyd17</b:Tag>
    <b:SourceType>Report</b:SourceType>
    <b:Guid>{609E64DE-81D2-4153-BD9B-57E7570353AF}</b:Guid>
    <b:Title>Rethinking the Lebanese Economic Miracle: The Extreme Concentration of Income and Wealth in Lebanon 2005–2014</b:Title>
    <b:Year>2017</b:Year>
    <b:City>Paris</b:City>
    <b:Author>
      <b:Author>
        <b:NameList>
          <b:Person>
            <b:Last>Assouad</b:Last>
            <b:First>Lydia</b:First>
          </b:Person>
        </b:NameList>
      </b:Author>
    </b:Author>
    <b:ThesisType>WID.world Working Paper</b:ThesisType>
    <b:StandardNumber>No. 13</b:StandardNumber>
    <b:RefOrder>5</b:RefOrder>
  </b:Source>
  <b:Source>
    <b:Tag>Sch08</b:Tag>
    <b:SourceType>Report</b:SourceType>
    <b:Guid>{1F57C7A6-DEFD-479E-9E73-72FEA422A483}</b:Guid>
    <b:Author>
      <b:Author>
        <b:NameList>
          <b:Person>
            <b:Last>Schimmelpfennig</b:Last>
            <b:First>Alex</b:First>
          </b:Person>
          <b:Person>
            <b:Last>Gardner</b:Last>
            <b:First>E.H.</b:First>
          </b:Person>
        </b:NameList>
      </b:Author>
    </b:Author>
    <b:Title>Lebanon—Weathering the Perfect Storms</b:Title>
    <b:Year>2008</b:Year>
    <b:Publisher>IMF</b:Publisher>
    <b:City>Washington DC</b:City>
    <b:ThesisType>IMF Working Paper,</b:ThesisType>
    <b:StandardNumber>No. 08/17</b:StandardNumber>
    <b:RefOrder>6</b:RefOrder>
  </b:Source>
  <b:Source>
    <b:Tag>Dal171</b:Tag>
    <b:SourceType>ArticleInAPeriodical</b:SourceType>
    <b:Guid>{C492A4CE-342A-4127-9E7F-9C35D984F59D}</b:Guid>
    <b:Title>With Saudi Ties Fraying, Lebanese Premier’s Construction Empire Crumbles</b:Title>
    <b:Year>2017</b:Year>
    <b:Author>
      <b:Author>
        <b:NameList>
          <b:Person>
            <b:Last>Dalton</b:Last>
            <b:First>Matthew</b:First>
          </b:Person>
          <b:Person>
            <b:Last>Parasie</b:Last>
            <b:First>Nicolas</b:First>
          </b:Person>
        </b:NameList>
      </b:Author>
    </b:Author>
    <b:PeriodicalTitle>Wall Street Journal,</b:PeriodicalTitle>
    <b:Month>November</b:Month>
    <b:Day>24</b:Day>
    <b:URL>https://www.wsj.com/articles/with-saudi-ties-fraying-lebanese-premiers-construction-empire</b:URL>
    <b:RefOrder>7</b:RefOrder>
  </b:Source>
  <b:Source>
    <b:Tag>Bar17</b:Tag>
    <b:SourceType>ArticleInAPeriodical</b:SourceType>
    <b:Guid>{CC4E24A1-4B21-4A4D-B785-C710B673CA1A}</b:Guid>
    <b:Author>
      <b:Author>
        <b:NameList>
          <b:Person>
            <b:Last>Barnard</b:Last>
            <b:First>Anne</b:First>
          </b:Person>
          <b:Person>
            <b:Last>Abi-Habib</b:Last>
            <b:First>Maria</b:First>
          </b:Person>
        </b:NameList>
      </b:Author>
    </b:Author>
    <b:Title>Why Saad Hariri Had That Strange Sojourn in Saudi Arabia</b:Title>
    <b:PeriodicalTitle>New York Times</b:PeriodicalTitle>
    <b:Year>2017</b:Year>
    <b:Month>December</b:Month>
    <b:Day>24</b:Day>
    <b:URL>https://www.nytimes.com/2017/12/24/world/middleeast/saudi-arabia-saad-hariri-mohammed-bin-salman-lebanon.html?au</b:URL>
    <b:RefOrder>8</b:RefOrder>
  </b:Source>
  <b:Source>
    <b:Tag>Chl20</b:Tag>
    <b:SourceType>ArticleInAPeriodical</b:SourceType>
    <b:Guid>{C7998D39-4602-4B95-8A76-87836E487A3B}</b:Guid>
    <b:Author>
      <b:Author>
        <b:NameList>
          <b:Person>
            <b:Last>Cornish</b:Last>
            <b:First>Chloe</b:First>
          </b:Person>
        </b:NameList>
      </b:Author>
    </b:Author>
    <b:Title>Lebanon central bank chief in spotlight over $6bn boost to assets</b:Title>
    <b:PeriodicalTitle>Financial Times</b:PeriodicalTitle>
    <b:Year>2020</b:Year>
    <b:Month>July</b:Month>
    <b:Day>21</b:Day>
    <b:URL>https://www.ft.com/content/d2d63b9b-9669-4ec0-93e9-ed97cbeb9261</b:URL>
    <b:RefOrder>9</b:RefOrder>
  </b:Source>
  <b:Source>
    <b:Tag>Jos16</b:Tag>
    <b:SourceType>Book</b:SourceType>
    <b:Guid>{91C69A46-08D8-4EE5-9738-88F1F472E119}</b:Guid>
    <b:Title>Hezbollah: The Political Economy of Lebanon's Party of God</b:Title>
    <b:Year>2016</b:Year>
    <b:Author>
      <b:Author>
        <b:NameList>
          <b:Person>
            <b:Last>Daher</b:Last>
            <b:First>Joseph</b:First>
          </b:Person>
        </b:NameList>
      </b:Author>
    </b:Author>
    <b:City>London</b:City>
    <b:Publisher>Pluto</b:Publisher>
    <b:RefOrder>10</b:RefOrder>
  </b:Source>
  <b:Source>
    <b:Tag>Hei20</b:Tag>
    <b:SourceType>DocumentFromInternetSite</b:SourceType>
    <b:Guid>{B1FA3392-F3A8-4386-9F9E-5373C1617F9A}</b:Guid>
    <b:Title>Why the US should allow Lebanon’s IMF loan application</b:Title>
    <b:Year>2020</b:Year>
    <b:Author>
      <b:Author>
        <b:NameList>
          <b:Person>
            <b:Last>Wimmen</b:Last>
            <b:First>Heiko</b:First>
          </b:Person>
        </b:NameList>
      </b:Author>
    </b:Author>
    <b:InternetSiteTitle>Responsible Statecraft</b:InternetSiteTitle>
    <b:Month>June</b:Month>
    <b:Day>11</b:Day>
    <b:URL> https://responsiblestatecraft.org/2020/06/11/why-the-us-should-allow-lebanons-imf-loan-application/</b:URL>
    <b:RefOrder>11</b:RefOrder>
  </b:Source>
  <b:Source>
    <b:Tag>Bas20</b:Tag>
    <b:SourceType>ArticleInAPeriodical</b:SourceType>
    <b:Guid>{9A18C12D-0CC0-4353-92CA-04C3870D8CCB}</b:Guid>
    <b:Title>Will a new Lebanon arise from the ashes of Beirut?</b:Title>
    <b:Year>2020</b:Year>
    <b:Month>August</b:Month>
    <b:Day>10</b:Day>
    <b:URL>https://en.qantara.de/content/interview-with-lebanese-political-scientist-bassel-salloukh-will-a-new-lebanon-arise-from</b:URL>
    <b:Author>
      <b:Author>
        <b:NameList>
          <b:Person>
            <b:Last>Salloukh</b:Last>
            <b:First>Bassel</b:First>
          </b:Person>
        </b:NameList>
      </b:Author>
    </b:Author>
    <b:PeriodicalTitle>Qantara</b:PeriodicalTitle>
    <b:RefOrder>12</b:RefOrder>
  </b:Source>
  <b:Source>
    <b:Tag>Bas19</b:Tag>
    <b:SourceType>ArticleInAPeriodical</b:SourceType>
    <b:Guid>{FBE21DE2-087E-4FDD-9CBB-C787F44101A5}</b:Guid>
    <b:Author>
      <b:Author>
        <b:NameList>
          <b:Person>
            <b:Last>Salloukh</b:Last>
            <b:First>Bassel</b:First>
          </b:Person>
        </b:NameList>
      </b:Author>
    </b:Author>
    <b:Title>Taif and the Lebanese State: The Political Economy of a Very Sectarian Public Sector</b:Title>
    <b:PeriodicalTitle>Nationalism and Ethnic Politics</b:PeriodicalTitle>
    <b:Year>2019</b:Year>
    <b:Pages>43-60</b:Pages>
    <b:Volume>25</b:Volume>
    <b:Issue>1</b:Issue>
    <b:RefOrder>13</b:RefOrder>
  </b:Source>
  <b:Source>
    <b:Tag>For19</b:Tag>
    <b:SourceType>DocumentFromInternetSite</b:SourceType>
    <b:Guid>{68E483DB-3A82-4981-808B-D162F290E035}</b:Guid>
    <b:Title>For an Emergency Economic Rescue Plan for Lebanon</b:Title>
    <b:Year>2019</b:Year>
    <b:Month>November</b:Month>
    <b:Day>10</b:Day>
    <b:InternetSiteTitle>Arab Reform Initiative</b:InternetSiteTitle>
    <b:URL>https://www.arab-reform.net/publication/for-an-emergency-economic-rescue-plan-for-lebanon/</b:URL>
    <b:RefOrder>14</b:RefOrder>
  </b:Source>
  <b:Source>
    <b:Tag>Faw20</b:Tag>
    <b:SourceType>ArticleInAPeriodical</b:SourceType>
    <b:Guid>{47535F51-059F-4062-B205-DB621AFF19DB}</b:Guid>
    <b:Title>To pre-empt disaster capitalism, Beirut urgently needs a people-centred recovery</b:Title>
    <b:Year>2020</b:Year>
    <b:Month>August</b:Month>
    <b:Day>15</b:Day>
    <b:URL>english.alaraby.co.uk/english/comment/2020/8/15/to-pre-empt-disaster-capitalism-beirut-needs-a-people-centred-recovery</b:URL>
    <b:Author>
      <b:Author>
        <b:NameList>
          <b:Person>
            <b:Last>Fawaz</b:Last>
            <b:First>Mona</b:First>
          </b:Person>
        </b:NameList>
      </b:Author>
    </b:Author>
    <b:PeriodicalTitle>The New Arab</b:PeriodicalTitle>
    <b:RefOrder>15</b:RefOrder>
  </b:Source>
</b:Sources>
</file>

<file path=customXml/itemProps1.xml><?xml version="1.0" encoding="utf-8"?>
<ds:datastoreItem xmlns:ds="http://schemas.openxmlformats.org/officeDocument/2006/customXml" ds:itemID="{FDE957CB-F344-43A0-8D3E-9F1D94D9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Baumann, Hannes</dc:creator>
  <cp:keywords/>
  <dc:description/>
  <cp:lastModifiedBy>Baumann, Hannes</cp:lastModifiedBy>
  <cp:revision>3</cp:revision>
  <cp:lastPrinted>2020-08-22T22:45:00Z</cp:lastPrinted>
  <dcterms:created xsi:type="dcterms:W3CDTF">2021-02-08T20:40:00Z</dcterms:created>
  <dcterms:modified xsi:type="dcterms:W3CDTF">2021-02-08T20:45:00Z</dcterms:modified>
</cp:coreProperties>
</file>