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40.xml" ContentType="application/vnd.openxmlformats-officedocument.drawingml.chart+xml"/>
  <Override PartName="/word/charts/chart50.xml" ContentType="application/vnd.openxmlformats-officedocument.drawingml.chart+xml"/>
  <Override PartName="/word/charts/chart60.xml" ContentType="application/vnd.openxmlformats-officedocument.drawingml.chart+xml"/>
  <Override PartName="/word/charts/chart70.xml" ContentType="application/vnd.openxmlformats-officedocument.drawingml.chart+xml"/>
  <Override PartName="/word/charts/chart80.xml" ContentType="application/vnd.openxmlformats-officedocument.drawingml.chart+xml"/>
  <Override PartName="/word/charts/chart90.xml" ContentType="application/vnd.openxmlformats-officedocument.drawingml.chart+xml"/>
  <Override PartName="/word/charts/chart100.xml" ContentType="application/vnd.openxmlformats-officedocument.drawingml.chart+xml"/>
  <Override PartName="/word/charts/chart120.xml" ContentType="application/vnd.openxmlformats-officedocument.drawingml.chart+xml"/>
  <Override PartName="/word/charts/chart130.xml" ContentType="application/vnd.openxmlformats-officedocument.drawingml.chart+xml"/>
  <Override PartName="/word/charts/chart140.xml" ContentType="application/vnd.openxmlformats-officedocument.drawingml.chart+xml"/>
  <Override PartName="/word/charts/chart150.xml" ContentType="application/vnd.openxmlformats-officedocument.drawingml.chart+xml"/>
  <Override PartName="/word/charts/chart160.xml" ContentType="application/vnd.openxmlformats-officedocument.drawingml.chart+xml"/>
  <Override PartName="/word/charts/chart170.xml" ContentType="application/vnd.openxmlformats-officedocument.drawingml.chart+xml"/>
  <Override PartName="/word/charts/chart180.xml" ContentType="application/vnd.openxmlformats-officedocument.drawingml.chart+xml"/>
  <Override PartName="/word/charts/chart190.xml" ContentType="application/vnd.openxmlformats-officedocument.drawingml.chart+xml"/>
  <Override PartName="/word/charts/chart200.xml" ContentType="application/vnd.openxmlformats-officedocument.drawingml.chart+xml"/>
  <Override PartName="/word/charts/chart210.xml" ContentType="application/vnd.openxmlformats-officedocument.drawingml.chart+xml"/>
  <Override PartName="/word/charts/chart220.xml" ContentType="application/vnd.openxmlformats-officedocument.drawingml.chart+xml"/>
  <Override PartName="/word/charts/colors40.xml" ContentType="application/vnd.ms-office.chartcolorstyle+xml"/>
  <Override PartName="/word/charts/style40.xml" ContentType="application/vnd.ms-office.chartstyle+xml"/>
  <Override PartName="/word/charts/colors50.xml" ContentType="application/vnd.ms-office.chartcolorstyle+xml"/>
  <Override PartName="/word/charts/style50.xml" ContentType="application/vnd.ms-office.chartstyle+xml"/>
  <Override PartName="/word/charts/colors60.xml" ContentType="application/vnd.ms-office.chartcolorstyle+xml"/>
  <Override PartName="/word/charts/style60.xml" ContentType="application/vnd.ms-office.chartstyle+xml"/>
  <Override PartName="/word/charts/colors70.xml" ContentType="application/vnd.ms-office.chartcolorstyle+xml"/>
  <Override PartName="/word/charts/style70.xml" ContentType="application/vnd.ms-office.chartstyle+xml"/>
  <Override PartName="/word/charts/colors80.xml" ContentType="application/vnd.ms-office.chartcolorstyle+xml"/>
  <Override PartName="/word/charts/style80.xml" ContentType="application/vnd.ms-office.chartstyle+xml"/>
  <Override PartName="/word/charts/colors90.xml" ContentType="application/vnd.ms-office.chartcolorstyle+xml"/>
  <Override PartName="/word/charts/style90.xml" ContentType="application/vnd.ms-office.chartstyle+xml"/>
  <Override PartName="/word/charts/colors100.xml" ContentType="application/vnd.ms-office.chartcolorstyle+xml"/>
  <Override PartName="/word/charts/style100.xml" ContentType="application/vnd.ms-office.chartstyle+xml"/>
  <Override PartName="/word/charts/colors120.xml" ContentType="application/vnd.ms-office.chartcolorstyle+xml"/>
  <Override PartName="/word/charts/style120.xml" ContentType="application/vnd.ms-office.chartstyle+xml"/>
  <Override PartName="/word/charts/colors130.xml" ContentType="application/vnd.ms-office.chartcolorstyle+xml"/>
  <Override PartName="/word/charts/style130.xml" ContentType="application/vnd.ms-office.chartstyle+xml"/>
  <Override PartName="/word/charts/colors140.xml" ContentType="application/vnd.ms-office.chartcolorstyle+xml"/>
  <Override PartName="/word/charts/style140.xml" ContentType="application/vnd.ms-office.chartstyle+xml"/>
  <Override PartName="/word/charts/colors150.xml" ContentType="application/vnd.ms-office.chartcolorstyle+xml"/>
  <Override PartName="/word/charts/style150.xml" ContentType="application/vnd.ms-office.chartstyle+xml"/>
  <Override PartName="/word/charts/colors160.xml" ContentType="application/vnd.ms-office.chartcolorstyle+xml"/>
  <Override PartName="/word/charts/style160.xml" ContentType="application/vnd.ms-office.chartstyle+xml"/>
  <Override PartName="/word/charts/colors170.xml" ContentType="application/vnd.ms-office.chartcolorstyle+xml"/>
  <Override PartName="/word/charts/style170.xml" ContentType="application/vnd.ms-office.chartstyle+xml"/>
  <Override PartName="/word/charts/colors180.xml" ContentType="application/vnd.ms-office.chartcolorstyle+xml"/>
  <Override PartName="/word/charts/style180.xml" ContentType="application/vnd.ms-office.chartstyle+xml"/>
  <Override PartName="/word/charts/colors190.xml" ContentType="application/vnd.ms-office.chartcolorstyle+xml"/>
  <Override PartName="/word/charts/style190.xml" ContentType="application/vnd.ms-office.chartstyle+xml"/>
  <Override PartName="/word/charts/colors200.xml" ContentType="application/vnd.ms-office.chartcolorstyle+xml"/>
  <Override PartName="/word/charts/style200.xml" ContentType="application/vnd.ms-office.chartstyle+xml"/>
  <Override PartName="/word/charts/colors210.xml" ContentType="application/vnd.ms-office.chartcolorstyle+xml"/>
  <Override PartName="/word/charts/style210.xml" ContentType="application/vnd.ms-office.chartstyle+xml"/>
  <Override PartName="/word/charts/colors220.xml" ContentType="application/vnd.ms-office.chartcolorstyle+xml"/>
  <Override PartName="/word/charts/style22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4F68" w14:textId="1597E6AC" w:rsidR="006A4FB1" w:rsidRDefault="006A4FB1" w:rsidP="00927382">
      <w:pPr>
        <w:jc w:val="center"/>
        <w:rPr>
          <w:rFonts w:ascii="Times New Roman" w:hAnsi="Times New Roman"/>
          <w:color w:val="000000"/>
          <w:sz w:val="20"/>
          <w:szCs w:val="20"/>
        </w:rPr>
      </w:pPr>
      <w:r w:rsidRPr="007D2D37">
        <w:rPr>
          <w:rFonts w:ascii="Times New Roman" w:hAnsi="Times New Roman"/>
          <w:color w:val="000000"/>
          <w:sz w:val="20"/>
          <w:szCs w:val="20"/>
          <w:lang w:val="de-DE"/>
        </w:rPr>
        <w:t>Aung, T. S. &amp; Fischer, T. B. 202</w:t>
      </w:r>
      <w:r>
        <w:rPr>
          <w:rFonts w:ascii="Times New Roman" w:hAnsi="Times New Roman"/>
          <w:color w:val="000000"/>
          <w:sz w:val="20"/>
          <w:szCs w:val="20"/>
          <w:lang w:val="de-DE"/>
        </w:rPr>
        <w:t>1</w:t>
      </w:r>
      <w:r w:rsidRPr="007D2D37">
        <w:rPr>
          <w:rFonts w:ascii="Times New Roman" w:hAnsi="Times New Roman"/>
          <w:color w:val="000000"/>
          <w:sz w:val="20"/>
          <w:szCs w:val="20"/>
          <w:lang w:val="de-DE"/>
        </w:rPr>
        <w:t xml:space="preserve">. </w:t>
      </w:r>
      <w:r w:rsidRPr="007D2D37">
        <w:rPr>
          <w:rFonts w:ascii="Times New Roman" w:hAnsi="Times New Roman"/>
          <w:color w:val="000000"/>
          <w:sz w:val="20"/>
          <w:szCs w:val="20"/>
        </w:rPr>
        <w:t>Quality of Environmental Impact Assessment Systems and Economic</w:t>
      </w:r>
      <w:r w:rsidRPr="00B770FA">
        <w:rPr>
          <w:rFonts w:ascii="Times New Roman" w:hAnsi="Times New Roman"/>
          <w:color w:val="000000"/>
          <w:sz w:val="20"/>
          <w:szCs w:val="20"/>
        </w:rPr>
        <w:t xml:space="preserve"> Growth in Countries Participating in the Belt and Road Initiative, </w:t>
      </w:r>
      <w:r w:rsidRPr="00B770FA">
        <w:rPr>
          <w:rFonts w:ascii="Times New Roman" w:eastAsia="ArialUnicodeMS" w:hAnsi="Times New Roman"/>
          <w:i/>
          <w:color w:val="000000"/>
          <w:sz w:val="20"/>
          <w:szCs w:val="20"/>
          <w:lang w:eastAsia="en-GB"/>
        </w:rPr>
        <w:t xml:space="preserve">Impact Assessment and Project Appraisal, </w:t>
      </w:r>
      <w:hyperlink r:id="rId8" w:history="1">
        <w:r w:rsidRPr="004D52E7">
          <w:rPr>
            <w:rStyle w:val="Hyperlink"/>
            <w:rFonts w:ascii="Times New Roman" w:hAnsi="Times New Roman"/>
            <w:color w:val="000000"/>
            <w:sz w:val="20"/>
            <w:szCs w:val="20"/>
          </w:rPr>
          <w:t>https://doi.org/10.1080/14615517.2020.1818520</w:t>
        </w:r>
      </w:hyperlink>
    </w:p>
    <w:p w14:paraId="7F79245B" w14:textId="6574A906" w:rsidR="006A4FB1" w:rsidRDefault="006A4FB1" w:rsidP="00927382">
      <w:pPr>
        <w:jc w:val="center"/>
        <w:rPr>
          <w:rFonts w:ascii="Times New Roman" w:hAnsi="Times New Roman" w:cs="Times New Roman"/>
          <w:b/>
          <w:bCs/>
        </w:rPr>
      </w:pPr>
    </w:p>
    <w:p w14:paraId="47852FA9" w14:textId="015306E2" w:rsidR="006A4FB1" w:rsidRDefault="006A4FB1" w:rsidP="00927382">
      <w:pPr>
        <w:jc w:val="center"/>
        <w:rPr>
          <w:rFonts w:ascii="Times New Roman" w:hAnsi="Times New Roman" w:cs="Times New Roman"/>
          <w:b/>
          <w:bCs/>
        </w:rPr>
      </w:pPr>
      <w:r>
        <w:rPr>
          <w:rFonts w:ascii="Times New Roman" w:hAnsi="Times New Roman" w:cs="Times New Roman"/>
          <w:b/>
          <w:bCs/>
        </w:rPr>
        <w:t>ACCEPTED MANUSCRIPT</w:t>
      </w:r>
    </w:p>
    <w:p w14:paraId="49A0BFE0" w14:textId="77777777" w:rsidR="006A4FB1" w:rsidRDefault="006A4FB1">
      <w:pPr>
        <w:rPr>
          <w:rFonts w:ascii="Times New Roman" w:hAnsi="Times New Roman" w:cs="Times New Roman"/>
        </w:rPr>
      </w:pPr>
      <w:bookmarkStart w:id="0" w:name="_GoBack"/>
      <w:bookmarkEnd w:id="0"/>
    </w:p>
    <w:p w14:paraId="2B3D3E28" w14:textId="2085DC65" w:rsidR="00BE3EED" w:rsidRDefault="00BE3EED">
      <w:pPr>
        <w:rPr>
          <w:rFonts w:ascii="Times New Roman" w:hAnsi="Times New Roman" w:cs="Times New Roman"/>
        </w:rPr>
      </w:pPr>
      <w:r>
        <w:rPr>
          <w:rFonts w:ascii="Times New Roman" w:hAnsi="Times New Roman" w:cs="Times New Roman"/>
        </w:rPr>
        <w:t>Abstract</w:t>
      </w:r>
    </w:p>
    <w:p w14:paraId="4A64C2D7" w14:textId="2CF67044" w:rsidR="00C07C1F" w:rsidRDefault="00C07C1F">
      <w:pPr>
        <w:rPr>
          <w:rFonts w:ascii="Times New Roman" w:hAnsi="Times New Roman" w:cs="Times New Roman"/>
        </w:rPr>
      </w:pPr>
    </w:p>
    <w:p w14:paraId="053DB321" w14:textId="686DF121" w:rsidR="00C07C1F" w:rsidRDefault="00C354F1">
      <w:pPr>
        <w:rPr>
          <w:rFonts w:ascii="Times New Roman" w:hAnsi="Times New Roman" w:cs="Times New Roman"/>
        </w:rPr>
      </w:pPr>
      <w:r>
        <w:rPr>
          <w:rFonts w:ascii="Times New Roman" w:hAnsi="Times New Roman" w:cs="Times New Roman"/>
        </w:rPr>
        <w:t>In t</w:t>
      </w:r>
      <w:r w:rsidR="00C07C1F">
        <w:rPr>
          <w:rFonts w:ascii="Times New Roman" w:hAnsi="Times New Roman" w:cs="Times New Roman"/>
        </w:rPr>
        <w:t>his paper</w:t>
      </w:r>
      <w:r w:rsidR="004344D1">
        <w:rPr>
          <w:rFonts w:ascii="Times New Roman" w:hAnsi="Times New Roman" w:cs="Times New Roman"/>
        </w:rPr>
        <w:t>,</w:t>
      </w:r>
      <w:r w:rsidR="00C07C1F">
        <w:rPr>
          <w:rFonts w:ascii="Times New Roman" w:hAnsi="Times New Roman" w:cs="Times New Roman"/>
        </w:rPr>
        <w:t xml:space="preserve"> a comparative review </w:t>
      </w:r>
      <w:r>
        <w:rPr>
          <w:rFonts w:ascii="Times New Roman" w:hAnsi="Times New Roman" w:cs="Times New Roman"/>
        </w:rPr>
        <w:t xml:space="preserve">is provided </w:t>
      </w:r>
      <w:r w:rsidR="00C07C1F">
        <w:rPr>
          <w:rFonts w:ascii="Times New Roman" w:hAnsi="Times New Roman" w:cs="Times New Roman"/>
        </w:rPr>
        <w:t xml:space="preserve">of EIA systems </w:t>
      </w:r>
      <w:r>
        <w:rPr>
          <w:rFonts w:ascii="Times New Roman" w:hAnsi="Times New Roman" w:cs="Times New Roman"/>
        </w:rPr>
        <w:t xml:space="preserve">in </w:t>
      </w:r>
      <w:r w:rsidR="00780F0B">
        <w:rPr>
          <w:rFonts w:ascii="Times New Roman" w:hAnsi="Times New Roman" w:cs="Times New Roman"/>
        </w:rPr>
        <w:t xml:space="preserve">65 </w:t>
      </w:r>
      <w:r w:rsidR="00C07C1F">
        <w:rPr>
          <w:rFonts w:ascii="Times New Roman" w:hAnsi="Times New Roman" w:cs="Times New Roman"/>
        </w:rPr>
        <w:t>countries participating in the Belt and Road Initiative</w:t>
      </w:r>
      <w:r w:rsidR="004A6865">
        <w:rPr>
          <w:rFonts w:ascii="Times New Roman" w:hAnsi="Times New Roman" w:cs="Times New Roman"/>
        </w:rPr>
        <w:t xml:space="preserve"> (BRI)</w:t>
      </w:r>
      <w:r w:rsidR="00C07C1F">
        <w:rPr>
          <w:rFonts w:ascii="Times New Roman" w:hAnsi="Times New Roman" w:cs="Times New Roman"/>
        </w:rPr>
        <w:t>.</w:t>
      </w:r>
      <w:r w:rsidR="00C4528F">
        <w:rPr>
          <w:rFonts w:ascii="Times New Roman" w:hAnsi="Times New Roman" w:cs="Times New Roman"/>
        </w:rPr>
        <w:t xml:space="preserve"> </w:t>
      </w:r>
      <w:r w:rsidR="00AF4692">
        <w:rPr>
          <w:rFonts w:ascii="Times New Roman" w:hAnsi="Times New Roman" w:cs="Times New Roman"/>
        </w:rPr>
        <w:t xml:space="preserve">The </w:t>
      </w:r>
      <w:r w:rsidR="00780F0B">
        <w:rPr>
          <w:rFonts w:ascii="Times New Roman" w:hAnsi="Times New Roman" w:cs="Times New Roman"/>
        </w:rPr>
        <w:t xml:space="preserve">review </w:t>
      </w:r>
      <w:r w:rsidR="00AF4692">
        <w:rPr>
          <w:rFonts w:ascii="Times New Roman" w:hAnsi="Times New Roman" w:cs="Times New Roman"/>
        </w:rPr>
        <w:t xml:space="preserve">is carried out by means of a new integrated index (EIA Quality index – EQI), </w:t>
      </w:r>
      <w:r w:rsidR="00F459AB">
        <w:rPr>
          <w:rFonts w:ascii="Times New Roman" w:hAnsi="Times New Roman" w:cs="Times New Roman"/>
        </w:rPr>
        <w:t>which is applied to EIA legislation of selected BRI countries</w:t>
      </w:r>
      <w:r w:rsidR="00C4528F">
        <w:rPr>
          <w:rFonts w:ascii="Times New Roman" w:hAnsi="Times New Roman" w:cs="Times New Roman"/>
        </w:rPr>
        <w:t>. In developing the EQI, views and perception</w:t>
      </w:r>
      <w:r w:rsidR="004A6865">
        <w:rPr>
          <w:rFonts w:ascii="Times New Roman" w:hAnsi="Times New Roman" w:cs="Times New Roman"/>
        </w:rPr>
        <w:t>s</w:t>
      </w:r>
      <w:r w:rsidR="00C4528F">
        <w:rPr>
          <w:rFonts w:ascii="Times New Roman" w:hAnsi="Times New Roman" w:cs="Times New Roman"/>
        </w:rPr>
        <w:t xml:space="preserve"> of experts</w:t>
      </w:r>
      <w:r>
        <w:rPr>
          <w:rFonts w:ascii="Times New Roman" w:hAnsi="Times New Roman" w:cs="Times New Roman"/>
        </w:rPr>
        <w:t xml:space="preserve"> were established,</w:t>
      </w:r>
      <w:r w:rsidR="00C4528F">
        <w:rPr>
          <w:rFonts w:ascii="Times New Roman" w:hAnsi="Times New Roman" w:cs="Times New Roman"/>
        </w:rPr>
        <w:t xml:space="preserve"> based on Multi-Criteria-Decision-Analysis (MCDA). </w:t>
      </w:r>
      <w:r w:rsidR="009B5720">
        <w:rPr>
          <w:rFonts w:ascii="Times New Roman" w:hAnsi="Times New Roman" w:cs="Times New Roman"/>
        </w:rPr>
        <w:t>Results</w:t>
      </w:r>
      <w:r w:rsidR="009B5720" w:rsidDel="009B5720">
        <w:rPr>
          <w:rFonts w:ascii="Times New Roman" w:hAnsi="Times New Roman" w:cs="Times New Roman"/>
        </w:rPr>
        <w:t xml:space="preserve"> </w:t>
      </w:r>
      <w:r w:rsidR="009B5720">
        <w:rPr>
          <w:rFonts w:ascii="Times New Roman" w:hAnsi="Times New Roman" w:cs="Times New Roman"/>
        </w:rPr>
        <w:t xml:space="preserve">of the comparative evaluation indicate that there is great disparity </w:t>
      </w:r>
      <w:r w:rsidR="00780F0B">
        <w:rPr>
          <w:rFonts w:ascii="Times New Roman" w:hAnsi="Times New Roman" w:cs="Times New Roman"/>
        </w:rPr>
        <w:t>between EIA systems in</w:t>
      </w:r>
      <w:r w:rsidR="009B5720">
        <w:rPr>
          <w:rFonts w:ascii="Times New Roman" w:hAnsi="Times New Roman" w:cs="Times New Roman"/>
        </w:rPr>
        <w:t xml:space="preserve"> the </w:t>
      </w:r>
      <w:r w:rsidR="00780F0B">
        <w:rPr>
          <w:rFonts w:ascii="Times New Roman" w:hAnsi="Times New Roman" w:cs="Times New Roman"/>
        </w:rPr>
        <w:t xml:space="preserve">65 </w:t>
      </w:r>
      <w:r w:rsidR="009B5720">
        <w:rPr>
          <w:rFonts w:ascii="Times New Roman" w:hAnsi="Times New Roman" w:cs="Times New Roman"/>
        </w:rPr>
        <w:t>countries</w:t>
      </w:r>
      <w:r w:rsidR="00513AE7" w:rsidRPr="00722328">
        <w:rPr>
          <w:rFonts w:ascii="Times New Roman" w:hAnsi="Times New Roman" w:cs="Times New Roman"/>
        </w:rPr>
        <w:t>.</w:t>
      </w:r>
      <w:r w:rsidR="004344D1" w:rsidRPr="004344D1">
        <w:rPr>
          <w:rFonts w:ascii="Times New Roman" w:hAnsi="Times New Roman" w:cs="Times New Roman"/>
        </w:rPr>
        <w:t xml:space="preserve"> </w:t>
      </w:r>
      <w:r w:rsidR="009B5720">
        <w:rPr>
          <w:rFonts w:ascii="Times New Roman" w:hAnsi="Times New Roman" w:cs="Times New Roman"/>
        </w:rPr>
        <w:t>C</w:t>
      </w:r>
      <w:r w:rsidR="009B5720" w:rsidRPr="00722328">
        <w:rPr>
          <w:rFonts w:ascii="Times New Roman" w:hAnsi="Times New Roman" w:cs="Times New Roman"/>
        </w:rPr>
        <w:t xml:space="preserve">ountries with </w:t>
      </w:r>
      <w:r w:rsidR="009B5720">
        <w:rPr>
          <w:rFonts w:ascii="Times New Roman" w:hAnsi="Times New Roman" w:cs="Times New Roman"/>
        </w:rPr>
        <w:t>existing</w:t>
      </w:r>
      <w:r w:rsidR="009B5720" w:rsidRPr="00722328">
        <w:rPr>
          <w:rFonts w:ascii="Times New Roman" w:hAnsi="Times New Roman" w:cs="Times New Roman"/>
        </w:rPr>
        <w:t xml:space="preserve"> challenges, such as poverty, civil war and institutional instability tend to </w:t>
      </w:r>
      <w:r w:rsidR="009B5720">
        <w:rPr>
          <w:rFonts w:ascii="Times New Roman" w:hAnsi="Times New Roman" w:cs="Times New Roman"/>
        </w:rPr>
        <w:t>achieve</w:t>
      </w:r>
      <w:r w:rsidR="009B5720" w:rsidRPr="00722328">
        <w:rPr>
          <w:rFonts w:ascii="Times New Roman" w:hAnsi="Times New Roman" w:cs="Times New Roman"/>
        </w:rPr>
        <w:t xml:space="preserve"> lower </w:t>
      </w:r>
      <w:r w:rsidR="009B5720">
        <w:rPr>
          <w:rFonts w:ascii="Times New Roman" w:hAnsi="Times New Roman" w:cs="Times New Roman"/>
        </w:rPr>
        <w:t xml:space="preserve">EQI </w:t>
      </w:r>
      <w:r w:rsidR="009B5720" w:rsidRPr="00722328">
        <w:rPr>
          <w:rFonts w:ascii="Times New Roman" w:hAnsi="Times New Roman" w:cs="Times New Roman"/>
        </w:rPr>
        <w:t>scores.</w:t>
      </w:r>
      <w:r w:rsidR="009B5720">
        <w:rPr>
          <w:rFonts w:ascii="Times New Roman" w:hAnsi="Times New Roman" w:cs="Times New Roman"/>
        </w:rPr>
        <w:t xml:space="preserve"> </w:t>
      </w:r>
      <w:r w:rsidR="004344D1">
        <w:rPr>
          <w:rFonts w:ascii="Times New Roman" w:hAnsi="Times New Roman" w:cs="Times New Roman"/>
        </w:rPr>
        <w:t xml:space="preserve">Finally, we conducted a preliminary analysis to investigate the relationship between EIA quality and GDP per capita using Pearson Correlation. </w:t>
      </w:r>
      <w:r w:rsidR="007030E8">
        <w:rPr>
          <w:rFonts w:ascii="Times New Roman" w:hAnsi="Times New Roman" w:cs="Times New Roman"/>
        </w:rPr>
        <w:t xml:space="preserve"> </w:t>
      </w:r>
      <w:r>
        <w:rPr>
          <w:rFonts w:ascii="Times New Roman" w:hAnsi="Times New Roman" w:cs="Times New Roman"/>
        </w:rPr>
        <w:t>A</w:t>
      </w:r>
      <w:r w:rsidR="00233F30">
        <w:rPr>
          <w:rFonts w:ascii="Times New Roman" w:hAnsi="Times New Roman" w:cs="Times New Roman"/>
        </w:rPr>
        <w:t xml:space="preserve"> positive </w:t>
      </w:r>
      <w:r w:rsidR="00F14DE9">
        <w:rPr>
          <w:rFonts w:ascii="Times New Roman" w:hAnsi="Times New Roman" w:cs="Times New Roman"/>
        </w:rPr>
        <w:t xml:space="preserve">(albeit weak) </w:t>
      </w:r>
      <w:r w:rsidR="00233F30">
        <w:rPr>
          <w:rFonts w:ascii="Times New Roman" w:hAnsi="Times New Roman" w:cs="Times New Roman"/>
        </w:rPr>
        <w:t xml:space="preserve">correlation </w:t>
      </w:r>
      <w:r w:rsidR="00F14DE9">
        <w:rPr>
          <w:rFonts w:ascii="Times New Roman" w:hAnsi="Times New Roman" w:cs="Times New Roman"/>
        </w:rPr>
        <w:t xml:space="preserve">is </w:t>
      </w:r>
      <w:r>
        <w:rPr>
          <w:rFonts w:ascii="Times New Roman" w:hAnsi="Times New Roman" w:cs="Times New Roman"/>
        </w:rPr>
        <w:t xml:space="preserve">found </w:t>
      </w:r>
      <w:r w:rsidR="00233F30">
        <w:rPr>
          <w:rFonts w:ascii="Times New Roman" w:hAnsi="Times New Roman" w:cs="Times New Roman"/>
        </w:rPr>
        <w:t xml:space="preserve">between EQI scores and GDP per capita. </w:t>
      </w:r>
    </w:p>
    <w:p w14:paraId="2DCC7F32" w14:textId="77777777" w:rsidR="00BE3EED" w:rsidRDefault="00BE3EED">
      <w:pPr>
        <w:rPr>
          <w:rFonts w:ascii="Times New Roman" w:hAnsi="Times New Roman" w:cs="Times New Roman"/>
        </w:rPr>
      </w:pPr>
    </w:p>
    <w:p w14:paraId="19385C6F" w14:textId="74BB6C50" w:rsidR="00BE3EED" w:rsidRDefault="00BE3EED" w:rsidP="00426370">
      <w:pPr>
        <w:rPr>
          <w:rFonts w:ascii="Times New Roman" w:hAnsi="Times New Roman" w:cs="Times New Roman"/>
          <w:b/>
          <w:bCs/>
        </w:rPr>
      </w:pPr>
      <w:r>
        <w:rPr>
          <w:rFonts w:ascii="Times New Roman" w:hAnsi="Times New Roman" w:cs="Times New Roman"/>
          <w:b/>
          <w:bCs/>
        </w:rPr>
        <w:t xml:space="preserve">Keywords: </w:t>
      </w:r>
      <w:r w:rsidRPr="00944787">
        <w:rPr>
          <w:rFonts w:ascii="Times New Roman" w:hAnsi="Times New Roman" w:cs="Times New Roman"/>
        </w:rPr>
        <w:t>BRI, Environmental Impact Assessment,</w:t>
      </w:r>
      <w:r>
        <w:rPr>
          <w:rFonts w:ascii="Times New Roman" w:hAnsi="Times New Roman" w:cs="Times New Roman"/>
        </w:rPr>
        <w:t xml:space="preserve"> Economic Development, Poverty</w:t>
      </w:r>
      <w:r w:rsidR="00B34962">
        <w:rPr>
          <w:rFonts w:ascii="Times New Roman" w:hAnsi="Times New Roman" w:cs="Times New Roman"/>
        </w:rPr>
        <w:t>, MCDA</w:t>
      </w:r>
      <w:r w:rsidRPr="00944787">
        <w:rPr>
          <w:rFonts w:ascii="Times New Roman" w:hAnsi="Times New Roman" w:cs="Times New Roman"/>
        </w:rPr>
        <w:t>.</w:t>
      </w:r>
    </w:p>
    <w:p w14:paraId="223EDBCD" w14:textId="77777777" w:rsidR="00BE3EED" w:rsidRDefault="00BE3EED">
      <w:pPr>
        <w:rPr>
          <w:rFonts w:ascii="Times New Roman" w:hAnsi="Times New Roman" w:cs="Times New Roman"/>
        </w:rPr>
      </w:pPr>
    </w:p>
    <w:p w14:paraId="60831A44" w14:textId="77777777" w:rsidR="00BE3EED" w:rsidRDefault="00BE3EED">
      <w:pPr>
        <w:rPr>
          <w:rFonts w:ascii="Times New Roman" w:hAnsi="Times New Roman" w:cs="Times New Roman"/>
        </w:rPr>
      </w:pPr>
    </w:p>
    <w:p w14:paraId="209397E5" w14:textId="77777777" w:rsidR="00BE3EED" w:rsidRDefault="00BE3EED">
      <w:pPr>
        <w:rPr>
          <w:rFonts w:ascii="Times New Roman" w:hAnsi="Times New Roman" w:cs="Times New Roman"/>
        </w:rPr>
      </w:pPr>
      <w:r>
        <w:rPr>
          <w:rFonts w:ascii="Times New Roman" w:hAnsi="Times New Roman" w:cs="Times New Roman"/>
        </w:rPr>
        <w:t>Introduction</w:t>
      </w:r>
    </w:p>
    <w:p w14:paraId="5936E2F6" w14:textId="77777777" w:rsidR="00BE3EED" w:rsidRDefault="00BE3EED">
      <w:pPr>
        <w:rPr>
          <w:rFonts w:ascii="Times New Roman" w:hAnsi="Times New Roman" w:cs="Times New Roman"/>
        </w:rPr>
      </w:pPr>
    </w:p>
    <w:p w14:paraId="29ADEF1B" w14:textId="1F57BD63" w:rsidR="00BE3EED" w:rsidRDefault="00BE3EED" w:rsidP="002B0939">
      <w:pPr>
        <w:ind w:firstLine="720"/>
        <w:rPr>
          <w:rFonts w:ascii="Times New Roman" w:hAnsi="Times New Roman" w:cs="Times New Roman"/>
        </w:rPr>
      </w:pPr>
      <w:r w:rsidRPr="002B0939">
        <w:rPr>
          <w:rFonts w:ascii="Times New Roman" w:hAnsi="Times New Roman" w:cs="Times New Roman"/>
        </w:rPr>
        <w:t xml:space="preserve">The Belt and Road Initiative is an </w:t>
      </w:r>
      <w:r>
        <w:rPr>
          <w:rFonts w:ascii="Times New Roman" w:hAnsi="Times New Roman" w:cs="Times New Roman"/>
        </w:rPr>
        <w:t xml:space="preserve">ambitious Chinese </w:t>
      </w:r>
      <w:r w:rsidRPr="002B0939">
        <w:rPr>
          <w:rFonts w:ascii="Times New Roman" w:hAnsi="Times New Roman" w:cs="Times New Roman"/>
        </w:rPr>
        <w:t xml:space="preserve">foreign policy that </w:t>
      </w:r>
      <w:r>
        <w:rPr>
          <w:rFonts w:ascii="Times New Roman" w:hAnsi="Times New Roman" w:cs="Times New Roman"/>
        </w:rPr>
        <w:t xml:space="preserve">is likely to </w:t>
      </w:r>
      <w:r w:rsidRPr="002B0939">
        <w:rPr>
          <w:rFonts w:ascii="Times New Roman" w:hAnsi="Times New Roman" w:cs="Times New Roman"/>
        </w:rPr>
        <w:t xml:space="preserve">significantly influence </w:t>
      </w:r>
      <w:r>
        <w:rPr>
          <w:rFonts w:ascii="Times New Roman" w:hAnsi="Times New Roman" w:cs="Times New Roman"/>
        </w:rPr>
        <w:t>the environment</w:t>
      </w:r>
      <w:r w:rsidRPr="002B0939">
        <w:rPr>
          <w:rFonts w:ascii="Times New Roman" w:hAnsi="Times New Roman" w:cs="Times New Roman"/>
        </w:rPr>
        <w:t xml:space="preserve">, </w:t>
      </w:r>
      <w:r w:rsidR="003B5D0D">
        <w:rPr>
          <w:rFonts w:ascii="Times New Roman" w:hAnsi="Times New Roman" w:cs="Times New Roman"/>
        </w:rPr>
        <w:t xml:space="preserve">not just </w:t>
      </w:r>
      <w:r w:rsidRPr="002B0939">
        <w:rPr>
          <w:rFonts w:ascii="Times New Roman" w:hAnsi="Times New Roman" w:cs="Times New Roman"/>
        </w:rPr>
        <w:t>in</w:t>
      </w:r>
      <w:r>
        <w:rPr>
          <w:rFonts w:ascii="Times New Roman" w:hAnsi="Times New Roman" w:cs="Times New Roman"/>
        </w:rPr>
        <w:t xml:space="preserve"> </w:t>
      </w:r>
      <w:r w:rsidRPr="002B0939">
        <w:rPr>
          <w:rFonts w:ascii="Times New Roman" w:hAnsi="Times New Roman" w:cs="Times New Roman"/>
        </w:rPr>
        <w:t>participating countries</w:t>
      </w:r>
      <w:r w:rsidR="003B5D0D">
        <w:rPr>
          <w:rFonts w:ascii="Times New Roman" w:hAnsi="Times New Roman" w:cs="Times New Roman"/>
        </w:rPr>
        <w:t>, but globally</w:t>
      </w:r>
      <w:r w:rsidRPr="002B0939">
        <w:rPr>
          <w:rFonts w:ascii="Times New Roman" w:hAnsi="Times New Roman" w:cs="Times New Roman"/>
        </w:rPr>
        <w:t xml:space="preserve">. </w:t>
      </w:r>
      <w:r>
        <w:rPr>
          <w:rFonts w:ascii="Times New Roman" w:hAnsi="Times New Roman" w:cs="Times New Roman"/>
        </w:rPr>
        <w:t xml:space="preserve">Potentially including </w:t>
      </w:r>
      <w:r w:rsidRPr="002B0939">
        <w:rPr>
          <w:rFonts w:ascii="Times New Roman" w:hAnsi="Times New Roman" w:cs="Times New Roman"/>
        </w:rPr>
        <w:t xml:space="preserve">70 countries </w:t>
      </w:r>
      <w:r>
        <w:rPr>
          <w:rFonts w:ascii="Times New Roman" w:hAnsi="Times New Roman" w:cs="Times New Roman"/>
        </w:rPr>
        <w:t xml:space="preserve">and representing </w:t>
      </w:r>
      <w:r w:rsidRPr="002B0939">
        <w:rPr>
          <w:rFonts w:ascii="Times New Roman" w:hAnsi="Times New Roman" w:cs="Times New Roman"/>
        </w:rPr>
        <w:t>two-thirds of the global population</w:t>
      </w:r>
      <w:r>
        <w:rPr>
          <w:rFonts w:ascii="Times New Roman" w:hAnsi="Times New Roman" w:cs="Times New Roman"/>
        </w:rPr>
        <w:t xml:space="preserve">, with a total value of </w:t>
      </w:r>
      <w:r w:rsidRPr="002B0939">
        <w:rPr>
          <w:rFonts w:ascii="Times New Roman" w:hAnsi="Times New Roman" w:cs="Times New Roman"/>
        </w:rPr>
        <w:t xml:space="preserve">over US$8 trillion by 2049, this initiative </w:t>
      </w:r>
      <w:r w:rsidR="00C745E2">
        <w:rPr>
          <w:rFonts w:ascii="Times New Roman" w:hAnsi="Times New Roman" w:cs="Times New Roman"/>
        </w:rPr>
        <w:t>aims at</w:t>
      </w:r>
      <w:r w:rsidR="00C745E2" w:rsidRPr="002B0939">
        <w:rPr>
          <w:rFonts w:ascii="Times New Roman" w:hAnsi="Times New Roman" w:cs="Times New Roman"/>
        </w:rPr>
        <w:t xml:space="preserve"> </w:t>
      </w:r>
      <w:r w:rsidR="002A7EE8">
        <w:rPr>
          <w:rFonts w:ascii="Times New Roman" w:hAnsi="Times New Roman" w:cs="Times New Roman"/>
        </w:rPr>
        <w:t xml:space="preserve">unprecedented levels of </w:t>
      </w:r>
      <w:r w:rsidRPr="002B0939">
        <w:rPr>
          <w:rFonts w:ascii="Times New Roman" w:hAnsi="Times New Roman" w:cs="Times New Roman"/>
        </w:rPr>
        <w:t>infrastructure development</w:t>
      </w:r>
      <w:r w:rsidR="00BB117D">
        <w:rPr>
          <w:rFonts w:ascii="Times New Roman" w:hAnsi="Times New Roman" w:cs="Times New Roman"/>
        </w:rPr>
        <w:t>,</w:t>
      </w:r>
      <w:r w:rsidRPr="002B0939">
        <w:rPr>
          <w:rFonts w:ascii="Times New Roman" w:hAnsi="Times New Roman" w:cs="Times New Roman"/>
        </w:rPr>
        <w:t xml:space="preserve"> </w:t>
      </w:r>
      <w:r w:rsidR="002A7EE8">
        <w:rPr>
          <w:rFonts w:ascii="Times New Roman" w:hAnsi="Times New Roman" w:cs="Times New Roman"/>
        </w:rPr>
        <w:t>extend</w:t>
      </w:r>
      <w:r w:rsidR="00BB117D">
        <w:rPr>
          <w:rFonts w:ascii="Times New Roman" w:hAnsi="Times New Roman" w:cs="Times New Roman"/>
        </w:rPr>
        <w:t>ing</w:t>
      </w:r>
      <w:r w:rsidR="002A7EE8">
        <w:rPr>
          <w:rFonts w:ascii="Times New Roman" w:hAnsi="Times New Roman" w:cs="Times New Roman"/>
        </w:rPr>
        <w:t xml:space="preserve"> across borders of </w:t>
      </w:r>
      <w:r w:rsidR="00C745E2">
        <w:rPr>
          <w:rFonts w:ascii="Times New Roman" w:hAnsi="Times New Roman" w:cs="Times New Roman"/>
        </w:rPr>
        <w:t xml:space="preserve">countries </w:t>
      </w:r>
      <w:r w:rsidRPr="002B0939">
        <w:rPr>
          <w:rFonts w:ascii="Times New Roman" w:hAnsi="Times New Roman" w:cs="Times New Roman"/>
        </w:rPr>
        <w:t xml:space="preserve">and </w:t>
      </w:r>
      <w:r w:rsidR="00BB117D">
        <w:rPr>
          <w:rFonts w:ascii="Times New Roman" w:hAnsi="Times New Roman" w:cs="Times New Roman"/>
        </w:rPr>
        <w:t xml:space="preserve">being </w:t>
      </w:r>
      <w:r w:rsidR="002A7EE8">
        <w:rPr>
          <w:rFonts w:ascii="Times New Roman" w:hAnsi="Times New Roman" w:cs="Times New Roman"/>
        </w:rPr>
        <w:t xml:space="preserve">located </w:t>
      </w:r>
      <w:r w:rsidRPr="002B0939">
        <w:rPr>
          <w:rFonts w:ascii="Times New Roman" w:hAnsi="Times New Roman" w:cs="Times New Roman"/>
        </w:rPr>
        <w:t xml:space="preserve">within </w:t>
      </w:r>
      <w:r w:rsidR="00C745E2">
        <w:rPr>
          <w:rFonts w:ascii="Times New Roman" w:hAnsi="Times New Roman" w:cs="Times New Roman"/>
        </w:rPr>
        <w:t xml:space="preserve">and between </w:t>
      </w:r>
      <w:r>
        <w:rPr>
          <w:rFonts w:ascii="Times New Roman" w:hAnsi="Times New Roman" w:cs="Times New Roman"/>
        </w:rPr>
        <w:t xml:space="preserve">world </w:t>
      </w:r>
      <w:r w:rsidRPr="002B0939">
        <w:rPr>
          <w:rFonts w:ascii="Times New Roman" w:hAnsi="Times New Roman" w:cs="Times New Roman"/>
        </w:rPr>
        <w:t xml:space="preserve">regions </w:t>
      </w:r>
      <w:r>
        <w:rPr>
          <w:rFonts w:ascii="Times New Roman" w:hAnsi="Times New Roman" w:cs="Times New Roman"/>
        </w:rPr>
        <w:fldChar w:fldCharType="begin" w:fldLock="1"/>
      </w:r>
      <w:r>
        <w:rPr>
          <w:rFonts w:ascii="Times New Roman" w:hAnsi="Times New Roman" w:cs="Times New Roman"/>
        </w:rPr>
        <w:instrText>ADDIN CSL_CITATION {"citationItems":[{"id":"ITEM-1","itemData":{"DOI":"10.1111/cobi.13317","ISSN":"15231739","abstract":"China's Belt and Road Initiative (BRI) sets to create connections and build infrastructure across Eurasia, Asia, and parts of the African continent in its initial phase and is the largest infrastructure project of all time. Any infrastructure project on this scale will necessarily pass through ecofragile regions and key biodiversity areas (KBAs). This creates an imperative to identify possible areas of impact and probable effects on conservation values to facilitate adaptive planning and to mitigate, minimize, or avoid impacts. Using the highest resolution route maps of the BRI available, I overlaid the proposed road and rail routes on KBAs, protected areas, and predicted biodiversity hotspots for over 4138 animal and 7371 plant species. I also assessed the relationship between the proposed route with the distribution of mines across BRI countries and the proportion of deforestation and forest near routes. Infrastructure, especially mining, was clustered near the proposed route; thus, construction and development along the route may increase the size and number of mines. Up to 15% of KBAs were within 1 km of proposed railways. Thus, planned and probable development along the routes may pose a significant risk to biodiversity, especially because the majority of KBAs are unprotected. Many biodiversity hotspots for different taxa were near the route. These hotspots varied between taxa, making systematic management and environmental impact assessments an effective strategy for at least some taxa. A combination of planning and mitigation strategies will likely be necessary to protect the most important areas for biodiversity proximal to development, especially in currently unprotected KBAs and other regions that need protection. A fuller assessment of trade</w:instrText>
      </w:r>
      <w:r>
        <w:rPr>
          <w:rFonts w:ascii="Arial" w:hAnsi="Arial" w:cs="Arial"/>
        </w:rPr>
        <w:instrText>‐</w:instrText>
      </w:r>
      <w:r>
        <w:rPr>
          <w:rFonts w:ascii="Times New Roman" w:hAnsi="Times New Roman" w:cs="Times New Roman"/>
        </w:rPr>
        <w:instrText>offs between conservation and other values will be necessary to make good decisions for each project and site being developed, including potentially modifying parts of the route to minimize impacts. Modification or foregoing of infrastructure may be needed if stakeholders consider the conservation costs too high. This article is protected by copyright. All rights reserved","author":[{"dropping-particle":"","family":"Hughes","given":"Alice C.","non-dropping-particle":"","parse-names":false,"suffix":""}],"container-title":"Conservation Biology","id":"ITEM-1","issue":"April","issued":{"date-parts":[["2019"]]},"title":"Understanding and minimizing environmental impacts of the Belt and Road Initiative","type":"article-journal"},"uris":["http://www.mendeley.com/documents/?uuid=342d861a-3117-4901-bf06-4873462566cc"]}],"mendeley":{"formattedCitation":"(Hughes, 2019)","plainTextFormattedCitation":"(Hughes, 2019)","previouslyFormattedCitation":"(Hughes, 2019)"},"properties":{"noteIndex":0},"schema":"https://github.com/citation-style-language/schema/raw/master/csl-citation.json"}</w:instrText>
      </w:r>
      <w:r>
        <w:rPr>
          <w:rFonts w:ascii="Times New Roman" w:hAnsi="Times New Roman" w:cs="Times New Roman"/>
        </w:rPr>
        <w:fldChar w:fldCharType="separate"/>
      </w:r>
      <w:r w:rsidRPr="00CD1449">
        <w:rPr>
          <w:rFonts w:ascii="Times New Roman" w:hAnsi="Times New Roman" w:cs="Times New Roman"/>
          <w:noProof/>
        </w:rPr>
        <w:t>(Hughes, 2019)</w:t>
      </w:r>
      <w:r>
        <w:rPr>
          <w:rFonts w:ascii="Times New Roman" w:hAnsi="Times New Roman" w:cs="Times New Roman"/>
        </w:rPr>
        <w:fldChar w:fldCharType="end"/>
      </w:r>
      <w:r w:rsidRPr="002B0939">
        <w:rPr>
          <w:rFonts w:ascii="Times New Roman" w:hAnsi="Times New Roman" w:cs="Times New Roman"/>
        </w:rPr>
        <w:t xml:space="preserve">. </w:t>
      </w:r>
      <w:r>
        <w:rPr>
          <w:rFonts w:ascii="Times New Roman" w:hAnsi="Times New Roman" w:cs="Times New Roman"/>
        </w:rPr>
        <w:t xml:space="preserve">Associated </w:t>
      </w:r>
      <w:r w:rsidR="00BB117D">
        <w:rPr>
          <w:rFonts w:ascii="Times New Roman" w:hAnsi="Times New Roman" w:cs="Times New Roman"/>
        </w:rPr>
        <w:t xml:space="preserve">projects (e.g. roads, railway lines, pipelines and </w:t>
      </w:r>
      <w:r w:rsidRPr="002B0939">
        <w:rPr>
          <w:rFonts w:ascii="Times New Roman" w:hAnsi="Times New Roman" w:cs="Times New Roman"/>
        </w:rPr>
        <w:t>ports</w:t>
      </w:r>
      <w:r w:rsidR="00BB117D">
        <w:rPr>
          <w:rFonts w:ascii="Times New Roman" w:hAnsi="Times New Roman" w:cs="Times New Roman"/>
        </w:rPr>
        <w:t>)</w:t>
      </w:r>
      <w:r w:rsidRPr="002B0939">
        <w:rPr>
          <w:rFonts w:ascii="Times New Roman" w:hAnsi="Times New Roman" w:cs="Times New Roman"/>
        </w:rPr>
        <w:t xml:space="preserve"> are </w:t>
      </w:r>
      <w:r>
        <w:rPr>
          <w:rFonts w:ascii="Times New Roman" w:hAnsi="Times New Roman" w:cs="Times New Roman"/>
        </w:rPr>
        <w:t xml:space="preserve">aimed at enhancing </w:t>
      </w:r>
      <w:r w:rsidRPr="002B0939">
        <w:rPr>
          <w:rFonts w:ascii="Times New Roman" w:hAnsi="Times New Roman" w:cs="Times New Roman"/>
        </w:rPr>
        <w:t xml:space="preserve">intercontinental trade, economic growth and energy security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{"citationItems":[{"id":"ITEM-1","itemData":{"DOI":"10.1038/s41893-018-0059-3","ISSN":"23989629","abstract":"© 2018 The Publisher. The Belt and Road Initiative will greatly influence the future of global trade. However, it may also promote permanent environmental degradation. We call for rigorous strategic environmental and social assessments, raising the bar for environmental protection worldwide.","author":[{"dropping-particle":"","family":"Ascensão","given":"Fernando","non-dropping-particle":"","parse-names":false,"suffix":""},{"dropping-particle":"","family":"Fahrig","given":"Lenore","non-dropping-particle":"","parse-names":false,"suffix":""},{"dropping-particle":"","family":"Clevenger","given":"Anthony P.","non-dropping-particle":"","parse-names":false,"suffix":""},{"dropping-particle":"","family":"Corlett","given":"Richard T.","non-dropping-particle":"","parse-names":false,"suffix":""},{"dropping-particle":"","family":"Jaeger","given":"Jochen A.G.","non-dropping-particle":"","parse-names":false,"suffix":""},{"dropping-particle":"","family":"Laurance","given":"William F.","non-dropping-particle":"","parse-names":false,"suffix":""},{"dropping-particle":"","family":"Pereira","given":"Henrique M.","non-dropping-particle":"","parse-names":false,"suffix":""}],"container-title":"Nature Sustainability","id":"ITEM-1","issue":"5","issued":{"date-parts":[["2018"]]},"page":"206-209","publisher":"Springer US","title":"Environmental challenges for the Belt and Road Initiative","type":"article-journal","volume":"1"},"uris":["http://www.mendeley.com/documents/?uuid=efad28e2-e41a-417e-9af5-52197e95778e"]}],"mendeley":{"formattedCitation":"(Ascensão et al., 2018)","plainTextFormattedCitation":"(Ascensão et al., 2018)","previouslyFormattedCitation":"(Ascensão et al., 2018)"},"properties":{"noteIndex":0},"schema":"https://github.com/citation-style-language/schema/raw/master/csl-citation.json"}</w:instrText>
      </w:r>
      <w:r>
        <w:rPr>
          <w:rFonts w:ascii="Times New Roman" w:hAnsi="Times New Roman" w:cs="Times New Roman"/>
        </w:rPr>
        <w:fldChar w:fldCharType="separate"/>
      </w:r>
      <w:r w:rsidRPr="00CD1449">
        <w:rPr>
          <w:rFonts w:ascii="Times New Roman" w:hAnsi="Times New Roman" w:cs="Times New Roman"/>
          <w:noProof/>
        </w:rPr>
        <w:t>(Ascensão et al., 2018)</w:t>
      </w:r>
      <w:r>
        <w:rPr>
          <w:rFonts w:ascii="Times New Roman" w:hAnsi="Times New Roman" w:cs="Times New Roman"/>
        </w:rPr>
        <w:fldChar w:fldCharType="end"/>
      </w:r>
      <w:r w:rsidRPr="002B0939">
        <w:rPr>
          <w:rFonts w:ascii="Times New Roman" w:hAnsi="Times New Roman" w:cs="Times New Roman"/>
        </w:rPr>
        <w:t xml:space="preserve">. </w:t>
      </w:r>
      <w:r>
        <w:rPr>
          <w:rFonts w:ascii="Times New Roman" w:hAnsi="Times New Roman" w:cs="Times New Roman"/>
        </w:rPr>
        <w:t>However</w:t>
      </w:r>
      <w:r w:rsidRPr="002B0939">
        <w:rPr>
          <w:rFonts w:ascii="Times New Roman" w:hAnsi="Times New Roman" w:cs="Times New Roman"/>
        </w:rPr>
        <w:t xml:space="preserve">, development projects </w:t>
      </w:r>
      <w:r>
        <w:rPr>
          <w:rFonts w:ascii="Times New Roman" w:hAnsi="Times New Roman" w:cs="Times New Roman"/>
        </w:rPr>
        <w:t xml:space="preserve">of the </w:t>
      </w:r>
      <w:r w:rsidRPr="002B0939">
        <w:rPr>
          <w:rFonts w:ascii="Times New Roman" w:hAnsi="Times New Roman" w:cs="Times New Roman"/>
        </w:rPr>
        <w:t xml:space="preserve">scale </w:t>
      </w:r>
      <w:r>
        <w:rPr>
          <w:rFonts w:ascii="Times New Roman" w:hAnsi="Times New Roman" w:cs="Times New Roman"/>
        </w:rPr>
        <w:t xml:space="preserve">suggested here </w:t>
      </w:r>
      <w:r w:rsidRPr="002B0939">
        <w:rPr>
          <w:rFonts w:ascii="Times New Roman" w:hAnsi="Times New Roman" w:cs="Times New Roman"/>
        </w:rPr>
        <w:t xml:space="preserve">inevitably entail significant risks for the environment. Hughes (2019) categorized the potential </w:t>
      </w:r>
      <w:r w:rsidR="00BB117D">
        <w:rPr>
          <w:rFonts w:ascii="Times New Roman" w:hAnsi="Times New Roman" w:cs="Times New Roman"/>
        </w:rPr>
        <w:t xml:space="preserve">environmental </w:t>
      </w:r>
      <w:r w:rsidRPr="002B0939">
        <w:rPr>
          <w:rFonts w:ascii="Times New Roman" w:hAnsi="Times New Roman" w:cs="Times New Roman"/>
        </w:rPr>
        <w:t xml:space="preserve">impacts of BRI into five </w:t>
      </w:r>
      <w:r>
        <w:rPr>
          <w:rFonts w:ascii="Times New Roman" w:hAnsi="Times New Roman" w:cs="Times New Roman"/>
        </w:rPr>
        <w:t>categories</w:t>
      </w:r>
      <w:r w:rsidRPr="002B0939">
        <w:rPr>
          <w:rFonts w:ascii="Times New Roman" w:hAnsi="Times New Roman" w:cs="Times New Roman"/>
        </w:rPr>
        <w:t xml:space="preserve">: </w:t>
      </w:r>
    </w:p>
    <w:p w14:paraId="10BA9C54" w14:textId="2B6005E0" w:rsidR="00BE3EED" w:rsidRPr="00AF574E" w:rsidRDefault="00BE3EED" w:rsidP="00AF574E">
      <w:pPr>
        <w:pStyle w:val="ListParagraph"/>
        <w:numPr>
          <w:ilvl w:val="0"/>
          <w:numId w:val="1"/>
        </w:numPr>
        <w:rPr>
          <w:rFonts w:ascii="Times New Roman" w:hAnsi="Times New Roman" w:cs="Times New Roman"/>
        </w:rPr>
      </w:pPr>
      <w:r>
        <w:rPr>
          <w:rFonts w:ascii="Times New Roman" w:hAnsi="Times New Roman" w:cs="Times New Roman"/>
        </w:rPr>
        <w:t>d</w:t>
      </w:r>
      <w:r w:rsidRPr="00AF574E">
        <w:rPr>
          <w:rFonts w:ascii="Times New Roman" w:hAnsi="Times New Roman" w:cs="Times New Roman"/>
        </w:rPr>
        <w:t>irect</w:t>
      </w:r>
      <w:r>
        <w:rPr>
          <w:rFonts w:ascii="Times New Roman" w:hAnsi="Times New Roman" w:cs="Times New Roman"/>
        </w:rPr>
        <w:t xml:space="preserve"> environmental </w:t>
      </w:r>
      <w:r w:rsidRPr="00AF574E">
        <w:rPr>
          <w:rFonts w:ascii="Times New Roman" w:hAnsi="Times New Roman" w:cs="Times New Roman"/>
        </w:rPr>
        <w:t xml:space="preserve">resource destruction; </w:t>
      </w:r>
    </w:p>
    <w:p w14:paraId="620BFADC" w14:textId="77777777" w:rsidR="00BE3EED" w:rsidRPr="00AF574E" w:rsidRDefault="00BE3EED" w:rsidP="00AF574E">
      <w:pPr>
        <w:pStyle w:val="ListParagraph"/>
        <w:numPr>
          <w:ilvl w:val="0"/>
          <w:numId w:val="1"/>
        </w:numPr>
        <w:rPr>
          <w:rFonts w:ascii="Times New Roman" w:hAnsi="Times New Roman" w:cs="Times New Roman"/>
        </w:rPr>
      </w:pPr>
      <w:r w:rsidRPr="00AF574E">
        <w:rPr>
          <w:rFonts w:ascii="Times New Roman" w:hAnsi="Times New Roman" w:cs="Times New Roman"/>
        </w:rPr>
        <w:t xml:space="preserve">raw material extraction; </w:t>
      </w:r>
    </w:p>
    <w:p w14:paraId="00A3BA8B" w14:textId="77777777" w:rsidR="00BE3EED" w:rsidRPr="00AF574E" w:rsidRDefault="00BE3EED" w:rsidP="00AF574E">
      <w:pPr>
        <w:pStyle w:val="ListParagraph"/>
        <w:numPr>
          <w:ilvl w:val="0"/>
          <w:numId w:val="1"/>
        </w:numPr>
        <w:rPr>
          <w:rFonts w:ascii="Times New Roman" w:hAnsi="Times New Roman" w:cs="Times New Roman"/>
        </w:rPr>
      </w:pPr>
      <w:r w:rsidRPr="00AF574E">
        <w:rPr>
          <w:rFonts w:ascii="Times New Roman" w:hAnsi="Times New Roman" w:cs="Times New Roman"/>
        </w:rPr>
        <w:t xml:space="preserve">increased access to natural resources; </w:t>
      </w:r>
    </w:p>
    <w:p w14:paraId="24381A33" w14:textId="4CEA5577" w:rsidR="00BE3EED" w:rsidRPr="00AF574E" w:rsidRDefault="00BE3EED" w:rsidP="00AF574E">
      <w:pPr>
        <w:pStyle w:val="ListParagraph"/>
        <w:numPr>
          <w:ilvl w:val="0"/>
          <w:numId w:val="1"/>
        </w:numPr>
        <w:rPr>
          <w:rFonts w:ascii="Times New Roman" w:hAnsi="Times New Roman" w:cs="Times New Roman"/>
        </w:rPr>
      </w:pPr>
      <w:r w:rsidRPr="00AF574E">
        <w:rPr>
          <w:rFonts w:ascii="Times New Roman" w:hAnsi="Times New Roman" w:cs="Times New Roman"/>
        </w:rPr>
        <w:t>habitat fragmentation</w:t>
      </w:r>
      <w:r w:rsidR="00BB117D">
        <w:rPr>
          <w:rFonts w:ascii="Times New Roman" w:hAnsi="Times New Roman" w:cs="Times New Roman"/>
        </w:rPr>
        <w:t>;</w:t>
      </w:r>
      <w:r w:rsidRPr="00AF574E">
        <w:rPr>
          <w:rFonts w:ascii="Times New Roman" w:hAnsi="Times New Roman" w:cs="Times New Roman"/>
        </w:rPr>
        <w:t xml:space="preserve"> as well as</w:t>
      </w:r>
    </w:p>
    <w:p w14:paraId="1751D6BF" w14:textId="04093F2F" w:rsidR="00BE3EED" w:rsidRDefault="00BE3EED" w:rsidP="00AF574E">
      <w:pPr>
        <w:pStyle w:val="ListParagraph"/>
        <w:numPr>
          <w:ilvl w:val="0"/>
          <w:numId w:val="1"/>
        </w:numPr>
        <w:rPr>
          <w:rFonts w:ascii="Times New Roman" w:hAnsi="Times New Roman" w:cs="Times New Roman"/>
        </w:rPr>
      </w:pPr>
      <w:r w:rsidRPr="00AF574E">
        <w:rPr>
          <w:rFonts w:ascii="Times New Roman" w:hAnsi="Times New Roman" w:cs="Times New Roman"/>
        </w:rPr>
        <w:t xml:space="preserve">increased wildlife trafficking. </w:t>
      </w:r>
    </w:p>
    <w:p w14:paraId="71C994BC" w14:textId="77777777" w:rsidR="003B5D0D" w:rsidRPr="00AF574E" w:rsidRDefault="003B5D0D" w:rsidP="003B5D0D">
      <w:pPr>
        <w:pStyle w:val="ListParagraph"/>
        <w:ind w:left="1440"/>
        <w:rPr>
          <w:rFonts w:ascii="Times New Roman" w:hAnsi="Times New Roman" w:cs="Times New Roman"/>
        </w:rPr>
      </w:pPr>
    </w:p>
    <w:p w14:paraId="0E3F6923" w14:textId="4866AA11" w:rsidR="00FF7A6F" w:rsidRDefault="00BE3EED" w:rsidP="00303B53">
      <w:pPr>
        <w:ind w:firstLine="720"/>
        <w:rPr>
          <w:rFonts w:ascii="Times New Roman" w:hAnsi="Times New Roman" w:cs="Times New Roman"/>
        </w:rPr>
      </w:pPr>
      <w:r w:rsidRPr="002B0939">
        <w:rPr>
          <w:rFonts w:ascii="Times New Roman" w:hAnsi="Times New Roman" w:cs="Times New Roman"/>
        </w:rPr>
        <w:t xml:space="preserve">BRI projects </w:t>
      </w:r>
      <w:r>
        <w:rPr>
          <w:rFonts w:ascii="Times New Roman" w:hAnsi="Times New Roman" w:cs="Times New Roman"/>
        </w:rPr>
        <w:t xml:space="preserve">typically </w:t>
      </w:r>
      <w:r w:rsidRPr="002B0939">
        <w:rPr>
          <w:rFonts w:ascii="Times New Roman" w:hAnsi="Times New Roman" w:cs="Times New Roman"/>
        </w:rPr>
        <w:t>involve large-scale trans</w:t>
      </w:r>
      <w:r>
        <w:rPr>
          <w:rFonts w:ascii="Times New Roman" w:hAnsi="Times New Roman" w:cs="Times New Roman"/>
        </w:rPr>
        <w:t>-</w:t>
      </w:r>
      <w:r w:rsidRPr="002B0939">
        <w:rPr>
          <w:rFonts w:ascii="Times New Roman" w:hAnsi="Times New Roman" w:cs="Times New Roman"/>
        </w:rPr>
        <w:t>boundary projects</w:t>
      </w:r>
      <w:r>
        <w:rPr>
          <w:rFonts w:ascii="Times New Roman" w:hAnsi="Times New Roman" w:cs="Times New Roman"/>
        </w:rPr>
        <w:t xml:space="preserve">, are </w:t>
      </w:r>
      <w:r w:rsidRPr="002B0939">
        <w:rPr>
          <w:rFonts w:ascii="Times New Roman" w:hAnsi="Times New Roman" w:cs="Times New Roman"/>
        </w:rPr>
        <w:t xml:space="preserve">located in more than one country and </w:t>
      </w:r>
      <w:r w:rsidR="002A7EE8">
        <w:rPr>
          <w:rFonts w:ascii="Times New Roman" w:hAnsi="Times New Roman" w:cs="Times New Roman"/>
        </w:rPr>
        <w:t>are</w:t>
      </w:r>
      <w:r w:rsidR="002A7EE8" w:rsidRPr="002B0939">
        <w:rPr>
          <w:rFonts w:ascii="Times New Roman" w:hAnsi="Times New Roman" w:cs="Times New Roman"/>
        </w:rPr>
        <w:t xml:space="preserve"> </w:t>
      </w:r>
      <w:r w:rsidR="002A7EE8">
        <w:rPr>
          <w:rFonts w:ascii="Times New Roman" w:hAnsi="Times New Roman" w:cs="Times New Roman"/>
        </w:rPr>
        <w:t xml:space="preserve">likely to </w:t>
      </w:r>
      <w:r w:rsidRPr="002B0939">
        <w:rPr>
          <w:rFonts w:ascii="Times New Roman" w:hAnsi="Times New Roman" w:cs="Times New Roman"/>
        </w:rPr>
        <w:t xml:space="preserve">cause significant </w:t>
      </w:r>
      <w:r w:rsidR="002A7EE8">
        <w:rPr>
          <w:rFonts w:ascii="Times New Roman" w:hAnsi="Times New Roman" w:cs="Times New Roman"/>
        </w:rPr>
        <w:t xml:space="preserve">socio-economic and environmental </w:t>
      </w:r>
      <w:r w:rsidRPr="002B0939">
        <w:rPr>
          <w:rFonts w:ascii="Times New Roman" w:hAnsi="Times New Roman" w:cs="Times New Roman"/>
        </w:rPr>
        <w:t>impacts</w:t>
      </w:r>
      <w:r w:rsidR="002A7EE8">
        <w:rPr>
          <w:rFonts w:ascii="Times New Roman" w:hAnsi="Times New Roman" w:cs="Times New Roman"/>
        </w:rPr>
        <w:t>, both positive and negative</w:t>
      </w:r>
      <w:r w:rsidRPr="002B0939">
        <w:rPr>
          <w:rFonts w:ascii="Times New Roman" w:hAnsi="Times New Roman" w:cs="Times New Roman"/>
        </w:rPr>
        <w:t xml:space="preserve"> </w:t>
      </w:r>
      <w:r>
        <w:rPr>
          <w:rFonts w:ascii="Times New Roman" w:hAnsi="Times New Roman" w:cs="Times New Roman"/>
        </w:rPr>
        <w:fldChar w:fldCharType="begin" w:fldLock="1"/>
      </w:r>
      <w:r w:rsidR="005B7CA2">
        <w:rPr>
          <w:rFonts w:ascii="Times New Roman" w:hAnsi="Times New Roman" w:cs="Times New Roman"/>
        </w:rPr>
        <w:instrText>ADDIN CSL_CITATION {"citationItems":[{"id":"ITEM-1","itemData":{"DOI":"10.1038/s41559-017-0452-8","ISSN":"2397334X","author":[{"dropping-particle":"","family":"Lechner","given":"Alex Mark","non-dropping-particle":"","parse-names":false,"suffix":""},{"dropping-particle":"","family":"Chan","given":"Faith Ka Shun","non-dropping-particle":"","parse-names":false,"suffix":""},{"dropping-particle":"","family":"Campos-Arceiz","given":"Ahimsa","non-dropping-particle":"","parse-names":false,"suffix":""}],"container-title":"Nature Ecology and Evolution","id":"ITEM-1","issue":"3","issued":{"date-parts":[["2018"]]},"page":"408-409","title":"Biodiversity conservation should be a core value of China's Belt and Road Initiative","type":"article-journal","volume":"2"},"uris":["http://www.mendeley.com/documents/?uuid=151baebd-af24-44de-a9c1-d0de0fbb67c7"]}],"mendeley":{"formattedCitation":"(Lechner et al., 2018)","plainTextFormattedCitation":"(Lechner et al., 2018)","previouslyFormattedCitation":"(Lechner et al., 2018)"},"properties":{"noteIndex":0},"schema":"https://github.com/citation-style-language/schema/raw/master/csl-citation.json"}</w:instrText>
      </w:r>
      <w:r>
        <w:rPr>
          <w:rFonts w:ascii="Times New Roman" w:hAnsi="Times New Roman" w:cs="Times New Roman"/>
        </w:rPr>
        <w:fldChar w:fldCharType="separate"/>
      </w:r>
      <w:r w:rsidR="00FE2024" w:rsidRPr="00FE2024">
        <w:rPr>
          <w:rFonts w:ascii="Times New Roman" w:hAnsi="Times New Roman" w:cs="Times New Roman"/>
          <w:noProof/>
        </w:rPr>
        <w:t>(Lechner et al., 2018)</w:t>
      </w:r>
      <w:r>
        <w:rPr>
          <w:rFonts w:ascii="Times New Roman" w:hAnsi="Times New Roman" w:cs="Times New Roman"/>
        </w:rPr>
        <w:fldChar w:fldCharType="end"/>
      </w:r>
      <w:r w:rsidR="003B5D0D">
        <w:rPr>
          <w:rFonts w:ascii="Times New Roman" w:hAnsi="Times New Roman" w:cs="Times New Roman"/>
        </w:rPr>
        <w:t>,</w:t>
      </w:r>
      <w:r w:rsidRPr="002B0939">
        <w:rPr>
          <w:rFonts w:ascii="Times New Roman" w:hAnsi="Times New Roman" w:cs="Times New Roman"/>
        </w:rPr>
        <w:t xml:space="preserve"> </w:t>
      </w:r>
      <w:r w:rsidR="00F14DE9">
        <w:rPr>
          <w:rFonts w:ascii="Times New Roman" w:hAnsi="Times New Roman" w:cs="Times New Roman"/>
        </w:rPr>
        <w:t>that go</w:t>
      </w:r>
      <w:r w:rsidRPr="002B0939">
        <w:rPr>
          <w:rFonts w:ascii="Times New Roman" w:hAnsi="Times New Roman" w:cs="Times New Roman"/>
        </w:rPr>
        <w:t xml:space="preserve"> beyond local, regional and national borders</w:t>
      </w:r>
      <w:r w:rsidR="00A2399C">
        <w:rPr>
          <w:rFonts w:ascii="Times New Roman" w:hAnsi="Times New Roman" w:cs="Times New Roman"/>
        </w:rPr>
        <w:t xml:space="preserve"> </w:t>
      </w:r>
      <w:r>
        <w:rPr>
          <w:rFonts w:ascii="Times New Roman" w:hAnsi="Times New Roman" w:cs="Times New Roman"/>
        </w:rPr>
        <w:fldChar w:fldCharType="begin" w:fldLock="1"/>
      </w:r>
      <w:r w:rsidR="003759A1">
        <w:rPr>
          <w:rFonts w:ascii="Times New Roman" w:hAnsi="Times New Roman" w:cs="Times New Roman"/>
        </w:rPr>
        <w:instrText>ADDIN CSL_CITATION {"citationItems":[{"id":"ITEM-1","itemData":{"DOI":"10.1080/15387216.2017.1295876","author":[{"dropping-particle":"","family":"Elena F. Tracy, Evgeny Shvarts","given":"Eugene Simonov &amp; Mikhail Babenko","non-dropping-particle":"","parse-names":false,"suffix":""}],"container-title":"Eurasian Geography and Economics","id":"ITEM-1","issue":"1","issued":{"date-parts":[["2017"]]},"page":"1938-2863","title":"China’s new Eurasian ambitions: the environmental risks of the Silk Road Economic Belt","type":"article-journal","volume":"58"},"uris":["http://www.mendeley.com/documents/?uuid=f86d1fae-4f73-4e99-8a08-bbb5faa658da"]}],"mendeley":{"formattedCitation":"(Elena F. Tracy, Evgeny Shvarts, 2017)","manualFormatting":"(Tracy et al., 2017)","plainTextFormattedCitation":"(Elena F. Tracy, Evgeny Shvarts, 2017)","previouslyFormattedCitation":"(Elena F. Tracy, Evgeny Shvarts, 2017)"},"properties":{"noteIndex":0},"schema":"https://github.com/citation-style-language/schema/raw/master/csl-citation.json"}</w:instrText>
      </w:r>
      <w:r>
        <w:rPr>
          <w:rFonts w:ascii="Times New Roman" w:hAnsi="Times New Roman" w:cs="Times New Roman"/>
        </w:rPr>
        <w:fldChar w:fldCharType="separate"/>
      </w:r>
      <w:r w:rsidRPr="006F7B0A">
        <w:rPr>
          <w:rFonts w:ascii="Times New Roman" w:hAnsi="Times New Roman" w:cs="Times New Roman"/>
          <w:noProof/>
        </w:rPr>
        <w:t>(Tracy</w:t>
      </w:r>
      <w:r>
        <w:rPr>
          <w:rFonts w:ascii="Times New Roman" w:hAnsi="Times New Roman" w:cs="Times New Roman"/>
          <w:noProof/>
        </w:rPr>
        <w:t xml:space="preserve"> et al.,</w:t>
      </w:r>
      <w:r w:rsidRPr="006F7B0A">
        <w:rPr>
          <w:rFonts w:ascii="Times New Roman" w:hAnsi="Times New Roman" w:cs="Times New Roman"/>
          <w:noProof/>
        </w:rPr>
        <w:t xml:space="preserve"> 2017)</w:t>
      </w:r>
      <w:r>
        <w:rPr>
          <w:rFonts w:ascii="Times New Roman" w:hAnsi="Times New Roman" w:cs="Times New Roman"/>
        </w:rPr>
        <w:fldChar w:fldCharType="end"/>
      </w:r>
      <w:r w:rsidR="00394DE9">
        <w:rPr>
          <w:rFonts w:ascii="Times New Roman" w:hAnsi="Times New Roman" w:cs="Times New Roman"/>
        </w:rPr>
        <w:t>.</w:t>
      </w:r>
      <w:r>
        <w:rPr>
          <w:rFonts w:ascii="Times New Roman" w:hAnsi="Times New Roman" w:cs="Times New Roman"/>
        </w:rPr>
        <w:t xml:space="preserve"> </w:t>
      </w:r>
      <w:r w:rsidR="00394DE9">
        <w:rPr>
          <w:rFonts w:ascii="Times New Roman" w:hAnsi="Times New Roman" w:cs="Times New Roman"/>
        </w:rPr>
        <w:t>P</w:t>
      </w:r>
      <w:r w:rsidRPr="002B0939">
        <w:rPr>
          <w:rFonts w:ascii="Times New Roman" w:hAnsi="Times New Roman" w:cs="Times New Roman"/>
        </w:rPr>
        <w:t>olicymakers face considerable challenge</w:t>
      </w:r>
      <w:r>
        <w:rPr>
          <w:rFonts w:ascii="Times New Roman" w:hAnsi="Times New Roman" w:cs="Times New Roman"/>
        </w:rPr>
        <w:t xml:space="preserve">s when aiming at </w:t>
      </w:r>
      <w:r w:rsidRPr="002B0939">
        <w:rPr>
          <w:rFonts w:ascii="Times New Roman" w:hAnsi="Times New Roman" w:cs="Times New Roman"/>
        </w:rPr>
        <w:t>achiev</w:t>
      </w:r>
      <w:r>
        <w:rPr>
          <w:rFonts w:ascii="Times New Roman" w:hAnsi="Times New Roman" w:cs="Times New Roman"/>
        </w:rPr>
        <w:t xml:space="preserve">ing </w:t>
      </w:r>
      <w:r w:rsidRPr="002B0939">
        <w:rPr>
          <w:rFonts w:ascii="Times New Roman" w:hAnsi="Times New Roman" w:cs="Times New Roman"/>
        </w:rPr>
        <w:t xml:space="preserve">resource-efficient, environmentally </w:t>
      </w:r>
      <w:r>
        <w:rPr>
          <w:rFonts w:ascii="Times New Roman" w:hAnsi="Times New Roman" w:cs="Times New Roman"/>
        </w:rPr>
        <w:t xml:space="preserve">sustainable </w:t>
      </w:r>
      <w:r w:rsidRPr="002B0939">
        <w:rPr>
          <w:rFonts w:ascii="Times New Roman" w:hAnsi="Times New Roman" w:cs="Times New Roman"/>
        </w:rPr>
        <w:t>and economically viable Belt and Road investments</w:t>
      </w:r>
      <w:r w:rsidR="00A2399C">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{"citationItems":[{"id":"ITEM-1","itemData":{"abstract":"Baker, Mckenzie","author":[{"dropping-particle":"","family":"Wong","given":"Ai Ai","non-dropping-particle":"","parse-names":false,"suffix":""},{"dropping-particle":"","family":"Jia","given":"Stanley","non-dropping-particle":"","parse-names":false,"suffix":""}],"id":"ITEM-1","issued":{"date-parts":[["2017"]]},"number-of-pages":"28","title":"Belt &amp; Road: Opportunity &amp; Risk The prospects and perils of building China’s New Silk Road","type":"report"},"uris":["http://www.mendeley.com/documents/?uuid=5b537e62-0ba7-4791-8df3-9c50ff50243b"]}],"mendeley":{"formattedCitation":"(Wong &amp; Jia, 2017)","plainTextFormattedCitation":"(Wong &amp; Jia, 2017)","previouslyFormattedCitation":"(Wong &amp; Jia, 2017)"},"properties":{"noteIndex":0},"schema":"https://github.com/citation-style-language/schema/raw/master/csl-citation.json"}</w:instrText>
      </w:r>
      <w:r>
        <w:rPr>
          <w:rFonts w:ascii="Times New Roman" w:hAnsi="Times New Roman" w:cs="Times New Roman"/>
        </w:rPr>
        <w:fldChar w:fldCharType="separate"/>
      </w:r>
      <w:r w:rsidRPr="00B04EEE">
        <w:rPr>
          <w:rFonts w:ascii="Times New Roman" w:hAnsi="Times New Roman" w:cs="Times New Roman"/>
          <w:noProof/>
        </w:rPr>
        <w:t>(Wong &amp; Jia, 2017)</w:t>
      </w:r>
      <w:r>
        <w:rPr>
          <w:rFonts w:ascii="Times New Roman" w:hAnsi="Times New Roman" w:cs="Times New Roman"/>
        </w:rPr>
        <w:fldChar w:fldCharType="end"/>
      </w:r>
      <w:r w:rsidRPr="002B0939">
        <w:rPr>
          <w:rFonts w:ascii="Times New Roman" w:hAnsi="Times New Roman" w:cs="Times New Roman"/>
        </w:rPr>
        <w:t xml:space="preserve">. </w:t>
      </w:r>
      <w:r>
        <w:rPr>
          <w:rFonts w:ascii="Times New Roman" w:hAnsi="Times New Roman" w:cs="Times New Roman"/>
        </w:rPr>
        <w:t xml:space="preserve">These challenges have led to calls </w:t>
      </w:r>
      <w:r w:rsidRPr="002B0939">
        <w:rPr>
          <w:rFonts w:ascii="Times New Roman" w:hAnsi="Times New Roman" w:cs="Times New Roman"/>
        </w:rPr>
        <w:t xml:space="preserve">for strengthening environmental legislation and </w:t>
      </w:r>
      <w:r>
        <w:rPr>
          <w:rFonts w:ascii="Times New Roman" w:hAnsi="Times New Roman" w:cs="Times New Roman"/>
        </w:rPr>
        <w:t xml:space="preserve">associated </w:t>
      </w:r>
      <w:r w:rsidRPr="002B0939">
        <w:rPr>
          <w:rFonts w:ascii="Times New Roman" w:hAnsi="Times New Roman" w:cs="Times New Roman"/>
        </w:rPr>
        <w:t>polic</w:t>
      </w:r>
      <w:r>
        <w:rPr>
          <w:rFonts w:ascii="Times New Roman" w:hAnsi="Times New Roman" w:cs="Times New Roman"/>
        </w:rPr>
        <w:t xml:space="preserve">y instruments in countries participating in the </w:t>
      </w:r>
      <w:r w:rsidRPr="002B0939">
        <w:rPr>
          <w:rFonts w:ascii="Times New Roman" w:hAnsi="Times New Roman" w:cs="Times New Roman"/>
        </w:rPr>
        <w:t>BRI</w:t>
      </w:r>
      <w:r>
        <w:rPr>
          <w:rFonts w:ascii="Times New Roman" w:hAnsi="Times New Roman" w:cs="Times New Roman"/>
        </w:rPr>
        <w:t xml:space="preserve"> initiative</w:t>
      </w:r>
      <w:r w:rsidR="00A2399C">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{"citationItems":[{"id":"ITEM-1","itemData":{"DOI":"10.1038/s41893-018-0059-3","ISSN":"23989629","abstract":"© 2018 The Publisher. The Belt and Road Initiative will greatly influence the future of global trade. However, it may also promote permanent environmental degradation. We call for rigorous strategic environmental and social assessments, raising the bar for environmental protection worldwide.","author":[{"dropping-particle":"","family":"Ascensão","given":"Fernando","non-dropping-particle":"","parse-names":false,"suffix":""},{"dropping-particle":"","family":"Fahrig","given":"Lenore","non-dropping-particle":"","parse-names":false,"suffix":""},{"dropping-particle":"","family":"Clevenger","given":"Anthony P.","non-dropping-particle":"","parse-names":false,"suffix":""},{"dropping-particle":"","family":"Corlett","given":"Richard T.","non-dropping-particle":"","parse-names":false,"suffix":""},{"dropping-particle":"","family":"Jaeger","given":"Jochen A.G.","non-dropping-particle":"","parse-names":false,"suffix":""},{"dropping-particle":"","family":"Laurance","given":"William F.","non-dropping-particle":"","parse-names":false,"suffix":""},{"dropping-particle":"","family":"Pereira","given":"Henrique M.","non-dropping-particle":"","parse-names":false,"suffix":""}],"container-title":"Nature Sustainability","id":"ITEM-1","issue":"5","issued":{"date-parts":[["2018"]]},"page":"206-209","publisher":"Springer US","title":"Environmental challenges for the Belt and Road Initiative","type":"article-journal","volume":"1"},"uris":["http://www.mendeley.com/documents/?uuid=efad28e2-e41a-417e-9af5-52197e95778e"]}],"mendeley":{"formattedCitation":"(Ascensão et al., 2018)","plainTextFormattedCitation":"(Ascensão et al., 2018)","previouslyFormattedCitation":"(Ascensão et al., 2018)"},"properties":{"noteIndex":0},"schema":"https://github.com/citation-style-language/schema/raw/master/csl-citation.json"}</w:instrText>
      </w:r>
      <w:r>
        <w:rPr>
          <w:rFonts w:ascii="Times New Roman" w:hAnsi="Times New Roman" w:cs="Times New Roman"/>
        </w:rPr>
        <w:fldChar w:fldCharType="separate"/>
      </w:r>
      <w:r w:rsidRPr="00CD1449">
        <w:rPr>
          <w:rFonts w:ascii="Times New Roman" w:hAnsi="Times New Roman" w:cs="Times New Roman"/>
          <w:noProof/>
        </w:rPr>
        <w:t>(Ascensão et al., 2018)</w:t>
      </w:r>
      <w:r>
        <w:rPr>
          <w:rFonts w:ascii="Times New Roman" w:hAnsi="Times New Roman" w:cs="Times New Roman"/>
        </w:rPr>
        <w:fldChar w:fldCharType="end"/>
      </w:r>
      <w:r w:rsidRPr="002B0939">
        <w:rPr>
          <w:rFonts w:ascii="Times New Roman" w:hAnsi="Times New Roman" w:cs="Times New Roman"/>
        </w:rPr>
        <w:t xml:space="preserve">. Environmental Impact Assessment (EIA) </w:t>
      </w:r>
      <w:r>
        <w:rPr>
          <w:rFonts w:ascii="Times New Roman" w:hAnsi="Times New Roman" w:cs="Times New Roman"/>
        </w:rPr>
        <w:t xml:space="preserve">as well as </w:t>
      </w:r>
      <w:r w:rsidRPr="002B0939">
        <w:rPr>
          <w:rFonts w:ascii="Times New Roman" w:hAnsi="Times New Roman" w:cs="Times New Roman"/>
        </w:rPr>
        <w:t xml:space="preserve">Strategic Environmental Assessment (SEA) are potentially </w:t>
      </w:r>
      <w:r>
        <w:rPr>
          <w:rFonts w:ascii="Times New Roman" w:hAnsi="Times New Roman" w:cs="Times New Roman"/>
        </w:rPr>
        <w:t xml:space="preserve">key </w:t>
      </w:r>
      <w:r w:rsidRPr="002B0939">
        <w:rPr>
          <w:rFonts w:ascii="Times New Roman" w:hAnsi="Times New Roman" w:cs="Times New Roman"/>
        </w:rPr>
        <w:t xml:space="preserve">tools for China and partner </w:t>
      </w:r>
      <w:r w:rsidRPr="002B0939">
        <w:rPr>
          <w:rFonts w:ascii="Times New Roman" w:hAnsi="Times New Roman" w:cs="Times New Roman"/>
        </w:rPr>
        <w:lastRenderedPageBreak/>
        <w:t xml:space="preserve">countries </w:t>
      </w:r>
      <w:r w:rsidR="00751213">
        <w:rPr>
          <w:rFonts w:ascii="Times New Roman" w:hAnsi="Times New Roman" w:cs="Times New Roman"/>
        </w:rPr>
        <w:t>for</w:t>
      </w:r>
      <w:r w:rsidRPr="002B0939">
        <w:rPr>
          <w:rFonts w:ascii="Times New Roman" w:hAnsi="Times New Roman" w:cs="Times New Roman"/>
        </w:rPr>
        <w:t xml:space="preserve"> integrat</w:t>
      </w:r>
      <w:r w:rsidR="00751213">
        <w:rPr>
          <w:rFonts w:ascii="Times New Roman" w:hAnsi="Times New Roman" w:cs="Times New Roman"/>
        </w:rPr>
        <w:t>ing</w:t>
      </w:r>
      <w:r w:rsidRPr="002B0939">
        <w:rPr>
          <w:rFonts w:ascii="Times New Roman" w:hAnsi="Times New Roman" w:cs="Times New Roman"/>
        </w:rPr>
        <w:t xml:space="preserve"> environmental information into decision-making</w:t>
      </w:r>
      <w:r w:rsidR="00A2399C">
        <w:rPr>
          <w:rFonts w:ascii="Times New Roman" w:hAnsi="Times New Roman" w:cs="Times New Roman"/>
        </w:rPr>
        <w:t xml:space="preserve"> </w:t>
      </w:r>
      <w:r>
        <w:rPr>
          <w:rFonts w:ascii="Times New Roman" w:hAnsi="Times New Roman" w:cs="Times New Roman"/>
        </w:rPr>
        <w:fldChar w:fldCharType="begin" w:fldLock="1"/>
      </w:r>
      <w:r w:rsidR="005B7CA2">
        <w:rPr>
          <w:rFonts w:ascii="Times New Roman" w:hAnsi="Times New Roman" w:cs="Times New Roman"/>
        </w:rPr>
        <w:instrText>ADDIN CSL_CITATION {"citationItems":[{"id":"ITEM-1","itemData":{"DOI":"10.1016/j.eiar.2019.106361","ISSN":"01959255","abstract":"BRI has a great potential to improve necessary infrastructure, regional development, connectivity, and industrialization, and promote the sustainable transformation of the countries along the routes. Despite the remarkable aims, economic growth ambition of BRI may clash with the sustainability of the ecosystem given the scales of operations in environmentally sensitive regions, and the amount of material and energy needed. Therefore, the sustainable potential and environmental stewardship of the BRI will largely depend on the standard of strategic environmental and social management, and integration between China and partner countries of respective priorities, policies, and regulations. The effectiveness and compatibility of environmental impact assessment systems (EIA) remain largely unknown, especially across the diverse ecological, social, economic and political contexts represented in countries along the BRI. We review and compare EIA systems on the contextual factors that moderate the effectiveness and compatibility with China's policy. This work helps to identify strategies to more efficiently and effectively implement BRI towards sustainable development.","author":[{"dropping-particle":"","family":"Aung","given":"Thiri Shwesin","non-dropping-particle":"","parse-names":false,"suffix":""},{"dropping-particle":"","family":"Fischer","given":"Thomas B.","non-dropping-particle":"","parse-names":false,"suffix":""},{"dropping-particle":"","family":"Shengji","given":"Luan","non-dropping-particle":"","parse-names":false,"suffix":""}],"container-title":"Environmental Impact Assessment Review","id":"ITEM-1","issue":"January","issued":{"date-parts":[["2020"]]},"page":"106361","publisher":"Elsevier","title":"Evaluating environmental impact assessment (EIA) in the countries along the belt and road initiatives: System effectiveness and the compatibility with the Chinese EIA","type":"article-journal","volume":"81"},"uris":["http://www.mendeley.com/documents/?uuid=44a04387-54a3-4d95-bdb8-16a2fadc1a1e"]}],"mendeley":{"formattedCitation":"(Aung et al., 2020)","plainTextFormattedCitation":"(Aung et al., 2020)","previouslyFormattedCitation":"(Aung et al., 2020)"},"properties":{"noteIndex":0},"schema":"https://github.com/citation-style-language/schema/raw/master/csl-citation.json"}</w:instrText>
      </w:r>
      <w:r>
        <w:rPr>
          <w:rFonts w:ascii="Times New Roman" w:hAnsi="Times New Roman" w:cs="Times New Roman"/>
        </w:rPr>
        <w:fldChar w:fldCharType="separate"/>
      </w:r>
      <w:r w:rsidR="00FE2024" w:rsidRPr="00FE2024">
        <w:rPr>
          <w:rFonts w:ascii="Times New Roman" w:hAnsi="Times New Roman" w:cs="Times New Roman"/>
          <w:noProof/>
        </w:rPr>
        <w:t>(Aung et al., 2020)</w:t>
      </w:r>
      <w:r>
        <w:rPr>
          <w:rFonts w:ascii="Times New Roman" w:hAnsi="Times New Roman" w:cs="Times New Roman"/>
        </w:rPr>
        <w:fldChar w:fldCharType="end"/>
      </w:r>
      <w:r w:rsidRPr="002B0939">
        <w:rPr>
          <w:rFonts w:ascii="Times New Roman" w:hAnsi="Times New Roman" w:cs="Times New Roman"/>
        </w:rPr>
        <w:t xml:space="preserve">. </w:t>
      </w:r>
      <w:r>
        <w:rPr>
          <w:rFonts w:ascii="Times New Roman" w:hAnsi="Times New Roman" w:cs="Times New Roman"/>
        </w:rPr>
        <w:t xml:space="preserve">However, different </w:t>
      </w:r>
      <w:r w:rsidRPr="002B0939">
        <w:rPr>
          <w:rFonts w:ascii="Times New Roman" w:hAnsi="Times New Roman" w:cs="Times New Roman"/>
        </w:rPr>
        <w:t xml:space="preserve">countries and funding agencies involved in the BRI </w:t>
      </w:r>
      <w:r>
        <w:rPr>
          <w:rFonts w:ascii="Times New Roman" w:hAnsi="Times New Roman" w:cs="Times New Roman"/>
        </w:rPr>
        <w:t xml:space="preserve">initiative </w:t>
      </w:r>
      <w:r w:rsidRPr="002B0939">
        <w:rPr>
          <w:rFonts w:ascii="Times New Roman" w:hAnsi="Times New Roman" w:cs="Times New Roman"/>
        </w:rPr>
        <w:t>have diverse environmental policies</w:t>
      </w:r>
      <w:r w:rsidR="00A2399C">
        <w:rPr>
          <w:rFonts w:ascii="Times New Roman" w:hAnsi="Times New Roman" w:cs="Times New Roman"/>
        </w:rPr>
        <w:t xml:space="preserve"> </w:t>
      </w:r>
      <w:r>
        <w:rPr>
          <w:rFonts w:ascii="Times New Roman" w:hAnsi="Times New Roman" w:cs="Times New Roman"/>
        </w:rPr>
        <w:t xml:space="preserve">and </w:t>
      </w:r>
      <w:r w:rsidRPr="002B0939">
        <w:rPr>
          <w:rFonts w:ascii="Times New Roman" w:hAnsi="Times New Roman" w:cs="Times New Roman"/>
        </w:rPr>
        <w:t xml:space="preserve">EIA </w:t>
      </w:r>
      <w:r>
        <w:rPr>
          <w:rFonts w:ascii="Times New Roman" w:hAnsi="Times New Roman" w:cs="Times New Roman"/>
        </w:rPr>
        <w:t xml:space="preserve">regulations, </w:t>
      </w:r>
      <w:r w:rsidRPr="002B0939">
        <w:rPr>
          <w:rFonts w:ascii="Times New Roman" w:hAnsi="Times New Roman" w:cs="Times New Roman"/>
        </w:rPr>
        <w:t>mak</w:t>
      </w:r>
      <w:r>
        <w:rPr>
          <w:rFonts w:ascii="Times New Roman" w:hAnsi="Times New Roman" w:cs="Times New Roman"/>
        </w:rPr>
        <w:t>ing</w:t>
      </w:r>
      <w:r w:rsidRPr="002B0939">
        <w:rPr>
          <w:rFonts w:ascii="Times New Roman" w:hAnsi="Times New Roman" w:cs="Times New Roman"/>
        </w:rPr>
        <w:t xml:space="preserve"> the </w:t>
      </w:r>
      <w:r w:rsidR="003B5D0D">
        <w:rPr>
          <w:rFonts w:ascii="Times New Roman" w:hAnsi="Times New Roman" w:cs="Times New Roman"/>
        </w:rPr>
        <w:t>application</w:t>
      </w:r>
      <w:r w:rsidRPr="002B0939">
        <w:rPr>
          <w:rFonts w:ascii="Times New Roman" w:hAnsi="Times New Roman" w:cs="Times New Roman"/>
        </w:rPr>
        <w:t xml:space="preserve"> of consistent EIA standard</w:t>
      </w:r>
      <w:r>
        <w:rPr>
          <w:rFonts w:ascii="Times New Roman" w:hAnsi="Times New Roman" w:cs="Times New Roman"/>
        </w:rPr>
        <w:t>s</w:t>
      </w:r>
      <w:r w:rsidRPr="002B0939">
        <w:rPr>
          <w:rFonts w:ascii="Times New Roman" w:hAnsi="Times New Roman" w:cs="Times New Roman"/>
        </w:rPr>
        <w:t xml:space="preserve"> </w:t>
      </w:r>
      <w:r w:rsidR="003B5D0D">
        <w:rPr>
          <w:rFonts w:ascii="Times New Roman" w:hAnsi="Times New Roman" w:cs="Times New Roman"/>
        </w:rPr>
        <w:t xml:space="preserve">across BRI projects </w:t>
      </w:r>
      <w:r w:rsidRPr="002B0939">
        <w:rPr>
          <w:rFonts w:ascii="Times New Roman" w:hAnsi="Times New Roman" w:cs="Times New Roman"/>
        </w:rPr>
        <w:t xml:space="preserve">challenging. </w:t>
      </w:r>
      <w:r>
        <w:rPr>
          <w:rFonts w:ascii="Times New Roman" w:hAnsi="Times New Roman" w:cs="Times New Roman"/>
        </w:rPr>
        <w:t>Also, in some c</w:t>
      </w:r>
      <w:r w:rsidRPr="002B0939">
        <w:rPr>
          <w:rFonts w:ascii="Times New Roman" w:hAnsi="Times New Roman" w:cs="Times New Roman"/>
        </w:rPr>
        <w:t>ountr</w:t>
      </w:r>
      <w:r>
        <w:rPr>
          <w:rFonts w:ascii="Times New Roman" w:hAnsi="Times New Roman" w:cs="Times New Roman"/>
        </w:rPr>
        <w:t>ies</w:t>
      </w:r>
      <w:r w:rsidR="00BB117D">
        <w:rPr>
          <w:rFonts w:ascii="Times New Roman" w:hAnsi="Times New Roman" w:cs="Times New Roman"/>
        </w:rPr>
        <w:t>,</w:t>
      </w:r>
      <w:r>
        <w:rPr>
          <w:rFonts w:ascii="Times New Roman" w:hAnsi="Times New Roman" w:cs="Times New Roman"/>
        </w:rPr>
        <w:t xml:space="preserve"> </w:t>
      </w:r>
      <w:r w:rsidRPr="002B0939">
        <w:rPr>
          <w:rFonts w:ascii="Times New Roman" w:hAnsi="Times New Roman" w:cs="Times New Roman"/>
        </w:rPr>
        <w:t xml:space="preserve">authorities might </w:t>
      </w:r>
      <w:r>
        <w:rPr>
          <w:rFonts w:ascii="Times New Roman" w:hAnsi="Times New Roman" w:cs="Times New Roman"/>
        </w:rPr>
        <w:t xml:space="preserve">decide to </w:t>
      </w:r>
      <w:r w:rsidRPr="002B0939">
        <w:rPr>
          <w:rFonts w:ascii="Times New Roman" w:hAnsi="Times New Roman" w:cs="Times New Roman"/>
        </w:rPr>
        <w:t xml:space="preserve">relax </w:t>
      </w:r>
      <w:r>
        <w:rPr>
          <w:rFonts w:ascii="Times New Roman" w:hAnsi="Times New Roman" w:cs="Times New Roman"/>
        </w:rPr>
        <w:t xml:space="preserve">EIA requirements in order </w:t>
      </w:r>
      <w:r w:rsidRPr="002B0939">
        <w:rPr>
          <w:rFonts w:ascii="Times New Roman" w:hAnsi="Times New Roman" w:cs="Times New Roman"/>
        </w:rPr>
        <w:t xml:space="preserve">to attract </w:t>
      </w:r>
      <w:r>
        <w:rPr>
          <w:rFonts w:ascii="Times New Roman" w:hAnsi="Times New Roman" w:cs="Times New Roman"/>
        </w:rPr>
        <w:t xml:space="preserve">BRI related </w:t>
      </w:r>
      <w:r w:rsidRPr="002B0939">
        <w:rPr>
          <w:rFonts w:ascii="Times New Roman" w:hAnsi="Times New Roman" w:cs="Times New Roman"/>
        </w:rPr>
        <w:t>investment</w:t>
      </w:r>
      <w:r w:rsidR="003B5D0D">
        <w:rPr>
          <w:rFonts w:ascii="Times New Roman" w:hAnsi="Times New Roman" w:cs="Times New Roman"/>
        </w:rPr>
        <w:t>, and</w:t>
      </w:r>
      <w:r w:rsidRPr="002B0939">
        <w:rPr>
          <w:rFonts w:ascii="Times New Roman" w:hAnsi="Times New Roman" w:cs="Times New Roman"/>
        </w:rPr>
        <w:t xml:space="preserve"> institutional, political and financial constraints may limit </w:t>
      </w:r>
      <w:r>
        <w:rPr>
          <w:rFonts w:ascii="Times New Roman" w:hAnsi="Times New Roman" w:cs="Times New Roman"/>
        </w:rPr>
        <w:t xml:space="preserve">the effectiveness of </w:t>
      </w:r>
      <w:r w:rsidRPr="002B0939">
        <w:rPr>
          <w:rFonts w:ascii="Times New Roman" w:hAnsi="Times New Roman" w:cs="Times New Roman"/>
        </w:rPr>
        <w:t xml:space="preserve">EIA </w:t>
      </w:r>
      <w:r>
        <w:rPr>
          <w:rFonts w:ascii="Times New Roman" w:hAnsi="Times New Roman" w:cs="Times New Roman"/>
        </w:rPr>
        <w:t xml:space="preserve">to </w:t>
      </w:r>
      <w:r w:rsidRPr="002B0939">
        <w:rPr>
          <w:rFonts w:ascii="Times New Roman" w:hAnsi="Times New Roman" w:cs="Times New Roman"/>
        </w:rPr>
        <w:t xml:space="preserve">address environmental impacts. </w:t>
      </w:r>
    </w:p>
    <w:p w14:paraId="5A2CD203" w14:textId="5CC87898" w:rsidR="004A0A93" w:rsidRDefault="00BE3EED" w:rsidP="00E62842">
      <w:pPr>
        <w:ind w:firstLine="720"/>
        <w:rPr>
          <w:rFonts w:ascii="Times New Roman" w:hAnsi="Times New Roman" w:cs="Times New Roman"/>
        </w:rPr>
      </w:pPr>
      <w:r w:rsidRPr="002B0939">
        <w:rPr>
          <w:rFonts w:ascii="Times New Roman" w:hAnsi="Times New Roman" w:cs="Times New Roman"/>
        </w:rPr>
        <w:t>Despite growing concern</w:t>
      </w:r>
      <w:r>
        <w:rPr>
          <w:rFonts w:ascii="Times New Roman" w:hAnsi="Times New Roman" w:cs="Times New Roman"/>
        </w:rPr>
        <w:t>s, to date understanding of how EIA systems in countries participating in the BRI initiative compare has remained poor</w:t>
      </w:r>
      <w:r w:rsidR="009C61D6">
        <w:rPr>
          <w:rFonts w:ascii="Times New Roman" w:hAnsi="Times New Roman" w:cs="Times New Roman"/>
        </w:rPr>
        <w:t xml:space="preserve"> </w:t>
      </w:r>
      <w:r w:rsidR="009C61D6">
        <w:rPr>
          <w:rFonts w:ascii="Times New Roman" w:hAnsi="Times New Roman" w:cs="Times New Roman"/>
        </w:rPr>
        <w:fldChar w:fldCharType="begin" w:fldLock="1"/>
      </w:r>
      <w:r w:rsidR="00583A26">
        <w:rPr>
          <w:rFonts w:ascii="Times New Roman" w:hAnsi="Times New Roman" w:cs="Times New Roman"/>
        </w:rPr>
        <w:instrText>ADDIN CSL_CITATION {"citationItems":[{"id":"ITEM-1","itemData":{"DOI":"10.1016/j.eiar.2019.106361","ISSN":"01959255","abstract":"BRI has a great potential to improve necessary infrastructure, regional development, connectivity, and industrialization, and promote the sustainable transformation of the countries along the routes. Despite the remarkable aims, economic growth ambition of BRI may clash with the sustainability of the ecosystem given the scales of operations in environmentally sensitive regions, and the amount of material and energy needed. Therefore, the sustainable potential and environmental stewardship of the BRI will largely depend on the standard of strategic environmental and social management, and integration between China and partner countries of respective priorities, policies, and regulations. The effectiveness and compatibility of environmental impact assessment systems (EIA) remain largely unknown, especially across the diverse ecological, social, economic and political contexts represented in countries along the BRI. We review and compare EIA systems on the contextual factors that moderate the effectiveness and compatibility with China's policy. This work helps to identify strategies to more efficiently and effectively implement BRI towards sustainable development.","author":[{"dropping-particle":"","family":"Aung","given":"Thiri Shwesin","non-dropping-particle":"","parse-names":false,"suffix":""},{"dropping-particle":"","family":"Fischer","given":"Thomas B.","non-dropping-particle":"","parse-names":false,"suffix":""},{"dropping-particle":"","family":"Shengji","given":"Luan","non-dropping-particle":"","parse-names":false,"suffix":""}],"container-title":"Environmental Impact Assessment Review","id":"ITEM-1","issue":"January","issued":{"date-parts":[["2020"]]},"page":"106361","publisher":"Elsevier","title":"Evaluating environmental impact assessment (EIA) in the countries along the belt and road initiatives: System effectiveness and the compatibility with the Chinese EIA","type":"article-journal","volume":"81"},"uris":["http://www.mendeley.com/documents/?uuid=44a04387-54a3-4d95-bdb8-16a2fadc1a1e"]}],"mendeley":{"formattedCitation":"(Aung et al., 2020)","plainTextFormattedCitation":"(Aung et al., 2020)","previouslyFormattedCitation":"(Aung et al., 2020)"},"properties":{"noteIndex":0},"schema":"https://github.com/citation-style-language/schema/raw/master/csl-citation.json"}</w:instrText>
      </w:r>
      <w:r w:rsidR="009C61D6">
        <w:rPr>
          <w:rFonts w:ascii="Times New Roman" w:hAnsi="Times New Roman" w:cs="Times New Roman"/>
        </w:rPr>
        <w:fldChar w:fldCharType="separate"/>
      </w:r>
      <w:r w:rsidR="009C61D6" w:rsidRPr="009C61D6">
        <w:rPr>
          <w:rFonts w:ascii="Times New Roman" w:hAnsi="Times New Roman" w:cs="Times New Roman"/>
          <w:noProof/>
        </w:rPr>
        <w:t>(Aung et al., 2020)</w:t>
      </w:r>
      <w:r w:rsidR="009C61D6">
        <w:rPr>
          <w:rFonts w:ascii="Times New Roman" w:hAnsi="Times New Roman" w:cs="Times New Roman"/>
        </w:rPr>
        <w:fldChar w:fldCharType="end"/>
      </w:r>
      <w:r w:rsidRPr="002B0939">
        <w:rPr>
          <w:rFonts w:ascii="Times New Roman" w:hAnsi="Times New Roman" w:cs="Times New Roman"/>
        </w:rPr>
        <w:t xml:space="preserve">. </w:t>
      </w:r>
      <w:r w:rsidR="00733DBB" w:rsidRPr="002B0939">
        <w:rPr>
          <w:rFonts w:ascii="Times New Roman" w:hAnsi="Times New Roman" w:cs="Times New Roman"/>
        </w:rPr>
        <w:t>Research in evaluation</w:t>
      </w:r>
      <w:r w:rsidR="00733DBB">
        <w:rPr>
          <w:rFonts w:ascii="Times New Roman" w:hAnsi="Times New Roman" w:cs="Times New Roman"/>
        </w:rPr>
        <w:t xml:space="preserve"> of EIA legislations</w:t>
      </w:r>
      <w:r w:rsidR="00733DBB" w:rsidRPr="002B0939">
        <w:rPr>
          <w:rFonts w:ascii="Times New Roman" w:hAnsi="Times New Roman" w:cs="Times New Roman"/>
        </w:rPr>
        <w:t xml:space="preserve"> has </w:t>
      </w:r>
      <w:r w:rsidR="00733DBB">
        <w:rPr>
          <w:rFonts w:ascii="Times New Roman" w:hAnsi="Times New Roman" w:cs="Times New Roman"/>
        </w:rPr>
        <w:t>historically</w:t>
      </w:r>
      <w:r w:rsidR="00733DBB" w:rsidRPr="002B0939">
        <w:rPr>
          <w:rFonts w:ascii="Times New Roman" w:hAnsi="Times New Roman" w:cs="Times New Roman"/>
        </w:rPr>
        <w:t xml:space="preserve"> relied on checklist based qualitative reviews</w:t>
      </w:r>
      <w:r w:rsidR="00733DBB">
        <w:rPr>
          <w:rFonts w:ascii="Times New Roman" w:hAnsi="Times New Roman" w:cs="Times New Roman"/>
        </w:rPr>
        <w:t xml:space="preserve">, with a few notable exceptions </w:t>
      </w:r>
      <w:r w:rsidR="00927382">
        <w:rPr>
          <w:rFonts w:ascii="Times New Roman" w:hAnsi="Times New Roman" w:cs="Times New Roman"/>
        </w:rPr>
        <w:fldChar w:fldCharType="begin" w:fldLock="1"/>
      </w:r>
      <w:r w:rsidR="00D44996">
        <w:rPr>
          <w:rFonts w:ascii="Times New Roman" w:hAnsi="Times New Roman" w:cs="Times New Roman"/>
        </w:rPr>
        <w:instrText>ADDIN CSL_CITATION {"citationItems":[{"id":"ITEM-1","itemData":{"DOI":"10.1142/S1464333212500251","ISSN":"14643332","abstract":"The European Union (EU) Environmental Impact Assessment (EIA) Directive which was introduced some 25 years ago has had a major impact on decision-making practices in EU member states. In the professional literature, this impact has mostly been discussed under the heading of \"effectiveness\", with an emphasis being given in particular to procedural elements. The extent to which EIA has contributed to objectives, such as raising environmental awareness and leading to an incorporation of environmental values in decision-making has only been rarely investigated. This paper reflects on these latter two aspects of EIA effectiveness in two EU member states; the Netherlands and the United Kingdom. Empirical evidence was compiled mainly on the basis of a comprehensive literature review and online surveys with EIA professionals in both countries. Our results indicate that overall the instrument is about equally effective in both countries with regards to the incorporation of environmental concerns in decision-making. As both countries have different governance mechanisms, further research is needed on why perceived effectiveness does not differ more. © 2012 Imperial College Press.","author":[{"dropping-particle":"","family":"Arts","given":"Jos","non-dropping-particle":"","parse-names":false,"suffix":""},{"dropping-particle":"","family":"Runhaar","given":"Hens A.C.","non-dropping-particle":"","parse-names":false,"suffix":""},{"dropping-particle":"","family":"Fischer","given":"Thomas B.","non-dropping-particle":"","parse-names":false,"suffix":""},{"dropping-particle":"","family":"Jha-Thakur","given":"Urmila","non-dropping-particle":"","parse-names":false,"suffix":""},{"dropping-particle":"","family":"Laerhoven","given":"Frank","non-dropping-particle":"Van","parse-names":false,"suffix":""},{"dropping-particle":"","family":"Driessen","given":"Peter P.J.","non-dropping-particle":"","parse-names":false,"suffix":""},{"dropping-particle":"","family":"Onyango","given":"Vincent","non-dropping-particle":"","parse-names":false,"suffix":""}],"container-title":"Journal of Environmental Assessment Policy and Management","id":"ITEM-1","issue":"4","issued":{"date-parts":[["2012"]]},"title":"The effectiveness of EIA as an instrument for environmental governance: Reflecting on 25 years of EIA practice in the Netherlands and the UK","type":"book","volume":"14"},"uris":["http://www.mendeley.com/documents/?uuid=ac77ca19-8f80-440b-8f01-528e00ab1c63"]}],"mendeley":{"formattedCitation":"(Arts et al., 2012)","manualFormatting":"(see e.g. Arts et al., 2012)","plainTextFormattedCitation":"(Arts et al., 2012)","previouslyFormattedCitation":"(Arts et al., 2012)"},"properties":{"noteIndex":0},"schema":"https://github.com/citation-style-language/schema/raw/master/csl-citation.json"}</w:instrText>
      </w:r>
      <w:r w:rsidR="00927382">
        <w:rPr>
          <w:rFonts w:ascii="Times New Roman" w:hAnsi="Times New Roman" w:cs="Times New Roman"/>
        </w:rPr>
        <w:fldChar w:fldCharType="separate"/>
      </w:r>
      <w:r w:rsidR="00927382" w:rsidRPr="00927382">
        <w:rPr>
          <w:rFonts w:ascii="Times New Roman" w:hAnsi="Times New Roman" w:cs="Times New Roman"/>
          <w:noProof/>
        </w:rPr>
        <w:t>(</w:t>
      </w:r>
      <w:r w:rsidR="00927382">
        <w:rPr>
          <w:rFonts w:ascii="Times New Roman" w:hAnsi="Times New Roman" w:cs="Times New Roman"/>
          <w:noProof/>
        </w:rPr>
        <w:t xml:space="preserve">see e.g. </w:t>
      </w:r>
      <w:r w:rsidR="00927382" w:rsidRPr="00927382">
        <w:rPr>
          <w:rFonts w:ascii="Times New Roman" w:hAnsi="Times New Roman" w:cs="Times New Roman"/>
          <w:noProof/>
        </w:rPr>
        <w:t>Arts et al., 2012)</w:t>
      </w:r>
      <w:r w:rsidR="00927382">
        <w:rPr>
          <w:rFonts w:ascii="Times New Roman" w:hAnsi="Times New Roman" w:cs="Times New Roman"/>
        </w:rPr>
        <w:fldChar w:fldCharType="end"/>
      </w:r>
      <w:r w:rsidRPr="002B0939">
        <w:rPr>
          <w:rFonts w:ascii="Times New Roman" w:hAnsi="Times New Roman" w:cs="Times New Roman"/>
        </w:rPr>
        <w:t xml:space="preserve">. There are </w:t>
      </w:r>
      <w:r>
        <w:rPr>
          <w:rFonts w:ascii="Times New Roman" w:hAnsi="Times New Roman" w:cs="Times New Roman"/>
        </w:rPr>
        <w:t xml:space="preserve">currently no </w:t>
      </w:r>
      <w:r w:rsidRPr="002B0939">
        <w:rPr>
          <w:rFonts w:ascii="Times New Roman" w:hAnsi="Times New Roman" w:cs="Times New Roman"/>
        </w:rPr>
        <w:t xml:space="preserve">systematic data </w:t>
      </w:r>
      <w:r>
        <w:rPr>
          <w:rFonts w:ascii="Times New Roman" w:hAnsi="Times New Roman" w:cs="Times New Roman"/>
        </w:rPr>
        <w:t>sets on</w:t>
      </w:r>
      <w:r w:rsidRPr="002B0939">
        <w:rPr>
          <w:rFonts w:ascii="Times New Roman" w:hAnsi="Times New Roman" w:cs="Times New Roman"/>
        </w:rPr>
        <w:t xml:space="preserve"> EIA</w:t>
      </w:r>
      <w:r w:rsidR="005F776D">
        <w:rPr>
          <w:rFonts w:ascii="Times New Roman" w:hAnsi="Times New Roman" w:cs="Times New Roman"/>
        </w:rPr>
        <w:t xml:space="preserve"> </w:t>
      </w:r>
      <w:r w:rsidR="00751213">
        <w:rPr>
          <w:rFonts w:ascii="Times New Roman" w:hAnsi="Times New Roman" w:cs="Times New Roman"/>
        </w:rPr>
        <w:t>of all</w:t>
      </w:r>
      <w:r w:rsidR="005F776D">
        <w:rPr>
          <w:rFonts w:ascii="Times New Roman" w:hAnsi="Times New Roman" w:cs="Times New Roman"/>
        </w:rPr>
        <w:t xml:space="preserve"> BRI countries</w:t>
      </w:r>
      <w:r>
        <w:rPr>
          <w:rFonts w:ascii="Times New Roman" w:hAnsi="Times New Roman" w:cs="Times New Roman"/>
        </w:rPr>
        <w:t xml:space="preserve">, allowing for a comparative review of </w:t>
      </w:r>
      <w:r w:rsidR="005F776D">
        <w:rPr>
          <w:rFonts w:ascii="Times New Roman" w:hAnsi="Times New Roman" w:cs="Times New Roman"/>
        </w:rPr>
        <w:t xml:space="preserve">their </w:t>
      </w:r>
      <w:r>
        <w:rPr>
          <w:rFonts w:ascii="Times New Roman" w:hAnsi="Times New Roman" w:cs="Times New Roman"/>
        </w:rPr>
        <w:t>EIA systems</w:t>
      </w:r>
      <w:r w:rsidRPr="002B0939">
        <w:rPr>
          <w:rFonts w:ascii="Times New Roman" w:hAnsi="Times New Roman" w:cs="Times New Roman"/>
        </w:rPr>
        <w:t>.</w:t>
      </w:r>
      <w:r w:rsidR="00A2399C">
        <w:rPr>
          <w:rFonts w:ascii="Times New Roman" w:hAnsi="Times New Roman" w:cs="Times New Roman"/>
        </w:rPr>
        <w:t xml:space="preserve"> However, having a good understanding of EIA </w:t>
      </w:r>
      <w:r w:rsidR="005F776D">
        <w:rPr>
          <w:rFonts w:ascii="Times New Roman" w:hAnsi="Times New Roman" w:cs="Times New Roman"/>
        </w:rPr>
        <w:t xml:space="preserve">systems </w:t>
      </w:r>
      <w:r w:rsidR="00A2399C">
        <w:rPr>
          <w:rFonts w:ascii="Times New Roman" w:hAnsi="Times New Roman" w:cs="Times New Roman"/>
        </w:rPr>
        <w:t xml:space="preserve">is vital in order to </w:t>
      </w:r>
      <w:r w:rsidR="00F14DE9">
        <w:rPr>
          <w:rFonts w:ascii="Times New Roman" w:hAnsi="Times New Roman" w:cs="Times New Roman"/>
        </w:rPr>
        <w:t xml:space="preserve">(potentially at least) deliver </w:t>
      </w:r>
      <w:r w:rsidR="00A2399C">
        <w:rPr>
          <w:rFonts w:ascii="Times New Roman" w:hAnsi="Times New Roman" w:cs="Times New Roman"/>
        </w:rPr>
        <w:t>good environmental – and social – outcomes, next to achieving economic development</w:t>
      </w:r>
      <w:r w:rsidR="00751213">
        <w:rPr>
          <w:rFonts w:ascii="Times New Roman" w:hAnsi="Times New Roman" w:cs="Times New Roman"/>
        </w:rPr>
        <w:t>.</w:t>
      </w:r>
      <w:r w:rsidR="00836EDD">
        <w:rPr>
          <w:rFonts w:ascii="Times New Roman" w:hAnsi="Times New Roman" w:cs="Times New Roman"/>
        </w:rPr>
        <w:t xml:space="preserve"> </w:t>
      </w:r>
      <w:r w:rsidRPr="002B0939">
        <w:rPr>
          <w:rFonts w:ascii="Times New Roman" w:hAnsi="Times New Roman" w:cs="Times New Roman"/>
        </w:rPr>
        <w:t xml:space="preserve">This </w:t>
      </w:r>
      <w:r>
        <w:rPr>
          <w:rFonts w:ascii="Times New Roman" w:hAnsi="Times New Roman" w:cs="Times New Roman"/>
        </w:rPr>
        <w:t xml:space="preserve">paper aims at addressing </w:t>
      </w:r>
      <w:r w:rsidR="00A2399C">
        <w:rPr>
          <w:rFonts w:ascii="Times New Roman" w:hAnsi="Times New Roman" w:cs="Times New Roman"/>
        </w:rPr>
        <w:t>the existing</w:t>
      </w:r>
      <w:r>
        <w:rPr>
          <w:rFonts w:ascii="Times New Roman" w:hAnsi="Times New Roman" w:cs="Times New Roman"/>
        </w:rPr>
        <w:t xml:space="preserve"> knowledge gap by providing for a systematic review</w:t>
      </w:r>
      <w:r w:rsidR="004179EC">
        <w:rPr>
          <w:rFonts w:ascii="Times New Roman" w:hAnsi="Times New Roman" w:cs="Times New Roman"/>
        </w:rPr>
        <w:t xml:space="preserve"> and comparative evaluation</w:t>
      </w:r>
      <w:r>
        <w:rPr>
          <w:rFonts w:ascii="Times New Roman" w:hAnsi="Times New Roman" w:cs="Times New Roman"/>
        </w:rPr>
        <w:t xml:space="preserve"> of </w:t>
      </w:r>
      <w:r w:rsidRPr="002B0939">
        <w:rPr>
          <w:rFonts w:ascii="Times New Roman" w:hAnsi="Times New Roman" w:cs="Times New Roman"/>
        </w:rPr>
        <w:t>EIA</w:t>
      </w:r>
      <w:r w:rsidR="00A2399C">
        <w:rPr>
          <w:rFonts w:ascii="Times New Roman" w:hAnsi="Times New Roman" w:cs="Times New Roman"/>
        </w:rPr>
        <w:t xml:space="preserve"> in 65 BRI countries</w:t>
      </w:r>
      <w:r w:rsidR="004A0A93">
        <w:rPr>
          <w:rFonts w:ascii="Times New Roman" w:hAnsi="Times New Roman" w:cs="Times New Roman"/>
        </w:rPr>
        <w:t>.</w:t>
      </w:r>
      <w:bookmarkStart w:id="1" w:name="_Hlk44254855"/>
      <w:r>
        <w:rPr>
          <w:rFonts w:ascii="Times New Roman" w:hAnsi="Times New Roman" w:cs="Times New Roman"/>
        </w:rPr>
        <w:t xml:space="preserve"> </w:t>
      </w:r>
    </w:p>
    <w:p w14:paraId="0059A844" w14:textId="735213CF" w:rsidR="00093165" w:rsidRPr="003B5D0D" w:rsidRDefault="004A0A93" w:rsidP="00E62842">
      <w:pPr>
        <w:rPr>
          <w:rFonts w:ascii="Times New Roman" w:hAnsi="Times New Roman" w:cs="Times New Roman"/>
        </w:rPr>
      </w:pPr>
      <w:r>
        <w:rPr>
          <w:rFonts w:ascii="Times New Roman" w:hAnsi="Times New Roman" w:cs="Times New Roman"/>
        </w:rPr>
        <w:t>In this context,</w:t>
      </w:r>
      <w:r w:rsidRPr="002B0939">
        <w:rPr>
          <w:rFonts w:ascii="Times New Roman" w:hAnsi="Times New Roman" w:cs="Times New Roman"/>
        </w:rPr>
        <w:t xml:space="preserve"> </w:t>
      </w:r>
      <w:r>
        <w:rPr>
          <w:rFonts w:ascii="Times New Roman" w:hAnsi="Times New Roman" w:cs="Times New Roman"/>
        </w:rPr>
        <w:t xml:space="preserve">the evaluation is conducted by applying </w:t>
      </w:r>
      <w:r w:rsidRPr="002B0939">
        <w:rPr>
          <w:rFonts w:ascii="Times New Roman" w:hAnsi="Times New Roman" w:cs="Times New Roman"/>
        </w:rPr>
        <w:t xml:space="preserve">an EIA </w:t>
      </w:r>
      <w:r>
        <w:rPr>
          <w:rFonts w:ascii="Times New Roman" w:hAnsi="Times New Roman" w:cs="Times New Roman"/>
        </w:rPr>
        <w:t>quality</w:t>
      </w:r>
      <w:r w:rsidRPr="002B0939">
        <w:rPr>
          <w:rFonts w:ascii="Times New Roman" w:hAnsi="Times New Roman" w:cs="Times New Roman"/>
        </w:rPr>
        <w:t xml:space="preserve"> index (E</w:t>
      </w:r>
      <w:r>
        <w:rPr>
          <w:rFonts w:ascii="Times New Roman" w:hAnsi="Times New Roman" w:cs="Times New Roman"/>
        </w:rPr>
        <w:t>Q</w:t>
      </w:r>
      <w:r w:rsidRPr="002B0939">
        <w:rPr>
          <w:rFonts w:ascii="Times New Roman" w:hAnsi="Times New Roman" w:cs="Times New Roman"/>
        </w:rPr>
        <w:t>I</w:t>
      </w:r>
      <w:r>
        <w:rPr>
          <w:rFonts w:ascii="Times New Roman" w:hAnsi="Times New Roman" w:cs="Times New Roman"/>
        </w:rPr>
        <w:t xml:space="preserve">) to </w:t>
      </w:r>
      <w:r w:rsidR="009570C1">
        <w:rPr>
          <w:rFonts w:ascii="Times New Roman" w:hAnsi="Times New Roman" w:cs="Times New Roman"/>
        </w:rPr>
        <w:t xml:space="preserve">review </w:t>
      </w:r>
      <w:r>
        <w:rPr>
          <w:rFonts w:ascii="Times New Roman" w:hAnsi="Times New Roman" w:cs="Times New Roman"/>
        </w:rPr>
        <w:t xml:space="preserve">EIA legislation of each country. The EQI is based on a range of important criteria, </w:t>
      </w:r>
      <w:r w:rsidR="009570C1">
        <w:rPr>
          <w:rFonts w:ascii="Times New Roman" w:hAnsi="Times New Roman" w:cs="Times New Roman"/>
        </w:rPr>
        <w:t xml:space="preserve">allowing for </w:t>
      </w:r>
      <w:r>
        <w:rPr>
          <w:rFonts w:ascii="Times New Roman" w:hAnsi="Times New Roman" w:cs="Times New Roman"/>
        </w:rPr>
        <w:t>a</w:t>
      </w:r>
      <w:r w:rsidR="009570C1">
        <w:rPr>
          <w:rFonts w:ascii="Times New Roman" w:hAnsi="Times New Roman" w:cs="Times New Roman"/>
        </w:rPr>
        <w:t>n</w:t>
      </w:r>
      <w:r>
        <w:rPr>
          <w:rFonts w:ascii="Times New Roman" w:hAnsi="Times New Roman" w:cs="Times New Roman"/>
        </w:rPr>
        <w:t xml:space="preserve"> appraisal of the quality of EIA systems. In developing the EQI, we used </w:t>
      </w:r>
      <w:r w:rsidRPr="002B0939">
        <w:rPr>
          <w:rFonts w:ascii="Times New Roman" w:hAnsi="Times New Roman" w:cs="Times New Roman"/>
        </w:rPr>
        <w:t>Multi-Criteria-Decision-Analysis (MCDA)</w:t>
      </w:r>
      <w:r>
        <w:rPr>
          <w:rFonts w:ascii="Times New Roman" w:hAnsi="Times New Roman" w:cs="Times New Roman"/>
        </w:rPr>
        <w:t>.</w:t>
      </w:r>
      <w:r w:rsidRPr="002B0939">
        <w:rPr>
          <w:rFonts w:ascii="Times New Roman" w:hAnsi="Times New Roman" w:cs="Times New Roman"/>
        </w:rPr>
        <w:t xml:space="preserve"> </w:t>
      </w:r>
      <w:r>
        <w:rPr>
          <w:rFonts w:ascii="Times New Roman" w:hAnsi="Times New Roman" w:cs="Times New Roman"/>
        </w:rPr>
        <w:t>The 65 countries were chosen, based on the availability and comprehensiveness of EIA information (further explained below</w:t>
      </w:r>
      <w:r w:rsidRPr="003B5D0D">
        <w:rPr>
          <w:rFonts w:ascii="Times New Roman" w:hAnsi="Times New Roman" w:cs="Times New Roman"/>
        </w:rPr>
        <w:t>).</w:t>
      </w:r>
      <w:r w:rsidR="0085560A">
        <w:rPr>
          <w:rFonts w:ascii="Times New Roman" w:hAnsi="Times New Roman" w:cs="Times New Roman"/>
        </w:rPr>
        <w:t xml:space="preserve"> </w:t>
      </w:r>
      <w:r w:rsidR="00BE3EED" w:rsidRPr="003B5D0D">
        <w:rPr>
          <w:rFonts w:ascii="Times New Roman" w:hAnsi="Times New Roman" w:cs="Times New Roman"/>
        </w:rPr>
        <w:t xml:space="preserve"> </w:t>
      </w:r>
      <w:bookmarkEnd w:id="1"/>
    </w:p>
    <w:p w14:paraId="53FFAC32" w14:textId="0273BFBE" w:rsidR="00AF045A" w:rsidRDefault="00F14DE9" w:rsidP="009570C1">
      <w:pPr>
        <w:ind w:firstLine="720"/>
      </w:pPr>
      <w:r>
        <w:rPr>
          <w:rFonts w:ascii="Times New Roman" w:hAnsi="Times New Roman" w:cs="Times New Roman"/>
        </w:rPr>
        <w:t>The</w:t>
      </w:r>
      <w:r w:rsidR="00BE3EED" w:rsidRPr="002B0939">
        <w:rPr>
          <w:rFonts w:ascii="Times New Roman" w:hAnsi="Times New Roman" w:cs="Times New Roman"/>
        </w:rPr>
        <w:t xml:space="preserve"> </w:t>
      </w:r>
      <w:r w:rsidR="002A7EE8">
        <w:rPr>
          <w:rFonts w:ascii="Times New Roman" w:hAnsi="Times New Roman" w:cs="Times New Roman"/>
        </w:rPr>
        <w:t xml:space="preserve">potential </w:t>
      </w:r>
      <w:r w:rsidR="00BE3EED" w:rsidRPr="002B0939">
        <w:rPr>
          <w:rFonts w:ascii="Times New Roman" w:hAnsi="Times New Roman" w:cs="Times New Roman"/>
        </w:rPr>
        <w:t xml:space="preserve">relationship between </w:t>
      </w:r>
      <w:r w:rsidR="00385FED">
        <w:rPr>
          <w:rFonts w:ascii="Times New Roman" w:hAnsi="Times New Roman" w:cs="Times New Roman"/>
        </w:rPr>
        <w:t>the E</w:t>
      </w:r>
      <w:r w:rsidR="00C61C49">
        <w:rPr>
          <w:rFonts w:ascii="Times New Roman" w:hAnsi="Times New Roman" w:cs="Times New Roman"/>
        </w:rPr>
        <w:t>Q</w:t>
      </w:r>
      <w:r w:rsidR="00385FED">
        <w:rPr>
          <w:rFonts w:ascii="Times New Roman" w:hAnsi="Times New Roman" w:cs="Times New Roman"/>
        </w:rPr>
        <w:t xml:space="preserve">I </w:t>
      </w:r>
      <w:r w:rsidR="00BE3EED" w:rsidRPr="002B0939">
        <w:rPr>
          <w:rFonts w:ascii="Times New Roman" w:hAnsi="Times New Roman" w:cs="Times New Roman"/>
        </w:rPr>
        <w:t xml:space="preserve">and </w:t>
      </w:r>
      <w:r w:rsidR="00A2399C">
        <w:rPr>
          <w:rFonts w:ascii="Times New Roman" w:hAnsi="Times New Roman" w:cs="Times New Roman"/>
        </w:rPr>
        <w:t xml:space="preserve">GDP per capita </w:t>
      </w:r>
      <w:r w:rsidR="00BE3EED">
        <w:rPr>
          <w:rFonts w:ascii="Times New Roman" w:hAnsi="Times New Roman" w:cs="Times New Roman"/>
        </w:rPr>
        <w:t xml:space="preserve">is </w:t>
      </w:r>
      <w:r w:rsidR="003B5D0D">
        <w:rPr>
          <w:rFonts w:ascii="Times New Roman" w:hAnsi="Times New Roman" w:cs="Times New Roman"/>
        </w:rPr>
        <w:t>explored</w:t>
      </w:r>
      <w:r w:rsidR="00A2399C">
        <w:rPr>
          <w:rFonts w:ascii="Times New Roman" w:hAnsi="Times New Roman" w:cs="Times New Roman"/>
        </w:rPr>
        <w:t>, using statistical analysis</w:t>
      </w:r>
      <w:r w:rsidR="00BE3EED" w:rsidRPr="002B0939">
        <w:rPr>
          <w:rFonts w:ascii="Times New Roman" w:hAnsi="Times New Roman" w:cs="Times New Roman"/>
        </w:rPr>
        <w:t xml:space="preserve">. </w:t>
      </w:r>
      <w:r w:rsidR="00385FED">
        <w:rPr>
          <w:rFonts w:ascii="Times New Roman" w:hAnsi="Times New Roman" w:cs="Times New Roman"/>
        </w:rPr>
        <w:t xml:space="preserve">Various </w:t>
      </w:r>
      <w:r w:rsidR="00BE3EED">
        <w:rPr>
          <w:rFonts w:ascii="Times New Roman" w:hAnsi="Times New Roman" w:cs="Times New Roman"/>
        </w:rPr>
        <w:t xml:space="preserve"> authors have suggested that there is a positive relationship between </w:t>
      </w:r>
      <w:r w:rsidR="00385FED">
        <w:rPr>
          <w:rFonts w:ascii="Times New Roman" w:hAnsi="Times New Roman" w:cs="Times New Roman"/>
        </w:rPr>
        <w:t xml:space="preserve">the level of </w:t>
      </w:r>
      <w:r w:rsidR="00BE3EED">
        <w:rPr>
          <w:rFonts w:ascii="Times New Roman" w:hAnsi="Times New Roman" w:cs="Times New Roman"/>
        </w:rPr>
        <w:t xml:space="preserve">economic </w:t>
      </w:r>
      <w:r w:rsidR="003E27EB">
        <w:rPr>
          <w:rFonts w:ascii="Times New Roman" w:hAnsi="Times New Roman" w:cs="Times New Roman"/>
        </w:rPr>
        <w:t>development</w:t>
      </w:r>
      <w:r w:rsidR="00BE3EED">
        <w:rPr>
          <w:rFonts w:ascii="Times New Roman" w:hAnsi="Times New Roman" w:cs="Times New Roman"/>
        </w:rPr>
        <w:t xml:space="preserve"> and environmental performance </w:t>
      </w:r>
      <w:r w:rsidR="00385FED">
        <w:rPr>
          <w:rFonts w:ascii="Times New Roman" w:hAnsi="Times New Roman" w:cs="Times New Roman"/>
        </w:rPr>
        <w:t xml:space="preserve">of countries </w:t>
      </w:r>
      <w:r w:rsidR="00D43697">
        <w:rPr>
          <w:rFonts w:ascii="Times New Roman" w:hAnsi="Times New Roman" w:cs="Times New Roman"/>
        </w:rPr>
        <w:fldChar w:fldCharType="begin" w:fldLock="1"/>
      </w:r>
      <w:r w:rsidR="00BD03AC">
        <w:rPr>
          <w:rFonts w:ascii="Times New Roman" w:hAnsi="Times New Roman" w:cs="Times New Roman"/>
        </w:rPr>
        <w:instrText>ADDIN CSL_CITATION {"citationItems":[{"id":"ITEM-1","itemData":{"author":[{"dropping-particle":"","family":"Corrigan","given":"Gemma; Roberto Crotti; Margareta Drzeniek Hanouz; Cecilia Serin","non-dropping-particle":"","parse-names":false,"suffix":""}],"container-title":"The Global Competitiveness Report 2014–2015","id":"ITEM-1","issued":{"date-parts":[["2014"]]},"page":"2","title":"Assessing Progress toward Sustainable Competitiveness","type":"article-journal"},"uris":["http://www.mendeley.com/documents/?uuid=70cec251-aae0-497b-aa90-e829e519397b"]},{"id":"ITEM-2","itemData":{"DOI":"10.22097/eeer.2017.86464.1001","author":[{"dropping-particle":"","family":"Fakher","given":"Hossein-ali","non-dropping-particle":"","parse-names":false,"suffix":""},{"dropping-particle":"","family":"Abedi","given":"Zahra","non-dropping-particle":"","parse-names":false,"suffix":""}],"container-title":"Environmental Energy and Economic Research","id":"ITEM-2","issue":"3","issued":{"date-parts":[["2017"]]},"page":"299-310","title":"Relationship between Environmental Quality and Economic Growth in Developing Countries ( based on Environmental Performance Index )","type":"article-journal","volume":"1"},"uris":["http://www.mendeley.com/documents/?uuid=c931d8de-f82e-456a-b549-660ae0cf8614"]}],"mendeley":{"formattedCitation":"(Corrigan, 2014; Fakher &amp; Abedi, 2017)","plainTextFormattedCitation":"(Corrigan, 2014; Fakher &amp; Abedi, 2017)","previouslyFormattedCitation":"(Corrigan, 2014; Fakher &amp; Abedi, 2017)"},"properties":{"noteIndex":0},"schema":"https://github.com/citation-style-language/schema/raw/master/csl-citation.json"}</w:instrText>
      </w:r>
      <w:r w:rsidR="00D43697">
        <w:rPr>
          <w:rFonts w:ascii="Times New Roman" w:hAnsi="Times New Roman" w:cs="Times New Roman"/>
        </w:rPr>
        <w:fldChar w:fldCharType="separate"/>
      </w:r>
      <w:r w:rsidR="00D43697" w:rsidRPr="00D43697">
        <w:rPr>
          <w:rFonts w:ascii="Times New Roman" w:hAnsi="Times New Roman" w:cs="Times New Roman"/>
          <w:noProof/>
        </w:rPr>
        <w:t>(Corrigan, 2014; Fakher &amp; Abedi, 2017)</w:t>
      </w:r>
      <w:r w:rsidR="00D43697">
        <w:rPr>
          <w:rFonts w:ascii="Times New Roman" w:hAnsi="Times New Roman" w:cs="Times New Roman"/>
        </w:rPr>
        <w:fldChar w:fldCharType="end"/>
      </w:r>
      <w:r w:rsidR="003B5D0D">
        <w:rPr>
          <w:rFonts w:ascii="Times New Roman" w:hAnsi="Times New Roman" w:cs="Times New Roman"/>
        </w:rPr>
        <w:t>.</w:t>
      </w:r>
      <w:r w:rsidR="009A389F">
        <w:rPr>
          <w:rFonts w:ascii="Times New Roman" w:hAnsi="Times New Roman" w:cs="Times New Roman"/>
        </w:rPr>
        <w:t xml:space="preserve"> However, there is no clear consensus about this relationship.</w:t>
      </w:r>
      <w:r w:rsidR="00E9458D" w:rsidRPr="00E9458D">
        <w:rPr>
          <w:rFonts w:ascii="Times New Roman" w:hAnsi="Times New Roman" w:cs="Times New Roman"/>
        </w:rPr>
        <w:t xml:space="preserve"> </w:t>
      </w:r>
      <w:r w:rsidR="003B5D0D">
        <w:rPr>
          <w:rFonts w:ascii="Times New Roman" w:hAnsi="Times New Roman" w:cs="Times New Roman"/>
        </w:rPr>
        <w:t xml:space="preserve">In this context, reference has been made to </w:t>
      </w:r>
      <w:r w:rsidR="00E9458D">
        <w:rPr>
          <w:rFonts w:ascii="Times New Roman" w:hAnsi="Times New Roman" w:cs="Times New Roman"/>
        </w:rPr>
        <w:t xml:space="preserve">air pollution reduction, formulation of environmental policy </w:t>
      </w:r>
      <w:r w:rsidR="003B5D0D">
        <w:rPr>
          <w:rFonts w:ascii="Times New Roman" w:hAnsi="Times New Roman" w:cs="Times New Roman"/>
        </w:rPr>
        <w:t xml:space="preserve">and </w:t>
      </w:r>
      <w:r w:rsidR="00E9458D">
        <w:rPr>
          <w:rFonts w:ascii="Times New Roman" w:hAnsi="Times New Roman" w:cs="Times New Roman"/>
        </w:rPr>
        <w:t xml:space="preserve">indices such as the Environmental Performance Index </w:t>
      </w:r>
      <w:r w:rsidR="009E07CB">
        <w:rPr>
          <w:rFonts w:ascii="Times New Roman" w:hAnsi="Times New Roman" w:cs="Times New Roman"/>
        </w:rPr>
        <w:t>and</w:t>
      </w:r>
      <w:r w:rsidR="00E9458D">
        <w:rPr>
          <w:rFonts w:ascii="Times New Roman" w:hAnsi="Times New Roman" w:cs="Times New Roman"/>
        </w:rPr>
        <w:t xml:space="preserve"> Environmental Sustainability Index (ESI) </w:t>
      </w:r>
      <w:r w:rsidR="006455E2">
        <w:rPr>
          <w:rFonts w:ascii="Times New Roman" w:hAnsi="Times New Roman" w:cs="Times New Roman"/>
        </w:rPr>
        <w:fldChar w:fldCharType="begin" w:fldLock="1"/>
      </w:r>
      <w:r w:rsidR="00F42578">
        <w:rPr>
          <w:rFonts w:ascii="Times New Roman" w:hAnsi="Times New Roman" w:cs="Times New Roman"/>
        </w:rPr>
        <w:instrText>ADDIN CSL_CITATION {"citationItems":[{"id":"ITEM-1","itemData":{"DOI":"10.1007/s00181-018-1494-8","ISSN":"14358921","abstract":"We examine the relationship between economic development and environmental sustainability in Asia with a panel data of 34 Asian countries in 2000–2012. Along with the full sample of countries, we also examine three subsamples based on income level. We use six indicators of environmental sustainability—pesticide regulation, air pollution (PM2.5), PM2.5 exceedance, terrestrial protected areas (national biome weights), terrestrial protected areas (global biome weights), and child mortality. Our results indicate that Asian countries as a whole have managed well in pesticide regulation and child mortality, but poorly in air quality, as measured by PM2.5 exceedance. Apart from the poor management in air quality, we do not find any evidence of sustainability in protected areas. However, for the subsample of high-income countries, we find similar results to those of the entire sample but confirm evidence of sustainability in biodiversity and habitat. For the subsample of upper-middle-income countries, we find evidence of sustainability in pesticide regulation and child mortality, but air quality management has been poor and there is no evidence of sustainability in biodiversity and habitat. The subsample of low- and lower-middle-income countries, where air quality is at risk, appears to have achieved sustainability only in pesticide regulation.","author":[{"dropping-particle":"","family":"Le","given":"Thai Ha","non-dropping-particle":"","parse-names":false,"suffix":""},{"dropping-particle":"","family":"Chang","given":"Youngho","non-dropping-particle":"","parse-names":false,"suffix":""},{"dropping-particle":"","family":"Park","given":"Donghyun","non-dropping-particle":"","parse-names":false,"suffix":""}],"container-title":"Empirical Economics","id":"ITEM-1","issue":"4","issued":{"date-parts":[["2019"]]},"page":"1129-1156","publisher":"Springer Berlin Heidelberg","title":"Economic development and environmental sustainability: evidence from Asia","type":"article-journal","volume":"57"},"uris":["http://www.mendeley.com/documents/?uuid=ec1104cf-fbad-4225-acfd-66f28d4b42e8"]},{"id":"ITEM-2","itemData":{"DOI":"10.5696/2156-9614-9.24.191208","ISSN":"21569614","abstract":"Background. Studies on environmental performance/quality and economic growth show inconclusive results. Objective. The aim of the present study is to assess the non-linear relationship between environmental performance and economic growth in the Middle East and North Africa (MENA) region from 2002-2018. Methods. A sample of fourteen (14) MENA countries was used in the present analysis. However, due to important differences between countries in this region, the whole sample was divided into two sub-samples; nine Middle Eastern countries (MEAS) and five North African countries (NAF). We performed the panel smooth transition regression model as an econometric approach. Discussion. Empirical results indicate a threshold effect in the environmental performance and economic growth relationship. The threshold value differs from one group of countries to another. More specifically, we found that the impact of environmental performance and economic growth is positive and significant only if a certain threshold level has been attained. Until then, the effect remains negative. Conclusions. The findings of the present study are of great importance for policymakers since they determine the optimal level of environmental performance required to act positively on the level of economic growth. MENA countries should seek to improve their environmental performance index in order to grow output.","author":[{"dropping-particle":"","family":"Dkhili","given":"Hichem","non-dropping-particle":"","parse-names":false,"suffix":""}],"container-title":"Journal of Health and Pollution","id":"ITEM-2","issue":"24","issued":{"date-parts":[["2019"]]},"title":"Environmental performance and economic growth in Middle East and North Africa countries","type":"article-journal","volume":"9"},"uris":["http://www.mendeley.com/documents/?uuid=2cd8000a-38c0-41b7-aefb-ca0a3c955e38"]},{"id":"ITEM-3","itemData":{"DOI":"10.21511/ee.08(4).2017.04","ISBN":"0000000248","ISSN":"19986041","abstract":"BRICS countries have experienced rapid economic growth and played a vital role in the world economy because of their capacity to produce large number of manufacturing products, supplies of raw materials, natural resources and the advantage of geographical locations and demographic attributes. Extremely speedy process of industrialization process has been acting as one of the key driving forces for rapid economic growth. According to the IAEA, coal use in India and China will more than double by 2050. To achieve high economic growth, these countries are facing severe environmental problem. India and China were the top two nations with largest total ecological footprints in 2003. Research question of the study is whether relationship between Environmental Performance Index and GDP growth rate in BRICS countries prevails? The study used secondary sources. The study used a sample of five emerging developing countries (BRICS) namely Brazil, Russia, India, China and South Africa. This study examined Environmental Performance Index (EPI) and GDP trends. Based on the collected data covering the period of 2002 to 2016, the analysis indicates that there is a negative relationship between GDP growth rate and Environmental Performance index. However, the study observed that strong correlation between EPI and GDP growth rate except Russia did not prevail. National accounting procedure should include environmental impact which needs to be addressed by the policy makers as suggested by authors.","author":[{"dropping-particle":"","family":"Chowdhury","given":"Tonmoy","non-dropping-particle":"","parse-names":false,"suffix":""},{"dropping-particle":"","family":"Islam","given":"Sadia","non-dropping-particle":"","parse-names":false,"suffix":""}],"container-title":"Environmental Economics","id":"ITEM-3","issue":"4","issued":{"date-parts":[["2017"]]},"page":"31-36","title":"Environmental Performance Index and GDP growth rate: evidence from BRICS countries","type":"article-journal","volume":"8"},"uris":["http://www.mendeley.com/documents/?uuid=8e10b8dc-0ab9-45f3-b322-58446f116bd6","http://www.mendeley.com/documents/?uuid=5a254d4c-6bc0-488e-881a-45d52198022e"]},{"id":"ITEM-4","itemData":{"DOI":"10.17265/1548-6583/2016.05.003","ISSN":"15486583","abstract":"Environmental issues are one of the most important aspects of the long-term development of a country and have an important role in a nation’s wealth. Different environmental performance indicators present different methodologies and aim to measure countries’ environmental performances with different approaches. One of the environmental indices, Environmental Performance Index (EPI), ranks countries’ performance on high-priority environmental issues in two areas: protection of human health and protection of ecosystems. The purpose of this paper is to discuss the environmental aspect of sustainability with the EPI and analyze the relationships and differences of the chosen 14 (seven are developed and seven are emerging) countries’ EPI scores and Gross Domestic Products (GDPs). Keywords:","author":[{"dropping-particle":"","family":"Fatma Tektüfekçi","given":"","non-dropping-particle":"","parse-names":false,"suffix":""},{"dropping-particle":"","family":"Nilgün Kutay","given":"","non-dropping-particle":"","parse-names":false,"suffix":""}],"container-title":"Journal of Modern Accounting and Auditing","id":"ITEM-4","issue":"5","issued":{"date-parts":[["2016"]]},"page":"268-276","title":"The Relationship Between EPI and GDP Growth: An Examination on Developed and Emerging Countries","type":"article-journal","volume":"12"},"uris":["http://www.mendeley.com/documents/?uuid=5018cefe-878f-442d-813d-cf60174b9388"]},{"id":"ITEM-5","itemData":{"DOI":"10.1007/s11205-009-9464-3","ISBN":"1120500994643","ISSN":"03038300","abstract":"This paper presents a new analytical framework for assessing spatial disparities among countries. It takes for granted that the analysis of a country's performance cannot be limited solely to either economic or social factors. The aim of the paper is to combine relevant economic and 'non-economic' (mainly social) aspects of a country's performance in an integrated logical framework. Based on this idea, a structural simultaneous equation model will be presented and estimated in order to explore the direction of the causal relationship between economic and non-economic aspects of a country's performance. Furthermore, an exploration of the trajectory that each country has registered over time along a virtuous path will be offered. By means of a matrix persistency/transition analysis, the countries will be classified in clusters of good/bad performance. One of the most interesting conclusions concerns the inability of most countries to turn the higher educational skills of the population into greater economic performance over time. In addition, our analysis also shows that making an accurate picture record and formulating related policy aiming at environmental care is highly desirable. It is surprising that only a few countries have reached a favourable economic and environmental performance simultaneously.","author":[{"dropping-particle":"","family":"Cracolici","given":"Maria Francesca","non-dropping-particle":"","parse-names":false,"suffix":""},{"dropping-particle":"","family":"Cuffaro","given":"Miranda","non-dropping-particle":"","parse-names":false,"suffix":""},{"dropping-particle":"","family":"Nijkamp","given":"Peter","non-dropping-particle":"","parse-names":false,"suffix":""}],"container-title":"Social Indicators Research","id":"ITEM-5","issue":"2","issued":{"date-parts":[["2010"]]},"page":"339-356","title":"The measurement of economic, social and environmental performance of countries: A novel approach","type":"article-journal","volume":"95"},"uris":["http://www.mendeley.com/documents/?uuid=34347eb7-d82e-453e-a309-a1b5c263c1af"]},{"id":"ITEM-6","itemData":{"DOI":"10.22097/eeer.2017.86464.1001","author":[{"dropping-particle":"","family":"Fakher","given":"Hossein-ali","non-dropping-particle":"","parse-names":false,"suffix":""},{"dropping-particle":"","family":"Abedi","given":"Zahra","non-dropping-particle":"","parse-names":false,"suffix":""}],"container-title":"Environmental Energy and Economic Research","id":"ITEM-6","issue":"3","issued":{"date-parts":[["2017"]]},"page":"299-310","title":"Relationship between Environmental Quality and Economic Growth in Developing Countries ( based on Environmental Performance Index )","type":"article-journal","volume":"1"},"uris":["http://www.mendeley.com/documents/?uuid=c931d8de-f82e-456a-b549-660ae0cf8614"]}],"mendeley":{"formattedCitation":"(Chowdhury &amp; Islam, 2017; Cracolici et al., 2010; Dkhili, 2019; Fakher &amp; Abedi, 2017; Fatma Tektüfekçi &amp; Nilgün Kutay, 2016; Le et al., 2019)","plainTextFormattedCitation":"(Chowdhury &amp; Islam, 2017; Cracolici et al., 2010; Dkhili, 2019; Fakher &amp; Abedi, 2017; Fatma Tektüfekçi &amp; Nilgün Kutay, 2016; Le et al., 2019)","previouslyFormattedCitation":"(Chowdhury &amp; Islam, 2017; Cracolici et al., 2010; Dkhili, 2019; Fakher &amp; Abedi, 2017; Fatma Tektüfekçi &amp; Nilgün Kutay, 2016; Le et al., 2019)"},"properties":{"noteIndex":0},"schema":"https://github.com/citation-style-language/schema/raw/master/csl-citation.json"}</w:instrText>
      </w:r>
      <w:r w:rsidR="006455E2">
        <w:rPr>
          <w:rFonts w:ascii="Times New Roman" w:hAnsi="Times New Roman" w:cs="Times New Roman"/>
        </w:rPr>
        <w:fldChar w:fldCharType="separate"/>
      </w:r>
      <w:r w:rsidR="00D67677" w:rsidRPr="00D67677">
        <w:rPr>
          <w:rFonts w:ascii="Times New Roman" w:hAnsi="Times New Roman" w:cs="Times New Roman"/>
          <w:noProof/>
        </w:rPr>
        <w:t>(Chowdhury &amp; Islam, 2017; Cracolici et al., 2010; Dkhili, 2019; Fakher &amp; Abedi, 2017; Fatma Tektüfekçi &amp; Nilgün Kutay, 2016; Le et al., 2019)</w:t>
      </w:r>
      <w:r w:rsidR="006455E2">
        <w:rPr>
          <w:rFonts w:ascii="Times New Roman" w:hAnsi="Times New Roman" w:cs="Times New Roman"/>
        </w:rPr>
        <w:fldChar w:fldCharType="end"/>
      </w:r>
      <w:r w:rsidR="00E9458D">
        <w:rPr>
          <w:rFonts w:ascii="Times New Roman" w:hAnsi="Times New Roman" w:cs="Times New Roman"/>
        </w:rPr>
        <w:t>.</w:t>
      </w:r>
      <w:r w:rsidR="005F2245">
        <w:rPr>
          <w:rFonts w:ascii="Times New Roman" w:hAnsi="Times New Roman" w:cs="Times New Roman"/>
        </w:rPr>
        <w:t xml:space="preserve"> </w:t>
      </w:r>
      <w:r w:rsidR="00D02577" w:rsidRPr="00E62842">
        <w:rPr>
          <w:rFonts w:ascii="Times New Roman" w:hAnsi="Times New Roman" w:cs="Times New Roman"/>
        </w:rPr>
        <w:t>As indicated by the results of 2020 EPI, good environmental governance and policy can be associated with GDP per capita because economic prosperity allows countries to invest in systematic environmental regulation procedures that lead to better outcomes. On the other hand, the pursuit of higher GDP can result in more environmental problems, such as air and water pollution. It is also shown that good environmental governance can offset these negative impacts</w:t>
      </w:r>
      <w:r w:rsidR="003B15B9">
        <w:rPr>
          <w:rFonts w:ascii="Times New Roman" w:hAnsi="Times New Roman" w:cs="Times New Roman"/>
        </w:rPr>
        <w:t xml:space="preserve"> </w:t>
      </w:r>
      <w:r w:rsidR="00D02577">
        <w:rPr>
          <w:rFonts w:ascii="Times New Roman" w:hAnsi="Times New Roman" w:cs="Times New Roman"/>
        </w:rPr>
        <w:fldChar w:fldCharType="begin" w:fldLock="1"/>
      </w:r>
      <w:r w:rsidR="00D02577">
        <w:rPr>
          <w:rFonts w:ascii="Times New Roman" w:hAnsi="Times New Roman" w:cs="Times New Roman"/>
        </w:rPr>
        <w:instrText>ADDIN CSL_CITATION {"citationItems":[{"id":"ITEM-1","itemData":{"URL":"https://epi.yale.edu/","accessed":{"date-parts":[["2020","6","28"]]},"author":[{"dropping-particle":"","family":"Wendling, Z. A., Emerson, J. W., de Sherbinin, A., Esty, D. C.","given":"et al.","non-dropping-particle":"","parse-names":false,"suffix":""}],"container-title":"Yale Center for Environmental Law &amp; Policy","id":"ITEM-1","issued":{"date-parts":[["2020"]]},"title":"Environmental Performance Index","type":"webpage"},"uris":["http://www.mendeley.com/documents/?uuid=d8291d90-89d9-30a0-8aeb-e4a13d2a6976"]}],"mendeley":{"formattedCitation":"(Wendling, Z. A., Emerson, J. W., de Sherbinin, A., Esty, D. C., 2020)","manualFormatting":"(Wendling et.al., 2020)","plainTextFormattedCitation":"(Wendling, Z. A., Emerson, J. W., de Sherbinin, A., Esty, D. C., 2020)"},"properties":{"noteIndex":0},"schema":"https://github.com/citation-style-language/schema/raw/master/csl-citation.json"}</w:instrText>
      </w:r>
      <w:r w:rsidR="00D02577">
        <w:rPr>
          <w:rFonts w:ascii="Times New Roman" w:hAnsi="Times New Roman" w:cs="Times New Roman"/>
        </w:rPr>
        <w:fldChar w:fldCharType="separate"/>
      </w:r>
      <w:r w:rsidR="00D02577" w:rsidRPr="00D02577">
        <w:rPr>
          <w:rFonts w:ascii="Times New Roman" w:hAnsi="Times New Roman" w:cs="Times New Roman"/>
          <w:noProof/>
        </w:rPr>
        <w:t>(Wendling</w:t>
      </w:r>
      <w:r w:rsidR="00D02577">
        <w:rPr>
          <w:rFonts w:ascii="Times New Roman" w:hAnsi="Times New Roman" w:cs="Times New Roman"/>
          <w:noProof/>
        </w:rPr>
        <w:t xml:space="preserve"> et.al</w:t>
      </w:r>
      <w:r w:rsidR="00D02577" w:rsidRPr="00D02577">
        <w:rPr>
          <w:rFonts w:ascii="Times New Roman" w:hAnsi="Times New Roman" w:cs="Times New Roman"/>
          <w:noProof/>
        </w:rPr>
        <w:t>., 2020)</w:t>
      </w:r>
      <w:r w:rsidR="00D02577">
        <w:rPr>
          <w:rFonts w:ascii="Times New Roman" w:hAnsi="Times New Roman" w:cs="Times New Roman"/>
        </w:rPr>
        <w:fldChar w:fldCharType="end"/>
      </w:r>
      <w:r w:rsidR="00D02577" w:rsidRPr="00E62842">
        <w:rPr>
          <w:rFonts w:ascii="Times New Roman" w:hAnsi="Times New Roman" w:cs="Times New Roman"/>
        </w:rPr>
        <w:t>.</w:t>
      </w:r>
      <w:r w:rsidR="00D02577">
        <w:t xml:space="preserve"> </w:t>
      </w:r>
    </w:p>
    <w:p w14:paraId="4F1ED27D" w14:textId="260E48CE" w:rsidR="00373002" w:rsidRPr="00E62842" w:rsidRDefault="00F14DE9">
      <w:pPr>
        <w:ind w:firstLine="720"/>
      </w:pPr>
      <w:r>
        <w:rPr>
          <w:rFonts w:ascii="Times New Roman" w:hAnsi="Times New Roman" w:cs="Times New Roman"/>
        </w:rPr>
        <w:t xml:space="preserve">What we are looking for </w:t>
      </w:r>
      <w:r w:rsidR="00AF045A">
        <w:rPr>
          <w:rFonts w:ascii="Times New Roman" w:hAnsi="Times New Roman" w:cs="Times New Roman"/>
        </w:rPr>
        <w:t xml:space="preserve">in this paper </w:t>
      </w:r>
      <w:r>
        <w:rPr>
          <w:rFonts w:ascii="Times New Roman" w:hAnsi="Times New Roman" w:cs="Times New Roman"/>
        </w:rPr>
        <w:t xml:space="preserve">are indications for whether there is a correlation between EQI scores and GDP per capita. It is </w:t>
      </w:r>
      <w:r w:rsidR="00093165">
        <w:rPr>
          <w:rFonts w:ascii="Times New Roman" w:hAnsi="Times New Roman" w:cs="Times New Roman"/>
        </w:rPr>
        <w:t xml:space="preserve">not </w:t>
      </w:r>
      <w:r>
        <w:rPr>
          <w:rFonts w:ascii="Times New Roman" w:hAnsi="Times New Roman" w:cs="Times New Roman"/>
        </w:rPr>
        <w:t>our attention to provide for comprehensive analyses or models (</w:t>
      </w:r>
      <w:r w:rsidR="00373002">
        <w:rPr>
          <w:rFonts w:ascii="Times New Roman" w:hAnsi="Times New Roman" w:cs="Times New Roman"/>
        </w:rPr>
        <w:t xml:space="preserve">e.g. </w:t>
      </w:r>
      <w:r w:rsidR="00093165">
        <w:rPr>
          <w:rFonts w:ascii="Times New Roman" w:hAnsi="Times New Roman" w:cs="Times New Roman"/>
        </w:rPr>
        <w:t>Environmental Kuznets Curve (EKC) or Pollution Heaven Hypothesis (PHH)</w:t>
      </w:r>
      <w:r>
        <w:rPr>
          <w:rFonts w:ascii="Times New Roman" w:hAnsi="Times New Roman" w:cs="Times New Roman"/>
        </w:rPr>
        <w:t>)</w:t>
      </w:r>
      <w:r w:rsidR="00093165">
        <w:rPr>
          <w:rFonts w:ascii="Times New Roman" w:hAnsi="Times New Roman" w:cs="Times New Roman"/>
        </w:rPr>
        <w:t xml:space="preserve">. </w:t>
      </w:r>
    </w:p>
    <w:p w14:paraId="0C132C4F" w14:textId="0D0BBD16" w:rsidR="00BE3EED" w:rsidRDefault="00373002" w:rsidP="00093165">
      <w:pPr>
        <w:ind w:firstLine="720"/>
        <w:rPr>
          <w:rFonts w:ascii="Times New Roman" w:hAnsi="Times New Roman" w:cs="Times New Roman"/>
        </w:rPr>
      </w:pPr>
      <w:r>
        <w:rPr>
          <w:rFonts w:ascii="Times New Roman" w:hAnsi="Times New Roman" w:cs="Times New Roman"/>
        </w:rPr>
        <w:t xml:space="preserve">It is important that </w:t>
      </w:r>
      <w:r w:rsidR="00093165" w:rsidRPr="00093165">
        <w:rPr>
          <w:rFonts w:ascii="Times New Roman" w:hAnsi="Times New Roman" w:cs="Times New Roman"/>
        </w:rPr>
        <w:t>the BRI is still at the early stage</w:t>
      </w:r>
      <w:r w:rsidR="00AF045A">
        <w:rPr>
          <w:rFonts w:ascii="Times New Roman" w:hAnsi="Times New Roman" w:cs="Times New Roman"/>
        </w:rPr>
        <w:t>s</w:t>
      </w:r>
      <w:r w:rsidR="00093165" w:rsidRPr="00093165">
        <w:rPr>
          <w:rFonts w:ascii="Times New Roman" w:hAnsi="Times New Roman" w:cs="Times New Roman"/>
        </w:rPr>
        <w:t xml:space="preserve"> of development, and it is not </w:t>
      </w:r>
      <w:r>
        <w:rPr>
          <w:rFonts w:ascii="Times New Roman" w:hAnsi="Times New Roman" w:cs="Times New Roman"/>
        </w:rPr>
        <w:t xml:space="preserve">yet </w:t>
      </w:r>
      <w:r w:rsidR="00093165" w:rsidRPr="00093165">
        <w:rPr>
          <w:rFonts w:ascii="Times New Roman" w:hAnsi="Times New Roman" w:cs="Times New Roman"/>
        </w:rPr>
        <w:t>possible to directly measure environmental impacts of investment</w:t>
      </w:r>
      <w:r>
        <w:rPr>
          <w:rFonts w:ascii="Times New Roman" w:hAnsi="Times New Roman" w:cs="Times New Roman"/>
        </w:rPr>
        <w:t>s</w:t>
      </w:r>
      <w:r w:rsidR="00093165" w:rsidRPr="00093165">
        <w:rPr>
          <w:rFonts w:ascii="Times New Roman" w:hAnsi="Times New Roman" w:cs="Times New Roman"/>
        </w:rPr>
        <w:t xml:space="preserve">. </w:t>
      </w:r>
      <w:r>
        <w:rPr>
          <w:rFonts w:ascii="Times New Roman" w:hAnsi="Times New Roman" w:cs="Times New Roman"/>
        </w:rPr>
        <w:t xml:space="preserve">However, </w:t>
      </w:r>
      <w:r w:rsidR="00B96031">
        <w:rPr>
          <w:rFonts w:ascii="Times New Roman" w:hAnsi="Times New Roman" w:cs="Times New Roman"/>
        </w:rPr>
        <w:t xml:space="preserve">exploring </w:t>
      </w:r>
      <w:r w:rsidR="00093165">
        <w:rPr>
          <w:rFonts w:ascii="Times New Roman" w:hAnsi="Times New Roman" w:cs="Times New Roman"/>
        </w:rPr>
        <w:t>EIA</w:t>
      </w:r>
      <w:r w:rsidR="00093165" w:rsidRPr="00093165">
        <w:rPr>
          <w:rFonts w:ascii="Times New Roman" w:hAnsi="Times New Roman" w:cs="Times New Roman"/>
        </w:rPr>
        <w:t xml:space="preserve"> </w:t>
      </w:r>
      <w:r w:rsidR="00B96031">
        <w:rPr>
          <w:rFonts w:ascii="Times New Roman" w:hAnsi="Times New Roman" w:cs="Times New Roman"/>
        </w:rPr>
        <w:t xml:space="preserve">requirements in countries can </w:t>
      </w:r>
      <w:r w:rsidR="00093165" w:rsidRPr="00093165">
        <w:rPr>
          <w:rFonts w:ascii="Times New Roman" w:hAnsi="Times New Roman" w:cs="Times New Roman"/>
        </w:rPr>
        <w:t xml:space="preserve">provide </w:t>
      </w:r>
      <w:r w:rsidR="00B96031">
        <w:rPr>
          <w:rFonts w:ascii="Times New Roman" w:hAnsi="Times New Roman" w:cs="Times New Roman"/>
        </w:rPr>
        <w:t xml:space="preserve">some </w:t>
      </w:r>
      <w:r w:rsidR="00093165" w:rsidRPr="00093165">
        <w:rPr>
          <w:rFonts w:ascii="Times New Roman" w:hAnsi="Times New Roman" w:cs="Times New Roman"/>
        </w:rPr>
        <w:t>important baseline information</w:t>
      </w:r>
      <w:r w:rsidR="00093165">
        <w:rPr>
          <w:rFonts w:ascii="Times New Roman" w:hAnsi="Times New Roman" w:cs="Times New Roman"/>
        </w:rPr>
        <w:t xml:space="preserve">. </w:t>
      </w:r>
    </w:p>
    <w:p w14:paraId="0C8A697B" w14:textId="77777777" w:rsidR="00BA5FD5" w:rsidRDefault="00BA5FD5" w:rsidP="0055020D">
      <w:pPr>
        <w:rPr>
          <w:rFonts w:ascii="Times New Roman" w:hAnsi="Times New Roman" w:cs="Times New Roman"/>
        </w:rPr>
      </w:pPr>
    </w:p>
    <w:p w14:paraId="40843259" w14:textId="42FF6EEC" w:rsidR="00DE5CF3" w:rsidRDefault="00B8735B" w:rsidP="00DE5CF3">
      <w:pPr>
        <w:rPr>
          <w:rFonts w:ascii="Times New Roman" w:hAnsi="Times New Roman" w:cs="Times New Roman"/>
        </w:rPr>
      </w:pPr>
      <w:r>
        <w:rPr>
          <w:rFonts w:ascii="Times New Roman" w:hAnsi="Times New Roman" w:cs="Times New Roman"/>
        </w:rPr>
        <w:t>Review of</w:t>
      </w:r>
      <w:r w:rsidR="002413E4">
        <w:rPr>
          <w:rFonts w:ascii="Times New Roman" w:hAnsi="Times New Roman" w:cs="Times New Roman"/>
        </w:rPr>
        <w:t xml:space="preserve"> </w:t>
      </w:r>
      <w:r w:rsidR="00D84F97">
        <w:rPr>
          <w:rFonts w:ascii="Times New Roman" w:hAnsi="Times New Roman" w:cs="Times New Roman"/>
        </w:rPr>
        <w:t>EIA in BRI</w:t>
      </w:r>
      <w:r w:rsidR="00DE5CF3">
        <w:rPr>
          <w:rFonts w:ascii="Times New Roman" w:hAnsi="Times New Roman" w:cs="Times New Roman"/>
        </w:rPr>
        <w:t xml:space="preserve"> </w:t>
      </w:r>
    </w:p>
    <w:p w14:paraId="07D54DEB" w14:textId="77777777" w:rsidR="006B2E39" w:rsidRDefault="006B2E39" w:rsidP="00DE5CF3">
      <w:pPr>
        <w:rPr>
          <w:rFonts w:ascii="Times New Roman" w:hAnsi="Times New Roman" w:cs="Times New Roman"/>
        </w:rPr>
      </w:pPr>
    </w:p>
    <w:p w14:paraId="48DE276B" w14:textId="7470367A" w:rsidR="00E707F9" w:rsidRDefault="006B2E39" w:rsidP="00E707F9">
      <w:pPr>
        <w:ind w:firstLine="720"/>
        <w:rPr>
          <w:rFonts w:ascii="Times New Roman" w:hAnsi="Times New Roman" w:cs="Times New Roman"/>
        </w:rPr>
      </w:pPr>
      <w:bookmarkStart w:id="2" w:name="_Hlk42175463"/>
      <w:r w:rsidRPr="00041BB7">
        <w:rPr>
          <w:rFonts w:ascii="Times New Roman" w:hAnsi="Times New Roman" w:cs="Times New Roman"/>
        </w:rPr>
        <w:t xml:space="preserve">There is a </w:t>
      </w:r>
      <w:r>
        <w:rPr>
          <w:rFonts w:ascii="Times New Roman" w:hAnsi="Times New Roman" w:cs="Times New Roman"/>
        </w:rPr>
        <w:t xml:space="preserve">well-developed </w:t>
      </w:r>
      <w:r w:rsidRPr="00041BB7">
        <w:rPr>
          <w:rFonts w:ascii="Times New Roman" w:hAnsi="Times New Roman" w:cs="Times New Roman"/>
        </w:rPr>
        <w:t xml:space="preserve">literature </w:t>
      </w:r>
      <w:r>
        <w:rPr>
          <w:rFonts w:ascii="Times New Roman" w:hAnsi="Times New Roman" w:cs="Times New Roman"/>
        </w:rPr>
        <w:t xml:space="preserve">on </w:t>
      </w:r>
      <w:r w:rsidR="009B2783">
        <w:rPr>
          <w:rFonts w:ascii="Times New Roman" w:hAnsi="Times New Roman" w:cs="Times New Roman"/>
        </w:rPr>
        <w:t>the influence of</w:t>
      </w:r>
      <w:r>
        <w:rPr>
          <w:rFonts w:ascii="Times New Roman" w:hAnsi="Times New Roman" w:cs="Times New Roman"/>
        </w:rPr>
        <w:t xml:space="preserve"> </w:t>
      </w:r>
      <w:r w:rsidRPr="00041BB7">
        <w:rPr>
          <w:rFonts w:ascii="Times New Roman" w:hAnsi="Times New Roman" w:cs="Times New Roman"/>
        </w:rPr>
        <w:t xml:space="preserve">EIA </w:t>
      </w:r>
      <w:r w:rsidR="009B2783">
        <w:rPr>
          <w:rFonts w:ascii="Times New Roman" w:hAnsi="Times New Roman" w:cs="Times New Roman"/>
        </w:rPr>
        <w:t xml:space="preserve">on </w:t>
      </w:r>
      <w:r w:rsidRPr="00041BB7">
        <w:rPr>
          <w:rFonts w:ascii="Times New Roman" w:hAnsi="Times New Roman" w:cs="Times New Roman"/>
        </w:rPr>
        <w:t>decision-making processes</w:t>
      </w:r>
      <w:r>
        <w:rPr>
          <w:rFonts w:ascii="Times New Roman" w:hAnsi="Times New Roman" w:cs="Times New Roman"/>
        </w:rPr>
        <w:t xml:space="preserve"> of project development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{"citationItems":[{"id":"ITEM-1","itemData":{"DOI":"10.1016/j.eiar.2017.10.005","ISSN":"01959255","abstract":"Analyzing the effectiveness of environmental impact assessment (EIA) is an important theme in EIA literature. Over the course of its development, the manifold term “effectiveness” has been delineated into four dimensions: Procedural, substantive, transactive, and normative. The present state of the art review covers not only studies about these concepts, but also the methods used to test them. It analyzes trends in 64 studies over a 20-year period. It is observed that results oriented research is more common than process oriented, but given the links between results and processes, procedural effectiveness remains the lens through which policy solutions are analyzed. Future research is recommended comparing developing and developed countries as well as studies focusing on subnational EIA systems. Serious gaps in the literature remain, such as developing methods to evaluate the direct impact of EIA on decision-making and how to integrate the pluralism found in the EIA process for sustainable ends. Reliance on perceptual survey and interview methods is common for substantive and normative effectiveness studies. The least studied dimension, transactive dimension, requires more study, specifically the cost efficiency of EIA. Promisingly, multidimensional studies are becoming more common that highlight linkages among these dimensions, although the nature of these linkages must be tested with more case studies","author":[{"dropping-particle":"","family":"Loomis","given":"John J.","non-dropping-particle":"","parse-names":false,"suffix":""},{"dropping-particle":"","family":"Dziedzic","given":"Maurício","non-dropping-particle":"","parse-names":false,"suffix":""}],"container-title":"Environmental Impact Assessment Review","id":"ITEM-1","issue":"September 2017","issued":{"date-parts":[["2018"]]},"page":"29-37","title":"Evaluating EIA systems' effectiveness: A state of the art","type":"article-journal","volume":"68"},"uris":["http://www.mendeley.com/documents/?uuid=74c5030b-924e-49f3-82b3-b7e94a503a09"]}],"mendeley":{"formattedCitation":"(Loomis &amp; Dziedzic, 2018)","manualFormatting":"(see e.g. Loomis &amp; Dziedzic, 2018; Arts et al, 2012)","plainTextFormattedCitation":"(Loomis &amp; Dziedzic, 2018)","previouslyFormattedCitation":"(Loomis &amp; Dziedzic, 2018)"},"properties":{"noteIndex":0},"schema":"https://github.com/citation-style-language/schema/raw/master/csl-citation.json"}</w:instrText>
      </w:r>
      <w:r>
        <w:rPr>
          <w:rFonts w:ascii="Times New Roman" w:hAnsi="Times New Roman" w:cs="Times New Roman"/>
        </w:rPr>
        <w:fldChar w:fldCharType="separate"/>
      </w:r>
      <w:r w:rsidRPr="00F33C28">
        <w:rPr>
          <w:rFonts w:ascii="Times New Roman" w:hAnsi="Times New Roman" w:cs="Times New Roman"/>
          <w:noProof/>
        </w:rPr>
        <w:t>(</w:t>
      </w:r>
      <w:r>
        <w:rPr>
          <w:rFonts w:ascii="Times New Roman" w:hAnsi="Times New Roman" w:cs="Times New Roman"/>
          <w:noProof/>
        </w:rPr>
        <w:t xml:space="preserve">see e.g. </w:t>
      </w:r>
      <w:r w:rsidRPr="00F33C28">
        <w:rPr>
          <w:rFonts w:ascii="Times New Roman" w:hAnsi="Times New Roman" w:cs="Times New Roman"/>
          <w:noProof/>
        </w:rPr>
        <w:t>Loomis &amp; Dziedzic, 2018</w:t>
      </w:r>
      <w:r>
        <w:rPr>
          <w:rFonts w:ascii="Times New Roman" w:hAnsi="Times New Roman" w:cs="Times New Roman"/>
          <w:noProof/>
        </w:rPr>
        <w:t>; Arts et al, 2012</w:t>
      </w:r>
      <w:r w:rsidRPr="00F33C28">
        <w:rPr>
          <w:rFonts w:ascii="Times New Roman" w:hAnsi="Times New Roman" w:cs="Times New Roman"/>
          <w:noProof/>
        </w:rPr>
        <w:t>)</w:t>
      </w:r>
      <w:r>
        <w:rPr>
          <w:rFonts w:ascii="Times New Roman" w:hAnsi="Times New Roman" w:cs="Times New Roman"/>
        </w:rPr>
        <w:fldChar w:fldCharType="end"/>
      </w:r>
      <w:r w:rsidRPr="00041BB7">
        <w:rPr>
          <w:rFonts w:ascii="Times New Roman" w:hAnsi="Times New Roman" w:cs="Times New Roman"/>
        </w:rPr>
        <w:t xml:space="preserve">. A </w:t>
      </w:r>
      <w:r>
        <w:rPr>
          <w:rFonts w:ascii="Times New Roman" w:hAnsi="Times New Roman" w:cs="Times New Roman"/>
        </w:rPr>
        <w:t>widely used method</w:t>
      </w:r>
      <w:r w:rsidRPr="00041BB7">
        <w:rPr>
          <w:rFonts w:ascii="Times New Roman" w:hAnsi="Times New Roman" w:cs="Times New Roman"/>
        </w:rPr>
        <w:t xml:space="preserve"> in </w:t>
      </w:r>
      <w:r>
        <w:rPr>
          <w:rFonts w:ascii="Times New Roman" w:hAnsi="Times New Roman" w:cs="Times New Roman"/>
        </w:rPr>
        <w:t xml:space="preserve">evaluating EIA is the comparative review of </w:t>
      </w:r>
      <w:r w:rsidRPr="00041BB7">
        <w:rPr>
          <w:rFonts w:ascii="Times New Roman" w:hAnsi="Times New Roman" w:cs="Times New Roman"/>
        </w:rPr>
        <w:t xml:space="preserve">different </w:t>
      </w:r>
      <w:r>
        <w:rPr>
          <w:rFonts w:ascii="Times New Roman" w:hAnsi="Times New Roman" w:cs="Times New Roman"/>
        </w:rPr>
        <w:t xml:space="preserve">legal </w:t>
      </w:r>
      <w:r w:rsidRPr="00041BB7">
        <w:rPr>
          <w:rFonts w:ascii="Times New Roman" w:hAnsi="Times New Roman" w:cs="Times New Roman"/>
        </w:rPr>
        <w:t xml:space="preserve">systems and </w:t>
      </w:r>
      <w:r>
        <w:rPr>
          <w:rFonts w:ascii="Times New Roman" w:hAnsi="Times New Roman" w:cs="Times New Roman"/>
        </w:rPr>
        <w:t>other</w:t>
      </w:r>
      <w:r w:rsidRPr="00041BB7">
        <w:rPr>
          <w:rFonts w:ascii="Times New Roman" w:hAnsi="Times New Roman" w:cs="Times New Roman"/>
        </w:rPr>
        <w:t xml:space="preserve"> </w:t>
      </w:r>
      <w:r>
        <w:rPr>
          <w:rFonts w:ascii="Times New Roman" w:hAnsi="Times New Roman" w:cs="Times New Roman"/>
        </w:rPr>
        <w:t>features</w:t>
      </w:r>
      <w:r w:rsidRPr="00041BB7">
        <w:rPr>
          <w:rFonts w:ascii="Times New Roman" w:hAnsi="Times New Roman" w:cs="Times New Roman"/>
        </w:rPr>
        <w:t xml:space="preserve">, </w:t>
      </w:r>
      <w:r>
        <w:rPr>
          <w:rFonts w:ascii="Times New Roman" w:hAnsi="Times New Roman" w:cs="Times New Roman"/>
        </w:rPr>
        <w:t xml:space="preserve">including </w:t>
      </w:r>
      <w:r w:rsidRPr="00041BB7">
        <w:rPr>
          <w:rFonts w:ascii="Times New Roman" w:hAnsi="Times New Roman" w:cs="Times New Roman"/>
        </w:rPr>
        <w:t>policy principles, implementation provisions and documentation processes</w:t>
      </w:r>
      <w:r>
        <w:rPr>
          <w:rFonts w:ascii="Times New Roman" w:hAnsi="Times New Roman" w:cs="Times New Roman"/>
        </w:rPr>
        <w:t xml:space="preserve"> </w:t>
      </w:r>
      <w:r w:rsidR="00D67677">
        <w:rPr>
          <w:rFonts w:ascii="Times New Roman" w:hAnsi="Times New Roman" w:cs="Times New Roman"/>
        </w:rPr>
        <w:fldChar w:fldCharType="begin" w:fldLock="1"/>
      </w:r>
      <w:r w:rsidR="00F42578">
        <w:rPr>
          <w:rFonts w:ascii="Times New Roman" w:hAnsi="Times New Roman" w:cs="Times New Roman"/>
        </w:rPr>
        <w:instrText>ADDIN CSL_CITATION {"citationItems":[{"id":"ITEM-1","itemData":{"DOI":"10.1080/14615517.2018.1552443","ISSN":"1461-5517","author":[{"dropping-particle":"","family":"Bond","given":"Alan","non-dropping-particle":"","parse-names":false,"suffix":""}],"container-title":"Impact Assessment and Project Appraisal","id":"ITEM-1","issued":{"date-parts":[["2018","12","4"]]},"page":"1-2","publisher":"Taylor &amp; Francis","title":"The never ending conundrum of the application of science in EIA","type":"article-journal"},"uris":["http://www.mendeley.com/documents/?uuid=07ecb441-8cd7-3075-99c7-2d0db63e1c0b"]},{"id":"ITEM-2","itemData":{"DOI":"10.1016/j.eiar.2016.07.002","ISSN":"01959255","abstract":"This paper addresses the future of environmental assessment (EA) practice in light of a rapidly changing world. We apply a literature review-based methodology to firstly identify key global megatrends and then reflect upon the implications for EA practice based on some known challenges. The key megatrends identified are synthesised into six categories: i) demographics, ii) urbanization, iii) technological innovation, iv) power shifts, v) resource scarcity and vi) climate change. We then discuss the implications of these megatrends for EA practice against four known EA challenges namely: dealing with i) complexity and uncertainty, ii) efficiency, iii) significance and iv) communication and participation. Our analysis suggests important implications for EA practice such as: increased difficulties with accuracy of prediction; the need for facilitative adaptation; an increase in the occurrence of unexpected events; higher expectations for procedural efficiency; challenges with information and communication management; dealing with significance judgements; and mitigation amidst resource scarcity and increasing pressures on earth systems. The megatrends underscore the need for continued evolution of EA thinking and practice, especially moving away from seeking a predictable single future or outcome towards the possibility of multiple scenarios with associated adaptability and enhanced system resilience capable of responding to rapid change.","author":[{"dropping-particle":"","family":"Retief","given":"Francois","non-dropping-particle":"","parse-names":false,"suffix":""},{"dropping-particle":"","family":"Bond","given":"Alan","non-dropping-particle":"","parse-names":false,"suffix":""},{"dropping-particle":"","family":"Pope","given":"Jenny","non-dropping-particle":"","parse-names":false,"suffix":""},{"dropping-particle":"","family":"Morrison-Saunders","given":"Angus","non-dropping-particle":"","parse-names":false,"suffix":""},{"dropping-particle":"","family":"King","given":"Nicholas","non-dropping-particle":"","parse-names":false,"suffix":""}],"container-title":"Environmental Impact Assessment Review","id":"ITEM-2","issued":{"date-parts":[["2016"]]},"page":"52-60","publisher":"Elsevier Inc.","title":"Global megatrends and their implications for environmental assessment practice","type":"article-journal","volume":"61"},"uris":["http://www.mendeley.com/documents/?uuid=ade27229-fe60-4ab9-9864-e0eea687aadc"]},{"id":"ITEM-3","itemData":{"ISBN":"9781138777767","author":[{"dropping-particle":"","family":"Fischer","given":"Thomas B.","non-dropping-particle":"","parse-names":false,"suffix":""}],"edition":"1","editor":[{"dropping-particle":"","family":"(Editor)","given":"Thomas B. Fischer","non-dropping-particle":"","parse-names":false,"suffix":""}],"id":"ITEM-3","issued":{"date-parts":[["2015"]]},"number-of-pages":"978","publisher":"Routledge","title":"Environmental Assessment ( Critical Concepts in Built Environment ) 1st Edition","type":"book"},"uris":["http://www.mendeley.com/documents/?uuid=efb81b26-7292-4c20-be6e-4a66868a5605"]}],"mendeley":{"formattedCitation":"(Bond, 2018; Fischer, 2015; Retief et al., 2016)","plainTextFormattedCitation":"(Bond, 2018; Fischer, 2015; Retief et al., 2016)","previouslyFormattedCitation":"(Bond, 2018; Fischer, 2015; Retief et al., 2016)"},"properties":{"noteIndex":0},"schema":"https://github.com/citation-style-language/schema/raw/master/csl-citation.json"}</w:instrText>
      </w:r>
      <w:r w:rsidR="00D67677">
        <w:rPr>
          <w:rFonts w:ascii="Times New Roman" w:hAnsi="Times New Roman" w:cs="Times New Roman"/>
        </w:rPr>
        <w:fldChar w:fldCharType="separate"/>
      </w:r>
      <w:r w:rsidR="00D67677" w:rsidRPr="00D67677">
        <w:rPr>
          <w:rFonts w:ascii="Times New Roman" w:hAnsi="Times New Roman" w:cs="Times New Roman"/>
          <w:noProof/>
        </w:rPr>
        <w:t>(Bond, 2018; Fischer, 2015; Retief et al., 2016)</w:t>
      </w:r>
      <w:r w:rsidR="00D67677">
        <w:rPr>
          <w:rFonts w:ascii="Times New Roman" w:hAnsi="Times New Roman" w:cs="Times New Roman"/>
        </w:rPr>
        <w:fldChar w:fldCharType="end"/>
      </w:r>
      <w:r w:rsidR="00D67677">
        <w:rPr>
          <w:rFonts w:ascii="Times New Roman" w:hAnsi="Times New Roman" w:cs="Times New Roman"/>
        </w:rPr>
        <w:t xml:space="preserve">. </w:t>
      </w:r>
      <w:r w:rsidR="00F42578">
        <w:rPr>
          <w:rFonts w:ascii="Times New Roman" w:hAnsi="Times New Roman" w:cs="Times New Roman"/>
        </w:rPr>
        <w:t xml:space="preserve">EIA is known to promote </w:t>
      </w:r>
      <w:r w:rsidR="00F42578">
        <w:rPr>
          <w:rFonts w:ascii="Times New Roman" w:hAnsi="Times New Roman" w:cs="Times New Roman"/>
        </w:rPr>
        <w:lastRenderedPageBreak/>
        <w:t>sustainability</w:t>
      </w:r>
      <w:r w:rsidR="00E015C8">
        <w:rPr>
          <w:rFonts w:ascii="Times New Roman" w:hAnsi="Times New Roman" w:cs="Times New Roman"/>
        </w:rPr>
        <w:t xml:space="preserve"> and ha</w:t>
      </w:r>
      <w:r w:rsidR="00E707F9">
        <w:rPr>
          <w:rFonts w:ascii="Times New Roman" w:hAnsi="Times New Roman" w:cs="Times New Roman"/>
        </w:rPr>
        <w:t>s</w:t>
      </w:r>
      <w:r w:rsidR="00E015C8">
        <w:rPr>
          <w:rFonts w:ascii="Times New Roman" w:hAnsi="Times New Roman" w:cs="Times New Roman"/>
        </w:rPr>
        <w:t xml:space="preserve"> been adopted in </w:t>
      </w:r>
      <w:r w:rsidR="00E707F9">
        <w:rPr>
          <w:rFonts w:ascii="Times New Roman" w:hAnsi="Times New Roman" w:cs="Times New Roman"/>
        </w:rPr>
        <w:t xml:space="preserve">literally </w:t>
      </w:r>
      <w:r w:rsidR="00E015C8">
        <w:rPr>
          <w:rFonts w:ascii="Times New Roman" w:hAnsi="Times New Roman" w:cs="Times New Roman"/>
        </w:rPr>
        <w:t>all countries world</w:t>
      </w:r>
      <w:r w:rsidR="00E707F9">
        <w:rPr>
          <w:rFonts w:ascii="Times New Roman" w:hAnsi="Times New Roman" w:cs="Times New Roman"/>
        </w:rPr>
        <w:t>wide</w:t>
      </w:r>
      <w:r w:rsidR="007E58EA">
        <w:rPr>
          <w:rFonts w:ascii="Times New Roman" w:hAnsi="Times New Roman" w:cs="Times New Roman"/>
        </w:rPr>
        <w:t>, as shown in other environmental law processes, international law and</w:t>
      </w:r>
      <w:r w:rsidR="00E33512">
        <w:rPr>
          <w:rFonts w:ascii="Times New Roman" w:hAnsi="Times New Roman" w:cs="Times New Roman"/>
        </w:rPr>
        <w:t xml:space="preserve"> as a requirements set by</w:t>
      </w:r>
      <w:r w:rsidR="007E58EA">
        <w:rPr>
          <w:rFonts w:ascii="Times New Roman" w:hAnsi="Times New Roman" w:cs="Times New Roman"/>
        </w:rPr>
        <w:t xml:space="preserve"> lending institution</w:t>
      </w:r>
      <w:r w:rsidR="00E33512">
        <w:rPr>
          <w:rFonts w:ascii="Times New Roman" w:hAnsi="Times New Roman" w:cs="Times New Roman"/>
        </w:rPr>
        <w:t>s</w:t>
      </w:r>
      <w:r w:rsidR="00E015C8">
        <w:rPr>
          <w:rFonts w:ascii="Times New Roman" w:hAnsi="Times New Roman" w:cs="Times New Roman"/>
        </w:rPr>
        <w:t xml:space="preserve"> </w:t>
      </w:r>
      <w:r w:rsidR="00E015C8">
        <w:rPr>
          <w:rFonts w:ascii="Times New Roman" w:hAnsi="Times New Roman" w:cs="Times New Roman"/>
        </w:rPr>
        <w:fldChar w:fldCharType="begin" w:fldLock="1"/>
      </w:r>
      <w:r w:rsidR="004E3EA1">
        <w:rPr>
          <w:rFonts w:ascii="Times New Roman" w:hAnsi="Times New Roman" w:cs="Times New Roman"/>
        </w:rPr>
        <w:instrText>ADDIN CSL_CITATION {"citationItems":[{"id":"ITEM-1","itemData":{"DOI":"10.1080/14615517.2012.661557","ISSN":"14615517","abstract":"This paper reviews progress in environmental impact assessment (EIA) over the last 40 years, with particular emphasis on the last 15-20 years, and poses the question: is EIA ready to meet future challenges? The first part of the paper briefly examines the spread of EIA around the world, recent trends in the uptake of EIA, and the continuing emergence of variants of impact assessment. The second part of the paper concentrates on current issues in EIA, under three broad headings: theory and EIA, practice issues and EIA effectiveness. An important thread running through the second part of the paper is how discussions about EIA theory, a feature of the last 15 years, are affecting the different areas of EIA practice and evaluation. © 2012 Copyright IAIA.","author":[{"dropping-particle":"","family":"Morgan","given":"Richard K.","non-dropping-particle":"","parse-names":false,"suffix":""}],"container-title":"Impact Assessment and Project Appraisal","id":"ITEM-1","issue":"1","issued":{"date-parts":[["2012"]]},"page":"5-14","title":"Environmental impact assessment: The state of the art","type":"article-journal","volume":"30"},"uris":["http://www.mendeley.com/documents/?uuid=d0ce1b06-7345-4292-bafe-b9ed0873a7c8"]}],"mendeley":{"formattedCitation":"(Morgan, 2012)","plainTextFormattedCitation":"(Morgan, 2012)","previouslyFormattedCitation":"(Morgan, 2012)"},"properties":{"noteIndex":0},"schema":"https://github.com/citation-style-language/schema/raw/master/csl-citation.json"}</w:instrText>
      </w:r>
      <w:r w:rsidR="00E015C8">
        <w:rPr>
          <w:rFonts w:ascii="Times New Roman" w:hAnsi="Times New Roman" w:cs="Times New Roman"/>
        </w:rPr>
        <w:fldChar w:fldCharType="separate"/>
      </w:r>
      <w:r w:rsidR="00E015C8" w:rsidRPr="00E015C8">
        <w:rPr>
          <w:rFonts w:ascii="Times New Roman" w:hAnsi="Times New Roman" w:cs="Times New Roman"/>
          <w:noProof/>
        </w:rPr>
        <w:t>(Morgan, 2012)</w:t>
      </w:r>
      <w:r w:rsidR="00E015C8">
        <w:rPr>
          <w:rFonts w:ascii="Times New Roman" w:hAnsi="Times New Roman" w:cs="Times New Roman"/>
        </w:rPr>
        <w:fldChar w:fldCharType="end"/>
      </w:r>
      <w:r w:rsidR="00727CD9">
        <w:rPr>
          <w:rFonts w:ascii="Times New Roman" w:hAnsi="Times New Roman" w:cs="Times New Roman"/>
        </w:rPr>
        <w:t xml:space="preserve">. </w:t>
      </w:r>
      <w:r w:rsidR="00BD03AC">
        <w:rPr>
          <w:rFonts w:ascii="Times New Roman" w:hAnsi="Times New Roman" w:cs="Times New Roman"/>
        </w:rPr>
        <w:t xml:space="preserve">Globalization has also </w:t>
      </w:r>
      <w:r w:rsidR="00AF045A">
        <w:rPr>
          <w:rFonts w:ascii="Times New Roman" w:hAnsi="Times New Roman" w:cs="Times New Roman"/>
        </w:rPr>
        <w:t>led to</w:t>
      </w:r>
      <w:r w:rsidR="00BD03AC">
        <w:rPr>
          <w:rFonts w:ascii="Times New Roman" w:hAnsi="Times New Roman" w:cs="Times New Roman"/>
        </w:rPr>
        <w:t xml:space="preserve"> EIA be</w:t>
      </w:r>
      <w:r w:rsidR="00AF045A">
        <w:rPr>
          <w:rFonts w:ascii="Times New Roman" w:hAnsi="Times New Roman" w:cs="Times New Roman"/>
        </w:rPr>
        <w:t>ing</w:t>
      </w:r>
      <w:r w:rsidR="00BD03AC">
        <w:rPr>
          <w:rFonts w:ascii="Times New Roman" w:hAnsi="Times New Roman" w:cs="Times New Roman"/>
        </w:rPr>
        <w:t xml:space="preserve"> recognized as a globally accepted norm</w:t>
      </w:r>
      <w:r w:rsidR="00AF045A">
        <w:rPr>
          <w:rFonts w:ascii="Times New Roman" w:hAnsi="Times New Roman" w:cs="Times New Roman"/>
        </w:rPr>
        <w:t xml:space="preserve"> </w:t>
      </w:r>
      <w:r w:rsidR="00BD03AC">
        <w:rPr>
          <w:rFonts w:ascii="Times New Roman" w:hAnsi="Times New Roman" w:cs="Times New Roman"/>
        </w:rPr>
        <w:fldChar w:fldCharType="begin" w:fldLock="1"/>
      </w:r>
      <w:r w:rsidR="003727AD">
        <w:rPr>
          <w:rFonts w:ascii="Times New Roman" w:hAnsi="Times New Roman" w:cs="Times New Roman"/>
        </w:rPr>
        <w:instrText>ADDIN CSL_CITATION {"citationItems":[{"id":"ITEM-1","itemData":{"ISSN":"0017-8322","abstract":"More than half a century ago, Rudolf Schlesinger announced a global survey of legal principles in the pages of the American Journal of International Law. The project's objective was the identification of a \"common core\" of legal norms among the family of nations and the ultimate goal the production of something akin to a global restatement of law. Such an endeavor was to yield global principles of law, ultimately giving substance to the General Principles of Law provision under Article 38 of the Statute of the International Court of Justice. In spite of the initial enthusiasm surrounding the project, its ultimate goal was never realized. Five decades later, the prospect of engaging in such a project, focused on the environmental law field, promises more fruitful outcomes. In this Article, I argue that globalization and other trends have made the EIA duty-the duty to perform environmental impact assessments for projects that are likely to have a significant impact on the environment-a globally accepted norm. A survey of 197 jurisdictions finds that the duty has been nearly universally adopted. The Article suggests that the EIA duty may now be seen as a \"general principle of law recognized by civilized nations,\" and in that sense has joined the body of public international law. Finally, the survey results also point to comparative law methodology as a promising opportunity for identifying new legal norms in the international environmental law field, independent of the cumbersome process of treaty negotiation or the time-consuming development of customary law.","author":[{"dropping-particle":"","family":"Yang","given":"Tseming","non-dropping-particle":"","parse-names":false,"suffix":""}],"container-title":"Hastings Law Journal","id":"ITEM-1","issue":"2","issued":{"date-parts":[["2019"]]},"page":"525","title":"The Emergence of the Environmental Impact Assessment Duty as a Global Legal Norm and General Principle of Law","type":"article-journal","volume":"70"},"uris":["http://www.mendeley.com/documents/?uuid=3a35b840-ed65-4fa9-baf6-413e4c4bbaa2"]}],"mendeley":{"formattedCitation":"(Yang, 2019)","plainTextFormattedCitation":"(Yang, 2019)","previouslyFormattedCitation":"(Yang, 2019)"},"properties":{"noteIndex":0},"schema":"https://github.com/citation-style-language/schema/raw/master/csl-citation.json"}</w:instrText>
      </w:r>
      <w:r w:rsidR="00BD03AC">
        <w:rPr>
          <w:rFonts w:ascii="Times New Roman" w:hAnsi="Times New Roman" w:cs="Times New Roman"/>
        </w:rPr>
        <w:fldChar w:fldCharType="separate"/>
      </w:r>
      <w:r w:rsidR="00BD03AC" w:rsidRPr="00BD03AC">
        <w:rPr>
          <w:rFonts w:ascii="Times New Roman" w:hAnsi="Times New Roman" w:cs="Times New Roman"/>
          <w:noProof/>
        </w:rPr>
        <w:t>(Yang, 2019)</w:t>
      </w:r>
      <w:r w:rsidR="00BD03AC">
        <w:rPr>
          <w:rFonts w:ascii="Times New Roman" w:hAnsi="Times New Roman" w:cs="Times New Roman"/>
        </w:rPr>
        <w:fldChar w:fldCharType="end"/>
      </w:r>
      <w:r w:rsidR="00BD03AC">
        <w:rPr>
          <w:rFonts w:ascii="Times New Roman" w:hAnsi="Times New Roman" w:cs="Times New Roman"/>
        </w:rPr>
        <w:t xml:space="preserve">. </w:t>
      </w:r>
      <w:r w:rsidR="00727CD9">
        <w:rPr>
          <w:rFonts w:ascii="Times New Roman" w:hAnsi="Times New Roman" w:cs="Times New Roman"/>
        </w:rPr>
        <w:t xml:space="preserve">However, </w:t>
      </w:r>
      <w:r w:rsidR="00F42578">
        <w:rPr>
          <w:rFonts w:ascii="Times New Roman" w:hAnsi="Times New Roman" w:cs="Times New Roman"/>
        </w:rPr>
        <w:t>the quality of EIA system</w:t>
      </w:r>
      <w:r w:rsidR="00E707F9">
        <w:rPr>
          <w:rFonts w:ascii="Times New Roman" w:hAnsi="Times New Roman" w:cs="Times New Roman"/>
        </w:rPr>
        <w:t>s</w:t>
      </w:r>
      <w:r w:rsidR="00F42578">
        <w:rPr>
          <w:rFonts w:ascii="Times New Roman" w:hAnsi="Times New Roman" w:cs="Times New Roman"/>
        </w:rPr>
        <w:t xml:space="preserve"> differ</w:t>
      </w:r>
      <w:r w:rsidR="00E707F9">
        <w:rPr>
          <w:rFonts w:ascii="Times New Roman" w:hAnsi="Times New Roman" w:cs="Times New Roman"/>
        </w:rPr>
        <w:t>s substantially</w:t>
      </w:r>
      <w:r w:rsidR="00F42578">
        <w:rPr>
          <w:rFonts w:ascii="Times New Roman" w:hAnsi="Times New Roman" w:cs="Times New Roman"/>
        </w:rPr>
        <w:t xml:space="preserve"> </w:t>
      </w:r>
      <w:r w:rsidR="00E707F9">
        <w:rPr>
          <w:rFonts w:ascii="Times New Roman" w:hAnsi="Times New Roman" w:cs="Times New Roman"/>
        </w:rPr>
        <w:t xml:space="preserve">with regards to </w:t>
      </w:r>
      <w:r w:rsidR="006E5A22">
        <w:rPr>
          <w:rFonts w:ascii="Times New Roman" w:hAnsi="Times New Roman" w:cs="Times New Roman"/>
        </w:rPr>
        <w:t xml:space="preserve">institutional and governance qualities </w:t>
      </w:r>
      <w:r w:rsidR="002D2C8B">
        <w:rPr>
          <w:rFonts w:ascii="Times New Roman" w:hAnsi="Times New Roman" w:cs="Times New Roman"/>
        </w:rPr>
        <w:fldChar w:fldCharType="begin" w:fldLock="1"/>
      </w:r>
      <w:r w:rsidR="00E015C8">
        <w:rPr>
          <w:rFonts w:ascii="Times New Roman" w:hAnsi="Times New Roman" w:cs="Times New Roman"/>
        </w:rPr>
        <w:instrText>ADDIN CSL_CITATION {"citationItems":[{"id":"ITEM-1","itemData":{"ISBN":"9280724290","author":[{"dropping-particle":"","family":"Abaza, H., Bisset, R., and Sadler","given":"B","non-dropping-particle":"","parse-names":false,"suffix":""}],"id":"ITEM-1","issued":{"date-parts":[["2004"]]},"title":"Environmental impact assessment and strategic environmental assessment: towards an integrated approach","type":"book"},"uris":["http://www.mendeley.com/documents/?uuid=459fb372-50a5-442c-b71e-54f72eee72ca"]},{"id":"ITEM-2","itemData":{"DOI":"10.1142/S1464333212500251","ISSN":"14643332","abstract":"The European Union (EU) Environmental Impact Assessment (EIA) Directive which was introduced some 25 years ago has had a major impact on decision-making practices in EU member states. In the professional literature, this impact has mostly been discussed under the heading of \"effectiveness\", with an emphasis being given in particular to procedural elements. The extent to which EIA has contributed to objectives, such as raising environmental awareness and leading to an incorporation of environmental values in decision-making has only been rarely investigated. This paper reflects on these latter two aspects of EIA effectiveness in two EU member states; the Netherlands and the United Kingdom. Empirical evidence was compiled mainly on the basis of a comprehensive literature review and online surveys with EIA professionals in both countries. Our results indicate that overall the instrument is about equally effective in both countries with regards to the incorporation of environmental concerns in decision-making. As both countries have different governance mechanisms, further research is needed on why perceived effectiveness does not differ more. © 2012 Imperial College Press.","author":[{"dropping-particle":"","family":"Arts","given":"Jos","non-dropping-particle":"","parse-names":false,"suffix":""},{"dropping-particle":"","family":"Runhaar","given":"Hens A.C.","non-dropping-particle":"","parse-names":false,"suffix":""},{"dropping-particle":"","family":"Fischer","given":"Thomas B.","non-dropping-particle":"","parse-names":false,"suffix":""},{"dropping-particle":"","family":"Jha-Thakur","given":"Urmila","non-dropping-particle":"","parse-names":false,"suffix":""},{"dropping-particle":"","family":"Laerhoven","given":"Frank","non-dropping-particle":"Van","parse-names":false,"suffix":""},{"dropping-particle":"","family":"Driessen","given":"Peter P.J.","non-dropping-particle":"","parse-names":false,"suffix":""},{"dropping-particle":"","family":"Onyango","given":"Vincent","non-dropping-particle":"","parse-names":false,"suffix":""}],"container-title":"Journal of Environmental Assessment Policy and Management","id":"ITEM-2","issue":"4","issued":{"date-parts":[["2012"]]},"title":"The effectiveness of EIA as an instrument for environmental governance: Reflecting on 25 years of EIA practice in the Netherlands and the UK","type":"book","volume":"14"},"uris":["http://www.mendeley.com/documents/?uuid=ac77ca19-8f80-440b-8f01-528e00ab1c63"]}],"mendeley":{"formattedCitation":"(Abaza, H., Bisset, R., and Sadler, 2004; Arts et al., 2012)","plainTextFormattedCitation":"(Abaza, H., Bisset, R., and Sadler, 2004; Arts et al., 2012)","previouslyFormattedCitation":"(Abaza, H., Bisset, R., and Sadler, 2004; Arts et al., 2012)"},"properties":{"noteIndex":0},"schema":"https://github.com/citation-style-language/schema/raw/master/csl-citation.json"}</w:instrText>
      </w:r>
      <w:r w:rsidR="002D2C8B">
        <w:rPr>
          <w:rFonts w:ascii="Times New Roman" w:hAnsi="Times New Roman" w:cs="Times New Roman"/>
        </w:rPr>
        <w:fldChar w:fldCharType="separate"/>
      </w:r>
      <w:r w:rsidR="002D2C8B" w:rsidRPr="002D2C8B">
        <w:rPr>
          <w:rFonts w:ascii="Times New Roman" w:hAnsi="Times New Roman" w:cs="Times New Roman"/>
          <w:noProof/>
        </w:rPr>
        <w:t>(Abaza, H., Bisset, R., and Sadler, 2004; Arts et al., 2012)</w:t>
      </w:r>
      <w:r w:rsidR="002D2C8B">
        <w:rPr>
          <w:rFonts w:ascii="Times New Roman" w:hAnsi="Times New Roman" w:cs="Times New Roman"/>
        </w:rPr>
        <w:fldChar w:fldCharType="end"/>
      </w:r>
      <w:r w:rsidR="002D2C8B">
        <w:rPr>
          <w:rFonts w:ascii="Times New Roman" w:hAnsi="Times New Roman" w:cs="Times New Roman"/>
        </w:rPr>
        <w:t>.</w:t>
      </w:r>
      <w:r w:rsidR="005E70DE">
        <w:rPr>
          <w:rFonts w:ascii="Times New Roman" w:hAnsi="Times New Roman" w:cs="Times New Roman"/>
        </w:rPr>
        <w:t xml:space="preserve"> </w:t>
      </w:r>
    </w:p>
    <w:p w14:paraId="44E710B8" w14:textId="05FDB824" w:rsidR="009B2783" w:rsidRDefault="004E3EA1" w:rsidP="00E62842">
      <w:pPr>
        <w:ind w:firstLine="720"/>
        <w:rPr>
          <w:rFonts w:ascii="Times New Roman" w:hAnsi="Times New Roman" w:cs="Times New Roman"/>
        </w:rPr>
      </w:pPr>
      <w:r>
        <w:rPr>
          <w:rFonts w:ascii="Times New Roman" w:hAnsi="Times New Roman" w:cs="Times New Roman"/>
        </w:rPr>
        <w:t>T</w:t>
      </w:r>
      <w:r w:rsidR="005E70DE" w:rsidRPr="005E70DE">
        <w:rPr>
          <w:rFonts w:ascii="Times New Roman" w:hAnsi="Times New Roman" w:cs="Times New Roman"/>
        </w:rPr>
        <w:t xml:space="preserve">here are </w:t>
      </w:r>
      <w:r w:rsidR="005E70DE">
        <w:rPr>
          <w:rFonts w:ascii="Times New Roman" w:hAnsi="Times New Roman" w:cs="Times New Roman"/>
        </w:rPr>
        <w:t xml:space="preserve">some </w:t>
      </w:r>
      <w:r w:rsidR="005E70DE" w:rsidRPr="005E70DE">
        <w:rPr>
          <w:rFonts w:ascii="Times New Roman" w:hAnsi="Times New Roman" w:cs="Times New Roman"/>
        </w:rPr>
        <w:t xml:space="preserve">comparative studies evaluating EIA systems in </w:t>
      </w:r>
      <w:r w:rsidR="00E707F9">
        <w:rPr>
          <w:rFonts w:ascii="Times New Roman" w:hAnsi="Times New Roman" w:cs="Times New Roman"/>
        </w:rPr>
        <w:t xml:space="preserve">BRI </w:t>
      </w:r>
      <w:r w:rsidR="005E70DE" w:rsidRPr="005E70DE">
        <w:rPr>
          <w:rFonts w:ascii="Times New Roman" w:hAnsi="Times New Roman" w:cs="Times New Roman"/>
        </w:rPr>
        <w:t>countries</w:t>
      </w:r>
      <w:r w:rsidR="005E70DE">
        <w:rPr>
          <w:rFonts w:ascii="Times New Roman" w:hAnsi="Times New Roman" w:cs="Times New Roman"/>
        </w:rPr>
        <w:t xml:space="preserve">, </w:t>
      </w:r>
      <w:r w:rsidR="00E707F9">
        <w:rPr>
          <w:rFonts w:ascii="Times New Roman" w:hAnsi="Times New Roman" w:cs="Times New Roman"/>
        </w:rPr>
        <w:t xml:space="preserve">however </w:t>
      </w:r>
      <w:r w:rsidR="005E70DE">
        <w:rPr>
          <w:rFonts w:ascii="Times New Roman" w:hAnsi="Times New Roman" w:cs="Times New Roman"/>
        </w:rPr>
        <w:t>without referring</w:t>
      </w:r>
      <w:r>
        <w:rPr>
          <w:rFonts w:ascii="Times New Roman" w:hAnsi="Times New Roman" w:cs="Times New Roman"/>
        </w:rPr>
        <w:t xml:space="preserve"> to</w:t>
      </w:r>
      <w:r w:rsidR="005E70DE">
        <w:rPr>
          <w:rFonts w:ascii="Times New Roman" w:hAnsi="Times New Roman" w:cs="Times New Roman"/>
        </w:rPr>
        <w:t xml:space="preserve"> the initiative</w:t>
      </w:r>
      <w:r w:rsidR="00F14DE9">
        <w:rPr>
          <w:rFonts w:ascii="Times New Roman" w:hAnsi="Times New Roman" w:cs="Times New Roman"/>
        </w:rPr>
        <w:t xml:space="preserve"> (many are pre-dating BRI)</w:t>
      </w:r>
      <w:r w:rsidR="005E70DE" w:rsidRPr="005E70DE">
        <w:rPr>
          <w:rFonts w:ascii="Times New Roman" w:hAnsi="Times New Roman" w:cs="Times New Roman"/>
        </w:rPr>
        <w:t>.</w:t>
      </w:r>
      <w:r>
        <w:rPr>
          <w:rFonts w:ascii="Times New Roman" w:hAnsi="Times New Roman" w:cs="Times New Roman"/>
        </w:rPr>
        <w:t xml:space="preserve"> </w:t>
      </w:r>
      <w:r w:rsidR="00E707F9">
        <w:rPr>
          <w:rFonts w:ascii="Times New Roman" w:hAnsi="Times New Roman" w:cs="Times New Roman"/>
        </w:rPr>
        <w:t>Curre</w:t>
      </w:r>
      <w:r w:rsidR="009B2783">
        <w:rPr>
          <w:rFonts w:ascii="Times New Roman" w:hAnsi="Times New Roman" w:cs="Times New Roman"/>
        </w:rPr>
        <w:t>n</w:t>
      </w:r>
      <w:r w:rsidR="00E707F9">
        <w:rPr>
          <w:rFonts w:ascii="Times New Roman" w:hAnsi="Times New Roman" w:cs="Times New Roman"/>
        </w:rPr>
        <w:t>tly</w:t>
      </w:r>
      <w:r w:rsidR="009B2783">
        <w:rPr>
          <w:rFonts w:ascii="Times New Roman" w:hAnsi="Times New Roman" w:cs="Times New Roman"/>
        </w:rPr>
        <w:t>,</w:t>
      </w:r>
      <w:r w:rsidR="00E707F9">
        <w:rPr>
          <w:rFonts w:ascii="Times New Roman" w:hAnsi="Times New Roman" w:cs="Times New Roman"/>
        </w:rPr>
        <w:t xml:space="preserve"> </w:t>
      </w:r>
      <w:r w:rsidR="009B2783">
        <w:rPr>
          <w:rFonts w:ascii="Times New Roman" w:hAnsi="Times New Roman" w:cs="Times New Roman"/>
        </w:rPr>
        <w:t>t</w:t>
      </w:r>
      <w:r>
        <w:rPr>
          <w:rFonts w:ascii="Times New Roman" w:hAnsi="Times New Roman" w:cs="Times New Roman"/>
        </w:rPr>
        <w:t xml:space="preserve">he only study on EIA systems across BRI </w:t>
      </w:r>
      <w:r w:rsidR="009B2783">
        <w:rPr>
          <w:rFonts w:ascii="Times New Roman" w:hAnsi="Times New Roman" w:cs="Times New Roman"/>
        </w:rPr>
        <w:t xml:space="preserve">countries </w:t>
      </w:r>
      <w:r>
        <w:rPr>
          <w:rFonts w:ascii="Times New Roman" w:hAnsi="Times New Roman" w:cs="Times New Roman"/>
        </w:rPr>
        <w:t xml:space="preserve">is </w:t>
      </w:r>
      <w:r>
        <w:rPr>
          <w:rFonts w:ascii="Times New Roman" w:hAnsi="Times New Roman" w:cs="Times New Roman"/>
        </w:rPr>
        <w:fldChar w:fldCharType="begin" w:fldLock="1"/>
      </w:r>
      <w:r w:rsidR="009C61D6">
        <w:rPr>
          <w:rFonts w:ascii="Times New Roman" w:hAnsi="Times New Roman" w:cs="Times New Roman"/>
        </w:rPr>
        <w:instrText>ADDIN CSL_CITATION {"citationItems":[{"id":"ITEM-1","itemData":{"DOI":"10.1016/j.eiar.2019.106361","ISSN":"01959255","abstract":"BRI has a great potential to improve necessary infrastructure, regional development, connectivity, and industrialization, and promote the sustainable transformation of the countries along the routes. Despite the remarkable aims, economic growth ambition of BRI may clash with the sustainability of the ecosystem given the scales of operations in environmentally sensitive regions, and the amount of material and energy needed. Therefore, the sustainable potential and environmental stewardship of the BRI will largely depend on the standard of strategic environmental and social management, and integration between China and partner countries of respective priorities, policies, and regulations. The effectiveness and compatibility of environmental impact assessment systems (EIA) remain largely unknown, especially across the diverse ecological, social, economic and political contexts represented in countries along the BRI. We review and compare EIA systems on the contextual factors that moderate the effectiveness and compatibility with China's policy. This work helps to identify strategies to more efficiently and effectively implement BRI towards sustainable development.","author":[{"dropping-particle":"","family":"Aung","given":"Thiri Shwesin","non-dropping-particle":"","parse-names":false,"suffix":""},{"dropping-particle":"","family":"Fischer","given":"Thomas B.","non-dropping-particle":"","parse-names":false,"suffix":""},{"dropping-particle":"","family":"Shengji","given":"Luan","non-dropping-particle":"","parse-names":false,"suffix":""}],"container-title":"Environmental Impact Assessment Review","id":"ITEM-1","issue":"January","issued":{"date-parts":[["2020"]]},"page":"106361","publisher":"Elsevier","title":"Evaluating environmental impact assessment (EIA) in the countries along the belt and road initiatives: System effectiveness and the compatibility with the Chinese EIA","type":"article-journal","volume":"81"},"uris":["http://www.mendeley.com/documents/?uuid=44a04387-54a3-4d95-bdb8-16a2fadc1a1e"]}],"mendeley":{"formattedCitation":"(Aung et al., 2020)","manualFormatting":"Aung et al. (2020)","plainTextFormattedCitation":"(Aung et al., 2020)","previouslyFormattedCitation":"(Aung et al., 2020)"},"properties":{"noteIndex":0},"schema":"https://github.com/citation-style-language/schema/raw/master/csl-citation.json"}</w:instrText>
      </w:r>
      <w:r>
        <w:rPr>
          <w:rFonts w:ascii="Times New Roman" w:hAnsi="Times New Roman" w:cs="Times New Roman"/>
        </w:rPr>
        <w:fldChar w:fldCharType="separate"/>
      </w:r>
      <w:r w:rsidRPr="004E3EA1">
        <w:rPr>
          <w:rFonts w:ascii="Times New Roman" w:hAnsi="Times New Roman" w:cs="Times New Roman"/>
          <w:noProof/>
        </w:rPr>
        <w:t>Aung et al.</w:t>
      </w:r>
      <w:r>
        <w:rPr>
          <w:rFonts w:ascii="Times New Roman" w:hAnsi="Times New Roman" w:cs="Times New Roman"/>
          <w:noProof/>
        </w:rPr>
        <w:t xml:space="preserve"> (</w:t>
      </w:r>
      <w:r w:rsidRPr="004E3EA1">
        <w:rPr>
          <w:rFonts w:ascii="Times New Roman" w:hAnsi="Times New Roman" w:cs="Times New Roman"/>
          <w:noProof/>
        </w:rPr>
        <w:t>2020)</w:t>
      </w:r>
      <w:r>
        <w:rPr>
          <w:rFonts w:ascii="Times New Roman" w:hAnsi="Times New Roman" w:cs="Times New Roman"/>
        </w:rPr>
        <w:fldChar w:fldCharType="end"/>
      </w:r>
      <w:r>
        <w:rPr>
          <w:rFonts w:ascii="Times New Roman" w:hAnsi="Times New Roman" w:cs="Times New Roman"/>
        </w:rPr>
        <w:t xml:space="preserve">’s comparative review </w:t>
      </w:r>
      <w:r w:rsidR="009B2783">
        <w:rPr>
          <w:rFonts w:ascii="Times New Roman" w:hAnsi="Times New Roman" w:cs="Times New Roman"/>
        </w:rPr>
        <w:t xml:space="preserve">on the basis of </w:t>
      </w:r>
      <w:r>
        <w:rPr>
          <w:rFonts w:ascii="Times New Roman" w:hAnsi="Times New Roman" w:cs="Times New Roman"/>
        </w:rPr>
        <w:t>China’s EIA</w:t>
      </w:r>
      <w:r w:rsidR="009B2783">
        <w:rPr>
          <w:rFonts w:ascii="Times New Roman" w:hAnsi="Times New Roman" w:cs="Times New Roman"/>
        </w:rPr>
        <w:t xml:space="preserve"> system</w:t>
      </w:r>
      <w:r>
        <w:rPr>
          <w:rFonts w:ascii="Times New Roman" w:hAnsi="Times New Roman" w:cs="Times New Roman"/>
        </w:rPr>
        <w:t xml:space="preserve">. </w:t>
      </w:r>
      <w:r w:rsidR="005E70DE" w:rsidRPr="005E70DE">
        <w:rPr>
          <w:rFonts w:ascii="Times New Roman" w:hAnsi="Times New Roman" w:cs="Times New Roman"/>
        </w:rPr>
        <w:t xml:space="preserve">Table 1 </w:t>
      </w:r>
      <w:r w:rsidR="009B2783">
        <w:rPr>
          <w:rFonts w:ascii="Times New Roman" w:hAnsi="Times New Roman" w:cs="Times New Roman"/>
        </w:rPr>
        <w:t>provides an overview of comparative studies covering BRI countries</w:t>
      </w:r>
      <w:r w:rsidR="00BB7782">
        <w:rPr>
          <w:rFonts w:ascii="Times New Roman" w:hAnsi="Times New Roman" w:cs="Times New Roman"/>
        </w:rPr>
        <w:t>.</w:t>
      </w:r>
      <w:r w:rsidR="001A3ABE">
        <w:rPr>
          <w:rFonts w:ascii="Times New Roman" w:hAnsi="Times New Roman" w:cs="Times New Roman"/>
        </w:rPr>
        <w:t xml:space="preserve"> </w:t>
      </w:r>
      <w:bookmarkEnd w:id="2"/>
    </w:p>
    <w:p w14:paraId="6467C6B7" w14:textId="77777777" w:rsidR="00BC397F" w:rsidRDefault="00BC397F" w:rsidP="00DE5CF3">
      <w:pPr>
        <w:rPr>
          <w:rFonts w:ascii="Times New Roman" w:hAnsi="Times New Roman" w:cs="Times New Roman"/>
        </w:rPr>
      </w:pPr>
    </w:p>
    <w:tbl>
      <w:tblPr>
        <w:tblStyle w:val="TableGrid"/>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913"/>
        <w:gridCol w:w="2074"/>
        <w:gridCol w:w="2024"/>
        <w:gridCol w:w="2089"/>
      </w:tblGrid>
      <w:tr w:rsidR="00BC397F" w:rsidRPr="00EA54A3" w14:paraId="1CA567F1" w14:textId="77777777" w:rsidTr="00427467">
        <w:tc>
          <w:tcPr>
            <w:tcW w:w="1251" w:type="dxa"/>
            <w:tcBorders>
              <w:top w:val="single" w:sz="4" w:space="0" w:color="auto"/>
              <w:bottom w:val="single" w:sz="4" w:space="0" w:color="auto"/>
            </w:tcBorders>
          </w:tcPr>
          <w:p w14:paraId="738BC94F"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Region</w:t>
            </w:r>
          </w:p>
        </w:tc>
        <w:tc>
          <w:tcPr>
            <w:tcW w:w="1913" w:type="dxa"/>
            <w:tcBorders>
              <w:top w:val="single" w:sz="4" w:space="0" w:color="auto"/>
              <w:bottom w:val="single" w:sz="4" w:space="0" w:color="auto"/>
            </w:tcBorders>
          </w:tcPr>
          <w:p w14:paraId="54B6E09F"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Evaluation Criteria</w:t>
            </w:r>
          </w:p>
        </w:tc>
        <w:tc>
          <w:tcPr>
            <w:tcW w:w="2074" w:type="dxa"/>
            <w:tcBorders>
              <w:top w:val="single" w:sz="4" w:space="0" w:color="auto"/>
              <w:bottom w:val="single" w:sz="4" w:space="0" w:color="auto"/>
            </w:tcBorders>
          </w:tcPr>
          <w:p w14:paraId="06D41699"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Main f</w:t>
            </w:r>
            <w:r w:rsidRPr="00EA54A3">
              <w:rPr>
                <w:rFonts w:ascii="Times New Roman" w:hAnsi="Times New Roman" w:cs="Times New Roman"/>
                <w:sz w:val="16"/>
                <w:szCs w:val="16"/>
              </w:rPr>
              <w:t>indings</w:t>
            </w:r>
          </w:p>
        </w:tc>
        <w:tc>
          <w:tcPr>
            <w:tcW w:w="2024" w:type="dxa"/>
            <w:tcBorders>
              <w:top w:val="single" w:sz="4" w:space="0" w:color="auto"/>
              <w:bottom w:val="single" w:sz="4" w:space="0" w:color="auto"/>
            </w:tcBorders>
          </w:tcPr>
          <w:p w14:paraId="11738F1A"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Method</w:t>
            </w:r>
          </w:p>
        </w:tc>
        <w:tc>
          <w:tcPr>
            <w:tcW w:w="2089" w:type="dxa"/>
            <w:tcBorders>
              <w:top w:val="single" w:sz="4" w:space="0" w:color="auto"/>
              <w:bottom w:val="single" w:sz="4" w:space="0" w:color="auto"/>
            </w:tcBorders>
          </w:tcPr>
          <w:p w14:paraId="19458FAC"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Author</w:t>
            </w:r>
          </w:p>
        </w:tc>
      </w:tr>
      <w:tr w:rsidR="00BC397F" w:rsidRPr="00EA54A3" w14:paraId="4DE241FF" w14:textId="77777777" w:rsidTr="00427467">
        <w:tc>
          <w:tcPr>
            <w:tcW w:w="1251" w:type="dxa"/>
            <w:tcBorders>
              <w:top w:val="single" w:sz="4" w:space="0" w:color="auto"/>
            </w:tcBorders>
          </w:tcPr>
          <w:p w14:paraId="109153B5"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 xml:space="preserve">BRI countries </w:t>
            </w:r>
          </w:p>
        </w:tc>
        <w:tc>
          <w:tcPr>
            <w:tcW w:w="1913" w:type="dxa"/>
            <w:tcBorders>
              <w:top w:val="single" w:sz="4" w:space="0" w:color="auto"/>
            </w:tcBorders>
          </w:tcPr>
          <w:p w14:paraId="32450159"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 xml:space="preserve">Adapted from </w:t>
            </w: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{"citationItems":[{"id":"ITEM-1","itemData":{"DOI":"10.1016/j.eiar.2018.04.011","ISSN":"01959255","abstract":"Environmental sustainability is one of the frameworks for cooperation under the Declaration of ASEAN Concord II, 2015. Environmental Impact Assessment (EIA) has been recognized as a crucial tool. This paper proposes the review of EIA in ASEAN countries in three key areas, namely legal enforcement, implementation approach and EIA effectiveness as the basis for a sustainable approach. The results showed that almost all the countries established their EIAs at the legal level with the complete EIA process; however, the implementation was somewhat different depending on the unique characteristics of the EIA processes. Such unique characteristics can be divided into three groups. The first belongs to the countries that initiated the EIA process before 1990, although they have their own outstanding topography, namely, Thailand, Malaysia, Indonesia and the Philippines. The second group includes the countries that applied the EIA after 1990. The Asian Development Bank has played an active role and their EIA processes have rapidly developed especially EIA monitoring, Strategic Environmental Assessment (SEA) and Transboundary Impact Assessment. The countries in this group are Cambodia, Vietnam, Laos and Myanmar. The last group contains the countries with stringent environmental regulations and is becoming part of environmental laws. They include Singapore and Brunei. The tools to support the achievement of sustainability, such as ecosystem services, biodiversity offsets and transboundary impacts will be of prime importance to the ASEAN EIA in the future.","author":[{"dropping-particle":"","family":"Swangjang","given":"Kanokporn","non-dropping-particle":"","parse-names":false,"suffix":""}],"container-title":"Environmental Impact Assessment Review","id":"ITEM-1","issue":"March","issued":{"date-parts":[["2018"]]},"page":"33-42","publisher":"Elsevier","title":"Comparative review of EIA in the Association of Southeast Asian Nations","type":"article-journal","volume":"72"},"uris":["http://www.mendeley.com/documents/?uuid=11e67c89-09ae-47f3-84cb-bf4ba5a0beda"]}],"mendeley":{"formattedCitation":"(Swangjang, 2018)","plainTextFormattedCitation":"(Swangjang, 2018)","previouslyFormattedCitation":"(Swangjang, 2018)"},"properties":{"noteIndex":0},"schema":"https://github.com/citation-style-language/schema/raw/master/csl-citation.json"}</w:instrText>
            </w:r>
            <w:r>
              <w:rPr>
                <w:rFonts w:ascii="Times New Roman" w:hAnsi="Times New Roman" w:cs="Times New Roman"/>
                <w:sz w:val="16"/>
                <w:szCs w:val="16"/>
              </w:rPr>
              <w:fldChar w:fldCharType="separate"/>
            </w:r>
            <w:r w:rsidRPr="000871C9">
              <w:rPr>
                <w:rFonts w:ascii="Times New Roman" w:hAnsi="Times New Roman" w:cs="Times New Roman"/>
                <w:noProof/>
                <w:sz w:val="16"/>
                <w:szCs w:val="16"/>
              </w:rPr>
              <w:t>(Swangjang, 2018)</w:t>
            </w:r>
            <w:r>
              <w:rPr>
                <w:rFonts w:ascii="Times New Roman" w:hAnsi="Times New Roman" w:cs="Times New Roman"/>
                <w:sz w:val="16"/>
                <w:szCs w:val="16"/>
              </w:rPr>
              <w:fldChar w:fldCharType="end"/>
            </w:r>
          </w:p>
        </w:tc>
        <w:tc>
          <w:tcPr>
            <w:tcW w:w="2074" w:type="dxa"/>
            <w:tcBorders>
              <w:top w:val="single" w:sz="4" w:space="0" w:color="auto"/>
            </w:tcBorders>
          </w:tcPr>
          <w:p w14:paraId="1C518ED2" w14:textId="77777777" w:rsidR="00BC397F" w:rsidRPr="00EA54A3" w:rsidRDefault="00BC397F" w:rsidP="001A3ABE">
            <w:pPr>
              <w:rPr>
                <w:rFonts w:ascii="Times New Roman" w:hAnsi="Times New Roman" w:cs="Times New Roman"/>
                <w:sz w:val="16"/>
                <w:szCs w:val="16"/>
              </w:rPr>
            </w:pPr>
            <w:r w:rsidRPr="000871C9">
              <w:rPr>
                <w:rFonts w:ascii="Times New Roman" w:hAnsi="Times New Roman" w:cs="Times New Roman"/>
                <w:sz w:val="16"/>
                <w:szCs w:val="16"/>
              </w:rPr>
              <w:t>All countries have legal frameworks for EIA,</w:t>
            </w:r>
            <w:r>
              <w:rPr>
                <w:rFonts w:ascii="Times New Roman" w:hAnsi="Times New Roman" w:cs="Times New Roman"/>
                <w:sz w:val="16"/>
                <w:szCs w:val="16"/>
              </w:rPr>
              <w:t xml:space="preserve"> but some </w:t>
            </w:r>
            <w:r w:rsidRPr="000871C9">
              <w:rPr>
                <w:rFonts w:ascii="Times New Roman" w:hAnsi="Times New Roman" w:cs="Times New Roman"/>
                <w:sz w:val="16"/>
                <w:szCs w:val="16"/>
              </w:rPr>
              <w:t>criteria are more robust than others. China received the highest performance</w:t>
            </w:r>
            <w:r>
              <w:rPr>
                <w:rFonts w:ascii="Times New Roman" w:hAnsi="Times New Roman" w:cs="Times New Roman"/>
                <w:sz w:val="16"/>
                <w:szCs w:val="16"/>
              </w:rPr>
              <w:t xml:space="preserve"> in Asia. </w:t>
            </w:r>
          </w:p>
        </w:tc>
        <w:tc>
          <w:tcPr>
            <w:tcW w:w="2024" w:type="dxa"/>
            <w:tcBorders>
              <w:top w:val="single" w:sz="4" w:space="0" w:color="auto"/>
            </w:tcBorders>
          </w:tcPr>
          <w:p w14:paraId="7FE0DFCF" w14:textId="471786E1"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 xml:space="preserve">Authors </w:t>
            </w:r>
            <w:r w:rsidR="00CD39FF" w:rsidRPr="00EA54A3">
              <w:rPr>
                <w:rFonts w:ascii="Times New Roman" w:hAnsi="Times New Roman" w:cs="Times New Roman"/>
                <w:sz w:val="16"/>
                <w:szCs w:val="16"/>
              </w:rPr>
              <w:t>analyzed</w:t>
            </w:r>
            <w:r w:rsidRPr="00EA54A3">
              <w:rPr>
                <w:rFonts w:ascii="Times New Roman" w:hAnsi="Times New Roman" w:cs="Times New Roman"/>
                <w:sz w:val="16"/>
                <w:szCs w:val="16"/>
              </w:rPr>
              <w:t xml:space="preserve"> EIA </w:t>
            </w:r>
            <w:r>
              <w:rPr>
                <w:rFonts w:ascii="Times New Roman" w:hAnsi="Times New Roman" w:cs="Times New Roman"/>
                <w:sz w:val="16"/>
                <w:szCs w:val="16"/>
              </w:rPr>
              <w:t xml:space="preserve">legislation, and compared </w:t>
            </w:r>
            <w:r w:rsidR="009B2783">
              <w:rPr>
                <w:rFonts w:ascii="Times New Roman" w:hAnsi="Times New Roman" w:cs="Times New Roman"/>
                <w:sz w:val="16"/>
                <w:szCs w:val="16"/>
              </w:rPr>
              <w:t xml:space="preserve">this </w:t>
            </w:r>
            <w:r>
              <w:rPr>
                <w:rFonts w:ascii="Times New Roman" w:hAnsi="Times New Roman" w:cs="Times New Roman"/>
                <w:sz w:val="16"/>
                <w:szCs w:val="16"/>
              </w:rPr>
              <w:t xml:space="preserve">with China. </w:t>
            </w:r>
          </w:p>
        </w:tc>
        <w:tc>
          <w:tcPr>
            <w:tcW w:w="2089" w:type="dxa"/>
            <w:tcBorders>
              <w:top w:val="single" w:sz="4" w:space="0" w:color="auto"/>
            </w:tcBorders>
          </w:tcPr>
          <w:p w14:paraId="70F6FA03"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{"citationItems":[{"id":"ITEM-1","itemData":{"DOI":"10.1016/j.eiar.2019.106361","ISSN":"01959255","abstract":"BRI has a great potential to improve necessary infrastructure, regional development, connectivity, and industrialization, and promote the sustainable transformation of the countries along the routes. Despite the remarkable aims, economic growth ambition of BRI may clash with the sustainability of the ecosystem given the scales of operations in environmentally sensitive regions, and the amount of material and energy needed. Therefore, the sustainable potential and environmental stewardship of the BRI will largely depend on the standard of strategic environmental and social management, and integration between China and partner countries of respective priorities, policies, and regulations. The effectiveness and compatibility of environmental impact assessment systems (EIA) remain largely unknown, especially across the diverse ecological, social, economic and political contexts represented in countries along the BRI. We review and compare EIA systems on the contextual factors that moderate the effectiveness and compatibility with China's policy. This work helps to identify strategies to more efficiently and effectively implement BRI towards sustainable development.","author":[{"dropping-particle":"","family":"Aung","given":"Thiri Shwesin","non-dropping-particle":"","parse-names":false,"suffix":""},{"dropping-particle":"","family":"Fischer","given":"Thomas B.","non-dropping-particle":"","parse-names":false,"suffix":""},{"dropping-particle":"","family":"Shengji","given":"Luan","non-dropping-particle":"","parse-names":false,"suffix":""}],"container-title":"Environmental Impact Assessment Review","id":"ITEM-1","issue":"January","issued":{"date-parts":[["2020"]]},"page":"106361","publisher":"Elsevier","title":"Evaluating environmental impact assessment (EIA) in the countries along the belt and road initiatives: System effectiveness and the compatibility with the Chinese EIA","type":"article-journal","volume":"81"},"uris":["http://www.mendeley.com/documents/?uuid=44a04387-54a3-4d95-bdb8-16a2fadc1a1e"]}],"mendeley":{"formattedCitation":"(Aung et al., 2020)","plainTextFormattedCitation":"(Aung et al., 2020)","previouslyFormattedCitation":"(Aung et al., 2020)"},"properties":{"noteIndex":0},"schema":"https://github.com/citation-style-language/schema/raw/master/csl-citation.json"}</w:instrText>
            </w:r>
            <w:r>
              <w:rPr>
                <w:rFonts w:ascii="Times New Roman" w:hAnsi="Times New Roman" w:cs="Times New Roman"/>
                <w:sz w:val="16"/>
                <w:szCs w:val="16"/>
              </w:rPr>
              <w:fldChar w:fldCharType="separate"/>
            </w:r>
            <w:r w:rsidRPr="000871C9">
              <w:rPr>
                <w:rFonts w:ascii="Times New Roman" w:hAnsi="Times New Roman" w:cs="Times New Roman"/>
                <w:noProof/>
                <w:sz w:val="16"/>
                <w:szCs w:val="16"/>
              </w:rPr>
              <w:t>(Aung et al., 2020)</w:t>
            </w:r>
            <w:r>
              <w:rPr>
                <w:rFonts w:ascii="Times New Roman" w:hAnsi="Times New Roman" w:cs="Times New Roman"/>
                <w:sz w:val="16"/>
                <w:szCs w:val="16"/>
              </w:rPr>
              <w:fldChar w:fldCharType="end"/>
            </w:r>
          </w:p>
        </w:tc>
      </w:tr>
      <w:tr w:rsidR="00BC397F" w:rsidRPr="00EA54A3" w14:paraId="0A9D992A" w14:textId="77777777" w:rsidTr="00427467">
        <w:tc>
          <w:tcPr>
            <w:tcW w:w="1251" w:type="dxa"/>
          </w:tcPr>
          <w:p w14:paraId="7C0AA5AE"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 xml:space="preserve">Southeast </w:t>
            </w:r>
            <w:r>
              <w:rPr>
                <w:rFonts w:ascii="Times New Roman" w:hAnsi="Times New Roman" w:cs="Times New Roman"/>
                <w:sz w:val="16"/>
                <w:szCs w:val="16"/>
              </w:rPr>
              <w:t>Asia</w:t>
            </w:r>
          </w:p>
        </w:tc>
        <w:tc>
          <w:tcPr>
            <w:tcW w:w="1913" w:type="dxa"/>
          </w:tcPr>
          <w:p w14:paraId="3F830071"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Ahmad and Wood (2002)</w:t>
            </w:r>
            <w:r>
              <w:rPr>
                <w:rFonts w:ascii="Times New Roman" w:hAnsi="Times New Roman" w:cs="Times New Roman"/>
                <w:sz w:val="16"/>
                <w:szCs w:val="16"/>
              </w:rPr>
              <w:t xml:space="preserve">’s framework </w:t>
            </w:r>
            <w:r w:rsidRPr="00EA54A3">
              <w:rPr>
                <w:rFonts w:ascii="Times New Roman" w:hAnsi="Times New Roman" w:cs="Times New Roman"/>
                <w:sz w:val="16"/>
                <w:szCs w:val="16"/>
              </w:rPr>
              <w:t xml:space="preserve"> </w:t>
            </w:r>
          </w:p>
        </w:tc>
        <w:tc>
          <w:tcPr>
            <w:tcW w:w="2074" w:type="dxa"/>
          </w:tcPr>
          <w:p w14:paraId="1FB4CF30" w14:textId="05A91A72" w:rsidR="00BC397F" w:rsidRDefault="00BC397F" w:rsidP="001A3ABE">
            <w:pPr>
              <w:rPr>
                <w:rFonts w:ascii="Times New Roman" w:hAnsi="Times New Roman" w:cs="Times New Roman"/>
                <w:sz w:val="16"/>
                <w:szCs w:val="16"/>
              </w:rPr>
            </w:pPr>
            <w:r>
              <w:rPr>
                <w:rFonts w:ascii="Times New Roman" w:hAnsi="Times New Roman" w:cs="Times New Roman"/>
                <w:sz w:val="16"/>
                <w:szCs w:val="16"/>
              </w:rPr>
              <w:t>Almost all</w:t>
            </w:r>
            <w:r w:rsidRPr="00EA54A3">
              <w:rPr>
                <w:rFonts w:ascii="Times New Roman" w:hAnsi="Times New Roman" w:cs="Times New Roman"/>
                <w:sz w:val="16"/>
                <w:szCs w:val="16"/>
              </w:rPr>
              <w:t xml:space="preserve"> countries </w:t>
            </w:r>
            <w:r>
              <w:rPr>
                <w:rFonts w:ascii="Times New Roman" w:hAnsi="Times New Roman" w:cs="Times New Roman"/>
                <w:sz w:val="16"/>
                <w:szCs w:val="16"/>
              </w:rPr>
              <w:t>have EIA process</w:t>
            </w:r>
            <w:r w:rsidR="009B2783">
              <w:rPr>
                <w:rFonts w:ascii="Times New Roman" w:hAnsi="Times New Roman" w:cs="Times New Roman"/>
                <w:sz w:val="16"/>
                <w:szCs w:val="16"/>
              </w:rPr>
              <w:t>es</w:t>
            </w:r>
            <w:r>
              <w:rPr>
                <w:rFonts w:ascii="Times New Roman" w:hAnsi="Times New Roman" w:cs="Times New Roman"/>
                <w:sz w:val="16"/>
                <w:szCs w:val="16"/>
              </w:rPr>
              <w:t>. Some countries have SEA and transboundary EIA</w:t>
            </w:r>
            <w:r w:rsidRPr="00EA54A3">
              <w:rPr>
                <w:rFonts w:ascii="Times New Roman" w:hAnsi="Times New Roman" w:cs="Times New Roman"/>
                <w:sz w:val="16"/>
                <w:szCs w:val="16"/>
              </w:rPr>
              <w:t xml:space="preserve"> </w:t>
            </w:r>
          </w:p>
        </w:tc>
        <w:tc>
          <w:tcPr>
            <w:tcW w:w="2024" w:type="dxa"/>
          </w:tcPr>
          <w:p w14:paraId="767D19A2" w14:textId="6C9E5228"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Evaluation of</w:t>
            </w:r>
            <w:r w:rsidRPr="00EA54A3">
              <w:rPr>
                <w:rFonts w:ascii="Times New Roman" w:hAnsi="Times New Roman" w:cs="Times New Roman"/>
                <w:sz w:val="16"/>
                <w:szCs w:val="16"/>
              </w:rPr>
              <w:t xml:space="preserve"> E</w:t>
            </w:r>
            <w:r>
              <w:rPr>
                <w:rFonts w:ascii="Times New Roman" w:hAnsi="Times New Roman" w:cs="Times New Roman"/>
                <w:sz w:val="16"/>
                <w:szCs w:val="16"/>
              </w:rPr>
              <w:t>I</w:t>
            </w:r>
            <w:r w:rsidRPr="00EA54A3">
              <w:rPr>
                <w:rFonts w:ascii="Times New Roman" w:hAnsi="Times New Roman" w:cs="Times New Roman"/>
                <w:sz w:val="16"/>
                <w:szCs w:val="16"/>
              </w:rPr>
              <w:t>A legislation.</w:t>
            </w:r>
          </w:p>
        </w:tc>
        <w:tc>
          <w:tcPr>
            <w:tcW w:w="2089" w:type="dxa"/>
          </w:tcPr>
          <w:p w14:paraId="384D5AB5"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{"citationItems":[{"id":"ITEM-1","itemData":{"DOI":"10.1016/j.eiar.2018.04.011","ISSN":"01959255","abstract":"Environmental sustainability is one of the frameworks for cooperation under the Declaration of ASEAN Concord II, 2015. Environmental Impact Assessment (EIA) has been recognized as a crucial tool. This paper proposes the review of EIA in ASEAN countries in three key areas, namely legal enforcement, implementation approach and EIA effectiveness as the basis for a sustainable approach. The results showed that almost all the countries established their EIAs at the legal level with the complete EIA process; however, the implementation was somewhat different depending on the unique characteristics of the EIA processes. Such unique characteristics can be divided into three groups. The first belongs to the countries that initiated the EIA process before 1990, although they have their own outstanding topography, namely, Thailand, Malaysia, Indonesia and the Philippines. The second group includes the countries that applied the EIA after 1990. The Asian Development Bank has played an active role and their EIA processes have rapidly developed especially EIA monitoring, Strategic Environmental Assessment (SEA) and Transboundary Impact Assessment. The countries in this group are Cambodia, Vietnam, Laos and Myanmar. The last group contains the countries with stringent environmental regulations and is becoming part of environmental laws. They include Singapore and Brunei. The tools to support the achievement of sustainability, such as ecosystem services, biodiversity offsets and transboundary impacts will be of prime importance to the ASEAN EIA in the future.","author":[{"dropping-particle":"","family":"Swangjang","given":"Kanokporn","non-dropping-particle":"","parse-names":false,"suffix":""}],"container-title":"Environmental Impact Assessment Review","id":"ITEM-1","issue":"March","issued":{"date-parts":[["2018"]]},"page":"33-42","publisher":"Elsevier","title":"Comparative review of EIA in the Association of Southeast Asian Nations","type":"article-journal","volume":"72"},"uris":["http://www.mendeley.com/documents/?uuid=11e67c89-09ae-47f3-84cb-bf4ba5a0beda"]}],"mendeley":{"formattedCitation":"(Swangjang, 2018)","plainTextFormattedCitation":"(Swangjang, 2018)","previouslyFormattedCitation":"(Swangjang, 2018)"},"properties":{"noteIndex":0},"schema":"https://github.com/citation-style-language/schema/raw/master/csl-citation.json"}</w:instrText>
            </w:r>
            <w:r w:rsidRPr="00EA54A3">
              <w:rPr>
                <w:rFonts w:ascii="Times New Roman" w:hAnsi="Times New Roman" w:cs="Times New Roman"/>
                <w:sz w:val="16"/>
                <w:szCs w:val="16"/>
              </w:rPr>
              <w:fldChar w:fldCharType="separate"/>
            </w:r>
            <w:r w:rsidRPr="000871C9">
              <w:rPr>
                <w:rFonts w:ascii="Times New Roman" w:hAnsi="Times New Roman" w:cs="Times New Roman"/>
                <w:noProof/>
                <w:sz w:val="16"/>
                <w:szCs w:val="16"/>
              </w:rPr>
              <w:t>(Swangjang, 2018)</w:t>
            </w:r>
            <w:r w:rsidRPr="00EA54A3">
              <w:rPr>
                <w:rFonts w:ascii="Times New Roman" w:hAnsi="Times New Roman" w:cs="Times New Roman"/>
                <w:sz w:val="16"/>
                <w:szCs w:val="16"/>
              </w:rPr>
              <w:fldChar w:fldCharType="end"/>
            </w:r>
          </w:p>
        </w:tc>
      </w:tr>
      <w:tr w:rsidR="00BC397F" w:rsidRPr="00EA54A3" w14:paraId="50ABA418" w14:textId="77777777" w:rsidTr="00427467">
        <w:tc>
          <w:tcPr>
            <w:tcW w:w="1251" w:type="dxa"/>
          </w:tcPr>
          <w:p w14:paraId="5B0997B4" w14:textId="77777777" w:rsidR="00BC397F" w:rsidRPr="00EA54A3" w:rsidRDefault="00BC397F" w:rsidP="001A3ABE">
            <w:pPr>
              <w:rPr>
                <w:rFonts w:ascii="Times New Roman" w:hAnsi="Times New Roman" w:cs="Times New Roman"/>
                <w:sz w:val="16"/>
                <w:szCs w:val="16"/>
              </w:rPr>
            </w:pPr>
            <w:proofErr w:type="spellStart"/>
            <w:r w:rsidRPr="00EA54A3">
              <w:rPr>
                <w:rFonts w:ascii="Times New Roman" w:hAnsi="Times New Roman" w:cs="Times New Roman"/>
                <w:sz w:val="16"/>
                <w:szCs w:val="16"/>
              </w:rPr>
              <w:t>Visegrad</w:t>
            </w:r>
            <w:proofErr w:type="spellEnd"/>
            <w:r w:rsidRPr="00EA54A3">
              <w:rPr>
                <w:rFonts w:ascii="Times New Roman" w:hAnsi="Times New Roman" w:cs="Times New Roman"/>
                <w:sz w:val="16"/>
                <w:szCs w:val="16"/>
              </w:rPr>
              <w:t xml:space="preserve"> countries </w:t>
            </w:r>
          </w:p>
        </w:tc>
        <w:tc>
          <w:tcPr>
            <w:tcW w:w="1913" w:type="dxa"/>
          </w:tcPr>
          <w:p w14:paraId="1A0DBE1E" w14:textId="5CAD72B8"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Wood (2003)</w:t>
            </w:r>
            <w:r>
              <w:rPr>
                <w:rFonts w:ascii="Times New Roman" w:hAnsi="Times New Roman" w:cs="Times New Roman"/>
                <w:sz w:val="16"/>
                <w:szCs w:val="16"/>
              </w:rPr>
              <w:t xml:space="preserve">’s </w:t>
            </w:r>
            <w:r w:rsidRPr="00EA54A3">
              <w:rPr>
                <w:rFonts w:ascii="Times New Roman" w:hAnsi="Times New Roman" w:cs="Times New Roman"/>
                <w:sz w:val="16"/>
                <w:szCs w:val="16"/>
              </w:rPr>
              <w:t xml:space="preserve">EIA </w:t>
            </w:r>
            <w:r>
              <w:rPr>
                <w:rFonts w:ascii="Times New Roman" w:hAnsi="Times New Roman" w:cs="Times New Roman"/>
                <w:sz w:val="16"/>
                <w:szCs w:val="16"/>
              </w:rPr>
              <w:t>review framework</w:t>
            </w:r>
          </w:p>
        </w:tc>
        <w:tc>
          <w:tcPr>
            <w:tcW w:w="2074" w:type="dxa"/>
          </w:tcPr>
          <w:p w14:paraId="1C4343B1"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S</w:t>
            </w:r>
            <w:r w:rsidRPr="002E433E">
              <w:rPr>
                <w:rFonts w:ascii="Times New Roman" w:hAnsi="Times New Roman" w:cs="Times New Roman"/>
                <w:sz w:val="16"/>
                <w:szCs w:val="16"/>
              </w:rPr>
              <w:t xml:space="preserve">trong legal basis, advanced forecasting methods and </w:t>
            </w:r>
            <w:r>
              <w:rPr>
                <w:rFonts w:ascii="Times New Roman" w:hAnsi="Times New Roman" w:cs="Times New Roman"/>
                <w:sz w:val="16"/>
                <w:szCs w:val="16"/>
              </w:rPr>
              <w:t>sufficient</w:t>
            </w:r>
            <w:r w:rsidRPr="002E433E">
              <w:rPr>
                <w:rFonts w:ascii="Times New Roman" w:hAnsi="Times New Roman" w:cs="Times New Roman"/>
                <w:sz w:val="16"/>
                <w:szCs w:val="16"/>
              </w:rPr>
              <w:t xml:space="preserve"> instructions and guides</w:t>
            </w:r>
          </w:p>
        </w:tc>
        <w:tc>
          <w:tcPr>
            <w:tcW w:w="2024" w:type="dxa"/>
          </w:tcPr>
          <w:p w14:paraId="5B889904"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Survey</w:t>
            </w:r>
            <w:r>
              <w:rPr>
                <w:rFonts w:ascii="Times New Roman" w:hAnsi="Times New Roman" w:cs="Times New Roman"/>
                <w:sz w:val="16"/>
                <w:szCs w:val="16"/>
              </w:rPr>
              <w:t xml:space="preserve"> based on criteria </w:t>
            </w:r>
          </w:p>
        </w:tc>
        <w:tc>
          <w:tcPr>
            <w:tcW w:w="2089" w:type="dxa"/>
          </w:tcPr>
          <w:p w14:paraId="226325BE"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{"citationItems":[{"id":"ITEM-1","itemData":{"DOI":"10.1016/j.eiar.2015.06.006","ISSN":"01959255","abstract":"The Environmental Impact Assessment Directive (EIA Directive) has created a reference framework for the implementation of the system of Environmental Impact Assessment (EIA) into the legal systems of the Member States of the European Union, including the countries belonging to the Visegrad Group (V4): Poland, Slovakia, the Czech Republic and Hungary. The Directive was the basis for the introduction of compulsory stages of the EIA process in the V4. The stages were then adapted to national requirements, including thresholds of the qualifying criteria of projects at the screening and scoping stages. The EIA system in the analysed countries has been growing, changing and being modified together with the political and economic changes of the last 30. years. Although all Visegrad Group countries are members of the EU and should harmonize the provisions of the EIA Directive and its amendments, there still exist singularities in each country's national EIA legislation, in terms of complementarities among the V4 countries, access to information resources, protection of natural resources, mitigation of socio-environmental impacts, or transboundary impact assessment. The article compares and evaluates the EIA systems in the four countries, specifies similarities and differences in the implementation of administrative proceedings and points out opportunities to strengthen the system. It presents selected results of a study conducted in 2013 within the framework of the international project \"Assessment of the quality of the environment in the V4 Countries\" (AQE V4). This paper indicates examples of good practice in the EIA systems and the obtained results are compared regarding the amendments to the current European Union EIA Directive.","author":[{"dropping-particle":"","family":"Gałaś","given":"Slávka","non-dropping-particle":"","parse-names":false,"suffix":""},{"dropping-particle":"","family":"Gałaś","given":"Andrzej","non-dropping-particle":"","parse-names":false,"suffix":""},{"dropping-particle":"","family":"Zeleňáková","given":"Martina","non-dropping-particle":"","parse-names":false,"suffix":""},{"dropping-particle":"","family":"Zvijáková","given":"Lenka","non-dropping-particle":"","parse-names":false,"suffix":""},{"dropping-particle":"","family":"Fialová","given":"Jitka","non-dropping-particle":"","parse-names":false,"suffix":""},{"dropping-particle":"","family":"Kubíčková","given":"Hana","non-dropping-particle":"","parse-names":false,"suffix":""}],"container-title":"Environmental Impact Assessment Review","id":"ITEM-1","issued":{"date-parts":[["2015"]]},"page":"11-20","title":"Environmental Impact Assessment in the Visegrad Group countries","type":"article-journal","volume":"55"},"uris":["http://www.mendeley.com/documents/?uuid=6e294c0c-6eb9-4ca9-b11e-0a427f30c321"]}],"mendeley":{"formattedCitation":"(Gałaś et al., 2015)","plainTextFormattedCitation":"(Gałaś et al., 2015)","previouslyFormattedCitation":"(Gałaś et al., 2015)"},"properties":{"noteIndex":0},"schema":"https://github.com/citation-style-language/schema/raw/master/csl-citation.json"}</w:instrText>
            </w:r>
            <w:r w:rsidRPr="00EA54A3">
              <w:rPr>
                <w:rFonts w:ascii="Times New Roman" w:hAnsi="Times New Roman" w:cs="Times New Roman"/>
                <w:sz w:val="16"/>
                <w:szCs w:val="16"/>
              </w:rPr>
              <w:fldChar w:fldCharType="separate"/>
            </w:r>
            <w:r w:rsidRPr="000871C9">
              <w:rPr>
                <w:rFonts w:ascii="Times New Roman" w:hAnsi="Times New Roman" w:cs="Times New Roman"/>
                <w:noProof/>
                <w:sz w:val="16"/>
                <w:szCs w:val="16"/>
              </w:rPr>
              <w:t>(Gałaś et al., 2015)</w:t>
            </w:r>
            <w:r w:rsidRPr="00EA54A3">
              <w:rPr>
                <w:rFonts w:ascii="Times New Roman" w:hAnsi="Times New Roman" w:cs="Times New Roman"/>
                <w:sz w:val="16"/>
                <w:szCs w:val="16"/>
              </w:rPr>
              <w:fldChar w:fldCharType="end"/>
            </w:r>
          </w:p>
        </w:tc>
      </w:tr>
      <w:tr w:rsidR="00BC397F" w:rsidRPr="00EA54A3" w14:paraId="16F8B5D3" w14:textId="77777777" w:rsidTr="00427467">
        <w:tc>
          <w:tcPr>
            <w:tcW w:w="1251" w:type="dxa"/>
          </w:tcPr>
          <w:p w14:paraId="63C2FDCA" w14:textId="77777777" w:rsidR="00BC397F"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Lower Mekong Countries</w:t>
            </w:r>
          </w:p>
          <w:p w14:paraId="1F325736" w14:textId="77777777" w:rsidR="00BC397F" w:rsidRDefault="00BC397F" w:rsidP="001A3ABE">
            <w:pPr>
              <w:rPr>
                <w:rFonts w:ascii="Times New Roman" w:hAnsi="Times New Roman" w:cs="Times New Roman"/>
                <w:sz w:val="16"/>
                <w:szCs w:val="16"/>
              </w:rPr>
            </w:pPr>
          </w:p>
          <w:p w14:paraId="69487407" w14:textId="77777777" w:rsidR="00BC397F" w:rsidRPr="00EA54A3" w:rsidRDefault="00BC397F" w:rsidP="001A3ABE">
            <w:pPr>
              <w:rPr>
                <w:rFonts w:ascii="Times New Roman" w:hAnsi="Times New Roman" w:cs="Times New Roman"/>
                <w:sz w:val="16"/>
                <w:szCs w:val="16"/>
              </w:rPr>
            </w:pPr>
          </w:p>
        </w:tc>
        <w:tc>
          <w:tcPr>
            <w:tcW w:w="1913" w:type="dxa"/>
          </w:tcPr>
          <w:p w14:paraId="1B982057"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 xml:space="preserve">Author’s own </w:t>
            </w:r>
          </w:p>
        </w:tc>
        <w:tc>
          <w:tcPr>
            <w:tcW w:w="2074" w:type="dxa"/>
          </w:tcPr>
          <w:p w14:paraId="361D5D62" w14:textId="77777777" w:rsidR="00BC397F" w:rsidRDefault="00BC397F" w:rsidP="001A3ABE">
            <w:pPr>
              <w:rPr>
                <w:rFonts w:ascii="Times New Roman" w:hAnsi="Times New Roman" w:cs="Times New Roman"/>
                <w:sz w:val="16"/>
                <w:szCs w:val="16"/>
              </w:rPr>
            </w:pPr>
            <w:r>
              <w:rPr>
                <w:rFonts w:ascii="Times New Roman" w:hAnsi="Times New Roman" w:cs="Times New Roman"/>
                <w:sz w:val="16"/>
                <w:szCs w:val="16"/>
              </w:rPr>
              <w:t xml:space="preserve">All countries have EIA process with similar procedures and decision-making. </w:t>
            </w:r>
          </w:p>
        </w:tc>
        <w:tc>
          <w:tcPr>
            <w:tcW w:w="2024" w:type="dxa"/>
          </w:tcPr>
          <w:p w14:paraId="1F943FC9"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Reviewed</w:t>
            </w:r>
            <w:r w:rsidRPr="00EA54A3">
              <w:rPr>
                <w:rFonts w:ascii="Times New Roman" w:hAnsi="Times New Roman" w:cs="Times New Roman"/>
                <w:sz w:val="16"/>
                <w:szCs w:val="16"/>
              </w:rPr>
              <w:t xml:space="preserve"> laws, policies, regulations, and guidelines</w:t>
            </w:r>
          </w:p>
        </w:tc>
        <w:tc>
          <w:tcPr>
            <w:tcW w:w="2089" w:type="dxa"/>
          </w:tcPr>
          <w:p w14:paraId="155FCAED"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{"citationItems":[{"id":"ITEM-1","itemData":{"author":[{"dropping-particle":"","family":"Frankel","given":"Matthew Baird and Dr. Richard","non-dropping-particle":"","parse-names":false,"suffix":""}],"id":"ITEM-1","issued":{"date-parts":[["2015"]]},"title":"Mekong Partnership for the Environment MEKONG EIA BRIEFING : Environmental Impact Assessment Comparative Analysis In Lower Mekong Countries","type":"report"},"uris":["http://www.mendeley.com/documents/?uuid=1bd56a72-07a1-4d5c-b0cd-cee4bd8a8610"]}],"mendeley":{"formattedCitation":"(Frankel, 2015)","plainTextFormattedCitation":"(Frankel, 2015)","previouslyFormattedCitation":"(Frankel, 2015)"},"properties":{"noteIndex":0},"schema":"https://github.com/citation-style-language/schema/raw/master/csl-citation.json"}</w:instrText>
            </w:r>
            <w:r w:rsidRPr="00EA54A3">
              <w:rPr>
                <w:rFonts w:ascii="Times New Roman" w:hAnsi="Times New Roman" w:cs="Times New Roman"/>
                <w:sz w:val="16"/>
                <w:szCs w:val="16"/>
              </w:rPr>
              <w:fldChar w:fldCharType="separate"/>
            </w:r>
            <w:r w:rsidRPr="000871C9">
              <w:rPr>
                <w:rFonts w:ascii="Times New Roman" w:hAnsi="Times New Roman" w:cs="Times New Roman"/>
                <w:noProof/>
                <w:sz w:val="16"/>
                <w:szCs w:val="16"/>
              </w:rPr>
              <w:t>(Frankel, 2015)</w:t>
            </w:r>
            <w:r w:rsidRPr="00EA54A3">
              <w:rPr>
                <w:rFonts w:ascii="Times New Roman" w:hAnsi="Times New Roman" w:cs="Times New Roman"/>
                <w:sz w:val="16"/>
                <w:szCs w:val="16"/>
              </w:rPr>
              <w:fldChar w:fldCharType="end"/>
            </w:r>
          </w:p>
        </w:tc>
      </w:tr>
      <w:tr w:rsidR="00BC397F" w:rsidRPr="00EA54A3" w14:paraId="15CF71E9" w14:textId="77777777" w:rsidTr="00427467">
        <w:tc>
          <w:tcPr>
            <w:tcW w:w="1251" w:type="dxa"/>
          </w:tcPr>
          <w:p w14:paraId="5E641D51"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Egypt, Turkey and Tunisia</w:t>
            </w:r>
          </w:p>
        </w:tc>
        <w:tc>
          <w:tcPr>
            <w:tcW w:w="1913" w:type="dxa"/>
          </w:tcPr>
          <w:p w14:paraId="41C59912" w14:textId="2D15A7D2"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Wood (1995, 1999)</w:t>
            </w:r>
            <w:r>
              <w:rPr>
                <w:rFonts w:ascii="Times New Roman" w:hAnsi="Times New Roman" w:cs="Times New Roman"/>
                <w:sz w:val="16"/>
                <w:szCs w:val="16"/>
              </w:rPr>
              <w:t xml:space="preserve">’s </w:t>
            </w:r>
            <w:r w:rsidR="009B2783">
              <w:rPr>
                <w:rFonts w:ascii="Times New Roman" w:hAnsi="Times New Roman" w:cs="Times New Roman"/>
                <w:sz w:val="16"/>
                <w:szCs w:val="16"/>
              </w:rPr>
              <w:t>EIA review framework</w:t>
            </w:r>
            <w:r w:rsidRPr="00EA54A3">
              <w:rPr>
                <w:rFonts w:ascii="Times New Roman" w:hAnsi="Times New Roman" w:cs="Times New Roman"/>
                <w:sz w:val="16"/>
                <w:szCs w:val="16"/>
              </w:rPr>
              <w:t xml:space="preserve">. </w:t>
            </w:r>
          </w:p>
        </w:tc>
        <w:tc>
          <w:tcPr>
            <w:tcW w:w="2074" w:type="dxa"/>
          </w:tcPr>
          <w:p w14:paraId="548E2FEA"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 xml:space="preserve">Identified similarities and differences in EIA. </w:t>
            </w:r>
            <w:r w:rsidRPr="00EA54A3">
              <w:rPr>
                <w:rFonts w:ascii="Times New Roman" w:hAnsi="Times New Roman" w:cs="Times New Roman"/>
                <w:sz w:val="16"/>
                <w:szCs w:val="16"/>
              </w:rPr>
              <w:t>Egyp</w:t>
            </w:r>
            <w:r>
              <w:rPr>
                <w:rFonts w:ascii="Times New Roman" w:hAnsi="Times New Roman" w:cs="Times New Roman"/>
                <w:sz w:val="16"/>
                <w:szCs w:val="16"/>
              </w:rPr>
              <w:t xml:space="preserve">t’s </w:t>
            </w:r>
            <w:r w:rsidRPr="00EA54A3">
              <w:rPr>
                <w:rFonts w:ascii="Times New Roman" w:hAnsi="Times New Roman" w:cs="Times New Roman"/>
                <w:sz w:val="16"/>
                <w:szCs w:val="16"/>
              </w:rPr>
              <w:t xml:space="preserve">system </w:t>
            </w:r>
            <w:r>
              <w:rPr>
                <w:rFonts w:ascii="Times New Roman" w:hAnsi="Times New Roman" w:cs="Times New Roman"/>
                <w:sz w:val="16"/>
                <w:szCs w:val="16"/>
              </w:rPr>
              <w:t>is</w:t>
            </w:r>
            <w:r w:rsidRPr="00EA54A3">
              <w:rPr>
                <w:rFonts w:ascii="Times New Roman" w:hAnsi="Times New Roman" w:cs="Times New Roman"/>
                <w:sz w:val="16"/>
                <w:szCs w:val="16"/>
              </w:rPr>
              <w:t xml:space="preserve"> more advanced than Turkey and Tunisia</w:t>
            </w:r>
            <w:r>
              <w:rPr>
                <w:rFonts w:ascii="Times New Roman" w:hAnsi="Times New Roman" w:cs="Times New Roman"/>
                <w:sz w:val="16"/>
                <w:szCs w:val="16"/>
              </w:rPr>
              <w:t>’s EIA</w:t>
            </w:r>
            <w:r w:rsidRPr="00EA54A3">
              <w:rPr>
                <w:rFonts w:ascii="Times New Roman" w:hAnsi="Times New Roman" w:cs="Times New Roman"/>
                <w:sz w:val="16"/>
                <w:szCs w:val="16"/>
              </w:rPr>
              <w:t xml:space="preserve">. </w:t>
            </w:r>
          </w:p>
        </w:tc>
        <w:tc>
          <w:tcPr>
            <w:tcW w:w="2024" w:type="dxa"/>
          </w:tcPr>
          <w:p w14:paraId="6DD0FED2"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 xml:space="preserve">Reviewed </w:t>
            </w:r>
            <w:r w:rsidRPr="00EA54A3">
              <w:rPr>
                <w:rFonts w:ascii="Times New Roman" w:hAnsi="Times New Roman" w:cs="Times New Roman"/>
                <w:sz w:val="16"/>
                <w:szCs w:val="16"/>
              </w:rPr>
              <w:t>EIA guidelines and legislation</w:t>
            </w:r>
            <w:r>
              <w:rPr>
                <w:rFonts w:ascii="Times New Roman" w:hAnsi="Times New Roman" w:cs="Times New Roman"/>
                <w:sz w:val="16"/>
                <w:szCs w:val="16"/>
              </w:rPr>
              <w:t xml:space="preserve">. </w:t>
            </w:r>
          </w:p>
        </w:tc>
        <w:tc>
          <w:tcPr>
            <w:tcW w:w="2089" w:type="dxa"/>
          </w:tcPr>
          <w:p w14:paraId="05CC9DD4"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{"citationItems":[{"id":"ITEM-1","itemData":{"author":[{"dropping-particle":"","family":"Balsam Ahmad","given":"Christopher Wood","non-dropping-particle":"","parse-names":false,"suffix":""}],"container-title":"Environmental Impact Assessment Review","id":"ITEM-1","issued":{"date-parts":[["2002"]]},"page":"213–234","title":"A comparative evaluation of the EIA systems in Egypt, Turkey and Tunisia","type":"article-journal","volume":"22"},"uris":["http://www.mendeley.com/documents/?uuid=6e1468e6-3c1d-4458-a657-8fef17d5d09f"]}],"mendeley":{"formattedCitation":"(Balsam Ahmad, 2002)","plainTextFormattedCitation":"(Balsam Ahmad, 2002)","previouslyFormattedCitation":"(Balsam Ahmad, 2002)"},"properties":{"noteIndex":0},"schema":"https://github.com/citation-style-language/schema/raw/master/csl-citation.json"}</w:instrText>
            </w:r>
            <w:r w:rsidRPr="00EA54A3">
              <w:rPr>
                <w:rFonts w:ascii="Times New Roman" w:hAnsi="Times New Roman" w:cs="Times New Roman"/>
                <w:sz w:val="16"/>
                <w:szCs w:val="16"/>
              </w:rPr>
              <w:fldChar w:fldCharType="separate"/>
            </w:r>
            <w:r w:rsidRPr="000871C9">
              <w:rPr>
                <w:rFonts w:ascii="Times New Roman" w:hAnsi="Times New Roman" w:cs="Times New Roman"/>
                <w:noProof/>
                <w:sz w:val="16"/>
                <w:szCs w:val="16"/>
              </w:rPr>
              <w:t>(Balsam Ahmad, 2002)</w:t>
            </w:r>
            <w:r w:rsidRPr="00EA54A3">
              <w:rPr>
                <w:rFonts w:ascii="Times New Roman" w:hAnsi="Times New Roman" w:cs="Times New Roman"/>
                <w:sz w:val="16"/>
                <w:szCs w:val="16"/>
              </w:rPr>
              <w:fldChar w:fldCharType="end"/>
            </w:r>
          </w:p>
        </w:tc>
      </w:tr>
      <w:tr w:rsidR="00BC397F" w:rsidRPr="00EA54A3" w14:paraId="13E6ED6D" w14:textId="77777777" w:rsidTr="00427467">
        <w:tc>
          <w:tcPr>
            <w:tcW w:w="1251" w:type="dxa"/>
          </w:tcPr>
          <w:p w14:paraId="5251AB58"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 xml:space="preserve">Developing countries </w:t>
            </w:r>
          </w:p>
        </w:tc>
        <w:tc>
          <w:tcPr>
            <w:tcW w:w="1913" w:type="dxa"/>
          </w:tcPr>
          <w:p w14:paraId="40E5EA2B" w14:textId="77777777" w:rsidR="00BC397F" w:rsidRDefault="00BC397F" w:rsidP="001A3ABE">
            <w:pPr>
              <w:rPr>
                <w:rFonts w:ascii="Times New Roman" w:hAnsi="Times New Roman" w:cs="Times New Roman"/>
                <w:sz w:val="16"/>
                <w:szCs w:val="16"/>
              </w:rPr>
            </w:pPr>
            <w:r w:rsidRPr="005E131F">
              <w:rPr>
                <w:rFonts w:ascii="Times New Roman" w:hAnsi="Times New Roman" w:cs="Times New Roman"/>
                <w:sz w:val="16"/>
                <w:szCs w:val="16"/>
              </w:rPr>
              <w:t>Adapted from (Ahmad and Wood 2002)</w:t>
            </w:r>
          </w:p>
          <w:p w14:paraId="2227358C" w14:textId="77CE5027" w:rsidR="00FF4D44" w:rsidRPr="00EA54A3" w:rsidRDefault="00FF4D44" w:rsidP="001A3ABE">
            <w:pPr>
              <w:rPr>
                <w:rFonts w:ascii="Times New Roman" w:hAnsi="Times New Roman" w:cs="Times New Roman"/>
                <w:sz w:val="16"/>
                <w:szCs w:val="16"/>
              </w:rPr>
            </w:pPr>
          </w:p>
        </w:tc>
        <w:tc>
          <w:tcPr>
            <w:tcW w:w="2074" w:type="dxa"/>
          </w:tcPr>
          <w:p w14:paraId="553E08E2"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 xml:space="preserve">Identified factors influencing EIA quality </w:t>
            </w:r>
          </w:p>
        </w:tc>
        <w:tc>
          <w:tcPr>
            <w:tcW w:w="2024" w:type="dxa"/>
          </w:tcPr>
          <w:p w14:paraId="47E7BBD0"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 xml:space="preserve">Literature review  </w:t>
            </w:r>
          </w:p>
        </w:tc>
        <w:tc>
          <w:tcPr>
            <w:tcW w:w="2089" w:type="dxa"/>
          </w:tcPr>
          <w:p w14:paraId="201D021E"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{"citationItems":[{"id":"ITEM-1","itemData":{"DOI":"10.3152/146155109X479459","author":[{"dropping-particle":"","family":"Arend J. Kolhoff","given":"Hens A.C. Runhaar &amp; Peter P.J. Driessen","non-dropping-particle":"","parse-names":false,"suffix":""},{"dropping-particle":"","family":"To","given":"","non-dropping-particle":"","parse-names":false,"suffix":""}],"container-title":"Impact Assessment and Project Appraisal ISSN:","id":"ITEM-1","issue":"27:4","issued":{"date-parts":[["2009"]]},"page":"271-282","title":"The contribution of capacities and context to EIA system performance and effectiveness in developing countries: towards a better understanding","type":"article-journal","volume":"5517"},"uris":["http://www.mendeley.com/documents/?uuid=0f0ff12f-3a22-4d4b-bfab-59a4214fdbc6"]}],"mendeley":{"formattedCitation":"(Arend J. Kolhoff &amp; To, 2009)","manualFormatting":"( Kolhoff et al. 2009)","plainTextFormattedCitation":"(Arend J. Kolhoff &amp; To, 2009)","previouslyFormattedCitation":"(Arend J. Kolhoff &amp; To, 2009)"},"properties":{"noteIndex":0},"schema":"https://github.com/citation-style-language/schema/raw/master/csl-citation.json"}</w:instrText>
            </w:r>
            <w:r>
              <w:rPr>
                <w:rFonts w:ascii="Times New Roman" w:hAnsi="Times New Roman" w:cs="Times New Roman"/>
                <w:sz w:val="16"/>
                <w:szCs w:val="16"/>
              </w:rPr>
              <w:fldChar w:fldCharType="separate"/>
            </w:r>
            <w:r w:rsidRPr="007E630D">
              <w:rPr>
                <w:rFonts w:ascii="Times New Roman" w:hAnsi="Times New Roman" w:cs="Times New Roman"/>
                <w:noProof/>
                <w:sz w:val="16"/>
                <w:szCs w:val="16"/>
              </w:rPr>
              <w:t xml:space="preserve">( Kolhoff </w:t>
            </w:r>
            <w:r>
              <w:rPr>
                <w:rFonts w:ascii="Times New Roman" w:hAnsi="Times New Roman" w:cs="Times New Roman"/>
                <w:noProof/>
                <w:sz w:val="16"/>
                <w:szCs w:val="16"/>
              </w:rPr>
              <w:t>et al.</w:t>
            </w:r>
            <w:r w:rsidRPr="007E630D">
              <w:rPr>
                <w:rFonts w:ascii="Times New Roman" w:hAnsi="Times New Roman" w:cs="Times New Roman"/>
                <w:noProof/>
                <w:sz w:val="16"/>
                <w:szCs w:val="16"/>
              </w:rPr>
              <w:t xml:space="preserve"> 2009)</w:t>
            </w:r>
            <w:r>
              <w:rPr>
                <w:rFonts w:ascii="Times New Roman" w:hAnsi="Times New Roman" w:cs="Times New Roman"/>
                <w:sz w:val="16"/>
                <w:szCs w:val="16"/>
              </w:rPr>
              <w:fldChar w:fldCharType="end"/>
            </w:r>
          </w:p>
        </w:tc>
      </w:tr>
      <w:tr w:rsidR="00BC397F" w:rsidRPr="00EA54A3" w14:paraId="562BE7B7" w14:textId="77777777" w:rsidTr="00427467">
        <w:tc>
          <w:tcPr>
            <w:tcW w:w="1251" w:type="dxa"/>
          </w:tcPr>
          <w:p w14:paraId="1763EFB7" w14:textId="6245BE50" w:rsidR="00FF4D44" w:rsidRDefault="00BC397F" w:rsidP="001A3ABE">
            <w:pPr>
              <w:rPr>
                <w:rFonts w:ascii="Times New Roman" w:hAnsi="Times New Roman" w:cs="Times New Roman"/>
                <w:sz w:val="16"/>
                <w:szCs w:val="16"/>
              </w:rPr>
            </w:pPr>
            <w:r>
              <w:rPr>
                <w:rFonts w:ascii="Times New Roman" w:hAnsi="Times New Roman" w:cs="Times New Roman"/>
                <w:sz w:val="16"/>
                <w:szCs w:val="16"/>
              </w:rPr>
              <w:t>South Asia</w:t>
            </w:r>
          </w:p>
          <w:p w14:paraId="69AEA634" w14:textId="77777777" w:rsidR="00BC397F" w:rsidRDefault="00BC397F" w:rsidP="001A3ABE">
            <w:pPr>
              <w:rPr>
                <w:rFonts w:ascii="Times New Roman" w:hAnsi="Times New Roman" w:cs="Times New Roman"/>
                <w:sz w:val="16"/>
                <w:szCs w:val="16"/>
              </w:rPr>
            </w:pPr>
          </w:p>
        </w:tc>
        <w:tc>
          <w:tcPr>
            <w:tcW w:w="1913" w:type="dxa"/>
          </w:tcPr>
          <w:p w14:paraId="6C2AFDF7" w14:textId="77777777" w:rsidR="00BC397F"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 xml:space="preserve">Author’s own. </w:t>
            </w:r>
          </w:p>
        </w:tc>
        <w:tc>
          <w:tcPr>
            <w:tcW w:w="2074" w:type="dxa"/>
          </w:tcPr>
          <w:p w14:paraId="485DEE35" w14:textId="77777777" w:rsidR="00BC397F" w:rsidRDefault="00BC397F" w:rsidP="001A3ABE">
            <w:pPr>
              <w:rPr>
                <w:rFonts w:ascii="Times New Roman" w:hAnsi="Times New Roman" w:cs="Times New Roman"/>
                <w:sz w:val="16"/>
                <w:szCs w:val="16"/>
              </w:rPr>
            </w:pPr>
            <w:r w:rsidRPr="003453BD">
              <w:rPr>
                <w:rFonts w:ascii="Times New Roman" w:hAnsi="Times New Roman" w:cs="Times New Roman"/>
                <w:sz w:val="16"/>
                <w:szCs w:val="16"/>
              </w:rPr>
              <w:t xml:space="preserve">EIA </w:t>
            </w:r>
            <w:r>
              <w:rPr>
                <w:rFonts w:ascii="Times New Roman" w:hAnsi="Times New Roman" w:cs="Times New Roman"/>
                <w:sz w:val="16"/>
                <w:szCs w:val="16"/>
              </w:rPr>
              <w:t xml:space="preserve">is project specific in all the countries. </w:t>
            </w:r>
          </w:p>
        </w:tc>
        <w:tc>
          <w:tcPr>
            <w:tcW w:w="2024" w:type="dxa"/>
          </w:tcPr>
          <w:p w14:paraId="56883C4C"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EIA law review</w:t>
            </w:r>
          </w:p>
        </w:tc>
        <w:tc>
          <w:tcPr>
            <w:tcW w:w="2089" w:type="dxa"/>
          </w:tcPr>
          <w:p w14:paraId="437E0FAB" w14:textId="77777777" w:rsidR="00BC397F" w:rsidRDefault="00BC397F" w:rsidP="001A3ABE">
            <w:pPr>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{"citationItems":[{"id":"ITEM-1","itemData":{"author":[{"dropping-particle":"","family":"Ana Luisa Gomes Lima, Ernesto Sanchez-Triana, Darshani De Silva, Javaid Afzal, Tapas Paul, Santiago Enriquez, Shakil Ferdausi, Drona Raj Ghimire","given":"Mohammad Arif Rasuli and Bilal H. Rahill","non-dropping-particle":"","parse-names":false,"suffix":""}],"container-title":"35th Annual Conference of the International Association of Impact Assessment","id":"ITEM-1","issued":{"date-parts":[["2015"]]},"page":"1-6","publisher-place":"Florance","title":"south asia Review.pdf","type":"paper-conference"},"uris":["http://www.mendeley.com/documents/?uuid=39d99171-94df-4eb3-bc2c-5a972b4d2eb0"]}],"mendeley":{"formattedCitation":"(Ana Luisa Gomes Lima, Ernesto Sanchez-Triana, Darshani De Silva, Javaid Afzal, Tapas Paul, Santiago Enriquez, Shakil Ferdausi, Drona Raj Ghimire, 2015)","manualFormatting":"( Lima et al.2015)","plainTextFormattedCitation":"(Ana Luisa Gomes Lima, Ernesto Sanchez-Triana, Darshani De Silva, Javaid Afzal, Tapas Paul, Santiago Enriquez, Shakil Ferdausi, Drona Raj Ghimire, 2015)","previouslyFormattedCitation":"(Ana Luisa Gomes Lima, Ernesto Sanchez-Triana, Darshani De Silva, Javaid Afzal, Tapas Paul, Santiago Enriquez, Shakil Ferdausi, Drona Raj Ghimire, 2015)"},"properties":{"noteIndex":0},"schema":"https://github.com/citation-style-language/schema/raw/master/csl-citation.json"}</w:instrText>
            </w:r>
            <w:r>
              <w:rPr>
                <w:rFonts w:ascii="Times New Roman" w:hAnsi="Times New Roman" w:cs="Times New Roman"/>
                <w:sz w:val="16"/>
                <w:szCs w:val="16"/>
              </w:rPr>
              <w:fldChar w:fldCharType="separate"/>
            </w:r>
            <w:r w:rsidRPr="003453BD">
              <w:rPr>
                <w:rFonts w:ascii="Times New Roman" w:hAnsi="Times New Roman" w:cs="Times New Roman"/>
                <w:noProof/>
                <w:sz w:val="16"/>
                <w:szCs w:val="16"/>
              </w:rPr>
              <w:t>( Lima</w:t>
            </w:r>
            <w:r>
              <w:rPr>
                <w:rFonts w:ascii="Times New Roman" w:hAnsi="Times New Roman" w:cs="Times New Roman"/>
                <w:noProof/>
                <w:sz w:val="16"/>
                <w:szCs w:val="16"/>
              </w:rPr>
              <w:t xml:space="preserve"> et al.</w:t>
            </w:r>
            <w:r w:rsidRPr="003453BD">
              <w:rPr>
                <w:rFonts w:ascii="Times New Roman" w:hAnsi="Times New Roman" w:cs="Times New Roman"/>
                <w:noProof/>
                <w:sz w:val="16"/>
                <w:szCs w:val="16"/>
              </w:rPr>
              <w:t>2015)</w:t>
            </w:r>
            <w:r>
              <w:rPr>
                <w:rFonts w:ascii="Times New Roman" w:hAnsi="Times New Roman" w:cs="Times New Roman"/>
                <w:sz w:val="16"/>
                <w:szCs w:val="16"/>
              </w:rPr>
              <w:fldChar w:fldCharType="end"/>
            </w:r>
          </w:p>
        </w:tc>
      </w:tr>
      <w:tr w:rsidR="00BC397F" w:rsidRPr="00EA54A3" w14:paraId="4612D1A9" w14:textId="77777777" w:rsidTr="00427467">
        <w:tc>
          <w:tcPr>
            <w:tcW w:w="1251" w:type="dxa"/>
          </w:tcPr>
          <w:p w14:paraId="6D653417" w14:textId="77777777" w:rsidR="00BC397F" w:rsidRPr="00EA54A3" w:rsidRDefault="00BC397F" w:rsidP="001A3ABE">
            <w:pPr>
              <w:rPr>
                <w:rFonts w:ascii="Times New Roman" w:hAnsi="Times New Roman" w:cs="Times New Roman"/>
                <w:sz w:val="16"/>
                <w:szCs w:val="16"/>
              </w:rPr>
            </w:pPr>
            <w:r w:rsidRPr="00450AB4">
              <w:rPr>
                <w:rFonts w:ascii="Times New Roman" w:hAnsi="Times New Roman" w:cs="Times New Roman"/>
                <w:sz w:val="16"/>
                <w:szCs w:val="16"/>
              </w:rPr>
              <w:t>Georgia, Ghana and Yemen</w:t>
            </w:r>
          </w:p>
        </w:tc>
        <w:tc>
          <w:tcPr>
            <w:tcW w:w="1913" w:type="dxa"/>
          </w:tcPr>
          <w:p w14:paraId="5E8C43AD"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Author’s own criteria.</w:t>
            </w:r>
          </w:p>
        </w:tc>
        <w:tc>
          <w:tcPr>
            <w:tcW w:w="2074" w:type="dxa"/>
          </w:tcPr>
          <w:p w14:paraId="460D1E49" w14:textId="77777777" w:rsidR="00BC397F" w:rsidRDefault="00BC397F" w:rsidP="001A3ABE">
            <w:pPr>
              <w:rPr>
                <w:rFonts w:ascii="Times New Roman" w:hAnsi="Times New Roman" w:cs="Times New Roman"/>
                <w:sz w:val="16"/>
                <w:szCs w:val="16"/>
              </w:rPr>
            </w:pPr>
            <w:r>
              <w:rPr>
                <w:rFonts w:ascii="Times New Roman" w:hAnsi="Times New Roman" w:cs="Times New Roman"/>
                <w:sz w:val="16"/>
                <w:szCs w:val="16"/>
              </w:rPr>
              <w:t xml:space="preserve">The performance of EIA system is determined by the fit between context and capabilities in all the countries. </w:t>
            </w:r>
          </w:p>
        </w:tc>
        <w:tc>
          <w:tcPr>
            <w:tcW w:w="2024" w:type="dxa"/>
          </w:tcPr>
          <w:p w14:paraId="004FB994" w14:textId="77777777" w:rsidR="00BC397F" w:rsidRDefault="00BC397F" w:rsidP="001A3ABE">
            <w:pPr>
              <w:rPr>
                <w:rFonts w:ascii="Times New Roman" w:hAnsi="Times New Roman" w:cs="Times New Roman"/>
                <w:sz w:val="16"/>
                <w:szCs w:val="16"/>
              </w:rPr>
            </w:pPr>
            <w:r>
              <w:rPr>
                <w:rFonts w:ascii="Times New Roman" w:hAnsi="Times New Roman" w:cs="Times New Roman"/>
                <w:sz w:val="16"/>
                <w:szCs w:val="16"/>
              </w:rPr>
              <w:t xml:space="preserve">Review of EIA Legislation and interviews. </w:t>
            </w:r>
          </w:p>
        </w:tc>
        <w:tc>
          <w:tcPr>
            <w:tcW w:w="2089" w:type="dxa"/>
          </w:tcPr>
          <w:p w14:paraId="0D8F1B31" w14:textId="77777777" w:rsidR="00BC397F" w:rsidRDefault="00BC397F" w:rsidP="001A3ABE">
            <w:pPr>
              <w:rPr>
                <w:rFonts w:ascii="Times New Roman" w:hAnsi="Times New Roman" w:cs="Times New Roman"/>
                <w:sz w:val="16"/>
                <w:szCs w:val="16"/>
              </w:rPr>
            </w:pPr>
            <w:r>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{"citationItems":[{"id":"ITEM-1","itemData":{"DOI":"10.1016/j.eiar.2012.04.004","ISSN":"0195-9255","author":[{"dropping-particle":"","family":"Kolhoff","given":"Arend J","non-dropping-particle":"","parse-names":false,"suffix":""},{"dropping-particle":"","family":"Driessen","given":"Peter P J","non-dropping-particle":"","parse-names":false,"suffix":""},{"dropping-particle":"","family":"Runhaar","given":"Hens A C","non-dropping-particle":"","parse-names":false,"suffix":""}],"container-title":"Environmental Impact Assessment Review","id":"ITEM-1","issued":{"date-parts":[["2013"]]},"page":"1-15","publisher":"Elsevier Inc.","title":"An analysis framework for characterizing and explaining development of EIA legislation in developing countries — Illustrated for Georgia , Ghana and Yemen","type":"article-journal","volume":"38"},"uris":["http://www.mendeley.com/documents/?uuid=3c38637c-0d3f-4ad7-8647-5fc6e2faace1"]}],"mendeley":{"formattedCitation":"(Kolhoff et al., 2013)","plainTextFormattedCitation":"(Kolhoff et al., 2013)","previouslyFormattedCitation":"(Kolhoff et al., 2013)"},"properties":{"noteIndex":0},"schema":"https://github.com/citation-style-language/schema/raw/master/csl-citation.json"}</w:instrText>
            </w:r>
            <w:r>
              <w:rPr>
                <w:rFonts w:ascii="Times New Roman" w:hAnsi="Times New Roman" w:cs="Times New Roman"/>
                <w:sz w:val="16"/>
                <w:szCs w:val="16"/>
              </w:rPr>
              <w:fldChar w:fldCharType="separate"/>
            </w:r>
            <w:r w:rsidRPr="000871C9">
              <w:rPr>
                <w:rFonts w:ascii="Times New Roman" w:hAnsi="Times New Roman" w:cs="Times New Roman"/>
                <w:noProof/>
                <w:sz w:val="16"/>
                <w:szCs w:val="16"/>
              </w:rPr>
              <w:t>(Kolhoff et al., 2013)</w:t>
            </w:r>
            <w:r>
              <w:rPr>
                <w:rFonts w:ascii="Times New Roman" w:hAnsi="Times New Roman" w:cs="Times New Roman"/>
                <w:sz w:val="16"/>
                <w:szCs w:val="16"/>
              </w:rPr>
              <w:fldChar w:fldCharType="end"/>
            </w:r>
          </w:p>
        </w:tc>
      </w:tr>
      <w:tr w:rsidR="00BC397F" w:rsidRPr="00EA54A3" w14:paraId="1E625E81" w14:textId="77777777" w:rsidTr="00427467">
        <w:tc>
          <w:tcPr>
            <w:tcW w:w="1251" w:type="dxa"/>
          </w:tcPr>
          <w:p w14:paraId="5B0224B4"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 xml:space="preserve">Europe and Central Asia </w:t>
            </w:r>
          </w:p>
        </w:tc>
        <w:tc>
          <w:tcPr>
            <w:tcW w:w="1913" w:type="dxa"/>
          </w:tcPr>
          <w:p w14:paraId="7C46F769"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 xml:space="preserve">Author’s own </w:t>
            </w:r>
          </w:p>
        </w:tc>
        <w:tc>
          <w:tcPr>
            <w:tcW w:w="2074" w:type="dxa"/>
          </w:tcPr>
          <w:p w14:paraId="498E782C"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Political and economic transition influenced regional variation in EIA.</w:t>
            </w:r>
            <w:r w:rsidRPr="00EA54A3">
              <w:rPr>
                <w:rFonts w:ascii="Times New Roman" w:hAnsi="Times New Roman" w:cs="Times New Roman"/>
                <w:sz w:val="16"/>
                <w:szCs w:val="16"/>
              </w:rPr>
              <w:t xml:space="preserve"> </w:t>
            </w:r>
          </w:p>
        </w:tc>
        <w:tc>
          <w:tcPr>
            <w:tcW w:w="2024" w:type="dxa"/>
          </w:tcPr>
          <w:p w14:paraId="79A501BA"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Review of EA legislations.</w:t>
            </w:r>
          </w:p>
        </w:tc>
        <w:tc>
          <w:tcPr>
            <w:tcW w:w="2089" w:type="dxa"/>
          </w:tcPr>
          <w:p w14:paraId="4A40434B" w14:textId="40A70368"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fldChar w:fldCharType="begin" w:fldLock="1"/>
            </w:r>
            <w:r w:rsidR="00583A26">
              <w:rPr>
                <w:rFonts w:ascii="Times New Roman" w:hAnsi="Times New Roman" w:cs="Times New Roman"/>
                <w:sz w:val="16"/>
                <w:szCs w:val="16"/>
              </w:rPr>
              <w:instrText>ADDIN CSL_CITATION {"citationItems":[{"id":"ITEM-1","itemData":{"DOI":"10.1006/jema.2001.0438","ISSN":"03014797","abstract":"Over the last fifteen years, Environmental Assessment systems of transitional societies of Central and Eastern Europe and Central Asia have undergone dramatic change from appraisals integrated into centrally planned economies to formal procedures aimed to ensure interdisciplinary analysis of environmental impacts and linked to publicly accountable decision-making. In most Central European nations, EA systems have been radically reformed to approximate the procedures used in developed countries, particularly in the European Union. In contrast, EA in most of the former Soviet republics has been reformed more gradually and is still based on the so-called State Environmental Review procedure inherited from the USSR and substantially different from 'Western' EA. About one-third of the transitional countries (in the Balkans, the Caucasus and Central Asia) have, so far, failed to establish functioning EA systems. Throughout the region, there has been a gap between EA legislation and practice, especially concerning interdisciplinary analysis of environmental impacts, public participation, and utilisation of EA findings in decision-making. A key driving force in the reform of EA systems has been the change in their societal context, the so-called 'process of transition'. Three main policy agendas-environmental protection, reforms of decision-making, and conforming to international requirements-along with the institutional context of EA regulations and practice have influenced both the change of EA systems over time and the regional variations in the patterns of their evolution. This study suggests that an effective reform of an EA system should be context-sensitive, or be 'in gear' with the political and economic transition. Future EA research should consider their changing societal contexts and focused on practical effects of applying EA procedures. © 2001 Academic Press.","author":[{"dropping-particle":"","family":"Cherp","given":"A.","non-dropping-particle":"","parse-names":false,"suffix":""}],"container-title":"Journal of Environmental Management","id":"ITEM-1","issue":"4","issued":{"date-parts":[["2001"]]},"page":"357-374","title":"Environmental assessment in countries in transition: Evolution in a changing context","type":"article-journal","volume":"62"},"uris":["http://www.mendeley.com/documents/?uuid=48b662d0-1dda-4f81-a076-6983ebd70ee5"]}],"mendeley":{"formattedCitation":"(Cherp, 2001b)","plainTextFormattedCitation":"(Cherp, 2001b)","previouslyFormattedCitation":"(Cherp, 2001b)"},"properties":{"noteIndex":0},"schema":"https://github.com/citation-style-language/schema/raw/master/csl-citation.json"}</w:instrText>
            </w:r>
            <w:r w:rsidRPr="00EA54A3">
              <w:rPr>
                <w:rFonts w:ascii="Times New Roman" w:hAnsi="Times New Roman" w:cs="Times New Roman"/>
                <w:sz w:val="16"/>
                <w:szCs w:val="16"/>
              </w:rPr>
              <w:fldChar w:fldCharType="separate"/>
            </w:r>
            <w:r w:rsidR="009C61D6" w:rsidRPr="009C61D6">
              <w:rPr>
                <w:rFonts w:ascii="Times New Roman" w:hAnsi="Times New Roman" w:cs="Times New Roman"/>
                <w:noProof/>
                <w:sz w:val="16"/>
                <w:szCs w:val="16"/>
              </w:rPr>
              <w:t>(Cherp, 2001b)</w:t>
            </w:r>
            <w:r w:rsidRPr="00EA54A3">
              <w:rPr>
                <w:rFonts w:ascii="Times New Roman" w:hAnsi="Times New Roman" w:cs="Times New Roman"/>
                <w:sz w:val="16"/>
                <w:szCs w:val="16"/>
              </w:rPr>
              <w:fldChar w:fldCharType="end"/>
            </w:r>
          </w:p>
        </w:tc>
      </w:tr>
      <w:tr w:rsidR="00BC397F" w:rsidRPr="00EA54A3" w14:paraId="55738844" w14:textId="77777777" w:rsidTr="00427467">
        <w:tc>
          <w:tcPr>
            <w:tcW w:w="1251" w:type="dxa"/>
          </w:tcPr>
          <w:p w14:paraId="3ED02E90"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Central and Eastern Europe</w:t>
            </w:r>
          </w:p>
        </w:tc>
        <w:tc>
          <w:tcPr>
            <w:tcW w:w="1913" w:type="dxa"/>
          </w:tcPr>
          <w:p w14:paraId="539730E3"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 xml:space="preserve">Author’s own criteria similar to systemic measures. </w:t>
            </w:r>
          </w:p>
        </w:tc>
        <w:tc>
          <w:tcPr>
            <w:tcW w:w="2074" w:type="dxa"/>
          </w:tcPr>
          <w:p w14:paraId="6A3B67DA"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 xml:space="preserve">Inconsistencies and gaps in implementation in public participation in the screening and scoping procedures. </w:t>
            </w:r>
          </w:p>
        </w:tc>
        <w:tc>
          <w:tcPr>
            <w:tcW w:w="2024" w:type="dxa"/>
          </w:tcPr>
          <w:p w14:paraId="040C0BE9"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Literature review</w:t>
            </w:r>
          </w:p>
        </w:tc>
        <w:tc>
          <w:tcPr>
            <w:tcW w:w="2089" w:type="dxa"/>
          </w:tcPr>
          <w:p w14:paraId="5D31AAD5"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{"citationItems":[{"id":"ITEM-1","itemData":{"abstract":"Context In the European Union (EU), Environmental Impact Assessments (EIAs) are implemented through the EIA Directive (85/337/EEC), which entered into force in 1985. The Directive applies to public and private projects with evident or potential impact on the environment. Such projects are defined in Annex I and Annex II of the Directive: the first annex is a list of projects for which EIA is mandatory (e.g. long-distance motorways or installations for the disposal of hazardous waste), while the second comprises projects for which Member States (MSs) can choose if EIA is required (e.g. roads waste disposal installations, flood-relief works) following a process of 'screening' which takes into account criteria and thresholds set in Annex III. The Directive has been amended three times since 1985. In 1997, Directive 97/11/EC brought a widening of the list of projects for which EIA is required, included new screening criteria in Annex III and requirements for minimum information. In 2003, Directive 2003/35/EC aligned EIA legislation with the Aarhus Convention on public participation in decision making and access to justice in environmental matters. Finally, in 2009, Directive 2009/31/EC further amended Annexes I and II by adding projects related to the transport, capture and storage of carbon dioxide (CO2) 1 .","author":[{"dropping-particle":"","family":"Lotman","given":"Silvia","non-dropping-particle":"","parse-names":false,"suffix":""},{"dropping-particle":"","family":"Avramov","given":"Stefan","non-dropping-particle":"","parse-names":false,"suffix":""},{"dropping-particle":"","family":"Anna","given":"Ivanyi","non-dropping-particle":"","parse-names":false,"suffix":""}],"id":"ITEM-1","issued":{"date-parts":[["2013"]]},"title":"Implementation of Environmental Impact Assessments in Central and Eastern Europe","type":"report"},"uris":["http://www.mendeley.com/documents/?uuid=c89bec8c-f839-46d7-a77d-9c2813e134c3"]}],"mendeley":{"formattedCitation":"(Lotman et al., 2013)","plainTextFormattedCitation":"(Lotman et al., 2013)","previouslyFormattedCitation":"(Lotman et al., 2013)"},"properties":{"noteIndex":0},"schema":"https://github.com/citation-style-language/schema/raw/master/csl-citation.json"}</w:instrText>
            </w:r>
            <w:r w:rsidRPr="00EA54A3">
              <w:rPr>
                <w:rFonts w:ascii="Times New Roman" w:hAnsi="Times New Roman" w:cs="Times New Roman"/>
                <w:sz w:val="16"/>
                <w:szCs w:val="16"/>
              </w:rPr>
              <w:fldChar w:fldCharType="separate"/>
            </w:r>
            <w:r w:rsidRPr="000871C9">
              <w:rPr>
                <w:rFonts w:ascii="Times New Roman" w:hAnsi="Times New Roman" w:cs="Times New Roman"/>
                <w:noProof/>
                <w:sz w:val="16"/>
                <w:szCs w:val="16"/>
              </w:rPr>
              <w:t>(Lotman et al., 2013)</w:t>
            </w:r>
            <w:r w:rsidRPr="00EA54A3">
              <w:rPr>
                <w:rFonts w:ascii="Times New Roman" w:hAnsi="Times New Roman" w:cs="Times New Roman"/>
                <w:sz w:val="16"/>
                <w:szCs w:val="16"/>
              </w:rPr>
              <w:fldChar w:fldCharType="end"/>
            </w:r>
          </w:p>
        </w:tc>
      </w:tr>
      <w:tr w:rsidR="00BC397F" w:rsidRPr="00EA54A3" w14:paraId="7D333EE0" w14:textId="77777777" w:rsidTr="00427467">
        <w:tc>
          <w:tcPr>
            <w:tcW w:w="1251" w:type="dxa"/>
          </w:tcPr>
          <w:p w14:paraId="4C3F7F34"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MENA countries</w:t>
            </w:r>
          </w:p>
        </w:tc>
        <w:tc>
          <w:tcPr>
            <w:tcW w:w="1913" w:type="dxa"/>
          </w:tcPr>
          <w:p w14:paraId="3AFFDA50"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Ahmad and Wood (2002)</w:t>
            </w:r>
          </w:p>
        </w:tc>
        <w:tc>
          <w:tcPr>
            <w:tcW w:w="2074" w:type="dxa"/>
          </w:tcPr>
          <w:p w14:paraId="04670289"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 xml:space="preserve">Weak regulatory enforcement, Lack of legal requirements for </w:t>
            </w:r>
            <w:r>
              <w:rPr>
                <w:rFonts w:ascii="Times New Roman" w:hAnsi="Times New Roman" w:cs="Times New Roman"/>
                <w:sz w:val="16"/>
                <w:szCs w:val="16"/>
              </w:rPr>
              <w:t>report content</w:t>
            </w:r>
            <w:r w:rsidRPr="00EA54A3">
              <w:rPr>
                <w:rFonts w:ascii="Times New Roman" w:hAnsi="Times New Roman" w:cs="Times New Roman"/>
                <w:sz w:val="16"/>
                <w:szCs w:val="16"/>
              </w:rPr>
              <w:t>,</w:t>
            </w:r>
            <w:r>
              <w:rPr>
                <w:rFonts w:ascii="Times New Roman" w:hAnsi="Times New Roman" w:cs="Times New Roman"/>
                <w:sz w:val="16"/>
                <w:szCs w:val="16"/>
              </w:rPr>
              <w:t xml:space="preserve"> highly centralized,</w:t>
            </w:r>
            <w:r w:rsidRPr="00EA54A3">
              <w:rPr>
                <w:rFonts w:ascii="Times New Roman" w:hAnsi="Times New Roman" w:cs="Times New Roman"/>
                <w:sz w:val="16"/>
                <w:szCs w:val="16"/>
              </w:rPr>
              <w:t xml:space="preserve"> </w:t>
            </w:r>
            <w:r>
              <w:rPr>
                <w:rFonts w:ascii="Times New Roman" w:hAnsi="Times New Roman" w:cs="Times New Roman"/>
                <w:sz w:val="16"/>
                <w:szCs w:val="16"/>
              </w:rPr>
              <w:t xml:space="preserve">weak coordination. </w:t>
            </w:r>
            <w:r w:rsidRPr="00EA54A3">
              <w:rPr>
                <w:rFonts w:ascii="Times New Roman" w:hAnsi="Times New Roman" w:cs="Times New Roman"/>
                <w:sz w:val="16"/>
                <w:szCs w:val="16"/>
              </w:rPr>
              <w:t xml:space="preserve"> </w:t>
            </w:r>
          </w:p>
        </w:tc>
        <w:tc>
          <w:tcPr>
            <w:tcW w:w="2024" w:type="dxa"/>
          </w:tcPr>
          <w:p w14:paraId="7ED90294"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Review of EA legislations.</w:t>
            </w:r>
          </w:p>
        </w:tc>
        <w:tc>
          <w:tcPr>
            <w:tcW w:w="2089" w:type="dxa"/>
          </w:tcPr>
          <w:p w14:paraId="6644EC89"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{"citationItems":[{"id":"ITEM-1","itemData":{"DOI":"10.1016/j.eiar.2004.01.004","ISSN":"01959255","abstract":"Environmental impact assessment (EIA) was devised as a decision tool in response to the grand swell of ecocentric concerns to mediate between the technocentric view of continued development and the ability to create economic growth while overcoming environmental problems. The assimilation of the philosophy and practice of EIA into a broad range of cultures and political systems reflects the desire and need to integrate environmental considerations into the decision-making process. This paper unveils the status of EIA systems in countries of the Middle East and North Africa region through a comparative assessment of existing and planned legislation and procedures. © 2004 Elsevier Inc. All rights reserved.","author":[{"dropping-particle":"","family":"El-Fadl","given":"Karma","non-dropping-particle":"","parse-names":false,"suffix":""},{"dropping-particle":"","family":"El-Fadel","given":"Mutasem","non-dropping-particle":"","parse-names":false,"suffix":""}],"container-title":"Environmental Impact Assessment Review","id":"ITEM-1","issue":"6","issued":{"date-parts":[["2004"]]},"page":"553-593","title":"Comparative assessment of EIA systems in MENA countries: Challenges and prospects","type":"article-journal","volume":"24"},"uris":["http://www.mendeley.com/documents/?uuid=a77615dc-44f4-4843-a650-ed0c3288da33"]}],"mendeley":{"formattedCitation":"(El-Fadl &amp; El-Fadel, 2004)","plainTextFormattedCitation":"(El-Fadl &amp; El-Fadel, 2004)","previouslyFormattedCitation":"(El-Fadl &amp; El-Fadel, 2004)"},"properties":{"noteIndex":0},"schema":"https://github.com/citation-style-language/schema/raw/master/csl-citation.json"}</w:instrText>
            </w:r>
            <w:r w:rsidRPr="00EA54A3">
              <w:rPr>
                <w:rFonts w:ascii="Times New Roman" w:hAnsi="Times New Roman" w:cs="Times New Roman"/>
                <w:sz w:val="16"/>
                <w:szCs w:val="16"/>
              </w:rPr>
              <w:fldChar w:fldCharType="separate"/>
            </w:r>
            <w:r w:rsidRPr="000871C9">
              <w:rPr>
                <w:rFonts w:ascii="Times New Roman" w:hAnsi="Times New Roman" w:cs="Times New Roman"/>
                <w:noProof/>
                <w:sz w:val="16"/>
                <w:szCs w:val="16"/>
              </w:rPr>
              <w:t>(El-Fadl &amp; El-Fadel, 2004)</w:t>
            </w:r>
            <w:r w:rsidRPr="00EA54A3">
              <w:rPr>
                <w:rFonts w:ascii="Times New Roman" w:hAnsi="Times New Roman" w:cs="Times New Roman"/>
                <w:sz w:val="16"/>
                <w:szCs w:val="16"/>
              </w:rPr>
              <w:fldChar w:fldCharType="end"/>
            </w:r>
          </w:p>
        </w:tc>
      </w:tr>
      <w:tr w:rsidR="00BC397F" w:rsidRPr="00EA54A3" w14:paraId="252A9FCD" w14:textId="77777777" w:rsidTr="00427467">
        <w:tc>
          <w:tcPr>
            <w:tcW w:w="1251" w:type="dxa"/>
          </w:tcPr>
          <w:p w14:paraId="320001ED"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China and EU</w:t>
            </w:r>
          </w:p>
        </w:tc>
        <w:tc>
          <w:tcPr>
            <w:tcW w:w="1913" w:type="dxa"/>
          </w:tcPr>
          <w:p w14:paraId="45569FF6"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Author’s own criteria.</w:t>
            </w:r>
          </w:p>
        </w:tc>
        <w:tc>
          <w:tcPr>
            <w:tcW w:w="2074" w:type="dxa"/>
          </w:tcPr>
          <w:p w14:paraId="2743896B" w14:textId="77777777" w:rsidR="00BC397F" w:rsidRPr="00EA54A3" w:rsidRDefault="00BC397F" w:rsidP="001A3ABE">
            <w:pPr>
              <w:rPr>
                <w:rFonts w:ascii="Times New Roman" w:hAnsi="Times New Roman" w:cs="Times New Roman"/>
                <w:sz w:val="16"/>
                <w:szCs w:val="16"/>
              </w:rPr>
            </w:pPr>
            <w:r>
              <w:rPr>
                <w:rFonts w:ascii="Times New Roman" w:hAnsi="Times New Roman" w:cs="Times New Roman"/>
                <w:sz w:val="16"/>
                <w:szCs w:val="16"/>
              </w:rPr>
              <w:t>W</w:t>
            </w:r>
            <w:r w:rsidRPr="00260A11">
              <w:rPr>
                <w:rFonts w:ascii="Times New Roman" w:hAnsi="Times New Roman" w:cs="Times New Roman"/>
                <w:sz w:val="16"/>
                <w:szCs w:val="16"/>
              </w:rPr>
              <w:t>eaknesses in China’s EIA system</w:t>
            </w:r>
            <w:r>
              <w:rPr>
                <w:rFonts w:ascii="Times New Roman" w:hAnsi="Times New Roman" w:cs="Times New Roman"/>
                <w:sz w:val="16"/>
                <w:szCs w:val="16"/>
              </w:rPr>
              <w:t xml:space="preserve"> </w:t>
            </w:r>
            <w:proofErr w:type="gramStart"/>
            <w:r>
              <w:rPr>
                <w:rFonts w:ascii="Times New Roman" w:hAnsi="Times New Roman" w:cs="Times New Roman"/>
                <w:sz w:val="16"/>
                <w:szCs w:val="16"/>
              </w:rPr>
              <w:t>are</w:t>
            </w:r>
            <w:proofErr w:type="gramEnd"/>
            <w:r w:rsidRPr="00260A11">
              <w:rPr>
                <w:rFonts w:ascii="Times New Roman" w:hAnsi="Times New Roman" w:cs="Times New Roman"/>
                <w:sz w:val="16"/>
                <w:szCs w:val="16"/>
              </w:rPr>
              <w:t xml:space="preserve"> the application of new models for EIA legislation; the improvement of EIA guidance and education; and the enhancement of public participation in EIA process.</w:t>
            </w:r>
          </w:p>
        </w:tc>
        <w:tc>
          <w:tcPr>
            <w:tcW w:w="2024" w:type="dxa"/>
          </w:tcPr>
          <w:p w14:paraId="64FB9AAC"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t>Review of EA legislations.</w:t>
            </w:r>
          </w:p>
        </w:tc>
        <w:tc>
          <w:tcPr>
            <w:tcW w:w="2089" w:type="dxa"/>
          </w:tcPr>
          <w:p w14:paraId="2369994B" w14:textId="77777777" w:rsidR="00BC397F" w:rsidRPr="00EA54A3" w:rsidRDefault="00BC397F" w:rsidP="001A3ABE">
            <w:pPr>
              <w:rPr>
                <w:rFonts w:ascii="Times New Roman" w:hAnsi="Times New Roman" w:cs="Times New Roman"/>
                <w:sz w:val="16"/>
                <w:szCs w:val="16"/>
              </w:rPr>
            </w:pPr>
            <w:r w:rsidRPr="00EA54A3">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citationItems":[{"id":"ITEM-1","itemData":{"DOI":"10.1007/s10661-006-9502-4","author":[{"dropping-particle":"","family":"Chen","given":"Qiaoling","non-dropping-particle":"","parse-names":false,"suffix":""},{"dropping-particle":"","family":"Zhang","given":"Yuanzhi","non-dropping-particle":"","parse-names":false,"suffix":""},{"dropping-particle":"","family":"Ekroos","given":"Ari","non-dropping-particle":"","parse-names":false,"suffix":""}],"container-title":"Environ Monit Assess (2007)","id":"ITEM-1","issue":"132","issued":{"date-parts":[["2007"]]},"page":"53-65","title":"Comparison of China ’ s Environmental Impact Assessment ( EIA ) Law with the European Union ( EU ) EIA Directive","type":"article-journal","volume":"1990"},"uris":["http://www.mendeley.com/documents/?uuid=86593f64-d0b7-4200-87da-8262fde25ce4"]}],"mendeley":{"formattedCitation":"(Chen et al., 2007)","plainTextFormattedCitation":"(Chen et al., 2007)","previouslyFormattedCitation":"(Chen et al., 2007)"},"properties":{"noteIndex":0},"schema":"https://github.com/citation-style-language/schema/raw/master/csl-citation.json"}</w:instrText>
            </w:r>
            <w:r w:rsidRPr="00EA54A3">
              <w:rPr>
                <w:rFonts w:ascii="Times New Roman" w:hAnsi="Times New Roman" w:cs="Times New Roman"/>
                <w:sz w:val="16"/>
                <w:szCs w:val="16"/>
              </w:rPr>
              <w:fldChar w:fldCharType="separate"/>
            </w:r>
            <w:r w:rsidRPr="000871C9">
              <w:rPr>
                <w:rFonts w:ascii="Times New Roman" w:hAnsi="Times New Roman" w:cs="Times New Roman"/>
                <w:noProof/>
                <w:sz w:val="16"/>
                <w:szCs w:val="16"/>
              </w:rPr>
              <w:t>(Chen et al., 2007)</w:t>
            </w:r>
            <w:r w:rsidRPr="00EA54A3">
              <w:rPr>
                <w:rFonts w:ascii="Times New Roman" w:hAnsi="Times New Roman" w:cs="Times New Roman"/>
                <w:sz w:val="16"/>
                <w:szCs w:val="16"/>
              </w:rPr>
              <w:fldChar w:fldCharType="end"/>
            </w:r>
          </w:p>
        </w:tc>
      </w:tr>
    </w:tbl>
    <w:p w14:paraId="1ABD845E" w14:textId="238E6CCD" w:rsidR="00BC397F" w:rsidRPr="00D4529A" w:rsidRDefault="00D4529A" w:rsidP="00DE5CF3">
      <w:pPr>
        <w:rPr>
          <w:rFonts w:ascii="Times New Roman" w:hAnsi="Times New Roman" w:cs="Times New Roman"/>
          <w:sz w:val="20"/>
          <w:szCs w:val="20"/>
        </w:rPr>
      </w:pPr>
      <w:r w:rsidRPr="00D4529A">
        <w:rPr>
          <w:rFonts w:ascii="Times New Roman" w:hAnsi="Times New Roman" w:cs="Times New Roman"/>
          <w:sz w:val="20"/>
          <w:szCs w:val="20"/>
        </w:rPr>
        <w:t>Table 1: Literature on EIA reviews in countries involved in BRI</w:t>
      </w:r>
      <w:r w:rsidR="003727AD">
        <w:rPr>
          <w:rFonts w:ascii="Times New Roman" w:hAnsi="Times New Roman" w:cs="Times New Roman"/>
          <w:sz w:val="20"/>
          <w:szCs w:val="20"/>
        </w:rPr>
        <w:t xml:space="preserve">. For more detail information about the literature, see </w:t>
      </w:r>
      <w:r w:rsidR="003727AD">
        <w:rPr>
          <w:rFonts w:ascii="Times New Roman" w:hAnsi="Times New Roman" w:cs="Times New Roman"/>
          <w:sz w:val="20"/>
          <w:szCs w:val="20"/>
        </w:rPr>
        <w:fldChar w:fldCharType="begin" w:fldLock="1"/>
      </w:r>
      <w:r w:rsidR="00CF6686">
        <w:rPr>
          <w:rFonts w:ascii="Times New Roman" w:hAnsi="Times New Roman" w:cs="Times New Roman"/>
          <w:sz w:val="20"/>
          <w:szCs w:val="20"/>
        </w:rPr>
        <w:instrText>ADDIN CSL_CITATION {"citationItems":[{"id":"ITEM-1","itemData":{"DOI":"10.1016/j.eiar.2019.106361","ISSN":"01959255","abstract":"BRI has a great potential to improve necessary infrastructure, regional development, connectivity, and industrialization, and promote the sustainable transformation of the countries along the routes. Despite the remarkable aims, economic growth ambition of BRI may clash with the sustainability of the ecosystem given the scales of operations in environmentally sensitive regions, and the amount of material and energy needed. Therefore, the sustainable potential and environmental stewardship of the BRI will largely depend on the standard of strategic environmental and social management, and integration between China and partner countries of respective priorities, policies, and regulations. The effectiveness and compatibility of environmental impact assessment systems (EIA) remain largely unknown, especially across the diverse ecological, social, economic and political contexts represented in countries along the BRI. We review and compare EIA systems on the contextual factors that moderate the effectiveness and compatibility with China's policy. This work helps to identify strategies to more efficiently and effectively implement BRI towards sustainable development.","author":[{"dropping-particle":"","family":"Aung","given":"Thiri Shwesin","non-dropping-particle":"","parse-names":false,"suffix":""},{"dropping-particle":"","family":"Fischer","given":"Thomas B.","non-dropping-particle":"","parse-names":false,"suffix":""},{"dropping-particle":"","family":"Shengji","given":"Luan","non-dropping-particle":"","parse-names":false,"suffix":""}],"container-title":"Environmental Impact Assessment Review","id":"ITEM-1","issue":"January","issued":{"date-parts":[["2020"]]},"page":"106361","publisher":"Elsevier","title":"Evaluating environmental impact assessment (EIA) in the countries along the belt and road initiatives: System effectiveness and the compatibility with the Chinese EIA","type":"article-journal","volume":"81"},"uris":["http://www.mendeley.com/documents/?uuid=44a04387-54a3-4d95-bdb8-16a2fadc1a1e"]}],"mendeley":{"formattedCitation":"(Aung et al., 2020)","plainTextFormattedCitation":"(Aung et al., 2020)","previouslyFormattedCitation":"(Aung et al., 2020)"},"properties":{"noteIndex":0},"schema":"https://github.com/citation-style-language/schema/raw/master/csl-citation.json"}</w:instrText>
      </w:r>
      <w:r w:rsidR="003727AD">
        <w:rPr>
          <w:rFonts w:ascii="Times New Roman" w:hAnsi="Times New Roman" w:cs="Times New Roman"/>
          <w:sz w:val="20"/>
          <w:szCs w:val="20"/>
        </w:rPr>
        <w:fldChar w:fldCharType="separate"/>
      </w:r>
      <w:r w:rsidR="003727AD" w:rsidRPr="003727AD">
        <w:rPr>
          <w:rFonts w:ascii="Times New Roman" w:hAnsi="Times New Roman" w:cs="Times New Roman"/>
          <w:noProof/>
          <w:sz w:val="20"/>
          <w:szCs w:val="20"/>
        </w:rPr>
        <w:t>(Aung et al., 2020)</w:t>
      </w:r>
      <w:r w:rsidR="003727AD">
        <w:rPr>
          <w:rFonts w:ascii="Times New Roman" w:hAnsi="Times New Roman" w:cs="Times New Roman"/>
          <w:sz w:val="20"/>
          <w:szCs w:val="20"/>
        </w:rPr>
        <w:fldChar w:fldCharType="end"/>
      </w:r>
      <w:r w:rsidR="003727AD">
        <w:rPr>
          <w:rFonts w:ascii="Times New Roman" w:hAnsi="Times New Roman" w:cs="Times New Roman"/>
          <w:sz w:val="20"/>
          <w:szCs w:val="20"/>
        </w:rPr>
        <w:t>.</w:t>
      </w:r>
    </w:p>
    <w:p w14:paraId="532686CF" w14:textId="58BAC3CC" w:rsidR="00BE3EED" w:rsidRDefault="00BE3EED">
      <w:pPr>
        <w:rPr>
          <w:rFonts w:ascii="Times New Roman" w:hAnsi="Times New Roman" w:cs="Times New Roman"/>
        </w:rPr>
      </w:pPr>
    </w:p>
    <w:p w14:paraId="788995AF" w14:textId="77777777" w:rsidR="00AF045A" w:rsidRDefault="00AF045A">
      <w:pPr>
        <w:rPr>
          <w:rFonts w:ascii="Times New Roman" w:hAnsi="Times New Roman" w:cs="Times New Roman"/>
          <w:i/>
          <w:iCs/>
        </w:rPr>
      </w:pPr>
      <w:r>
        <w:rPr>
          <w:rFonts w:ascii="Times New Roman" w:hAnsi="Times New Roman" w:cs="Times New Roman"/>
          <w:i/>
          <w:iCs/>
        </w:rPr>
        <w:br w:type="page"/>
      </w:r>
    </w:p>
    <w:p w14:paraId="7AD79E26" w14:textId="0C690441" w:rsidR="00D27685" w:rsidRPr="00392014" w:rsidRDefault="00D27685" w:rsidP="00D27685">
      <w:pPr>
        <w:rPr>
          <w:rFonts w:ascii="Times New Roman" w:hAnsi="Times New Roman" w:cs="Times New Roman"/>
          <w:i/>
          <w:iCs/>
        </w:rPr>
      </w:pPr>
      <w:r>
        <w:rPr>
          <w:rFonts w:ascii="Times New Roman" w:hAnsi="Times New Roman" w:cs="Times New Roman"/>
          <w:i/>
          <w:iCs/>
        </w:rPr>
        <w:lastRenderedPageBreak/>
        <w:t xml:space="preserve">Consideration of </w:t>
      </w:r>
      <w:r w:rsidRPr="00392014">
        <w:rPr>
          <w:rFonts w:ascii="Times New Roman" w:hAnsi="Times New Roman" w:cs="Times New Roman"/>
          <w:i/>
          <w:iCs/>
        </w:rPr>
        <w:t xml:space="preserve">EIA in Belt and Road Project Approval </w:t>
      </w:r>
    </w:p>
    <w:p w14:paraId="3CDB0C9E" w14:textId="77777777" w:rsidR="00D27685" w:rsidRPr="00292B53" w:rsidRDefault="00D27685" w:rsidP="00D27685">
      <w:pPr>
        <w:rPr>
          <w:rFonts w:ascii="Times New Roman" w:hAnsi="Times New Roman" w:cs="Times New Roman"/>
          <w:b/>
          <w:bCs/>
        </w:rPr>
      </w:pPr>
    </w:p>
    <w:p w14:paraId="3A7FEA22" w14:textId="33D4EA43" w:rsidR="00D27685" w:rsidRDefault="00D27685" w:rsidP="00D27685">
      <w:pPr>
        <w:rPr>
          <w:rFonts w:ascii="Times New Roman" w:hAnsi="Times New Roman" w:cs="Times New Roman"/>
        </w:rPr>
      </w:pPr>
      <w:r w:rsidRPr="00292B53">
        <w:rPr>
          <w:rFonts w:ascii="Times New Roman" w:hAnsi="Times New Roman" w:cs="Times New Roman"/>
        </w:rPr>
        <w:t xml:space="preserve">In 2016, China’s National Development and Reform Commission (NRDC) promulgated new measures to restrain undesirable investments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{"citationItems":[{"id":"ITEM-1","itemData":{"author":[{"dropping-particle":"","family":"Sheng","given":"Micheal","non-dropping-particle":"","parse-names":false,"suffix":""}],"id":"ITEM-1","issued":{"date-parts":[["2018"]]},"title":"Chinese outbound investment regulations for a new year","type":"report"},"uris":["http://www.mendeley.com/documents/?uuid=335e1479-74ad-4149-9ec1-aaad746ea67f"]}],"mendeley":{"formattedCitation":"(Sheng, 2018)","plainTextFormattedCitation":"(Sheng, 2018)","previouslyFormattedCitation":"(Sheng, 2018)"},"properties":{"noteIndex":0},"schema":"https://github.com/citation-style-language/schema/raw/master/csl-citation.json"}</w:instrText>
      </w:r>
      <w:r>
        <w:rPr>
          <w:rFonts w:ascii="Times New Roman" w:hAnsi="Times New Roman" w:cs="Times New Roman"/>
        </w:rPr>
        <w:fldChar w:fldCharType="separate"/>
      </w:r>
      <w:r w:rsidRPr="00565D61">
        <w:rPr>
          <w:rFonts w:ascii="Times New Roman" w:hAnsi="Times New Roman" w:cs="Times New Roman"/>
          <w:noProof/>
        </w:rPr>
        <w:t>(Sheng, 2018)</w:t>
      </w:r>
      <w:r>
        <w:rPr>
          <w:rFonts w:ascii="Times New Roman" w:hAnsi="Times New Roman" w:cs="Times New Roman"/>
        </w:rPr>
        <w:fldChar w:fldCharType="end"/>
      </w:r>
      <w:r w:rsidRPr="00292B53">
        <w:rPr>
          <w:rFonts w:ascii="Times New Roman" w:hAnsi="Times New Roman" w:cs="Times New Roman"/>
        </w:rPr>
        <w:t xml:space="preserve">. </w:t>
      </w:r>
      <w:r>
        <w:rPr>
          <w:rFonts w:ascii="Times New Roman" w:hAnsi="Times New Roman" w:cs="Times New Roman"/>
        </w:rPr>
        <w:t xml:space="preserve">Regulatory changes were made for outbound investments, including investments along the Belt and Road countries to obtain clearance from </w:t>
      </w:r>
      <w:r w:rsidR="00AF045A">
        <w:rPr>
          <w:rFonts w:ascii="Times New Roman" w:hAnsi="Times New Roman" w:cs="Times New Roman"/>
        </w:rPr>
        <w:t xml:space="preserve">the </w:t>
      </w:r>
      <w:r>
        <w:rPr>
          <w:rFonts w:ascii="Times New Roman" w:hAnsi="Times New Roman" w:cs="Times New Roman"/>
        </w:rPr>
        <w:t>NRDC. The key regulators involved in the process are the s</w:t>
      </w:r>
      <w:r w:rsidRPr="00C17A6A">
        <w:rPr>
          <w:rFonts w:ascii="Times New Roman" w:hAnsi="Times New Roman" w:cs="Times New Roman"/>
        </w:rPr>
        <w:t>tate-owned Assets Supervision and Administration Commission of the State Council (SASAC)</w:t>
      </w:r>
      <w:r>
        <w:rPr>
          <w:rFonts w:ascii="Times New Roman" w:hAnsi="Times New Roman" w:cs="Times New Roman"/>
        </w:rPr>
        <w:t xml:space="preserve">, </w:t>
      </w:r>
      <w:r w:rsidRPr="00C17A6A">
        <w:rPr>
          <w:rFonts w:ascii="Times New Roman" w:hAnsi="Times New Roman" w:cs="Times New Roman"/>
        </w:rPr>
        <w:t>act</w:t>
      </w:r>
      <w:r>
        <w:rPr>
          <w:rFonts w:ascii="Times New Roman" w:hAnsi="Times New Roman" w:cs="Times New Roman"/>
        </w:rPr>
        <w:t>ing</w:t>
      </w:r>
      <w:r w:rsidRPr="00C17A6A">
        <w:rPr>
          <w:rFonts w:ascii="Times New Roman" w:hAnsi="Times New Roman" w:cs="Times New Roman"/>
        </w:rPr>
        <w:t xml:space="preserve"> as shareholder of Central Government state-owned Enterprises</w:t>
      </w:r>
      <w:r>
        <w:rPr>
          <w:rFonts w:ascii="Times New Roman" w:hAnsi="Times New Roman" w:cs="Times New Roman"/>
        </w:rPr>
        <w:t xml:space="preserve"> and t</w:t>
      </w:r>
      <w:r w:rsidRPr="00C17A6A">
        <w:rPr>
          <w:rFonts w:ascii="Times New Roman" w:hAnsi="Times New Roman" w:cs="Times New Roman"/>
        </w:rPr>
        <w:t>he Ministry of Finance and Commerce (MOFCOM)</w:t>
      </w:r>
      <w:r>
        <w:rPr>
          <w:rFonts w:ascii="Times New Roman" w:hAnsi="Times New Roman" w:cs="Times New Roman"/>
        </w:rPr>
        <w:t>, t</w:t>
      </w:r>
      <w:r w:rsidRPr="00C17A6A">
        <w:rPr>
          <w:rFonts w:ascii="Times New Roman" w:hAnsi="Times New Roman" w:cs="Times New Roman"/>
        </w:rPr>
        <w:t>he Ministry of Finance and Commerce (MOFCOM)</w:t>
      </w:r>
      <w:r>
        <w:rPr>
          <w:rFonts w:ascii="Times New Roman" w:hAnsi="Times New Roman" w:cs="Times New Roman"/>
        </w:rPr>
        <w:t xml:space="preserve"> and t</w:t>
      </w:r>
      <w:r w:rsidRPr="00C17A6A">
        <w:rPr>
          <w:rFonts w:ascii="Times New Roman" w:hAnsi="Times New Roman" w:cs="Times New Roman"/>
        </w:rPr>
        <w:t>he State Administration of Foreign Exchange (SAFE).</w:t>
      </w:r>
      <w:r>
        <w:rPr>
          <w:rFonts w:ascii="Times New Roman" w:hAnsi="Times New Roman" w:cs="Times New Roman"/>
        </w:rPr>
        <w:t xml:space="preserve"> Fig 1 summarizes the approval process of Chinese outbound investment. Typical projects under the Belt and Road involve; 1. Strategic foresight, 2. Preliminary preparation, 3. Project bid, 4. Operation management and 5. Project completion and exit </w:t>
      </w:r>
      <w:r>
        <w:rPr>
          <w:rFonts w:ascii="Times New Roman" w:hAnsi="Times New Roman" w:cs="Times New Roman"/>
        </w:rPr>
        <w:fldChar w:fldCharType="begin" w:fldLock="1"/>
      </w:r>
      <w:r>
        <w:rPr>
          <w:rFonts w:ascii="Times New Roman" w:hAnsi="Times New Roman" w:cs="Times New Roman" w:hint="eastAsia"/>
        </w:rPr>
        <w:instrText>ADDIN CSL_CITATION {"citationItems":[{"id":"ITEM-1","itemData":{"author":[{"dropping-particle":"","family":"PWCCN","given":"","non-dropping-particle":"","parse-names":false,"suffix":""}],"id":"ITEM-1","issued":{"date-parts":[["2015"]]},"title":"</w:instrText>
      </w:r>
      <w:r>
        <w:rPr>
          <w:rFonts w:ascii="Times New Roman" w:hAnsi="Times New Roman" w:cs="Times New Roman" w:hint="eastAsia"/>
        </w:rPr>
        <w:instrText>海外工程项目</w:instrText>
      </w:r>
      <w:r>
        <w:rPr>
          <w:rFonts w:ascii="Times New Roman" w:hAnsi="Times New Roman" w:cs="Times New Roman" w:hint="eastAsia"/>
        </w:rPr>
        <w:instrText xml:space="preserve"> </w:instrText>
      </w:r>
      <w:r>
        <w:rPr>
          <w:rFonts w:ascii="Times New Roman" w:hAnsi="Times New Roman" w:cs="Times New Roman" w:hint="eastAsia"/>
        </w:rPr>
        <w:instrText>一站式解决方案</w:instrText>
      </w:r>
      <w:r>
        <w:rPr>
          <w:rFonts w:ascii="Times New Roman" w:hAnsi="Times New Roman" w:cs="Times New Roman" w:hint="eastAsia"/>
        </w:rPr>
        <w:instrText>","type":"report"},"uris":["http://www.mendeley.com/documents/?uuid=7844545d-432c-404c-ad18-d138217ad131"]}],"mendeley":{"formattedCitation":"(PWCCN, 2015)","plainTextFormattedCitation":"(PWCCN, 2015)","previouslyFormattedCitation":"(PWCCN, 2015)"},"p</w:instrText>
      </w:r>
      <w:r>
        <w:rPr>
          <w:rFonts w:ascii="Times New Roman" w:hAnsi="Times New Roman" w:cs="Times New Roman"/>
        </w:rPr>
        <w:instrText>roperties":{"noteIndex":0},"schema":"https://github.com/citation-style-language/schema/raw/master/csl-citation.json"}</w:instrText>
      </w:r>
      <w:r>
        <w:rPr>
          <w:rFonts w:ascii="Times New Roman" w:hAnsi="Times New Roman" w:cs="Times New Roman"/>
        </w:rPr>
        <w:fldChar w:fldCharType="separate"/>
      </w:r>
      <w:r w:rsidRPr="004B48A7">
        <w:rPr>
          <w:rFonts w:ascii="Times New Roman" w:hAnsi="Times New Roman" w:cs="Times New Roman"/>
          <w:noProof/>
        </w:rPr>
        <w:t>(PWCCN, 2015)</w:t>
      </w:r>
      <w:r>
        <w:rPr>
          <w:rFonts w:ascii="Times New Roman" w:hAnsi="Times New Roman" w:cs="Times New Roman"/>
        </w:rPr>
        <w:fldChar w:fldCharType="end"/>
      </w:r>
      <w:r>
        <w:rPr>
          <w:rFonts w:ascii="Times New Roman" w:hAnsi="Times New Roman" w:cs="Times New Roman"/>
        </w:rPr>
        <w:t xml:space="preserve">. </w:t>
      </w:r>
    </w:p>
    <w:p w14:paraId="0BD30EB6" w14:textId="4D41F163" w:rsidR="00D27685" w:rsidRDefault="00D27685" w:rsidP="00E62842">
      <w:pPr>
        <w:ind w:firstLine="720"/>
        <w:rPr>
          <w:rFonts w:ascii="Times New Roman" w:hAnsi="Times New Roman" w:cs="Times New Roman"/>
        </w:rPr>
      </w:pPr>
      <w:r w:rsidRPr="00292B53">
        <w:rPr>
          <w:rFonts w:ascii="Times New Roman" w:hAnsi="Times New Roman" w:cs="Times New Roman"/>
        </w:rPr>
        <w:t xml:space="preserve">China developed environmental regulations </w:t>
      </w:r>
      <w:r>
        <w:rPr>
          <w:rFonts w:ascii="Times New Roman" w:hAnsi="Times New Roman" w:cs="Times New Roman"/>
        </w:rPr>
        <w:t xml:space="preserve">for </w:t>
      </w:r>
      <w:r w:rsidRPr="00292B53">
        <w:rPr>
          <w:rFonts w:ascii="Times New Roman" w:hAnsi="Times New Roman" w:cs="Times New Roman"/>
        </w:rPr>
        <w:t xml:space="preserve">foreign outbound investments, such as guidelines for environmental </w:t>
      </w:r>
      <w:r>
        <w:rPr>
          <w:rFonts w:ascii="Times New Roman" w:hAnsi="Times New Roman" w:cs="Times New Roman"/>
        </w:rPr>
        <w:t>preservation</w:t>
      </w:r>
      <w:r w:rsidRPr="00292B53">
        <w:rPr>
          <w:rFonts w:ascii="Times New Roman" w:hAnsi="Times New Roman" w:cs="Times New Roman"/>
        </w:rPr>
        <w:t xml:space="preserve"> in foreign investment and </w:t>
      </w:r>
      <w:r>
        <w:rPr>
          <w:rFonts w:ascii="Times New Roman" w:hAnsi="Times New Roman" w:cs="Times New Roman"/>
        </w:rPr>
        <w:t>enterprise</w:t>
      </w:r>
      <w:r w:rsidRPr="00292B53">
        <w:rPr>
          <w:rFonts w:ascii="Times New Roman" w:hAnsi="Times New Roman" w:cs="Times New Roman"/>
        </w:rPr>
        <w:t xml:space="preserve">, guidance on promoting </w:t>
      </w:r>
      <w:r>
        <w:rPr>
          <w:rFonts w:ascii="Times New Roman" w:hAnsi="Times New Roman" w:cs="Times New Roman"/>
        </w:rPr>
        <w:t>a G</w:t>
      </w:r>
      <w:r w:rsidRPr="00292B53">
        <w:rPr>
          <w:rFonts w:ascii="Times New Roman" w:hAnsi="Times New Roman" w:cs="Times New Roman"/>
        </w:rPr>
        <w:t xml:space="preserve">reen Belt and Road and </w:t>
      </w:r>
      <w:r>
        <w:rPr>
          <w:rFonts w:ascii="Times New Roman" w:hAnsi="Times New Roman" w:cs="Times New Roman"/>
        </w:rPr>
        <w:t xml:space="preserve">the </w:t>
      </w:r>
      <w:r w:rsidRPr="00292B53">
        <w:rPr>
          <w:rFonts w:ascii="Times New Roman" w:hAnsi="Times New Roman" w:cs="Times New Roman"/>
        </w:rPr>
        <w:t>AIIB directive on environmental and social protection</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{"citationItems":[{"id":"ITEM-1","itemData":{"author":[{"dropping-particle":"","family":"AIIB","given":"","non-dropping-particle":"","parse-names":false,"suffix":""}],"id":"ITEM-1","issued":{"date-parts":[["2016"]]},"title":"AIIB env and social framework","type":"report"},"uris":["http://www.mendeley.com/documents/?uuid=a347e5cf-0cdd-4706-b8a8-ecf3d64526d0"]}],"mendeley":{"formattedCitation":"(AIIB, 2016)","plainTextFormattedCitation":"(AIIB, 2016)","previouslyFormattedCitation":"(AIIB, 2016)"},"properties":{"noteIndex":0},"schema":"https://github.com/citation-style-language/schema/raw/master/csl-citation.json"}</w:instrText>
      </w:r>
      <w:r>
        <w:rPr>
          <w:rFonts w:ascii="Times New Roman" w:hAnsi="Times New Roman" w:cs="Times New Roman"/>
        </w:rPr>
        <w:fldChar w:fldCharType="separate"/>
      </w:r>
      <w:r w:rsidRPr="00C54D35">
        <w:rPr>
          <w:rFonts w:ascii="Times New Roman" w:hAnsi="Times New Roman" w:cs="Times New Roman"/>
          <w:noProof/>
        </w:rPr>
        <w:t>(AIIB, 2016)</w:t>
      </w:r>
      <w:r>
        <w:rPr>
          <w:rFonts w:ascii="Times New Roman" w:hAnsi="Times New Roman" w:cs="Times New Roman"/>
        </w:rPr>
        <w:fldChar w:fldCharType="end"/>
      </w:r>
      <w:r w:rsidRPr="00292B53">
        <w:rPr>
          <w:rFonts w:ascii="Times New Roman" w:hAnsi="Times New Roman" w:cs="Times New Roman"/>
        </w:rPr>
        <w:t>. Likewise, project approval process</w:t>
      </w:r>
      <w:r>
        <w:rPr>
          <w:rFonts w:ascii="Times New Roman" w:hAnsi="Times New Roman" w:cs="Times New Roman"/>
        </w:rPr>
        <w:t>es</w:t>
      </w:r>
      <w:r w:rsidRPr="00292B53">
        <w:rPr>
          <w:rFonts w:ascii="Times New Roman" w:hAnsi="Times New Roman" w:cs="Times New Roman"/>
        </w:rPr>
        <w:t xml:space="preserve"> restrict investment</w:t>
      </w:r>
      <w:r>
        <w:rPr>
          <w:rFonts w:ascii="Times New Roman" w:hAnsi="Times New Roman" w:cs="Times New Roman"/>
        </w:rPr>
        <w:t>s that</w:t>
      </w:r>
      <w:r w:rsidRPr="00292B53">
        <w:rPr>
          <w:rFonts w:ascii="Times New Roman" w:hAnsi="Times New Roman" w:cs="Times New Roman"/>
        </w:rPr>
        <w:t xml:space="preserve"> fail to meet </w:t>
      </w:r>
      <w:r>
        <w:rPr>
          <w:rFonts w:ascii="Times New Roman" w:hAnsi="Times New Roman" w:cs="Times New Roman"/>
        </w:rPr>
        <w:t xml:space="preserve">basic </w:t>
      </w:r>
      <w:r w:rsidRPr="00292B53">
        <w:rPr>
          <w:rFonts w:ascii="Times New Roman" w:hAnsi="Times New Roman" w:cs="Times New Roman"/>
        </w:rPr>
        <w:t>environmental, energy efficiency and safety standard</w:t>
      </w:r>
      <w:r>
        <w:rPr>
          <w:rFonts w:ascii="Times New Roman" w:hAnsi="Times New Roman" w:cs="Times New Roman"/>
        </w:rPr>
        <w:t xml:space="preserve">s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{"citationItems":[{"id":"ITEM-1","itemData":{"author":[{"dropping-particle":"","family":"Sheng","given":"Micheal","non-dropping-particle":"","parse-names":false,"suffix":""}],"id":"ITEM-1","issued":{"date-parts":[["2018"]]},"title":"Chinese outbound investment regulations for a new year","type":"report"},"uris":["http://www.mendeley.com/documents/?uuid=335e1479-74ad-4149-9ec1-aaad746ea67f"]}],"mendeley":{"formattedCitation":"(Sheng, 2018)","plainTextFormattedCitation":"(Sheng, 2018)","previouslyFormattedCitation":"(Sheng, 2018)"},"properties":{"noteIndex":0},"schema":"https://github.com/citation-style-language/schema/raw/master/csl-citation.json"}</w:instrText>
      </w:r>
      <w:r>
        <w:rPr>
          <w:rFonts w:ascii="Times New Roman" w:hAnsi="Times New Roman" w:cs="Times New Roman"/>
        </w:rPr>
        <w:fldChar w:fldCharType="separate"/>
      </w:r>
      <w:r w:rsidRPr="00565D61">
        <w:rPr>
          <w:rFonts w:ascii="Times New Roman" w:hAnsi="Times New Roman" w:cs="Times New Roman"/>
          <w:noProof/>
        </w:rPr>
        <w:t>(Sheng, 2018)</w:t>
      </w:r>
      <w:r>
        <w:rPr>
          <w:rFonts w:ascii="Times New Roman" w:hAnsi="Times New Roman" w:cs="Times New Roman"/>
        </w:rPr>
        <w:fldChar w:fldCharType="end"/>
      </w:r>
      <w:r w:rsidRPr="00292B53">
        <w:rPr>
          <w:rFonts w:ascii="Times New Roman" w:hAnsi="Times New Roman" w:cs="Times New Roman"/>
        </w:rPr>
        <w:t>. However, the guideline</w:t>
      </w:r>
      <w:r>
        <w:rPr>
          <w:rFonts w:ascii="Times New Roman" w:hAnsi="Times New Roman" w:cs="Times New Roman"/>
        </w:rPr>
        <w:t>s</w:t>
      </w:r>
      <w:r w:rsidRPr="00292B53">
        <w:rPr>
          <w:rFonts w:ascii="Times New Roman" w:hAnsi="Times New Roman" w:cs="Times New Roman"/>
        </w:rPr>
        <w:t xml:space="preserve"> do not specify how these measures will be evaluated and administered. The screening of sensitive or non-sensitive industr</w:t>
      </w:r>
      <w:r>
        <w:rPr>
          <w:rFonts w:ascii="Times New Roman" w:hAnsi="Times New Roman" w:cs="Times New Roman"/>
        </w:rPr>
        <w:t>ies</w:t>
      </w:r>
      <w:r w:rsidRPr="00292B53">
        <w:rPr>
          <w:rFonts w:ascii="Times New Roman" w:hAnsi="Times New Roman" w:cs="Times New Roman"/>
        </w:rPr>
        <w:t xml:space="preserve"> in current approval regulation is primarily based on political and security</w:t>
      </w:r>
      <w:r>
        <w:rPr>
          <w:rFonts w:ascii="Times New Roman" w:hAnsi="Times New Roman" w:cs="Times New Roman"/>
        </w:rPr>
        <w:t>, but not environmental</w:t>
      </w:r>
      <w:r w:rsidRPr="00292B53">
        <w:rPr>
          <w:rFonts w:ascii="Times New Roman" w:hAnsi="Times New Roman" w:cs="Times New Roman"/>
        </w:rPr>
        <w:t xml:space="preserve"> concerns. For instance, prohibited transaction</w:t>
      </w:r>
      <w:r>
        <w:rPr>
          <w:rFonts w:ascii="Times New Roman" w:hAnsi="Times New Roman" w:cs="Times New Roman"/>
        </w:rPr>
        <w:t>s</w:t>
      </w:r>
      <w:r w:rsidRPr="00292B53">
        <w:rPr>
          <w:rFonts w:ascii="Times New Roman" w:hAnsi="Times New Roman" w:cs="Times New Roman"/>
        </w:rPr>
        <w:t xml:space="preserve"> include the export of core military technologies, gambling and sex industries, and media operations.</w:t>
      </w:r>
      <w:r>
        <w:rPr>
          <w:rFonts w:ascii="Times New Roman" w:hAnsi="Times New Roman" w:cs="Times New Roman"/>
        </w:rPr>
        <w:t xml:space="preserve"> It is here where the results of our research can help strengthening the environmental component in BRI investment.</w:t>
      </w:r>
    </w:p>
    <w:p w14:paraId="3AE82672" w14:textId="77777777" w:rsidR="00D27685" w:rsidRDefault="00D27685" w:rsidP="00D27685">
      <w:pPr>
        <w:rPr>
          <w:rFonts w:ascii="Times New Roman" w:hAnsi="Times New Roman" w:cs="Times New Roman"/>
        </w:rPr>
      </w:pPr>
      <w:r>
        <w:rPr>
          <w:noProof/>
          <w:lang w:val="en-GB" w:eastAsia="en-GB"/>
        </w:rPr>
        <w:drawing>
          <wp:anchor distT="0" distB="0" distL="114300" distR="114300" simplePos="0" relativeHeight="251878912" behindDoc="0" locked="0" layoutInCell="1" allowOverlap="1" wp14:anchorId="65D82BDE" wp14:editId="3117D790">
            <wp:simplePos x="0" y="0"/>
            <wp:positionH relativeFrom="column">
              <wp:posOffset>0</wp:posOffset>
            </wp:positionH>
            <wp:positionV relativeFrom="paragraph">
              <wp:posOffset>635</wp:posOffset>
            </wp:positionV>
            <wp:extent cx="5727700" cy="4295775"/>
            <wp:effectExtent l="0" t="0" r="0" b="0"/>
            <wp:wrapTopAndBottom/>
            <wp:docPr id="13" name="Picture 4" descr="A close up of a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Description automatically generated"/>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pic:spPr>
                </pic:pic>
              </a:graphicData>
            </a:graphic>
            <wp14:sizeRelH relativeFrom="page">
              <wp14:pctWidth>0</wp14:pctWidth>
            </wp14:sizeRelH>
            <wp14:sizeRelV relativeFrom="page">
              <wp14:pctHeight>0</wp14:pctHeight>
            </wp14:sizeRelV>
          </wp:anchor>
        </w:drawing>
      </w:r>
    </w:p>
    <w:p w14:paraId="7717C471" w14:textId="75D64B0A" w:rsidR="00D27685" w:rsidRDefault="00D27685" w:rsidP="00D27685">
      <w:pPr>
        <w:rPr>
          <w:rFonts w:ascii="Times New Roman" w:hAnsi="Times New Roman" w:cs="Times New Roman"/>
          <w:sz w:val="16"/>
          <w:szCs w:val="16"/>
        </w:rPr>
      </w:pPr>
      <w:r w:rsidRPr="00585114">
        <w:rPr>
          <w:rFonts w:ascii="Times New Roman" w:hAnsi="Times New Roman" w:cs="Times New Roman"/>
          <w:sz w:val="16"/>
          <w:szCs w:val="16"/>
        </w:rPr>
        <w:t xml:space="preserve">Fig </w:t>
      </w:r>
      <w:r>
        <w:rPr>
          <w:rFonts w:ascii="Times New Roman" w:hAnsi="Times New Roman" w:cs="Times New Roman"/>
          <w:sz w:val="16"/>
          <w:szCs w:val="16"/>
        </w:rPr>
        <w:t>1</w:t>
      </w:r>
      <w:r w:rsidRPr="00585114">
        <w:rPr>
          <w:rFonts w:ascii="Times New Roman" w:hAnsi="Times New Roman" w:cs="Times New Roman"/>
          <w:sz w:val="16"/>
          <w:szCs w:val="16"/>
        </w:rPr>
        <w:t>: BRI project approval</w:t>
      </w:r>
      <w:r>
        <w:rPr>
          <w:rFonts w:ascii="Times New Roman" w:hAnsi="Times New Roman" w:cs="Times New Roman"/>
          <w:sz w:val="16"/>
          <w:szCs w:val="16"/>
        </w:rPr>
        <w:t xml:space="preserve"> process</w:t>
      </w:r>
    </w:p>
    <w:p w14:paraId="0FF63B4F" w14:textId="77777777" w:rsidR="00D27685" w:rsidRDefault="00D27685">
      <w:pPr>
        <w:rPr>
          <w:rFonts w:ascii="Times New Roman" w:hAnsi="Times New Roman" w:cs="Times New Roman"/>
        </w:rPr>
      </w:pPr>
    </w:p>
    <w:p w14:paraId="080E91D6" w14:textId="374557B5" w:rsidR="00BE3EED" w:rsidRDefault="003E27EB">
      <w:pPr>
        <w:rPr>
          <w:rFonts w:ascii="Times New Roman" w:hAnsi="Times New Roman" w:cs="Times New Roman"/>
        </w:rPr>
      </w:pPr>
      <w:r>
        <w:rPr>
          <w:rFonts w:ascii="Times New Roman" w:hAnsi="Times New Roman" w:cs="Times New Roman"/>
        </w:rPr>
        <w:t xml:space="preserve">Data </w:t>
      </w:r>
      <w:r w:rsidR="00BE3EED">
        <w:rPr>
          <w:rFonts w:ascii="Times New Roman" w:hAnsi="Times New Roman" w:cs="Times New Roman"/>
        </w:rPr>
        <w:t>and Method</w:t>
      </w:r>
      <w:r>
        <w:rPr>
          <w:rFonts w:ascii="Times New Roman" w:hAnsi="Times New Roman" w:cs="Times New Roman"/>
        </w:rPr>
        <w:t>s</w:t>
      </w:r>
    </w:p>
    <w:p w14:paraId="7A4281DC" w14:textId="647CD439" w:rsidR="00FC02BD" w:rsidRDefault="00FC02BD">
      <w:pPr>
        <w:rPr>
          <w:rFonts w:ascii="Times New Roman" w:hAnsi="Times New Roman" w:cs="Times New Roman"/>
        </w:rPr>
      </w:pPr>
    </w:p>
    <w:p w14:paraId="23E67FED" w14:textId="1C02B604" w:rsidR="00FC02BD" w:rsidRPr="00F01419" w:rsidRDefault="00FC02BD">
      <w:pPr>
        <w:rPr>
          <w:rFonts w:ascii="Times New Roman" w:hAnsi="Times New Roman" w:cs="Times New Roman"/>
        </w:rPr>
      </w:pPr>
      <w:r>
        <w:rPr>
          <w:rFonts w:ascii="Times New Roman" w:hAnsi="Times New Roman" w:cs="Times New Roman"/>
        </w:rPr>
        <w:t>The research methodology consist</w:t>
      </w:r>
      <w:r w:rsidR="00F00113">
        <w:rPr>
          <w:rFonts w:ascii="Times New Roman" w:hAnsi="Times New Roman" w:cs="Times New Roman"/>
        </w:rPr>
        <w:t>s</w:t>
      </w:r>
      <w:r>
        <w:rPr>
          <w:rFonts w:ascii="Times New Roman" w:hAnsi="Times New Roman" w:cs="Times New Roman"/>
        </w:rPr>
        <w:t xml:space="preserve"> of five main stages: collection of EIA documents, checklist development, weighting and normalization of selected criteria,</w:t>
      </w:r>
      <w:r w:rsidR="007C4D6A">
        <w:rPr>
          <w:rFonts w:ascii="Times New Roman" w:hAnsi="Times New Roman" w:cs="Times New Roman"/>
        </w:rPr>
        <w:t xml:space="preserve"> comparative evaluation of EIA system</w:t>
      </w:r>
      <w:r w:rsidR="00A43C67">
        <w:rPr>
          <w:rFonts w:ascii="Times New Roman" w:hAnsi="Times New Roman" w:cs="Times New Roman"/>
        </w:rPr>
        <w:t>s</w:t>
      </w:r>
      <w:r w:rsidR="007C4D6A">
        <w:rPr>
          <w:rFonts w:ascii="Times New Roman" w:hAnsi="Times New Roman" w:cs="Times New Roman"/>
        </w:rPr>
        <w:t xml:space="preserve"> against selected criteria, </w:t>
      </w:r>
      <w:r w:rsidR="009957F0">
        <w:rPr>
          <w:rFonts w:ascii="Times New Roman" w:hAnsi="Times New Roman" w:cs="Times New Roman"/>
        </w:rPr>
        <w:t>aggregation</w:t>
      </w:r>
      <w:r>
        <w:rPr>
          <w:rFonts w:ascii="Times New Roman" w:hAnsi="Times New Roman" w:cs="Times New Roman"/>
        </w:rPr>
        <w:t xml:space="preserve"> of final score</w:t>
      </w:r>
      <w:r w:rsidR="00A43C67">
        <w:rPr>
          <w:rFonts w:ascii="Times New Roman" w:hAnsi="Times New Roman" w:cs="Times New Roman"/>
        </w:rPr>
        <w:t>s</w:t>
      </w:r>
      <w:r>
        <w:rPr>
          <w:rFonts w:ascii="Times New Roman" w:hAnsi="Times New Roman" w:cs="Times New Roman"/>
        </w:rPr>
        <w:t xml:space="preserve"> and correlation analysis.</w:t>
      </w:r>
      <w:r w:rsidR="006656F2">
        <w:rPr>
          <w:rFonts w:ascii="Times New Roman" w:hAnsi="Times New Roman" w:cs="Times New Roman"/>
        </w:rPr>
        <w:t xml:space="preserve"> At the first st</w:t>
      </w:r>
      <w:r w:rsidR="00F00113">
        <w:rPr>
          <w:rFonts w:ascii="Times New Roman" w:hAnsi="Times New Roman" w:cs="Times New Roman"/>
        </w:rPr>
        <w:t>age</w:t>
      </w:r>
      <w:r w:rsidR="006656F2">
        <w:rPr>
          <w:rFonts w:ascii="Times New Roman" w:hAnsi="Times New Roman" w:cs="Times New Roman"/>
        </w:rPr>
        <w:t>,</w:t>
      </w:r>
      <w:r w:rsidR="00057C6E">
        <w:rPr>
          <w:rFonts w:ascii="Times New Roman" w:hAnsi="Times New Roman" w:cs="Times New Roman"/>
        </w:rPr>
        <w:t xml:space="preserve"> in order to identify the strengths and weakness</w:t>
      </w:r>
      <w:r w:rsidR="00F00113">
        <w:rPr>
          <w:rFonts w:ascii="Times New Roman" w:hAnsi="Times New Roman" w:cs="Times New Roman"/>
        </w:rPr>
        <w:t>es</w:t>
      </w:r>
      <w:r w:rsidR="00057C6E">
        <w:rPr>
          <w:rFonts w:ascii="Times New Roman" w:hAnsi="Times New Roman" w:cs="Times New Roman"/>
        </w:rPr>
        <w:t xml:space="preserve"> of EIA systems in 65 BRI countries,</w:t>
      </w:r>
      <w:r w:rsidR="006656F2">
        <w:rPr>
          <w:rFonts w:ascii="Times New Roman" w:hAnsi="Times New Roman" w:cs="Times New Roman"/>
        </w:rPr>
        <w:t xml:space="preserve"> </w:t>
      </w:r>
      <w:r w:rsidR="00057C6E">
        <w:rPr>
          <w:rFonts w:ascii="Times New Roman" w:hAnsi="Times New Roman" w:cs="Times New Roman"/>
        </w:rPr>
        <w:t xml:space="preserve">we gathered primary legal sources of EIA systems and </w:t>
      </w:r>
      <w:r w:rsidR="00F00113">
        <w:rPr>
          <w:rFonts w:ascii="Times New Roman" w:hAnsi="Times New Roman" w:cs="Times New Roman"/>
        </w:rPr>
        <w:t xml:space="preserve">consulted the </w:t>
      </w:r>
      <w:r w:rsidR="00057C6E">
        <w:rPr>
          <w:rFonts w:ascii="Times New Roman" w:hAnsi="Times New Roman" w:cs="Times New Roman"/>
        </w:rPr>
        <w:t>existing literature.</w:t>
      </w:r>
      <w:r w:rsidR="003C6B04" w:rsidRPr="003C6B04">
        <w:rPr>
          <w:rFonts w:ascii="Times New Roman" w:hAnsi="Times New Roman" w:cs="Times New Roman"/>
        </w:rPr>
        <w:t xml:space="preserve"> </w:t>
      </w:r>
      <w:r w:rsidR="003C6B04">
        <w:rPr>
          <w:rFonts w:ascii="Times New Roman" w:hAnsi="Times New Roman" w:cs="Times New Roman"/>
        </w:rPr>
        <w:t xml:space="preserve">Baseline data and information were obtained in parts from the official database of </w:t>
      </w:r>
      <w:r w:rsidR="003C6B04" w:rsidRPr="0025460E">
        <w:rPr>
          <w:rFonts w:ascii="Times New Roman" w:hAnsi="Times New Roman" w:cs="Times New Roman"/>
        </w:rPr>
        <w:t>the national Belt and Road Portal of China (</w:t>
      </w:r>
      <w:hyperlink r:id="rId11" w:history="1">
        <w:r w:rsidR="003C6B04" w:rsidRPr="00BD6A28">
          <w:rPr>
            <w:rStyle w:val="Hyperlink"/>
            <w:rFonts w:ascii="Times New Roman" w:hAnsi="Times New Roman" w:cs="Times New Roman"/>
          </w:rPr>
          <w:t>https://www.yidaiyilu.gov.cn</w:t>
        </w:r>
      </w:hyperlink>
      <w:r w:rsidR="003C6B04">
        <w:rPr>
          <w:rFonts w:ascii="Times New Roman" w:hAnsi="Times New Roman" w:cs="Times New Roman"/>
        </w:rPr>
        <w:t xml:space="preserve">; </w:t>
      </w:r>
      <w:r w:rsidR="003C6B04" w:rsidRPr="00B5209C">
        <w:t xml:space="preserve"> </w:t>
      </w:r>
      <w:hyperlink r:id="rId12" w:history="1">
        <w:r w:rsidR="003C6B04" w:rsidRPr="00226003">
          <w:rPr>
            <w:rStyle w:val="Hyperlink"/>
            <w:rFonts w:ascii="Times New Roman" w:hAnsi="Times New Roman" w:cs="Times New Roman"/>
          </w:rPr>
          <w:t>https://www.ydylcn.com</w:t>
        </w:r>
      </w:hyperlink>
      <w:r w:rsidR="003C6B04" w:rsidRPr="0025460E">
        <w:rPr>
          <w:rFonts w:ascii="Times New Roman" w:hAnsi="Times New Roman" w:cs="Times New Roman"/>
        </w:rPr>
        <w:t>)</w:t>
      </w:r>
      <w:r w:rsidR="003C6B04">
        <w:rPr>
          <w:rFonts w:ascii="Times New Roman" w:hAnsi="Times New Roman" w:cs="Times New Roman"/>
        </w:rPr>
        <w:t xml:space="preserve"> where each BRI participating country is represented.</w:t>
      </w:r>
      <w:r w:rsidR="003C6B04" w:rsidRPr="00D461BB">
        <w:rPr>
          <w:rFonts w:ascii="Times New Roman" w:eastAsia="Times New Roman" w:hAnsi="Times New Roman" w:cs="Times New Roman"/>
          <w:color w:val="FF0000"/>
          <w:lang w:val="en-SG" w:bidi="my-MM"/>
        </w:rPr>
        <w:t xml:space="preserve"> </w:t>
      </w:r>
      <w:r w:rsidR="003C6B04" w:rsidRPr="00DB6D55">
        <w:rPr>
          <w:rFonts w:ascii="Times New Roman" w:eastAsia="Times New Roman" w:hAnsi="Times New Roman" w:cs="Times New Roman"/>
          <w:color w:val="000000" w:themeColor="text1"/>
          <w:lang w:val="en-SG" w:bidi="my-MM"/>
        </w:rPr>
        <w:t>Although not publicly available, the authors were provided access to the data required to conduct the evaluation</w:t>
      </w:r>
      <w:r w:rsidR="003C6B04">
        <w:rPr>
          <w:rFonts w:ascii="Times New Roman" w:eastAsia="Times New Roman" w:hAnsi="Times New Roman" w:cs="Times New Roman"/>
          <w:color w:val="000000" w:themeColor="text1"/>
          <w:lang w:val="en-SG" w:bidi="my-MM"/>
        </w:rPr>
        <w:t>.</w:t>
      </w:r>
      <w:r w:rsidR="003C6B04" w:rsidRPr="00DB6D55">
        <w:rPr>
          <w:rFonts w:ascii="Times New Roman" w:eastAsia="Times New Roman" w:hAnsi="Times New Roman" w:cs="Times New Roman"/>
          <w:color w:val="000000" w:themeColor="text1"/>
          <w:lang w:val="en-SG" w:bidi="my-MM"/>
        </w:rPr>
        <w:t xml:space="preserve"> Overall, the database provides </w:t>
      </w:r>
      <w:r w:rsidR="00F14DE9">
        <w:rPr>
          <w:rFonts w:ascii="Times New Roman" w:eastAsia="Times New Roman" w:hAnsi="Times New Roman" w:cs="Times New Roman"/>
          <w:color w:val="000000" w:themeColor="text1"/>
          <w:lang w:val="en-SG" w:bidi="my-MM"/>
        </w:rPr>
        <w:t xml:space="preserve">some </w:t>
      </w:r>
      <w:r w:rsidR="003C6B04" w:rsidRPr="00DB6D55">
        <w:rPr>
          <w:rFonts w:ascii="Times New Roman" w:eastAsia="Times New Roman" w:hAnsi="Times New Roman" w:cs="Times New Roman"/>
          <w:color w:val="000000" w:themeColor="text1"/>
          <w:lang w:val="en-SG" w:bidi="my-MM"/>
        </w:rPr>
        <w:t>comprehensive information</w:t>
      </w:r>
      <w:r w:rsidR="00F14DE9">
        <w:rPr>
          <w:rFonts w:ascii="Times New Roman" w:eastAsia="Times New Roman" w:hAnsi="Times New Roman" w:cs="Times New Roman"/>
          <w:color w:val="000000" w:themeColor="text1"/>
          <w:lang w:val="en-SG" w:bidi="my-MM"/>
        </w:rPr>
        <w:t xml:space="preserve"> on </w:t>
      </w:r>
      <w:r w:rsidR="003C6B04" w:rsidRPr="00DB6D55">
        <w:rPr>
          <w:rFonts w:ascii="Times New Roman" w:eastAsia="Times New Roman" w:hAnsi="Times New Roman" w:cs="Times New Roman"/>
          <w:color w:val="000000" w:themeColor="text1"/>
          <w:lang w:val="en-SG" w:bidi="my-MM"/>
        </w:rPr>
        <w:t xml:space="preserve">economic data, political context, </w:t>
      </w:r>
      <w:r w:rsidR="00F00113">
        <w:rPr>
          <w:rFonts w:ascii="Times New Roman" w:eastAsia="Times New Roman" w:hAnsi="Times New Roman" w:cs="Times New Roman"/>
          <w:color w:val="000000" w:themeColor="text1"/>
          <w:lang w:val="en-SG" w:bidi="my-MM"/>
        </w:rPr>
        <w:t>as well as</w:t>
      </w:r>
      <w:r w:rsidR="003C6B04" w:rsidRPr="00DB6D55">
        <w:rPr>
          <w:rFonts w:ascii="Times New Roman" w:eastAsia="Times New Roman" w:hAnsi="Times New Roman" w:cs="Times New Roman"/>
          <w:color w:val="000000" w:themeColor="text1"/>
          <w:lang w:val="en-SG" w:bidi="my-MM"/>
        </w:rPr>
        <w:t xml:space="preserve"> environmental and other policy related documents. The database currently covers 49 countries’ EIA systems from different geographic BRI regions. Information and data for the 16 countries not included in the Portal </w:t>
      </w:r>
      <w:r w:rsidR="003C6B04">
        <w:rPr>
          <w:rFonts w:ascii="Times New Roman" w:eastAsia="Times New Roman" w:hAnsi="Times New Roman" w:cs="Times New Roman"/>
          <w:color w:val="000000" w:themeColor="text1"/>
          <w:lang w:val="en-SG" w:bidi="my-MM"/>
        </w:rPr>
        <w:t xml:space="preserve">(and additional data for the 49 countries included) </w:t>
      </w:r>
      <w:r w:rsidR="003C6B04" w:rsidRPr="00DB6D55">
        <w:rPr>
          <w:rFonts w:ascii="Times New Roman" w:eastAsia="Times New Roman" w:hAnsi="Times New Roman" w:cs="Times New Roman"/>
          <w:color w:val="000000" w:themeColor="text1"/>
          <w:lang w:val="en-SG" w:bidi="my-MM"/>
        </w:rPr>
        <w:t xml:space="preserve">were collected from official sources, including government departments, NGOs, universities </w:t>
      </w:r>
      <w:r w:rsidR="003C6B04">
        <w:rPr>
          <w:rFonts w:ascii="Times New Roman" w:eastAsia="Times New Roman" w:hAnsi="Times New Roman" w:cs="Times New Roman"/>
          <w:color w:val="000000" w:themeColor="text1"/>
          <w:lang w:val="en-SG" w:bidi="my-MM"/>
        </w:rPr>
        <w:t>as well as books and journal</w:t>
      </w:r>
      <w:r w:rsidR="003151A6">
        <w:rPr>
          <w:rFonts w:ascii="Times New Roman" w:eastAsia="Times New Roman" w:hAnsi="Times New Roman" w:cs="Times New Roman"/>
          <w:color w:val="000000" w:themeColor="text1"/>
          <w:lang w:val="en-SG" w:bidi="my-MM"/>
        </w:rPr>
        <w:t xml:space="preserve"> articles</w:t>
      </w:r>
      <w:r w:rsidR="003C6B04" w:rsidRPr="00DB6D55">
        <w:rPr>
          <w:rFonts w:ascii="Times New Roman" w:eastAsia="Times New Roman" w:hAnsi="Times New Roman" w:cs="Times New Roman"/>
          <w:color w:val="000000" w:themeColor="text1"/>
          <w:lang w:val="en-SG" w:bidi="my-MM"/>
        </w:rPr>
        <w:t>.</w:t>
      </w:r>
      <w:r w:rsidR="003C6B04">
        <w:rPr>
          <w:rFonts w:ascii="Times New Roman" w:eastAsia="Times New Roman" w:hAnsi="Times New Roman" w:cs="Times New Roman"/>
          <w:color w:val="000000" w:themeColor="text1"/>
          <w:lang w:val="en-SG" w:bidi="my-MM"/>
        </w:rPr>
        <w:t xml:space="preserve"> </w:t>
      </w:r>
      <w:r w:rsidR="0028158D">
        <w:rPr>
          <w:rFonts w:ascii="Times New Roman" w:eastAsia="Times New Roman" w:hAnsi="Times New Roman" w:cs="Times New Roman"/>
          <w:color w:val="000000" w:themeColor="text1"/>
          <w:lang w:val="en-SG" w:bidi="my-MM"/>
        </w:rPr>
        <w:t>Supplementary Table 2 summarizes the materials used</w:t>
      </w:r>
      <w:r w:rsidR="00F01419" w:rsidRPr="00041BB7">
        <w:rPr>
          <w:rFonts w:ascii="Times New Roman" w:hAnsi="Times New Roman" w:cs="Times New Roman"/>
        </w:rPr>
        <w:t>.</w:t>
      </w:r>
    </w:p>
    <w:p w14:paraId="28B615DD" w14:textId="5792F5B5" w:rsidR="00A32434" w:rsidRDefault="00364C82" w:rsidP="00A32434">
      <w:pPr>
        <w:rPr>
          <w:rFonts w:ascii="Times New Roman" w:hAnsi="Times New Roman" w:cs="Times New Roman"/>
        </w:rPr>
      </w:pPr>
      <w:r>
        <w:rPr>
          <w:rFonts w:ascii="Times New Roman" w:eastAsia="Times New Roman" w:hAnsi="Times New Roman" w:cs="Times New Roman"/>
          <w:color w:val="000000" w:themeColor="text1"/>
          <w:lang w:val="en-SG" w:bidi="my-MM"/>
        </w:rPr>
        <w:tab/>
      </w:r>
      <w:r w:rsidR="003151A6">
        <w:rPr>
          <w:rFonts w:ascii="Times New Roman" w:eastAsia="Times New Roman" w:hAnsi="Times New Roman" w:cs="Times New Roman"/>
          <w:color w:val="000000" w:themeColor="text1"/>
          <w:lang w:val="en-SG" w:bidi="my-MM"/>
        </w:rPr>
        <w:t>A</w:t>
      </w:r>
      <w:r w:rsidR="00113C0D">
        <w:rPr>
          <w:rFonts w:ascii="Times New Roman" w:eastAsia="Times New Roman" w:hAnsi="Times New Roman" w:cs="Times New Roman"/>
          <w:color w:val="000000" w:themeColor="text1"/>
          <w:lang w:val="en-SG" w:bidi="my-MM"/>
        </w:rPr>
        <w:t xml:space="preserve"> checklist based</w:t>
      </w:r>
      <w:r w:rsidR="00113C0D" w:rsidRPr="00C61495">
        <w:rPr>
          <w:rFonts w:ascii="Times New Roman" w:hAnsi="Times New Roman"/>
          <w:color w:val="000000" w:themeColor="text1"/>
          <w:lang w:val="en-SG"/>
        </w:rPr>
        <w:t xml:space="preserve"> </w:t>
      </w:r>
      <w:r w:rsidR="00113C0D" w:rsidRPr="00041BB7">
        <w:rPr>
          <w:rFonts w:ascii="Times New Roman" w:hAnsi="Times New Roman" w:cs="Times New Roman"/>
        </w:rPr>
        <w:t xml:space="preserve">criteria tree </w:t>
      </w:r>
      <w:r w:rsidR="003151A6">
        <w:rPr>
          <w:rFonts w:ascii="Times New Roman" w:hAnsi="Times New Roman" w:cs="Times New Roman"/>
        </w:rPr>
        <w:t xml:space="preserve">was </w:t>
      </w:r>
      <w:r w:rsidR="00113C0D">
        <w:rPr>
          <w:rFonts w:ascii="Times New Roman" w:hAnsi="Times New Roman" w:cs="Times New Roman"/>
        </w:rPr>
        <w:t>designed,</w:t>
      </w:r>
      <w:r w:rsidR="00113C0D" w:rsidRPr="00041BB7">
        <w:rPr>
          <w:rFonts w:ascii="Times New Roman" w:hAnsi="Times New Roman" w:cs="Times New Roman"/>
        </w:rPr>
        <w:t xml:space="preserve"> </w:t>
      </w:r>
      <w:r w:rsidR="00113C0D">
        <w:rPr>
          <w:rFonts w:ascii="Times New Roman" w:hAnsi="Times New Roman" w:cs="Times New Roman"/>
        </w:rPr>
        <w:t xml:space="preserve">based on the </w:t>
      </w:r>
      <w:r w:rsidR="00113C0D" w:rsidRPr="00041BB7">
        <w:rPr>
          <w:rFonts w:ascii="Times New Roman" w:hAnsi="Times New Roman" w:cs="Times New Roman"/>
        </w:rPr>
        <w:t xml:space="preserve">EIA comparative review </w:t>
      </w:r>
      <w:r w:rsidR="00113C0D">
        <w:rPr>
          <w:rFonts w:ascii="Times New Roman" w:hAnsi="Times New Roman" w:cs="Times New Roman"/>
        </w:rPr>
        <w:t xml:space="preserve">criteria developed </w:t>
      </w:r>
      <w:r w:rsidR="00113C0D" w:rsidRPr="00041BB7">
        <w:rPr>
          <w:rFonts w:ascii="Times New Roman" w:hAnsi="Times New Roman" w:cs="Times New Roman"/>
        </w:rPr>
        <w:t xml:space="preserve">by </w:t>
      </w:r>
      <w:bookmarkStart w:id="3" w:name="OLE_LINK1"/>
      <w:r w:rsidR="00113C0D">
        <w:rPr>
          <w:rFonts w:ascii="Times New Roman" w:hAnsi="Times New Roman" w:cs="Times New Roman"/>
        </w:rPr>
        <w:fldChar w:fldCharType="begin" w:fldLock="1"/>
      </w:r>
      <w:r w:rsidR="00113C0D">
        <w:rPr>
          <w:rFonts w:ascii="Times New Roman" w:hAnsi="Times New Roman" w:cs="Times New Roman"/>
        </w:rPr>
        <w:instrText>ADDIN CSL_CITATION {"citationItems":[{"id":"ITEM-1","itemData":{"author":[{"dropping-particle":"","family":"Ahmad","given":"Balsam","non-dropping-particle":"","parse-names":false,"suffix":""},{"dropping-particle":"","family":"Wood","given":"Christopher","non-dropping-particle":"","parse-names":false,"suffix":""}],"id":"ITEM-1","issued":{"date-parts":[["2002"]]},"page":"213-234","title":"A comparative evaluation of the EIA systems in Egypt , Turkey and Tunisia","type":"article-journal","volume":"22"},"uris":["http://www.mendeley.com/documents/?uuid=dcbd3a33-ae33-4cd1-b890-0ef1244cac18"]}],"mendeley":{"formattedCitation":"(Ahmad &amp; Wood, 2002)","manualFormatting":"Ahmad &amp; Wood (2002)","plainTextFormattedCitation":"(Ahmad &amp; Wood, 2002)","previouslyFormattedCitation":"(Ahmad &amp; Wood, 2002)"},"properties":{"noteIndex":0},"schema":"https://github.com/citation-style-language/schema/raw/master/csl-citation.json"}</w:instrText>
      </w:r>
      <w:r w:rsidR="00113C0D">
        <w:rPr>
          <w:rFonts w:ascii="Times New Roman" w:hAnsi="Times New Roman" w:cs="Times New Roman"/>
        </w:rPr>
        <w:fldChar w:fldCharType="separate"/>
      </w:r>
      <w:r w:rsidR="00113C0D" w:rsidRPr="00632225">
        <w:rPr>
          <w:rFonts w:ascii="Times New Roman" w:hAnsi="Times New Roman" w:cs="Times New Roman"/>
          <w:noProof/>
        </w:rPr>
        <w:t>Ahmad &amp; Wood</w:t>
      </w:r>
      <w:r w:rsidR="00113C0D">
        <w:rPr>
          <w:rFonts w:ascii="Times New Roman" w:hAnsi="Times New Roman" w:cs="Times New Roman"/>
          <w:noProof/>
        </w:rPr>
        <w:t xml:space="preserve"> (</w:t>
      </w:r>
      <w:r w:rsidR="00113C0D" w:rsidRPr="00632225">
        <w:rPr>
          <w:rFonts w:ascii="Times New Roman" w:hAnsi="Times New Roman" w:cs="Times New Roman"/>
          <w:noProof/>
        </w:rPr>
        <w:t>2002)</w:t>
      </w:r>
      <w:r w:rsidR="00113C0D">
        <w:rPr>
          <w:rFonts w:ascii="Times New Roman" w:hAnsi="Times New Roman" w:cs="Times New Roman"/>
        </w:rPr>
        <w:fldChar w:fldCharType="end"/>
      </w:r>
      <w:bookmarkEnd w:id="3"/>
      <w:r w:rsidR="003151A6">
        <w:rPr>
          <w:rFonts w:ascii="Times New Roman" w:hAnsi="Times New Roman" w:cs="Times New Roman"/>
        </w:rPr>
        <w:t xml:space="preserve">, based on </w:t>
      </w:r>
      <w:r w:rsidR="00A74846">
        <w:rPr>
          <w:rFonts w:ascii="Times New Roman" w:hAnsi="Times New Roman" w:cs="Times New Roman"/>
        </w:rPr>
        <w:fldChar w:fldCharType="begin" w:fldLock="1"/>
      </w:r>
      <w:r w:rsidR="003727AD">
        <w:rPr>
          <w:rFonts w:ascii="Times New Roman" w:hAnsi="Times New Roman" w:cs="Times New Roman"/>
        </w:rPr>
        <w:instrText>ADDIN CSL_CITATION {"citationItems":[{"id":"ITEM-1","itemData":{"author":[{"dropping-particle":"","family":"Wood","given":"Christopher","non-dropping-particle":"","parse-names":false,"suffix":""}],"id":"ITEM-1","issued":{"date-parts":[["1995"]]},"number-of-pages":"10-34","publisher":"University of Michigan","title":"Catalog Search Results | HathiTrust Digital Library","type":"book"},"uris":["http://www.mendeley.com/documents/?uuid=e1c8de4e-55a9-3c73-96bb-5281733b1962"]}],"mendeley":{"formattedCitation":"(Wood, 1995)","plainTextFormattedCitation":"(Wood, 1995)","previouslyFormattedCitation":"(Wood, 1995)"},"properties":{"noteIndex":0},"schema":"https://github.com/citation-style-language/schema/raw/master/csl-citation.json"}</w:instrText>
      </w:r>
      <w:r w:rsidR="00A74846">
        <w:rPr>
          <w:rFonts w:ascii="Times New Roman" w:hAnsi="Times New Roman" w:cs="Times New Roman"/>
        </w:rPr>
        <w:fldChar w:fldCharType="separate"/>
      </w:r>
      <w:r w:rsidR="00BD03AC" w:rsidRPr="00BD03AC">
        <w:rPr>
          <w:rFonts w:ascii="Times New Roman" w:hAnsi="Times New Roman" w:cs="Times New Roman"/>
          <w:noProof/>
        </w:rPr>
        <w:t xml:space="preserve">Wood </w:t>
      </w:r>
      <w:r w:rsidR="00A43C67">
        <w:rPr>
          <w:rFonts w:ascii="Times New Roman" w:hAnsi="Times New Roman" w:cs="Times New Roman"/>
          <w:noProof/>
        </w:rPr>
        <w:t>(</w:t>
      </w:r>
      <w:r w:rsidR="00BD03AC" w:rsidRPr="00BD03AC">
        <w:rPr>
          <w:rFonts w:ascii="Times New Roman" w:hAnsi="Times New Roman" w:cs="Times New Roman"/>
          <w:noProof/>
        </w:rPr>
        <w:t>1995)</w:t>
      </w:r>
      <w:r w:rsidR="00A74846">
        <w:rPr>
          <w:rFonts w:ascii="Times New Roman" w:hAnsi="Times New Roman" w:cs="Times New Roman"/>
        </w:rPr>
        <w:fldChar w:fldCharType="end"/>
      </w:r>
      <w:r w:rsidR="00A3026D">
        <w:rPr>
          <w:rFonts w:ascii="Times New Roman" w:hAnsi="Times New Roman" w:cs="Times New Roman"/>
        </w:rPr>
        <w:t xml:space="preserve">, </w:t>
      </w:r>
      <w:r w:rsidR="00A3026D">
        <w:rPr>
          <w:rFonts w:ascii="Times New Roman" w:hAnsi="Times New Roman" w:cs="Times New Roman"/>
        </w:rPr>
        <w:fldChar w:fldCharType="begin" w:fldLock="1"/>
      </w:r>
      <w:r w:rsidR="003727AD">
        <w:rPr>
          <w:rFonts w:ascii="Times New Roman" w:hAnsi="Times New Roman" w:cs="Times New Roman"/>
        </w:rPr>
        <w:instrText>ADDIN CSL_CITATION {"citationItems":[{"id":"ITEM-1","itemData":{"DOI":"10.1016/0195-9255(87)90002-3","ISSN":"01959255","author":[{"dropping-particle":"","family":"Ortolano","given":"Leonard","non-dropping-particle":"","parse-names":false,"suffix":""},{"dropping-particle":"","family":"Jenkins","given":"Bryan","non-dropping-particle":"","parse-names":false,"suffix":""},{"dropping-particle":"","family":"Abracosa","given":"Ramon P.","non-dropping-particle":"","parse-names":false,"suffix":""}],"container-title":"Environmental Impact Assessment Review","id":"ITEM-1","issued":{"date-parts":[["1987"]]},"title":"Speculations on when and why EIA is effective","type":"article-journal"},"uris":["http://www.mendeley.com/documents/?uuid=672dcb53-d141-41f4-9635-5c094306ffcd"]}],"mendeley":{"formattedCitation":"(Ortolano et al., 1987)","plainTextFormattedCitation":"(Ortolano et al., 1987)","previouslyFormattedCitation":"(Ortolano et al., 1987)"},"properties":{"noteIndex":0},"schema":"https://github.com/citation-style-language/schema/raw/master/csl-citation.json"}</w:instrText>
      </w:r>
      <w:r w:rsidR="00A3026D">
        <w:rPr>
          <w:rFonts w:ascii="Times New Roman" w:hAnsi="Times New Roman" w:cs="Times New Roman"/>
        </w:rPr>
        <w:fldChar w:fldCharType="separate"/>
      </w:r>
      <w:r w:rsidR="00BD03AC" w:rsidRPr="00BD03AC">
        <w:rPr>
          <w:rFonts w:ascii="Times New Roman" w:hAnsi="Times New Roman" w:cs="Times New Roman"/>
          <w:noProof/>
        </w:rPr>
        <w:t xml:space="preserve">Ortolano et al. </w:t>
      </w:r>
      <w:r w:rsidR="006C6BDB">
        <w:rPr>
          <w:rFonts w:ascii="Times New Roman" w:hAnsi="Times New Roman" w:cs="Times New Roman"/>
          <w:noProof/>
        </w:rPr>
        <w:t>(</w:t>
      </w:r>
      <w:r w:rsidR="00BD03AC" w:rsidRPr="00BD03AC">
        <w:rPr>
          <w:rFonts w:ascii="Times New Roman" w:hAnsi="Times New Roman" w:cs="Times New Roman"/>
          <w:noProof/>
        </w:rPr>
        <w:t>1987)</w:t>
      </w:r>
      <w:r w:rsidR="00A3026D">
        <w:rPr>
          <w:rFonts w:ascii="Times New Roman" w:hAnsi="Times New Roman" w:cs="Times New Roman"/>
        </w:rPr>
        <w:fldChar w:fldCharType="end"/>
      </w:r>
      <w:r w:rsidR="00A3026D">
        <w:rPr>
          <w:rFonts w:ascii="Times New Roman" w:hAnsi="Times New Roman" w:cs="Times New Roman"/>
        </w:rPr>
        <w:t xml:space="preserve"> and </w:t>
      </w:r>
      <w:r w:rsidR="00A3026D">
        <w:rPr>
          <w:rFonts w:ascii="Times New Roman" w:hAnsi="Times New Roman" w:cs="Times New Roman"/>
        </w:rPr>
        <w:fldChar w:fldCharType="begin" w:fldLock="1"/>
      </w:r>
      <w:r w:rsidR="00BD03AC">
        <w:rPr>
          <w:rFonts w:ascii="Times New Roman" w:hAnsi="Times New Roman" w:cs="Times New Roman"/>
        </w:rPr>
        <w:instrText>ADDIN CSL_CITATION {"citationItems":[{"id":"ITEM-1","itemData":{"DOI":"10.1016/0195-9255(95)00107-7","ISSN":"01959255","author":[{"dropping-particle":"","family":"Leu","given":"Wen Shyan","non-dropping-particle":"","parse-names":false,"suffix":""},{"dropping-particle":"","family":"Williams","given":"W. P.","non-dropping-particle":"","parse-names":false,"suffix":""},{"dropping-particle":"","family":"Bark","given":"A. W.","non-dropping-particle":"","parse-names":false,"suffix":""}],"container-title":"Environmental Impact Assessment Review","id":"ITEM-1","issued":{"date-parts":[["1996"]]},"title":"Development of an environmental impact assessment evaluation model and its application: Taiwan case study","type":"article-journal"},"uris":["http://www.mendeley.com/documents/?uuid=3995d5db-bdd0-4387-a6c4-2f745cdba7bb"]}],"mendeley":{"formattedCitation":"(Leu et al., 1996)","manualFormatting":"Leu et al. (1996","plainTextFormattedCitation":"(Leu et al., 1996)","previouslyFormattedCitation":"(Leu et al., 1996)"},"properties":{"noteIndex":0},"schema":"https://github.com/citation-style-language/schema/raw/master/csl-citation.json"}</w:instrText>
      </w:r>
      <w:r w:rsidR="00A3026D">
        <w:rPr>
          <w:rFonts w:ascii="Times New Roman" w:hAnsi="Times New Roman" w:cs="Times New Roman"/>
        </w:rPr>
        <w:fldChar w:fldCharType="separate"/>
      </w:r>
      <w:r w:rsidR="00A3026D" w:rsidRPr="00A3026D">
        <w:rPr>
          <w:rFonts w:ascii="Times New Roman" w:hAnsi="Times New Roman" w:cs="Times New Roman"/>
          <w:noProof/>
        </w:rPr>
        <w:t xml:space="preserve">Leu et al. </w:t>
      </w:r>
      <w:r w:rsidR="003151A6">
        <w:rPr>
          <w:rFonts w:ascii="Times New Roman" w:hAnsi="Times New Roman" w:cs="Times New Roman"/>
          <w:noProof/>
        </w:rPr>
        <w:t>(</w:t>
      </w:r>
      <w:r w:rsidR="00A3026D" w:rsidRPr="00A3026D">
        <w:rPr>
          <w:rFonts w:ascii="Times New Roman" w:hAnsi="Times New Roman" w:cs="Times New Roman"/>
          <w:noProof/>
        </w:rPr>
        <w:t>1996</w:t>
      </w:r>
      <w:r w:rsidR="00A3026D">
        <w:rPr>
          <w:rFonts w:ascii="Times New Roman" w:hAnsi="Times New Roman" w:cs="Times New Roman"/>
        </w:rPr>
        <w:fldChar w:fldCharType="end"/>
      </w:r>
      <w:r w:rsidR="003151A6">
        <w:rPr>
          <w:rFonts w:ascii="Times New Roman" w:hAnsi="Times New Roman" w:cs="Times New Roman"/>
        </w:rPr>
        <w:t xml:space="preserve">; </w:t>
      </w:r>
      <w:r w:rsidR="003151A6" w:rsidRPr="00041BB7">
        <w:rPr>
          <w:rFonts w:ascii="Times New Roman" w:hAnsi="Times New Roman" w:cs="Times New Roman"/>
        </w:rPr>
        <w:t xml:space="preserve">see Fig. </w:t>
      </w:r>
      <w:r w:rsidR="00163B24">
        <w:rPr>
          <w:rFonts w:ascii="Times New Roman" w:hAnsi="Times New Roman" w:cs="Times New Roman"/>
        </w:rPr>
        <w:t>2</w:t>
      </w:r>
      <w:r w:rsidR="003151A6" w:rsidRPr="00041BB7">
        <w:rPr>
          <w:rFonts w:ascii="Times New Roman" w:hAnsi="Times New Roman" w:cs="Times New Roman"/>
        </w:rPr>
        <w:t>).</w:t>
      </w:r>
      <w:r w:rsidR="001E6A69">
        <w:rPr>
          <w:rFonts w:ascii="Times New Roman" w:hAnsi="Times New Roman" w:cs="Times New Roman"/>
        </w:rPr>
        <w:t xml:space="preserve"> </w:t>
      </w:r>
      <w:r w:rsidR="00113C0D">
        <w:rPr>
          <w:rFonts w:ascii="Times New Roman" w:hAnsi="Times New Roman" w:cs="Times New Roman"/>
        </w:rPr>
        <w:t xml:space="preserve">This is based on a </w:t>
      </w:r>
      <w:r w:rsidR="00113C0D" w:rsidRPr="00041BB7">
        <w:rPr>
          <w:rFonts w:ascii="Times New Roman" w:hAnsi="Times New Roman" w:cs="Times New Roman"/>
        </w:rPr>
        <w:t>hierarchical framework</w:t>
      </w:r>
      <w:r w:rsidR="00113C0D">
        <w:rPr>
          <w:rFonts w:ascii="Times New Roman" w:hAnsi="Times New Roman" w:cs="Times New Roman"/>
        </w:rPr>
        <w:t xml:space="preserve">, </w:t>
      </w:r>
      <w:r w:rsidR="00113C0D" w:rsidRPr="00041BB7">
        <w:rPr>
          <w:rFonts w:ascii="Times New Roman" w:hAnsi="Times New Roman" w:cs="Times New Roman"/>
        </w:rPr>
        <w:t>group</w:t>
      </w:r>
      <w:r w:rsidR="00113C0D">
        <w:rPr>
          <w:rFonts w:ascii="Times New Roman" w:hAnsi="Times New Roman" w:cs="Times New Roman"/>
        </w:rPr>
        <w:t>ing</w:t>
      </w:r>
      <w:r w:rsidR="00113C0D" w:rsidRPr="00041BB7">
        <w:rPr>
          <w:rFonts w:ascii="Times New Roman" w:hAnsi="Times New Roman" w:cs="Times New Roman"/>
        </w:rPr>
        <w:t xml:space="preserve"> 23 </w:t>
      </w:r>
      <w:r w:rsidR="00113C0D">
        <w:rPr>
          <w:rFonts w:ascii="Times New Roman" w:hAnsi="Times New Roman" w:cs="Times New Roman"/>
        </w:rPr>
        <w:t>attributes</w:t>
      </w:r>
      <w:r w:rsidR="00113C0D" w:rsidRPr="00041BB7">
        <w:rPr>
          <w:rFonts w:ascii="Times New Roman" w:hAnsi="Times New Roman" w:cs="Times New Roman"/>
        </w:rPr>
        <w:t xml:space="preserve"> within five criteria. Criteria reflect </w:t>
      </w:r>
      <w:r w:rsidR="00521922">
        <w:rPr>
          <w:rFonts w:ascii="Times New Roman" w:hAnsi="Times New Roman" w:cs="Times New Roman"/>
        </w:rPr>
        <w:t xml:space="preserve">different important </w:t>
      </w:r>
      <w:r w:rsidR="00113C0D" w:rsidRPr="00041BB7">
        <w:rPr>
          <w:rFonts w:ascii="Times New Roman" w:hAnsi="Times New Roman" w:cs="Times New Roman"/>
        </w:rPr>
        <w:t xml:space="preserve">aspects of EIA, </w:t>
      </w:r>
      <w:r w:rsidR="00113C0D">
        <w:rPr>
          <w:rFonts w:ascii="Times New Roman" w:hAnsi="Times New Roman" w:cs="Times New Roman"/>
        </w:rPr>
        <w:t xml:space="preserve">including </w:t>
      </w:r>
      <w:r w:rsidR="00113C0D" w:rsidRPr="00041BB7">
        <w:rPr>
          <w:rFonts w:ascii="Times New Roman" w:hAnsi="Times New Roman" w:cs="Times New Roman"/>
        </w:rPr>
        <w:t xml:space="preserve">(a) legislation, (b) </w:t>
      </w:r>
      <w:r w:rsidR="00113C0D">
        <w:rPr>
          <w:rFonts w:ascii="Times New Roman" w:hAnsi="Times New Roman" w:cs="Times New Roman"/>
        </w:rPr>
        <w:t>a</w:t>
      </w:r>
      <w:r w:rsidR="00113C0D" w:rsidRPr="00041BB7">
        <w:rPr>
          <w:rFonts w:ascii="Times New Roman" w:hAnsi="Times New Roman" w:cs="Times New Roman"/>
        </w:rPr>
        <w:t>dministrati</w:t>
      </w:r>
      <w:r w:rsidR="00113C0D">
        <w:rPr>
          <w:rFonts w:ascii="Times New Roman" w:hAnsi="Times New Roman" w:cs="Times New Roman"/>
        </w:rPr>
        <w:t>ve arrangements</w:t>
      </w:r>
      <w:r w:rsidR="00113C0D" w:rsidRPr="00041BB7">
        <w:rPr>
          <w:rFonts w:ascii="Times New Roman" w:hAnsi="Times New Roman" w:cs="Times New Roman"/>
        </w:rPr>
        <w:t xml:space="preserve">, (c) </w:t>
      </w:r>
      <w:r w:rsidR="00113C0D">
        <w:rPr>
          <w:rFonts w:ascii="Times New Roman" w:hAnsi="Times New Roman" w:cs="Times New Roman"/>
        </w:rPr>
        <w:t>p</w:t>
      </w:r>
      <w:r w:rsidR="00113C0D" w:rsidRPr="00041BB7">
        <w:rPr>
          <w:rFonts w:ascii="Times New Roman" w:hAnsi="Times New Roman" w:cs="Times New Roman"/>
        </w:rPr>
        <w:t>rocedure (d)</w:t>
      </w:r>
      <w:r w:rsidR="00113C0D">
        <w:rPr>
          <w:rFonts w:ascii="Times New Roman" w:hAnsi="Times New Roman" w:cs="Times New Roman"/>
        </w:rPr>
        <w:t xml:space="preserve"> d</w:t>
      </w:r>
      <w:r w:rsidR="00113C0D" w:rsidRPr="00041BB7">
        <w:rPr>
          <w:rFonts w:ascii="Times New Roman" w:hAnsi="Times New Roman" w:cs="Times New Roman"/>
        </w:rPr>
        <w:t>ecision-making</w:t>
      </w:r>
      <w:r w:rsidR="00113C0D">
        <w:rPr>
          <w:rFonts w:ascii="Times New Roman" w:hAnsi="Times New Roman" w:cs="Times New Roman"/>
        </w:rPr>
        <w:t>, and</w:t>
      </w:r>
      <w:r w:rsidR="00113C0D" w:rsidRPr="00041BB7">
        <w:rPr>
          <w:rFonts w:ascii="Times New Roman" w:hAnsi="Times New Roman" w:cs="Times New Roman"/>
        </w:rPr>
        <w:t xml:space="preserve"> (e) </w:t>
      </w:r>
      <w:r w:rsidR="00113C0D">
        <w:rPr>
          <w:rFonts w:ascii="Times New Roman" w:hAnsi="Times New Roman" w:cs="Times New Roman"/>
        </w:rPr>
        <w:t>support provided to a</w:t>
      </w:r>
      <w:r w:rsidR="00113C0D" w:rsidRPr="00041BB7">
        <w:rPr>
          <w:rFonts w:ascii="Times New Roman" w:hAnsi="Times New Roman" w:cs="Times New Roman"/>
        </w:rPr>
        <w:t>dministrati</w:t>
      </w:r>
      <w:r w:rsidR="00113C0D">
        <w:rPr>
          <w:rFonts w:ascii="Times New Roman" w:hAnsi="Times New Roman" w:cs="Times New Roman"/>
        </w:rPr>
        <w:t>ons</w:t>
      </w:r>
      <w:r w:rsidR="00113C0D" w:rsidRPr="00041BB7">
        <w:rPr>
          <w:rFonts w:ascii="Times New Roman" w:hAnsi="Times New Roman" w:cs="Times New Roman"/>
        </w:rPr>
        <w:t xml:space="preserve">. The framework </w:t>
      </w:r>
      <w:r w:rsidR="00113C0D">
        <w:rPr>
          <w:rFonts w:ascii="Times New Roman" w:hAnsi="Times New Roman" w:cs="Times New Roman"/>
        </w:rPr>
        <w:t>wa</w:t>
      </w:r>
      <w:r w:rsidR="00113C0D" w:rsidRPr="00041BB7">
        <w:rPr>
          <w:rFonts w:ascii="Times New Roman" w:hAnsi="Times New Roman" w:cs="Times New Roman"/>
        </w:rPr>
        <w:t xml:space="preserve">s </w:t>
      </w:r>
      <w:r w:rsidR="00113C0D">
        <w:rPr>
          <w:rFonts w:ascii="Times New Roman" w:hAnsi="Times New Roman" w:cs="Times New Roman"/>
        </w:rPr>
        <w:t>used to evaluate</w:t>
      </w:r>
      <w:r w:rsidR="00113C0D" w:rsidRPr="00041BB7">
        <w:rPr>
          <w:rFonts w:ascii="Times New Roman" w:hAnsi="Times New Roman" w:cs="Times New Roman"/>
        </w:rPr>
        <w:t xml:space="preserve"> each Belt and Road participating country's </w:t>
      </w:r>
      <w:r w:rsidR="00113C0D">
        <w:rPr>
          <w:rFonts w:ascii="Times New Roman" w:hAnsi="Times New Roman" w:cs="Times New Roman"/>
        </w:rPr>
        <w:t xml:space="preserve">EIA </w:t>
      </w:r>
      <w:r w:rsidR="006C6BDB">
        <w:rPr>
          <w:rFonts w:ascii="Times New Roman" w:hAnsi="Times New Roman" w:cs="Times New Roman"/>
        </w:rPr>
        <w:t>legal requirements</w:t>
      </w:r>
      <w:r w:rsidR="00113C0D">
        <w:rPr>
          <w:rFonts w:ascii="Times New Roman" w:hAnsi="Times New Roman" w:cs="Times New Roman"/>
        </w:rPr>
        <w:t xml:space="preserve">. </w:t>
      </w:r>
      <w:r w:rsidR="00217A8C">
        <w:rPr>
          <w:rFonts w:ascii="Times New Roman" w:hAnsi="Times New Roman" w:cs="Times New Roman"/>
        </w:rPr>
        <w:t>Each attribute is</w:t>
      </w:r>
      <w:r w:rsidR="0052234A">
        <w:rPr>
          <w:rFonts w:ascii="Times New Roman" w:hAnsi="Times New Roman" w:cs="Times New Roman"/>
        </w:rPr>
        <w:t xml:space="preserve"> subdivided and</w:t>
      </w:r>
      <w:r w:rsidR="00217A8C">
        <w:rPr>
          <w:rFonts w:ascii="Times New Roman" w:hAnsi="Times New Roman" w:cs="Times New Roman"/>
        </w:rPr>
        <w:t xml:space="preserve"> expressed through a range of aspects (86 in total). </w:t>
      </w:r>
      <w:r w:rsidR="00143C54">
        <w:rPr>
          <w:rFonts w:ascii="Times New Roman" w:hAnsi="Times New Roman" w:cs="Times New Roman"/>
        </w:rPr>
        <w:t xml:space="preserve">These aspects were subdivided for analytical consistency and based on the checklist evaluation framework developed by </w:t>
      </w:r>
      <w:r w:rsidR="00143C54">
        <w:rPr>
          <w:rFonts w:ascii="Times New Roman" w:hAnsi="Times New Roman" w:cs="Times New Roman"/>
        </w:rPr>
        <w:fldChar w:fldCharType="begin" w:fldLock="1"/>
      </w:r>
      <w:r w:rsidR="00BD03AC">
        <w:rPr>
          <w:rFonts w:ascii="Times New Roman" w:hAnsi="Times New Roman" w:cs="Times New Roman"/>
        </w:rPr>
        <w:instrText>ADDIN CSL_CITATION {"citationItems":[{"id":"ITEM-1","itemData":{"author":[{"dropping-particle":"","family":"USEPA","given":"","non-dropping-particle":"","parse-names":false,"suffix":""}],"id":"ITEM-1","issued":{"date-parts":[["1998"]]},"number-of-pages":"1-10","title":"Principles of Environmental Impact Assessment Review: Appendix A: Environmental Impact Assessment Checklist","type":"report"},"uris":["http://www.mendeley.com/documents/?uuid=802f031a-2ea7-4c56-ade9-55d6a17be121"]}],"mendeley":{"formattedCitation":"(USEPA, 1998)","manualFormatting":"USEPA (1998)","plainTextFormattedCitation":"(USEPA, 1998)","previouslyFormattedCitation":"(USEPA, 1998)"},"properties":{"noteIndex":0},"schema":"https://github.com/citation-style-language/schema/raw/master/csl-citation.json"}</w:instrText>
      </w:r>
      <w:r w:rsidR="00143C54">
        <w:rPr>
          <w:rFonts w:ascii="Times New Roman" w:hAnsi="Times New Roman" w:cs="Times New Roman"/>
        </w:rPr>
        <w:fldChar w:fldCharType="separate"/>
      </w:r>
      <w:r w:rsidR="00143C54" w:rsidRPr="00143C54">
        <w:rPr>
          <w:rFonts w:ascii="Times New Roman" w:hAnsi="Times New Roman" w:cs="Times New Roman"/>
          <w:noProof/>
        </w:rPr>
        <w:t xml:space="preserve">USEPA </w:t>
      </w:r>
      <w:r w:rsidR="003151A6">
        <w:rPr>
          <w:rFonts w:ascii="Times New Roman" w:hAnsi="Times New Roman" w:cs="Times New Roman"/>
          <w:noProof/>
        </w:rPr>
        <w:t>(</w:t>
      </w:r>
      <w:r w:rsidR="00143C54" w:rsidRPr="00143C54">
        <w:rPr>
          <w:rFonts w:ascii="Times New Roman" w:hAnsi="Times New Roman" w:cs="Times New Roman"/>
          <w:noProof/>
        </w:rPr>
        <w:t>1998)</w:t>
      </w:r>
      <w:r w:rsidR="00143C54">
        <w:rPr>
          <w:rFonts w:ascii="Times New Roman" w:hAnsi="Times New Roman" w:cs="Times New Roman"/>
        </w:rPr>
        <w:fldChar w:fldCharType="end"/>
      </w:r>
      <w:r w:rsidR="00143C54">
        <w:rPr>
          <w:rFonts w:ascii="Times New Roman" w:hAnsi="Times New Roman" w:cs="Times New Roman"/>
        </w:rPr>
        <w:t xml:space="preserve"> and triangulated with </w:t>
      </w:r>
      <w:r w:rsidR="00143C54" w:rsidRPr="00143C54">
        <w:rPr>
          <w:rFonts w:ascii="Times New Roman" w:hAnsi="Times New Roman" w:cs="Times New Roman"/>
        </w:rPr>
        <w:t>principles of environmental impact assessment best practice</w:t>
      </w:r>
      <w:r w:rsidR="00143C54">
        <w:rPr>
          <w:rFonts w:ascii="Times New Roman" w:hAnsi="Times New Roman" w:cs="Times New Roman"/>
        </w:rPr>
        <w:t xml:space="preserve"> developed by IAIA </w:t>
      </w:r>
      <w:r w:rsidR="00143C54">
        <w:rPr>
          <w:rFonts w:ascii="Times New Roman" w:hAnsi="Times New Roman" w:cs="Times New Roman"/>
        </w:rPr>
        <w:fldChar w:fldCharType="begin" w:fldLock="1"/>
      </w:r>
      <w:r w:rsidR="00C25BB1">
        <w:rPr>
          <w:rFonts w:ascii="Times New Roman" w:hAnsi="Times New Roman" w:cs="Times New Roman"/>
        </w:rPr>
        <w:instrText>ADDIN CSL_CITATION {"citationItems":[{"id":"ITEM-1","itemData":{"abstract":"Part 1 describes the purposes, aims, and approach used to develop the Principles; and Part 2 presents the definition of EIA, its objectives, and the Principles of EIA Best Practice.","author":[{"dropping-particle":"","family":"Goldsmith","given":"Bernice","non-dropping-particle":"","parse-names":false,"suffix":""},{"dropping-particle":"","family":"Conover","given":"Shirley","non-dropping-particle":"","parse-names":false,"suffix":""},{"dropping-particle":"","family":"Brown","given":"Karen","non-dropping-particle":"","parse-names":false,"suffix":""}],"id":"ITEM-1","issued":{"date-parts":[["1999"]]},"number-of-pages":"1-4","title":"PRINCIPLES OF ENVIRONMENTAL IMPACT ASSESSMENT","type":"report"},"uris":["http://www.mendeley.com/documents/?uuid=32075483-6ede-4243-974c-591a7d4d4c0c"]}],"mendeley":{"formattedCitation":"(Goldsmith et al., 1999)","plainTextFormattedCitation":"(Goldsmith et al., 1999)","previouslyFormattedCitation":"(Goldsmith et al., 1999)"},"properties":{"noteIndex":0},"schema":"https://github.com/citation-style-language/schema/raw/master/csl-citation.json"}</w:instrText>
      </w:r>
      <w:r w:rsidR="00143C54">
        <w:rPr>
          <w:rFonts w:ascii="Times New Roman" w:hAnsi="Times New Roman" w:cs="Times New Roman"/>
        </w:rPr>
        <w:fldChar w:fldCharType="separate"/>
      </w:r>
      <w:r w:rsidR="00143C54" w:rsidRPr="00143C54">
        <w:rPr>
          <w:rFonts w:ascii="Times New Roman" w:hAnsi="Times New Roman" w:cs="Times New Roman"/>
          <w:noProof/>
        </w:rPr>
        <w:t>(Goldsmith et al., 1999)</w:t>
      </w:r>
      <w:r w:rsidR="00143C54">
        <w:rPr>
          <w:rFonts w:ascii="Times New Roman" w:hAnsi="Times New Roman" w:cs="Times New Roman"/>
        </w:rPr>
        <w:fldChar w:fldCharType="end"/>
      </w:r>
      <w:r w:rsidR="00143C54">
        <w:rPr>
          <w:rFonts w:ascii="Times New Roman" w:hAnsi="Times New Roman" w:cs="Times New Roman"/>
        </w:rPr>
        <w:t xml:space="preserve">. </w:t>
      </w:r>
    </w:p>
    <w:p w14:paraId="5DCBA6E7" w14:textId="089CB955" w:rsidR="009B6889" w:rsidRDefault="009B6889" w:rsidP="00A32434">
      <w:pPr>
        <w:rPr>
          <w:rFonts w:ascii="Times New Roman" w:hAnsi="Times New Roman" w:cs="Times New Roman"/>
        </w:rPr>
      </w:pPr>
      <w:r>
        <w:rPr>
          <w:rFonts w:ascii="Times New Roman" w:hAnsi="Times New Roman" w:cs="Times New Roman"/>
        </w:rPr>
        <w:tab/>
        <w:t xml:space="preserve">While </w:t>
      </w:r>
      <w:r w:rsidR="003151A6">
        <w:rPr>
          <w:rFonts w:ascii="Times New Roman" w:hAnsi="Times New Roman" w:cs="Times New Roman"/>
        </w:rPr>
        <w:t>a</w:t>
      </w:r>
      <w:r>
        <w:rPr>
          <w:rFonts w:ascii="Times New Roman" w:hAnsi="Times New Roman" w:cs="Times New Roman"/>
        </w:rPr>
        <w:t xml:space="preserve"> checklist-based evaluation system </w:t>
      </w:r>
      <w:r w:rsidR="003151A6">
        <w:rPr>
          <w:rFonts w:ascii="Times New Roman" w:hAnsi="Times New Roman" w:cs="Times New Roman"/>
        </w:rPr>
        <w:t xml:space="preserve">can be </w:t>
      </w:r>
      <w:r>
        <w:rPr>
          <w:rFonts w:ascii="Times New Roman" w:hAnsi="Times New Roman" w:cs="Times New Roman"/>
        </w:rPr>
        <w:t>considered reliable and accomplishes intended purpose</w:t>
      </w:r>
      <w:r w:rsidR="00134F40">
        <w:rPr>
          <w:rFonts w:ascii="Times New Roman" w:hAnsi="Times New Roman" w:cs="Times New Roman"/>
        </w:rPr>
        <w:t xml:space="preserve"> </w:t>
      </w:r>
      <w:r w:rsidR="00134F40">
        <w:rPr>
          <w:rFonts w:ascii="Times New Roman" w:hAnsi="Times New Roman" w:cs="Times New Roman"/>
        </w:rPr>
        <w:fldChar w:fldCharType="begin" w:fldLock="1"/>
      </w:r>
      <w:r w:rsidR="00393598">
        <w:rPr>
          <w:rFonts w:ascii="Times New Roman" w:hAnsi="Times New Roman" w:cs="Times New Roman"/>
        </w:rPr>
        <w:instrText>ADDIN CSL_CITATION {"citationItems":[{"id":"ITEM-1","itemData":{"author":[{"dropping-particle":"","family":"Wathern","given":"Peter","non-dropping-particle":"","parse-names":false,"suffix":""}],"id":"ITEM-1","issued":{"date-parts":[["2013"]]},"publisher":"Taylor and Francis.","title":"Environmental Impact Assessment: Theory and Practice","type":"book"},"uris":["http://www.mendeley.com/documents/?uuid=4051dab1-2e16-33c6-a992-244c145f4bf3"]}],"mendeley":{"formattedCitation":"(Wathern, 2013)","plainTextFormattedCitation":"(Wathern, 2013)","previouslyFormattedCitation":"(Wathern, 2013)"},"properties":{"noteIndex":0},"schema":"https://github.com/citation-style-language/schema/raw/master/csl-citation.json"}</w:instrText>
      </w:r>
      <w:r w:rsidR="00134F40">
        <w:rPr>
          <w:rFonts w:ascii="Times New Roman" w:hAnsi="Times New Roman" w:cs="Times New Roman"/>
        </w:rPr>
        <w:fldChar w:fldCharType="separate"/>
      </w:r>
      <w:r w:rsidR="00134F40" w:rsidRPr="00134F40">
        <w:rPr>
          <w:rFonts w:ascii="Times New Roman" w:hAnsi="Times New Roman" w:cs="Times New Roman"/>
          <w:noProof/>
        </w:rPr>
        <w:t>(Wathern, 2013)</w:t>
      </w:r>
      <w:r w:rsidR="00134F40">
        <w:rPr>
          <w:rFonts w:ascii="Times New Roman" w:hAnsi="Times New Roman" w:cs="Times New Roman"/>
        </w:rPr>
        <w:fldChar w:fldCharType="end"/>
      </w:r>
      <w:r w:rsidR="00134F40">
        <w:rPr>
          <w:rFonts w:ascii="Times New Roman" w:hAnsi="Times New Roman" w:cs="Times New Roman"/>
        </w:rPr>
        <w:t xml:space="preserve">, </w:t>
      </w:r>
      <w:r w:rsidR="00393598">
        <w:rPr>
          <w:rFonts w:ascii="Times New Roman" w:hAnsi="Times New Roman" w:cs="Times New Roman"/>
        </w:rPr>
        <w:t>we acknowledged that subjectivity and inter-individual differences can influence</w:t>
      </w:r>
      <w:r w:rsidR="00393598" w:rsidRPr="00393598">
        <w:rPr>
          <w:rFonts w:ascii="Times New Roman" w:hAnsi="Times New Roman" w:cs="Times New Roman"/>
        </w:rPr>
        <w:t xml:space="preserve"> </w:t>
      </w:r>
      <w:r w:rsidR="00247FF9">
        <w:rPr>
          <w:rFonts w:ascii="Times New Roman" w:hAnsi="Times New Roman" w:cs="Times New Roman"/>
        </w:rPr>
        <w:t>review</w:t>
      </w:r>
      <w:r w:rsidR="003151A6">
        <w:rPr>
          <w:rFonts w:ascii="Times New Roman" w:hAnsi="Times New Roman" w:cs="Times New Roman"/>
        </w:rPr>
        <w:t>ers</w:t>
      </w:r>
      <w:r w:rsidR="00247FF9">
        <w:rPr>
          <w:rFonts w:ascii="Times New Roman" w:hAnsi="Times New Roman" w:cs="Times New Roman"/>
        </w:rPr>
        <w:t xml:space="preserve">’ </w:t>
      </w:r>
      <w:r w:rsidR="00393598">
        <w:rPr>
          <w:rFonts w:ascii="Times New Roman" w:hAnsi="Times New Roman" w:cs="Times New Roman"/>
        </w:rPr>
        <w:t>judgement</w:t>
      </w:r>
      <w:r w:rsidR="003151A6">
        <w:rPr>
          <w:rFonts w:ascii="Times New Roman" w:hAnsi="Times New Roman" w:cs="Times New Roman"/>
        </w:rPr>
        <w:t>s</w:t>
      </w:r>
      <w:r w:rsidR="00393598">
        <w:rPr>
          <w:rFonts w:ascii="Times New Roman" w:hAnsi="Times New Roman" w:cs="Times New Roman"/>
        </w:rPr>
        <w:t xml:space="preserve"> and </w:t>
      </w:r>
      <w:r w:rsidR="00247FF9">
        <w:rPr>
          <w:rFonts w:ascii="Times New Roman" w:hAnsi="Times New Roman" w:cs="Times New Roman"/>
        </w:rPr>
        <w:t xml:space="preserve">can </w:t>
      </w:r>
      <w:r w:rsidR="00393598">
        <w:rPr>
          <w:rFonts w:ascii="Times New Roman" w:hAnsi="Times New Roman" w:cs="Times New Roman"/>
        </w:rPr>
        <w:t xml:space="preserve">manifest divergence of the overall scores </w:t>
      </w:r>
      <w:r w:rsidR="00393598">
        <w:rPr>
          <w:rFonts w:ascii="Times New Roman" w:hAnsi="Times New Roman" w:cs="Times New Roman"/>
        </w:rPr>
        <w:fldChar w:fldCharType="begin" w:fldLock="1"/>
      </w:r>
      <w:r w:rsidR="005525B3">
        <w:rPr>
          <w:rFonts w:ascii="Times New Roman" w:hAnsi="Times New Roman" w:cs="Times New Roman"/>
        </w:rPr>
        <w:instrText>ADDIN CSL_CITATION {"citationItems":[{"id":"ITEM-1","itemData":{"DOI":"10.3152/146155111X12913679730511","ISSN":"14615517","abstract":"Most of the research on environmental impact assessment quality has been focused on the quality of environmental impact statements (EIS), if they supplied important information about the components of the assessment process. This paper highlights some topical methodological issues concerning the two most widely used checklists - the Environmental Statement Review Package and the European Commission's EIS Review Checklist. Both were found to be neglecting several important aspects, such as quality of information, uncertainty and probability of predictions, consideration of alternatives, and public participation. This causes overvaluation of EISs that inadequately address these aspects. An empirical study of inter-individual variations in judgements of 41 evaluators revealed significant divergence at all stages of the review process. The frequency of two-grade differences in the evaluation outcomes was about 25%. Highlighted inadequacies in two popular tools, along with variation in application due to user subjectivity, indicate that these tools should be applied with considerable care and caution, especially for research and monitoring of EIS quality. © IAIA 2011.","author":[{"dropping-particle":"","family":"Põder","given":"Tõnis","non-dropping-particle":"","parse-names":false,"suffix":""},{"dropping-particle":"","family":"Lukki","given":"Tiit","non-dropping-particle":"","parse-names":false,"suffix":""}],"container-title":"Impact Assessment and Project Appraisal","id":"ITEM-1","issue":"1","issued":{"date-parts":[["2011"]]},"page":"27-36","title":"A critical review of checklist-based evaluation of environmental impact statements","type":"article-journal","volume":"29"},"uris":["http://www.mendeley.com/documents/?uuid=b4f03ba1-9fc0-4a3d-b1b8-e7bec1194d5b"]}],"mendeley":{"formattedCitation":"(Põder &amp; Lukki, 2011)","plainTextFormattedCitation":"(Põder &amp; Lukki, 2011)","previouslyFormattedCitation":"(Põder &amp; Lukki, 2011)"},"properties":{"noteIndex":0},"schema":"https://github.com/citation-style-language/schema/raw/master/csl-citation.json"}</w:instrText>
      </w:r>
      <w:r w:rsidR="00393598">
        <w:rPr>
          <w:rFonts w:ascii="Times New Roman" w:hAnsi="Times New Roman" w:cs="Times New Roman"/>
        </w:rPr>
        <w:fldChar w:fldCharType="separate"/>
      </w:r>
      <w:r w:rsidR="00393598" w:rsidRPr="00393598">
        <w:rPr>
          <w:rFonts w:ascii="Times New Roman" w:hAnsi="Times New Roman" w:cs="Times New Roman"/>
          <w:noProof/>
        </w:rPr>
        <w:t>(Põder &amp; Lukki, 2011)</w:t>
      </w:r>
      <w:r w:rsidR="00393598">
        <w:rPr>
          <w:rFonts w:ascii="Times New Roman" w:hAnsi="Times New Roman" w:cs="Times New Roman"/>
        </w:rPr>
        <w:fldChar w:fldCharType="end"/>
      </w:r>
      <w:r>
        <w:rPr>
          <w:rFonts w:ascii="Times New Roman" w:hAnsi="Times New Roman" w:cs="Times New Roman"/>
        </w:rPr>
        <w:t>.</w:t>
      </w:r>
      <w:r w:rsidR="008B2224">
        <w:rPr>
          <w:rFonts w:ascii="Times New Roman" w:hAnsi="Times New Roman" w:cs="Times New Roman"/>
        </w:rPr>
        <w:t xml:space="preserve"> </w:t>
      </w:r>
      <w:r w:rsidR="003151A6">
        <w:rPr>
          <w:rFonts w:ascii="Times New Roman" w:hAnsi="Times New Roman" w:cs="Times New Roman"/>
        </w:rPr>
        <w:t xml:space="preserve">However, </w:t>
      </w:r>
      <w:r w:rsidR="00163B24">
        <w:rPr>
          <w:rFonts w:ascii="Times New Roman" w:hAnsi="Times New Roman" w:cs="Times New Roman"/>
        </w:rPr>
        <w:t xml:space="preserve">in most cases, </w:t>
      </w:r>
      <w:r w:rsidR="003151A6">
        <w:rPr>
          <w:rFonts w:ascii="Times New Roman" w:hAnsi="Times New Roman" w:cs="Times New Roman"/>
        </w:rPr>
        <w:t>t</w:t>
      </w:r>
      <w:r w:rsidR="00EB2E3D">
        <w:rPr>
          <w:rFonts w:ascii="Times New Roman" w:hAnsi="Times New Roman" w:cs="Times New Roman"/>
        </w:rPr>
        <w:t>he  knowledge</w:t>
      </w:r>
      <w:r w:rsidR="003151A6">
        <w:rPr>
          <w:rFonts w:ascii="Times New Roman" w:hAnsi="Times New Roman" w:cs="Times New Roman"/>
        </w:rPr>
        <w:t xml:space="preserve"> and</w:t>
      </w:r>
      <w:r w:rsidR="00EB2E3D">
        <w:rPr>
          <w:rFonts w:ascii="Times New Roman" w:hAnsi="Times New Roman" w:cs="Times New Roman"/>
        </w:rPr>
        <w:t xml:space="preserve"> </w:t>
      </w:r>
      <w:r w:rsidR="003151A6">
        <w:rPr>
          <w:rFonts w:ascii="Times New Roman" w:hAnsi="Times New Roman" w:cs="Times New Roman"/>
        </w:rPr>
        <w:t xml:space="preserve">experience </w:t>
      </w:r>
      <w:r w:rsidR="00163B24">
        <w:rPr>
          <w:rFonts w:ascii="Times New Roman" w:hAnsi="Times New Roman" w:cs="Times New Roman"/>
        </w:rPr>
        <w:t xml:space="preserve">of the authors can </w:t>
      </w:r>
      <w:r w:rsidR="008B2224">
        <w:rPr>
          <w:rFonts w:ascii="Times New Roman" w:hAnsi="Times New Roman" w:cs="Times New Roman"/>
        </w:rPr>
        <w:t xml:space="preserve">minimize </w:t>
      </w:r>
      <w:r w:rsidR="003151A6">
        <w:rPr>
          <w:rFonts w:ascii="Times New Roman" w:hAnsi="Times New Roman" w:cs="Times New Roman"/>
        </w:rPr>
        <w:t xml:space="preserve">these </w:t>
      </w:r>
      <w:r w:rsidR="008B2224">
        <w:rPr>
          <w:rFonts w:ascii="Times New Roman" w:hAnsi="Times New Roman" w:cs="Times New Roman"/>
        </w:rPr>
        <w:t>constraints</w:t>
      </w:r>
      <w:r w:rsidR="005525B3">
        <w:rPr>
          <w:rFonts w:ascii="Times New Roman" w:hAnsi="Times New Roman" w:cs="Times New Roman"/>
        </w:rPr>
        <w:t xml:space="preserve"> </w:t>
      </w:r>
      <w:r w:rsidR="005525B3">
        <w:rPr>
          <w:rFonts w:ascii="Times New Roman" w:hAnsi="Times New Roman" w:cs="Times New Roman"/>
        </w:rPr>
        <w:fldChar w:fldCharType="begin" w:fldLock="1"/>
      </w:r>
      <w:r w:rsidR="0003160F">
        <w:rPr>
          <w:rFonts w:ascii="Times New Roman" w:hAnsi="Times New Roman" w:cs="Times New Roman"/>
        </w:rPr>
        <w:instrText>ADDIN CSL_CITATION {"citationItems":[{"id":"ITEM-1","itemData":{"DOI":"10.1016/j.eiar.2017.06.009","ISSN":"01959255","author":[{"dropping-particle":"","family":"Morgan","given":"Richard K.","non-dropping-particle":"","parse-names":false,"suffix":""}],"container-title":"Environmental Impact Assessment Review","id":"ITEM-1","issue":"February","issued":{"date-parts":[["2017"]]},"page":"78-85","publisher":"Elsevier","title":"Conceptualising best practice in impact assessment","type":"article-journal","volume":"66"},"uris":["http://www.mendeley.com/documents/?uuid=6908b797-f5cd-4025-8e77-67208681eb03"]}],"mendeley":{"formattedCitation":"(Morgan, 2017)","plainTextFormattedCitation":"(Morgan, 2017)","previouslyFormattedCitation":"(Morgan, 2017)"},"properties":{"noteIndex":0},"schema":"https://github.com/citation-style-language/schema/raw/master/csl-citation.json"}</w:instrText>
      </w:r>
      <w:r w:rsidR="005525B3">
        <w:rPr>
          <w:rFonts w:ascii="Times New Roman" w:hAnsi="Times New Roman" w:cs="Times New Roman"/>
        </w:rPr>
        <w:fldChar w:fldCharType="separate"/>
      </w:r>
      <w:r w:rsidR="005525B3" w:rsidRPr="005525B3">
        <w:rPr>
          <w:rFonts w:ascii="Times New Roman" w:hAnsi="Times New Roman" w:cs="Times New Roman"/>
          <w:noProof/>
        </w:rPr>
        <w:t>(Morgan, 2017)</w:t>
      </w:r>
      <w:r w:rsidR="005525B3">
        <w:rPr>
          <w:rFonts w:ascii="Times New Roman" w:hAnsi="Times New Roman" w:cs="Times New Roman"/>
        </w:rPr>
        <w:fldChar w:fldCharType="end"/>
      </w:r>
      <w:r w:rsidR="00EB2E3D">
        <w:rPr>
          <w:rFonts w:ascii="Times New Roman" w:hAnsi="Times New Roman" w:cs="Times New Roman"/>
        </w:rPr>
        <w:t xml:space="preserve">. </w:t>
      </w:r>
      <w:r w:rsidR="00E10B67">
        <w:rPr>
          <w:rFonts w:ascii="Times New Roman" w:hAnsi="Times New Roman" w:cs="Times New Roman"/>
        </w:rPr>
        <w:t xml:space="preserve">We also </w:t>
      </w:r>
      <w:r w:rsidR="006C6BDB">
        <w:rPr>
          <w:rFonts w:ascii="Times New Roman" w:hAnsi="Times New Roman" w:cs="Times New Roman"/>
        </w:rPr>
        <w:t xml:space="preserve">cross-checked </w:t>
      </w:r>
      <w:r w:rsidR="00E10B67">
        <w:rPr>
          <w:rFonts w:ascii="Times New Roman" w:hAnsi="Times New Roman" w:cs="Times New Roman"/>
        </w:rPr>
        <w:t xml:space="preserve">our findings with </w:t>
      </w:r>
      <w:r w:rsidR="006C6BDB">
        <w:rPr>
          <w:rFonts w:ascii="Times New Roman" w:hAnsi="Times New Roman" w:cs="Times New Roman"/>
        </w:rPr>
        <w:t xml:space="preserve">the wider professional </w:t>
      </w:r>
      <w:r w:rsidR="00E10B67">
        <w:rPr>
          <w:rFonts w:ascii="Times New Roman" w:hAnsi="Times New Roman" w:cs="Times New Roman"/>
        </w:rPr>
        <w:t xml:space="preserve">literature. </w:t>
      </w:r>
    </w:p>
    <w:p w14:paraId="55E964AB" w14:textId="2AF5F691" w:rsidR="008F36A1" w:rsidRDefault="007C4D6A" w:rsidP="002E5A58">
      <w:pPr>
        <w:rPr>
          <w:rFonts w:ascii="Times New Roman" w:hAnsi="Times New Roman" w:cs="Times New Roman"/>
        </w:rPr>
      </w:pPr>
      <w:r>
        <w:rPr>
          <w:rFonts w:ascii="Times New Roman" w:hAnsi="Times New Roman" w:cs="Times New Roman"/>
        </w:rPr>
        <w:tab/>
      </w:r>
      <w:r w:rsidR="00BE3EED" w:rsidRPr="00041BB7">
        <w:rPr>
          <w:rFonts w:ascii="Times New Roman" w:hAnsi="Times New Roman" w:cs="Times New Roman"/>
        </w:rPr>
        <w:t xml:space="preserve"> </w:t>
      </w:r>
    </w:p>
    <w:p w14:paraId="15AFE7EE" w14:textId="3C57B55D" w:rsidR="00B20FEE" w:rsidRPr="00C31BA6" w:rsidRDefault="00B20FEE" w:rsidP="00CF099D">
      <w:pPr>
        <w:ind w:firstLine="720"/>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876864" behindDoc="1" locked="0" layoutInCell="1" allowOverlap="1" wp14:anchorId="784D25FA" wp14:editId="0AC918F2">
            <wp:simplePos x="0" y="0"/>
            <wp:positionH relativeFrom="column">
              <wp:posOffset>-80010</wp:posOffset>
            </wp:positionH>
            <wp:positionV relativeFrom="paragraph">
              <wp:posOffset>0</wp:posOffset>
            </wp:positionV>
            <wp:extent cx="5660390" cy="3976370"/>
            <wp:effectExtent l="0" t="0" r="0" b="5080"/>
            <wp:wrapTopAndBottom/>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ision Tree.png"/>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660390" cy="3976370"/>
                    </a:xfrm>
                    <a:prstGeom prst="rect">
                      <a:avLst/>
                    </a:prstGeom>
                  </pic:spPr>
                </pic:pic>
              </a:graphicData>
            </a:graphic>
            <wp14:sizeRelH relativeFrom="page">
              <wp14:pctWidth>0</wp14:pctWidth>
            </wp14:sizeRelH>
            <wp14:sizeRelV relativeFrom="page">
              <wp14:pctHeight>0</wp14:pctHeight>
            </wp14:sizeRelV>
          </wp:anchor>
        </w:drawing>
      </w:r>
    </w:p>
    <w:p w14:paraId="1D9B31CC" w14:textId="77777777" w:rsidR="006E39C4" w:rsidRDefault="006E39C4" w:rsidP="0073199F">
      <w:pPr>
        <w:rPr>
          <w:rFonts w:ascii="Times New Roman" w:hAnsi="Times New Roman" w:cs="Times New Roman"/>
          <w:sz w:val="16"/>
          <w:szCs w:val="16"/>
        </w:rPr>
      </w:pPr>
    </w:p>
    <w:p w14:paraId="65D21DF9" w14:textId="7F7E9D8F" w:rsidR="00BE3EED" w:rsidRPr="00225B40" w:rsidRDefault="00BE3EED" w:rsidP="0073199F">
      <w:pPr>
        <w:rPr>
          <w:rFonts w:ascii="Times New Roman" w:hAnsi="Times New Roman" w:cs="Times New Roman"/>
        </w:rPr>
      </w:pPr>
      <w:r w:rsidRPr="00473027">
        <w:rPr>
          <w:rFonts w:ascii="Times New Roman" w:hAnsi="Times New Roman" w:cs="Times New Roman"/>
          <w:sz w:val="16"/>
          <w:szCs w:val="16"/>
        </w:rPr>
        <w:t xml:space="preserve">Fig </w:t>
      </w:r>
      <w:r w:rsidR="00163B24">
        <w:rPr>
          <w:rFonts w:ascii="Times New Roman" w:hAnsi="Times New Roman" w:cs="Times New Roman"/>
          <w:sz w:val="16"/>
          <w:szCs w:val="16"/>
        </w:rPr>
        <w:t>2</w:t>
      </w:r>
      <w:r w:rsidRPr="00473027">
        <w:rPr>
          <w:rFonts w:ascii="Times New Roman" w:hAnsi="Times New Roman" w:cs="Times New Roman"/>
          <w:sz w:val="16"/>
          <w:szCs w:val="16"/>
        </w:rPr>
        <w:t xml:space="preserve">: </w:t>
      </w:r>
      <w:r>
        <w:rPr>
          <w:rFonts w:ascii="Times New Roman" w:hAnsi="Times New Roman" w:cs="Times New Roman"/>
          <w:sz w:val="16"/>
          <w:szCs w:val="16"/>
        </w:rPr>
        <w:t>EIA Index Criteria Tree</w:t>
      </w:r>
    </w:p>
    <w:p w14:paraId="5003E62A" w14:textId="3900EB06" w:rsidR="0037606C" w:rsidRDefault="0037606C">
      <w:pPr>
        <w:rPr>
          <w:rFonts w:ascii="Times New Roman" w:hAnsi="Times New Roman" w:cs="Times New Roman"/>
        </w:rPr>
      </w:pPr>
    </w:p>
    <w:p w14:paraId="2BCC1F35" w14:textId="49A28BD8" w:rsidR="003151A6" w:rsidRDefault="002E5A58" w:rsidP="005E0287">
      <w:pPr>
        <w:ind w:firstLine="720"/>
        <w:rPr>
          <w:rFonts w:ascii="Times New Roman" w:hAnsi="Times New Roman" w:cs="Times New Roman"/>
        </w:rPr>
      </w:pPr>
      <w:r>
        <w:rPr>
          <w:rFonts w:ascii="Times New Roman" w:hAnsi="Times New Roman" w:cs="Times New Roman"/>
        </w:rPr>
        <w:t xml:space="preserve">At the third </w:t>
      </w:r>
      <w:r w:rsidR="003151A6">
        <w:rPr>
          <w:rFonts w:ascii="Times New Roman" w:hAnsi="Times New Roman" w:cs="Times New Roman"/>
        </w:rPr>
        <w:t>stage</w:t>
      </w:r>
      <w:r>
        <w:rPr>
          <w:rFonts w:ascii="Times New Roman" w:hAnsi="Times New Roman" w:cs="Times New Roman"/>
        </w:rPr>
        <w:t xml:space="preserve">, </w:t>
      </w:r>
      <w:r w:rsidRPr="00041BB7">
        <w:rPr>
          <w:rFonts w:ascii="Times New Roman" w:hAnsi="Times New Roman" w:cs="Times New Roman"/>
        </w:rPr>
        <w:t xml:space="preserve">we </w:t>
      </w:r>
      <w:r w:rsidR="003151A6">
        <w:rPr>
          <w:rFonts w:ascii="Times New Roman" w:hAnsi="Times New Roman" w:cs="Times New Roman"/>
        </w:rPr>
        <w:t xml:space="preserve">used </w:t>
      </w:r>
      <w:r w:rsidRPr="00041BB7">
        <w:rPr>
          <w:rFonts w:ascii="Times New Roman" w:hAnsi="Times New Roman" w:cs="Times New Roman"/>
        </w:rPr>
        <w:t xml:space="preserve">Multi-Criteria-Decision-Analysis (MCDA) </w:t>
      </w:r>
      <w:r>
        <w:rPr>
          <w:rFonts w:ascii="Times New Roman" w:hAnsi="Times New Roman" w:cs="Times New Roman"/>
        </w:rPr>
        <w:t>to weigh and normaliz</w:t>
      </w:r>
      <w:r w:rsidR="003151A6">
        <w:rPr>
          <w:rFonts w:ascii="Times New Roman" w:hAnsi="Times New Roman" w:cs="Times New Roman"/>
        </w:rPr>
        <w:t>e</w:t>
      </w:r>
      <w:r>
        <w:rPr>
          <w:rFonts w:ascii="Times New Roman" w:hAnsi="Times New Roman" w:cs="Times New Roman"/>
        </w:rPr>
        <w:t xml:space="preserve"> selected criteria</w:t>
      </w:r>
      <w:r w:rsidRPr="00041BB7">
        <w:rPr>
          <w:rFonts w:ascii="Times New Roman" w:hAnsi="Times New Roman" w:cs="Times New Roman"/>
        </w:rPr>
        <w:t xml:space="preserve"> </w:t>
      </w:r>
      <w:r>
        <w:rPr>
          <w:rFonts w:ascii="Times New Roman" w:hAnsi="Times New Roman" w:cs="Times New Roman"/>
        </w:rPr>
        <w:t xml:space="preserve">and </w:t>
      </w:r>
      <w:r w:rsidR="006C6BDB">
        <w:rPr>
          <w:rFonts w:ascii="Times New Roman" w:hAnsi="Times New Roman" w:cs="Times New Roman"/>
        </w:rPr>
        <w:t xml:space="preserve">to </w:t>
      </w:r>
      <w:r w:rsidRPr="00041BB7">
        <w:rPr>
          <w:rFonts w:ascii="Times New Roman" w:hAnsi="Times New Roman" w:cs="Times New Roman"/>
        </w:rPr>
        <w:t xml:space="preserve">construct an EIA </w:t>
      </w:r>
      <w:r>
        <w:rPr>
          <w:rFonts w:ascii="Times New Roman" w:hAnsi="Times New Roman" w:cs="Times New Roman"/>
        </w:rPr>
        <w:t>quality</w:t>
      </w:r>
      <w:r w:rsidRPr="00041BB7">
        <w:rPr>
          <w:rFonts w:ascii="Times New Roman" w:hAnsi="Times New Roman" w:cs="Times New Roman"/>
        </w:rPr>
        <w:t xml:space="preserve"> index</w:t>
      </w:r>
      <w:r>
        <w:rPr>
          <w:rFonts w:ascii="Times New Roman" w:hAnsi="Times New Roman" w:cs="Times New Roman"/>
        </w:rPr>
        <w:t xml:space="preserve"> (EQI)</w:t>
      </w:r>
      <w:r w:rsidRPr="00041BB7">
        <w:rPr>
          <w:rFonts w:ascii="Times New Roman" w:hAnsi="Times New Roman" w:cs="Times New Roman"/>
        </w:rPr>
        <w:t xml:space="preserve">. MCDA allows </w:t>
      </w:r>
      <w:r w:rsidR="003151A6">
        <w:rPr>
          <w:rFonts w:ascii="Times New Roman" w:hAnsi="Times New Roman" w:cs="Times New Roman"/>
        </w:rPr>
        <w:t xml:space="preserve">to construct </w:t>
      </w:r>
      <w:r w:rsidRPr="00041BB7">
        <w:rPr>
          <w:rFonts w:ascii="Times New Roman" w:hAnsi="Times New Roman" w:cs="Times New Roman"/>
        </w:rPr>
        <w:t>ind</w:t>
      </w:r>
      <w:r>
        <w:rPr>
          <w:rFonts w:ascii="Times New Roman" w:hAnsi="Times New Roman" w:cs="Times New Roman"/>
        </w:rPr>
        <w:t>ic</w:t>
      </w:r>
      <w:r w:rsidRPr="00041BB7">
        <w:rPr>
          <w:rFonts w:ascii="Times New Roman" w:hAnsi="Times New Roman" w:cs="Times New Roman"/>
        </w:rPr>
        <w:t>es</w:t>
      </w:r>
      <w:r w:rsidR="003151A6">
        <w:rPr>
          <w:rFonts w:ascii="Times New Roman" w:hAnsi="Times New Roman" w:cs="Times New Roman"/>
        </w:rPr>
        <w:t>,</w:t>
      </w:r>
      <w:r w:rsidRPr="00041BB7">
        <w:rPr>
          <w:rFonts w:ascii="Times New Roman" w:hAnsi="Times New Roman" w:cs="Times New Roman"/>
        </w:rPr>
        <w:t xml:space="preserve"> based on the </w:t>
      </w:r>
      <w:r>
        <w:rPr>
          <w:rFonts w:ascii="Times New Roman" w:hAnsi="Times New Roman" w:cs="Times New Roman"/>
        </w:rPr>
        <w:t>quantitative assessment</w:t>
      </w:r>
      <w:r w:rsidRPr="00041BB7">
        <w:rPr>
          <w:rFonts w:ascii="Times New Roman" w:hAnsi="Times New Roman" w:cs="Times New Roman"/>
        </w:rPr>
        <w:t xml:space="preserve"> of different variables and component metrics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{"citationItems":[{"id":"ITEM-1","itemData":{"DOI":"10.1016/j.eiar.2016.07.001","ISSN":"01959255","abstract":"In recent years, China's government authorities have devoted increasing attention to the role of public participation processes in Environmental Impact Assessment (EIA). The capacity of these processes to influence decision-making remains widely debated. This paper aims at appraising the institutional rationale informing the implementation of public participation in China's EIA, benchmarking it against three conceptualisations: (1) Normative, based on objectives of empowerment and democratisation; (2) Substantive, where participation is pursued mainly to improve quality of decisions; (3) Instrumental, seeking participation as an instrument to legitimise decision-making processes. The appraisal is carried out by means of a new integrated index (Public Participation Index, PPI), which is applied to a case study representative of latest advancements in EIA public participation practices in China, namely the “New Beijing Airport Project”. Located 46 km south of downtown Beijing, the project was approved in 2014 and it is currently under construction. Results of the PPI application to this case study indicate that, despite progress made in recent years, the implementation of public participation in Chinese EIA still largely responds to an instrumental rationale, with limited capacity for the public to affect decisions.","author":[{"dropping-particle":"","family":"Brombal","given":"Daniele","non-dropping-particle":"","parse-names":false,"suffix":""},{"dropping-particle":"","family":"Moriggi","given":"Angela","non-dropping-particle":"","parse-names":false,"suffix":""},{"dropping-particle":"","family":"Marcomini","given":"Antonio","non-dropping-particle":"","parse-names":false,"suffix":""}],"container-title":"Environmental Impact Assessment Review","id":"ITEM-1","issued":{"date-parts":[["2017"]]},"page":"49-60","publisher":"Elsevier Inc.","title":"Evaluating public participation in Chinese EIA. An integrated Public Participation Index and its application to the case of the New Beijing Airport","type":"article-journal","volume":"62"},"uris":["http://www.mendeley.com/documents/?uuid=ee025d41-47d8-4f3d-93e7-fac1f37f3d20"]}],"mendeley":{"formattedCitation":"(Brombal et al., 2017)","manualFormatting":"(Brombal et al. 2017)","plainTextFormattedCitation":"(Brombal et al., 2017)","previouslyFormattedCitation":"(Brombal et al., 2017)"},"properties":{"noteIndex":0},"schema":"https://github.com/citation-style-language/schema/raw/master/csl-citation.json"}</w:instrText>
      </w:r>
      <w:r>
        <w:rPr>
          <w:rFonts w:ascii="Times New Roman" w:hAnsi="Times New Roman" w:cs="Times New Roman"/>
        </w:rPr>
        <w:fldChar w:fldCharType="separate"/>
      </w:r>
      <w:r w:rsidRPr="004E2A9E">
        <w:rPr>
          <w:rFonts w:ascii="Times New Roman" w:hAnsi="Times New Roman" w:cs="Times New Roman"/>
          <w:noProof/>
        </w:rPr>
        <w:t>(Brombal</w:t>
      </w:r>
      <w:r>
        <w:rPr>
          <w:rFonts w:ascii="Times New Roman" w:hAnsi="Times New Roman" w:cs="Times New Roman"/>
          <w:noProof/>
        </w:rPr>
        <w:t xml:space="preserve"> et al.</w:t>
      </w:r>
      <w:r w:rsidRPr="004E2A9E">
        <w:rPr>
          <w:rFonts w:ascii="Times New Roman" w:hAnsi="Times New Roman" w:cs="Times New Roman"/>
          <w:noProof/>
        </w:rPr>
        <w:t xml:space="preserve"> 2017)</w:t>
      </w:r>
      <w:r>
        <w:rPr>
          <w:rFonts w:ascii="Times New Roman" w:hAnsi="Times New Roman" w:cs="Times New Roman"/>
        </w:rPr>
        <w:fldChar w:fldCharType="end"/>
      </w:r>
      <w:r w:rsidRPr="00041BB7">
        <w:rPr>
          <w:rFonts w:ascii="Times New Roman" w:hAnsi="Times New Roman" w:cs="Times New Roman"/>
        </w:rPr>
        <w:t xml:space="preserve">. </w:t>
      </w:r>
      <w:r w:rsidR="00D5390B">
        <w:rPr>
          <w:rFonts w:ascii="Times New Roman" w:hAnsi="Times New Roman" w:cs="Times New Roman"/>
        </w:rPr>
        <w:t>MCDA is considered an appropriate and adequate approach for dealing with multidimensional concepts such as operationaliz</w:t>
      </w:r>
      <w:r w:rsidR="003151A6">
        <w:rPr>
          <w:rFonts w:ascii="Times New Roman" w:hAnsi="Times New Roman" w:cs="Times New Roman"/>
        </w:rPr>
        <w:t>ation of</w:t>
      </w:r>
      <w:r w:rsidR="00D5390B">
        <w:rPr>
          <w:rFonts w:ascii="Times New Roman" w:hAnsi="Times New Roman" w:cs="Times New Roman"/>
        </w:rPr>
        <w:t xml:space="preserve"> sustainability policies</w:t>
      </w:r>
      <w:r w:rsidR="00C25BB1">
        <w:rPr>
          <w:rFonts w:ascii="Times New Roman" w:hAnsi="Times New Roman" w:cs="Times New Roman"/>
        </w:rPr>
        <w:t xml:space="preserve"> </w:t>
      </w:r>
      <w:r w:rsidR="00C25BB1">
        <w:rPr>
          <w:rFonts w:ascii="Times New Roman" w:hAnsi="Times New Roman" w:cs="Times New Roman"/>
        </w:rPr>
        <w:fldChar w:fldCharType="begin" w:fldLock="1"/>
      </w:r>
      <w:r w:rsidR="00134F40">
        <w:rPr>
          <w:rFonts w:ascii="Times New Roman" w:hAnsi="Times New Roman" w:cs="Times New Roman"/>
        </w:rPr>
        <w:instrText>ADDIN CSL_CITATION {"citationItems":[{"id":"ITEM-1","itemData":{"DOI":"10.1007/0-387-23081-5_23","ISSN":"08848289","abstract":"Sustainable development is a multidimensional concept, including socio-economic, ecological, technical and ethical perspectives. In making sustainability policies operational, basic questions to be answered are sustainability of what and whom? As a consequence, sustainability issues are characterised by a high degree of conflict. The main objective of this Chapter is to show that multiple-criteria decision analysis is an adequate approach for dealing with sustainability conflicts at both micro and macro levels of analysis. To achieve this objective, lessons, learned from both theoretical arguments and empirical experience, are reviewed. Guidelines of “good practice” are suggested too.","author":[{"dropping-particle":"","family":"Munda","given":"Giuseppe","non-dropping-particle":"","parse-names":false,"suffix":""}],"container-title":"International Series in Operations Research and Management Science","id":"ITEM-1","issued":{"date-parts":[["2005"]]},"page":"953-986","publisher":"Springer New York LLC","title":"Multiple criteria decision analysis and sustainable development","type":"chapter","volume":"78"},"uris":["http://www.mendeley.com/documents/?uuid=3e65c2e7-1267-3247-8fc7-8baa98d2d0bb"]}],"mendeley":{"formattedCitation":"(Munda, 2005)","plainTextFormattedCitation":"(Munda, 2005)","previouslyFormattedCitation":"(Munda, 2005)"},"properties":{"noteIndex":0},"schema":"https://github.com/citation-style-language/schema/raw/master/csl-citation.json"}</w:instrText>
      </w:r>
      <w:r w:rsidR="00C25BB1">
        <w:rPr>
          <w:rFonts w:ascii="Times New Roman" w:hAnsi="Times New Roman" w:cs="Times New Roman"/>
        </w:rPr>
        <w:fldChar w:fldCharType="separate"/>
      </w:r>
      <w:r w:rsidR="00C25BB1" w:rsidRPr="00C25BB1">
        <w:rPr>
          <w:rFonts w:ascii="Times New Roman" w:hAnsi="Times New Roman" w:cs="Times New Roman"/>
          <w:noProof/>
        </w:rPr>
        <w:t>(Munda, 2005)</w:t>
      </w:r>
      <w:r w:rsidR="00C25BB1">
        <w:rPr>
          <w:rFonts w:ascii="Times New Roman" w:hAnsi="Times New Roman" w:cs="Times New Roman"/>
        </w:rPr>
        <w:fldChar w:fldCharType="end"/>
      </w:r>
      <w:r w:rsidR="00D5390B">
        <w:rPr>
          <w:rFonts w:ascii="Times New Roman" w:hAnsi="Times New Roman" w:cs="Times New Roman"/>
        </w:rPr>
        <w:t xml:space="preserve">. </w:t>
      </w:r>
      <w:r w:rsidRPr="00041BB7">
        <w:rPr>
          <w:rFonts w:ascii="Times New Roman" w:hAnsi="Times New Roman" w:cs="Times New Roman"/>
        </w:rPr>
        <w:t>It also allows</w:t>
      </w:r>
      <w:r w:rsidR="003151A6">
        <w:rPr>
          <w:rFonts w:ascii="Times New Roman" w:hAnsi="Times New Roman" w:cs="Times New Roman"/>
        </w:rPr>
        <w:t xml:space="preserve"> to</w:t>
      </w:r>
      <w:r w:rsidRPr="00041BB7">
        <w:rPr>
          <w:rFonts w:ascii="Times New Roman" w:hAnsi="Times New Roman" w:cs="Times New Roman"/>
        </w:rPr>
        <w:t xml:space="preserve"> incorporat</w:t>
      </w:r>
      <w:r w:rsidR="003151A6">
        <w:rPr>
          <w:rFonts w:ascii="Times New Roman" w:hAnsi="Times New Roman" w:cs="Times New Roman"/>
        </w:rPr>
        <w:t>e</w:t>
      </w:r>
      <w:r w:rsidRPr="00041BB7">
        <w:rPr>
          <w:rFonts w:ascii="Times New Roman" w:hAnsi="Times New Roman" w:cs="Times New Roman"/>
        </w:rPr>
        <w:t xml:space="preserve"> perception</w:t>
      </w:r>
      <w:r>
        <w:rPr>
          <w:rFonts w:ascii="Times New Roman" w:hAnsi="Times New Roman" w:cs="Times New Roman"/>
        </w:rPr>
        <w:t>s</w:t>
      </w:r>
      <w:r w:rsidRPr="00041BB7">
        <w:rPr>
          <w:rFonts w:ascii="Times New Roman" w:hAnsi="Times New Roman" w:cs="Times New Roman"/>
        </w:rPr>
        <w:t xml:space="preserve"> of experts by attributing weigh</w:t>
      </w:r>
      <w:r w:rsidR="00521922">
        <w:rPr>
          <w:rFonts w:ascii="Times New Roman" w:hAnsi="Times New Roman" w:cs="Times New Roman"/>
        </w:rPr>
        <w:t>t</w:t>
      </w:r>
      <w:r w:rsidRPr="00041BB7">
        <w:rPr>
          <w:rFonts w:ascii="Times New Roman" w:hAnsi="Times New Roman" w:cs="Times New Roman"/>
        </w:rPr>
        <w:t xml:space="preserve">s and indicators. </w:t>
      </w:r>
      <w:r>
        <w:rPr>
          <w:rFonts w:ascii="Times New Roman" w:hAnsi="Times New Roman" w:cs="Times New Roman"/>
        </w:rPr>
        <w:t xml:space="preserve">The specific approach used in the analysis underlying this paper is a </w:t>
      </w:r>
      <w:r w:rsidRPr="00041BB7">
        <w:rPr>
          <w:rFonts w:ascii="Times New Roman" w:hAnsi="Times New Roman" w:cs="Times New Roman"/>
        </w:rPr>
        <w:t xml:space="preserve">Multi-Attribute-Value-Theory (MAVT) approach. The advantages of MAVT include </w:t>
      </w:r>
      <w:r>
        <w:rPr>
          <w:rFonts w:ascii="Times New Roman" w:hAnsi="Times New Roman" w:cs="Times New Roman"/>
        </w:rPr>
        <w:t>a</w:t>
      </w:r>
      <w:r w:rsidRPr="00041BB7">
        <w:rPr>
          <w:rFonts w:ascii="Times New Roman" w:hAnsi="Times New Roman" w:cs="Times New Roman"/>
        </w:rPr>
        <w:t xml:space="preserve"> capa</w:t>
      </w:r>
      <w:r>
        <w:rPr>
          <w:rFonts w:ascii="Times New Roman" w:hAnsi="Times New Roman" w:cs="Times New Roman"/>
        </w:rPr>
        <w:t>bility</w:t>
      </w:r>
      <w:r w:rsidRPr="00041BB7">
        <w:rPr>
          <w:rFonts w:ascii="Times New Roman" w:hAnsi="Times New Roman" w:cs="Times New Roman"/>
        </w:rPr>
        <w:t xml:space="preserve"> to support the structuring of problems</w:t>
      </w:r>
      <w:r>
        <w:rPr>
          <w:rFonts w:ascii="Times New Roman" w:hAnsi="Times New Roman" w:cs="Times New Roman"/>
        </w:rPr>
        <w:t>,</w:t>
      </w:r>
      <w:r w:rsidRPr="00041BB7">
        <w:rPr>
          <w:rFonts w:ascii="Times New Roman" w:hAnsi="Times New Roman" w:cs="Times New Roman"/>
        </w:rPr>
        <w:t xml:space="preserve"> </w:t>
      </w:r>
      <w:r>
        <w:rPr>
          <w:rFonts w:ascii="Times New Roman" w:hAnsi="Times New Roman" w:cs="Times New Roman"/>
        </w:rPr>
        <w:t>applying</w:t>
      </w:r>
      <w:r w:rsidRPr="00041BB7">
        <w:rPr>
          <w:rFonts w:ascii="Times New Roman" w:hAnsi="Times New Roman" w:cs="Times New Roman"/>
        </w:rPr>
        <w:t xml:space="preserve"> different criteria and attributes and</w:t>
      </w:r>
      <w:r>
        <w:rPr>
          <w:rFonts w:ascii="Times New Roman" w:hAnsi="Times New Roman" w:cs="Times New Roman"/>
        </w:rPr>
        <w:t xml:space="preserve"> to use</w:t>
      </w:r>
      <w:r w:rsidRPr="00041BB7">
        <w:rPr>
          <w:rFonts w:ascii="Times New Roman" w:hAnsi="Times New Roman" w:cs="Times New Roman"/>
        </w:rPr>
        <w:t xml:space="preserve"> both</w:t>
      </w:r>
      <w:r>
        <w:rPr>
          <w:rFonts w:ascii="Times New Roman" w:hAnsi="Times New Roman" w:cs="Times New Roman"/>
        </w:rPr>
        <w:t>,</w:t>
      </w:r>
      <w:r w:rsidRPr="00041BB7">
        <w:rPr>
          <w:rFonts w:ascii="Times New Roman" w:hAnsi="Times New Roman" w:cs="Times New Roman"/>
        </w:rPr>
        <w:t xml:space="preserve"> qualitative and quantitative </w:t>
      </w:r>
      <w:r>
        <w:rPr>
          <w:rFonts w:ascii="Times New Roman" w:hAnsi="Times New Roman" w:cs="Times New Roman"/>
        </w:rPr>
        <w:t xml:space="preserve">approaches </w:t>
      </w:r>
      <w:r w:rsidRPr="004E2A9E">
        <w:rPr>
          <w:rFonts w:ascii="Times New Roman" w:hAnsi="Times New Roman" w:cs="Times New Roman"/>
          <w:noProof/>
        </w:rPr>
        <w:t>(Brombal</w:t>
      </w:r>
      <w:r>
        <w:rPr>
          <w:rFonts w:ascii="Times New Roman" w:hAnsi="Times New Roman" w:cs="Times New Roman"/>
          <w:noProof/>
        </w:rPr>
        <w:t xml:space="preserve"> et al.</w:t>
      </w:r>
      <w:r w:rsidRPr="004E2A9E">
        <w:rPr>
          <w:rFonts w:ascii="Times New Roman" w:hAnsi="Times New Roman" w:cs="Times New Roman"/>
          <w:noProof/>
        </w:rPr>
        <w:t xml:space="preserve"> 2017</w:t>
      </w:r>
      <w:r w:rsidRPr="00041BB7">
        <w:rPr>
          <w:rFonts w:ascii="Times New Roman" w:hAnsi="Times New Roman" w:cs="Times New Roman"/>
        </w:rPr>
        <w:t xml:space="preserve">). Parameters </w:t>
      </w:r>
      <w:r>
        <w:rPr>
          <w:rFonts w:ascii="Times New Roman" w:hAnsi="Times New Roman" w:cs="Times New Roman"/>
        </w:rPr>
        <w:t>pertinent</w:t>
      </w:r>
      <w:r w:rsidRPr="00041BB7">
        <w:rPr>
          <w:rFonts w:ascii="Times New Roman" w:hAnsi="Times New Roman" w:cs="Times New Roman"/>
        </w:rPr>
        <w:t xml:space="preserve"> to each attribute </w:t>
      </w:r>
      <w:r>
        <w:rPr>
          <w:rFonts w:ascii="Times New Roman" w:hAnsi="Times New Roman" w:cs="Times New Roman"/>
        </w:rPr>
        <w:t>were</w:t>
      </w:r>
      <w:r w:rsidRPr="00041BB7">
        <w:rPr>
          <w:rFonts w:ascii="Times New Roman" w:hAnsi="Times New Roman" w:cs="Times New Roman"/>
        </w:rPr>
        <w:t xml:space="preserve"> normalized by converting them into</w:t>
      </w:r>
      <w:r>
        <w:rPr>
          <w:rFonts w:ascii="Times New Roman" w:hAnsi="Times New Roman" w:cs="Times New Roman"/>
        </w:rPr>
        <w:t xml:space="preserve"> weights on</w:t>
      </w:r>
      <w:r w:rsidRPr="00041BB7">
        <w:rPr>
          <w:rFonts w:ascii="Times New Roman" w:hAnsi="Times New Roman" w:cs="Times New Roman"/>
        </w:rPr>
        <w:t xml:space="preserve"> a </w:t>
      </w:r>
      <w:r>
        <w:rPr>
          <w:rFonts w:ascii="Times New Roman" w:hAnsi="Times New Roman" w:cs="Times New Roman"/>
        </w:rPr>
        <w:t>scale of 0 to 1</w:t>
      </w:r>
      <w:r w:rsidRPr="00041BB7">
        <w:rPr>
          <w:rFonts w:ascii="Times New Roman" w:hAnsi="Times New Roman" w:cs="Times New Roman"/>
        </w:rPr>
        <w:t xml:space="preserve"> (0.00, 0.10, 0.33, 0.66, 1.00). </w:t>
      </w:r>
      <w:r w:rsidR="001705E4">
        <w:rPr>
          <w:rFonts w:ascii="Times New Roman" w:hAnsi="Times New Roman" w:cs="Times New Roman"/>
        </w:rPr>
        <w:t>For three</w:t>
      </w:r>
      <w:r w:rsidR="00AA7F62" w:rsidRPr="00AA7F62">
        <w:rPr>
          <w:rFonts w:ascii="Times New Roman" w:hAnsi="Times New Roman" w:cs="Times New Roman"/>
        </w:rPr>
        <w:t xml:space="preserve"> </w:t>
      </w:r>
      <w:r w:rsidR="00AA7F62">
        <w:rPr>
          <w:rFonts w:ascii="Times New Roman" w:hAnsi="Times New Roman" w:cs="Times New Roman"/>
        </w:rPr>
        <w:t>attributes</w:t>
      </w:r>
      <w:r w:rsidR="001705E4">
        <w:rPr>
          <w:rFonts w:ascii="Times New Roman" w:hAnsi="Times New Roman" w:cs="Times New Roman"/>
        </w:rPr>
        <w:t xml:space="preserve">, </w:t>
      </w:r>
      <w:r w:rsidR="00AA7F62">
        <w:rPr>
          <w:rFonts w:ascii="Times New Roman" w:hAnsi="Times New Roman" w:cs="Times New Roman"/>
        </w:rPr>
        <w:t xml:space="preserve">L6. D1 and D2, only 2 to 3 aspects were used. This </w:t>
      </w:r>
      <w:proofErr w:type="spellStart"/>
      <w:r w:rsidR="00AA7F62">
        <w:rPr>
          <w:rFonts w:ascii="Times New Roman" w:hAnsi="Times New Roman" w:cs="Times New Roman"/>
        </w:rPr>
        <w:t>do</w:t>
      </w:r>
      <w:r w:rsidR="006C6BDB">
        <w:rPr>
          <w:rFonts w:ascii="Times New Roman" w:hAnsi="Times New Roman" w:cs="Times New Roman"/>
        </w:rPr>
        <w:t>id</w:t>
      </w:r>
      <w:proofErr w:type="spellEnd"/>
      <w:r w:rsidR="00AA7F62">
        <w:rPr>
          <w:rFonts w:ascii="Times New Roman" w:hAnsi="Times New Roman" w:cs="Times New Roman"/>
        </w:rPr>
        <w:t xml:space="preserve"> not affect evaluation results</w:t>
      </w:r>
      <w:r w:rsidR="003151A6">
        <w:rPr>
          <w:rFonts w:ascii="Times New Roman" w:hAnsi="Times New Roman" w:cs="Times New Roman"/>
        </w:rPr>
        <w:t xml:space="preserve">, </w:t>
      </w:r>
      <w:r w:rsidR="006C6BDB">
        <w:rPr>
          <w:rFonts w:ascii="Times New Roman" w:hAnsi="Times New Roman" w:cs="Times New Roman"/>
        </w:rPr>
        <w:t xml:space="preserve">though, </w:t>
      </w:r>
      <w:r w:rsidR="003151A6">
        <w:rPr>
          <w:rFonts w:ascii="Times New Roman" w:hAnsi="Times New Roman" w:cs="Times New Roman"/>
        </w:rPr>
        <w:t>as t</w:t>
      </w:r>
      <w:r w:rsidRPr="00041BB7">
        <w:rPr>
          <w:rFonts w:ascii="Times New Roman" w:hAnsi="Times New Roman" w:cs="Times New Roman"/>
        </w:rPr>
        <w:t xml:space="preserve">he </w:t>
      </w:r>
      <w:r w:rsidR="003151A6">
        <w:rPr>
          <w:rFonts w:ascii="Times New Roman" w:hAnsi="Times New Roman" w:cs="Times New Roman"/>
        </w:rPr>
        <w:t xml:space="preserve">highest </w:t>
      </w:r>
      <w:r w:rsidRPr="00041BB7">
        <w:rPr>
          <w:rFonts w:ascii="Times New Roman" w:hAnsi="Times New Roman" w:cs="Times New Roman"/>
        </w:rPr>
        <w:t xml:space="preserve">score </w:t>
      </w:r>
      <w:r>
        <w:rPr>
          <w:rFonts w:ascii="Times New Roman" w:hAnsi="Times New Roman" w:cs="Times New Roman"/>
        </w:rPr>
        <w:t xml:space="preserve">is </w:t>
      </w:r>
      <w:r w:rsidR="003151A6">
        <w:rPr>
          <w:rFonts w:ascii="Times New Roman" w:hAnsi="Times New Roman" w:cs="Times New Roman"/>
        </w:rPr>
        <w:t xml:space="preserve">still </w:t>
      </w:r>
      <w:r w:rsidRPr="00041BB7">
        <w:rPr>
          <w:rFonts w:ascii="Times New Roman" w:hAnsi="Times New Roman" w:cs="Times New Roman"/>
        </w:rPr>
        <w:t xml:space="preserve">1.00 and the </w:t>
      </w:r>
      <w:r w:rsidR="003151A6">
        <w:rPr>
          <w:rFonts w:ascii="Times New Roman" w:hAnsi="Times New Roman" w:cs="Times New Roman"/>
        </w:rPr>
        <w:t xml:space="preserve">lowest </w:t>
      </w:r>
      <w:r w:rsidR="00521922">
        <w:rPr>
          <w:rFonts w:ascii="Times New Roman" w:hAnsi="Times New Roman" w:cs="Times New Roman"/>
        </w:rPr>
        <w:t xml:space="preserve">is </w:t>
      </w:r>
      <w:r w:rsidRPr="00041BB7">
        <w:rPr>
          <w:rFonts w:ascii="Times New Roman" w:hAnsi="Times New Roman" w:cs="Times New Roman"/>
        </w:rPr>
        <w:t xml:space="preserve">0.00. </w:t>
      </w:r>
      <w:r w:rsidR="005E0287">
        <w:rPr>
          <w:rFonts w:ascii="Times New Roman" w:hAnsi="Times New Roman" w:cs="Times New Roman"/>
        </w:rPr>
        <w:t xml:space="preserve"> </w:t>
      </w:r>
    </w:p>
    <w:p w14:paraId="70917039" w14:textId="02F15077" w:rsidR="0037606C" w:rsidRDefault="0037606C" w:rsidP="005E0287">
      <w:pPr>
        <w:ind w:firstLine="720"/>
        <w:rPr>
          <w:rFonts w:ascii="Times New Roman" w:hAnsi="Times New Roman" w:cs="Times New Roman"/>
        </w:rPr>
      </w:pPr>
      <w:r>
        <w:rPr>
          <w:rFonts w:ascii="Times New Roman" w:hAnsi="Times New Roman" w:cs="Times New Roman"/>
        </w:rPr>
        <w:t>Normalization is based on weighting of criteria</w:t>
      </w:r>
      <w:r w:rsidR="006C6BDB">
        <w:rPr>
          <w:rFonts w:ascii="Times New Roman" w:hAnsi="Times New Roman" w:cs="Times New Roman"/>
        </w:rPr>
        <w:t>.</w:t>
      </w:r>
      <w:r w:rsidR="003151A6">
        <w:rPr>
          <w:rFonts w:ascii="Times New Roman" w:hAnsi="Times New Roman" w:cs="Times New Roman"/>
        </w:rPr>
        <w:t xml:space="preserve"> </w:t>
      </w:r>
      <w:r w:rsidR="006C6BDB">
        <w:rPr>
          <w:rFonts w:ascii="Times New Roman" w:hAnsi="Times New Roman" w:cs="Times New Roman"/>
        </w:rPr>
        <w:t>W</w:t>
      </w:r>
      <w:r>
        <w:rPr>
          <w:rFonts w:ascii="Times New Roman" w:hAnsi="Times New Roman" w:cs="Times New Roman"/>
        </w:rPr>
        <w:t xml:space="preserve">eights </w:t>
      </w:r>
      <w:r w:rsidRPr="00041BB7">
        <w:rPr>
          <w:rFonts w:ascii="Times New Roman" w:hAnsi="Times New Roman" w:cs="Times New Roman"/>
        </w:rPr>
        <w:t xml:space="preserve">were </w:t>
      </w:r>
      <w:r>
        <w:rPr>
          <w:rFonts w:ascii="Times New Roman" w:hAnsi="Times New Roman" w:cs="Times New Roman"/>
        </w:rPr>
        <w:t>allocated</w:t>
      </w:r>
      <w:r w:rsidRPr="00041BB7">
        <w:rPr>
          <w:rFonts w:ascii="Times New Roman" w:hAnsi="Times New Roman" w:cs="Times New Roman"/>
        </w:rPr>
        <w:t xml:space="preserve"> by a panel of four EIA experts who participated in the 3rd Digital Belt and Road Conference held in </w:t>
      </w:r>
      <w:proofErr w:type="spellStart"/>
      <w:r w:rsidRPr="00041BB7">
        <w:rPr>
          <w:rFonts w:ascii="Times New Roman" w:hAnsi="Times New Roman" w:cs="Times New Roman"/>
        </w:rPr>
        <w:t>Tengchong</w:t>
      </w:r>
      <w:proofErr w:type="spellEnd"/>
      <w:r w:rsidRPr="00041BB7">
        <w:rPr>
          <w:rFonts w:ascii="Times New Roman" w:hAnsi="Times New Roman" w:cs="Times New Roman"/>
        </w:rPr>
        <w:t xml:space="preserve">, China </w:t>
      </w:r>
      <w:r>
        <w:rPr>
          <w:rFonts w:ascii="Times New Roman" w:hAnsi="Times New Roman" w:cs="Times New Roman"/>
        </w:rPr>
        <w:t>o</w:t>
      </w:r>
      <w:r w:rsidRPr="00041BB7">
        <w:rPr>
          <w:rFonts w:ascii="Times New Roman" w:hAnsi="Times New Roman" w:cs="Times New Roman"/>
        </w:rPr>
        <w:t>n 5-7 December 2018.</w:t>
      </w:r>
      <w:r w:rsidR="0043505D">
        <w:rPr>
          <w:rFonts w:ascii="Times New Roman" w:hAnsi="Times New Roman" w:cs="Times New Roman"/>
        </w:rPr>
        <w:t xml:space="preserve"> </w:t>
      </w:r>
      <w:bookmarkStart w:id="4" w:name="_Hlk42014239"/>
      <w:r w:rsidR="0043505D">
        <w:rPr>
          <w:rFonts w:ascii="Times New Roman" w:hAnsi="Times New Roman" w:cs="Times New Roman"/>
        </w:rPr>
        <w:t xml:space="preserve">Although </w:t>
      </w:r>
      <w:r w:rsidR="003151A6">
        <w:rPr>
          <w:rFonts w:ascii="Times New Roman" w:hAnsi="Times New Roman" w:cs="Times New Roman"/>
        </w:rPr>
        <w:t xml:space="preserve">the </w:t>
      </w:r>
      <w:r w:rsidR="0043505D">
        <w:rPr>
          <w:rFonts w:ascii="Times New Roman" w:hAnsi="Times New Roman" w:cs="Times New Roman"/>
        </w:rPr>
        <w:t xml:space="preserve">number of experts </w:t>
      </w:r>
      <w:r w:rsidR="003151A6">
        <w:rPr>
          <w:rFonts w:ascii="Times New Roman" w:hAnsi="Times New Roman" w:cs="Times New Roman"/>
        </w:rPr>
        <w:t>is small</w:t>
      </w:r>
      <w:r w:rsidR="00441E3B">
        <w:rPr>
          <w:rFonts w:ascii="Times New Roman" w:hAnsi="Times New Roman" w:cs="Times New Roman"/>
        </w:rPr>
        <w:t xml:space="preserve">, </w:t>
      </w:r>
      <w:r w:rsidR="003151A6">
        <w:rPr>
          <w:rFonts w:ascii="Times New Roman" w:hAnsi="Times New Roman" w:cs="Times New Roman"/>
        </w:rPr>
        <w:t xml:space="preserve">they were </w:t>
      </w:r>
      <w:r w:rsidR="007333E6">
        <w:rPr>
          <w:rFonts w:ascii="Times New Roman" w:hAnsi="Times New Roman" w:cs="Times New Roman"/>
        </w:rPr>
        <w:t xml:space="preserve">closely involved with the formulation of environmental framework for BRI. </w:t>
      </w:r>
      <w:bookmarkEnd w:id="4"/>
      <w:r w:rsidRPr="00041BB7">
        <w:rPr>
          <w:rFonts w:ascii="Times New Roman" w:hAnsi="Times New Roman" w:cs="Times New Roman"/>
        </w:rPr>
        <w:t xml:space="preserve">Table </w:t>
      </w:r>
      <w:r>
        <w:rPr>
          <w:rFonts w:ascii="Times New Roman" w:hAnsi="Times New Roman" w:cs="Times New Roman"/>
        </w:rPr>
        <w:t>1</w:t>
      </w:r>
      <w:r w:rsidRPr="00041BB7">
        <w:rPr>
          <w:rFonts w:ascii="Times New Roman" w:hAnsi="Times New Roman" w:cs="Times New Roman"/>
        </w:rPr>
        <w:t xml:space="preserve"> summarizes </w:t>
      </w:r>
      <w:r>
        <w:rPr>
          <w:rFonts w:ascii="Times New Roman" w:hAnsi="Times New Roman" w:cs="Times New Roman"/>
        </w:rPr>
        <w:t xml:space="preserve">affiliation and expertise </w:t>
      </w:r>
      <w:r w:rsidRPr="00041BB7">
        <w:rPr>
          <w:rFonts w:ascii="Times New Roman" w:hAnsi="Times New Roman" w:cs="Times New Roman"/>
        </w:rPr>
        <w:t xml:space="preserve">of the </w:t>
      </w:r>
      <w:r>
        <w:rPr>
          <w:rFonts w:ascii="Times New Roman" w:hAnsi="Times New Roman" w:cs="Times New Roman"/>
        </w:rPr>
        <w:t xml:space="preserve">panel </w:t>
      </w:r>
      <w:r w:rsidRPr="00041BB7">
        <w:rPr>
          <w:rFonts w:ascii="Times New Roman" w:hAnsi="Times New Roman" w:cs="Times New Roman"/>
        </w:rPr>
        <w:t>experts.  During the meeting</w:t>
      </w:r>
      <w:r>
        <w:rPr>
          <w:rFonts w:ascii="Times New Roman" w:hAnsi="Times New Roman" w:cs="Times New Roman"/>
        </w:rPr>
        <w:t>, which was</w:t>
      </w:r>
      <w:r w:rsidRPr="00041BB7">
        <w:rPr>
          <w:rFonts w:ascii="Times New Roman" w:hAnsi="Times New Roman" w:cs="Times New Roman"/>
        </w:rPr>
        <w:t xml:space="preserve"> moderated by </w:t>
      </w:r>
      <w:r w:rsidRPr="00DB6D55">
        <w:rPr>
          <w:rFonts w:ascii="Times New Roman" w:hAnsi="Times New Roman" w:cs="Times New Roman"/>
        </w:rPr>
        <w:t xml:space="preserve">the first </w:t>
      </w:r>
      <w:r w:rsidRPr="00041BB7">
        <w:rPr>
          <w:rFonts w:ascii="Times New Roman" w:hAnsi="Times New Roman" w:cs="Times New Roman"/>
        </w:rPr>
        <w:t xml:space="preserve">author, experts discussed and </w:t>
      </w:r>
      <w:r>
        <w:rPr>
          <w:rFonts w:ascii="Times New Roman" w:hAnsi="Times New Roman" w:cs="Times New Roman"/>
        </w:rPr>
        <w:t xml:space="preserve">allocated </w:t>
      </w:r>
      <w:r w:rsidR="00985B99">
        <w:rPr>
          <w:rFonts w:ascii="Times New Roman" w:hAnsi="Times New Roman" w:cs="Times New Roman"/>
        </w:rPr>
        <w:t xml:space="preserve">importance </w:t>
      </w:r>
      <w:r w:rsidRPr="00041BB7">
        <w:rPr>
          <w:rFonts w:ascii="Times New Roman" w:hAnsi="Times New Roman" w:cs="Times New Roman"/>
        </w:rPr>
        <w:t>score</w:t>
      </w:r>
      <w:r>
        <w:rPr>
          <w:rFonts w:ascii="Times New Roman" w:hAnsi="Times New Roman" w:cs="Times New Roman"/>
        </w:rPr>
        <w:t>s</w:t>
      </w:r>
      <w:r w:rsidRPr="00041BB7">
        <w:rPr>
          <w:rFonts w:ascii="Times New Roman" w:hAnsi="Times New Roman" w:cs="Times New Roman"/>
        </w:rPr>
        <w:t>, using a five-point scale</w:t>
      </w:r>
      <w:r>
        <w:rPr>
          <w:rFonts w:ascii="Times New Roman" w:hAnsi="Times New Roman" w:cs="Times New Roman"/>
        </w:rPr>
        <w:t>,</w:t>
      </w:r>
      <w:r w:rsidRPr="00041BB7">
        <w:rPr>
          <w:rFonts w:ascii="Times New Roman" w:hAnsi="Times New Roman" w:cs="Times New Roman"/>
        </w:rPr>
        <w:t xml:space="preserve"> ranging from "1 (not important)" to "5 (extremely important)". </w:t>
      </w:r>
      <w:r>
        <w:rPr>
          <w:rFonts w:ascii="Times New Roman" w:hAnsi="Times New Roman" w:cs="Times New Roman"/>
        </w:rPr>
        <w:t xml:space="preserve">In case of </w:t>
      </w:r>
      <w:r w:rsidRPr="00041BB7">
        <w:rPr>
          <w:rFonts w:ascii="Times New Roman" w:hAnsi="Times New Roman" w:cs="Times New Roman"/>
        </w:rPr>
        <w:t xml:space="preserve">disagreement among panel members, diverging opinions </w:t>
      </w:r>
      <w:r>
        <w:rPr>
          <w:rFonts w:ascii="Times New Roman" w:hAnsi="Times New Roman" w:cs="Times New Roman"/>
        </w:rPr>
        <w:t>we</w:t>
      </w:r>
      <w:r w:rsidRPr="00041BB7">
        <w:rPr>
          <w:rFonts w:ascii="Times New Roman" w:hAnsi="Times New Roman" w:cs="Times New Roman"/>
        </w:rPr>
        <w:t xml:space="preserve">re discussed </w:t>
      </w:r>
      <w:r>
        <w:rPr>
          <w:rFonts w:ascii="Times New Roman" w:hAnsi="Times New Roman" w:cs="Times New Roman"/>
        </w:rPr>
        <w:t xml:space="preserve">with the aim of creating </w:t>
      </w:r>
      <w:r w:rsidRPr="00041BB7">
        <w:rPr>
          <w:rFonts w:ascii="Times New Roman" w:hAnsi="Times New Roman" w:cs="Times New Roman"/>
        </w:rPr>
        <w:t xml:space="preserve">consensus </w:t>
      </w:r>
      <w:r>
        <w:rPr>
          <w:rFonts w:ascii="Times New Roman" w:hAnsi="Times New Roman" w:cs="Times New Roman"/>
        </w:rPr>
        <w:t>on a</w:t>
      </w:r>
      <w:r w:rsidR="00985B99">
        <w:rPr>
          <w:rFonts w:ascii="Times New Roman" w:hAnsi="Times New Roman" w:cs="Times New Roman"/>
        </w:rPr>
        <w:t>n importance</w:t>
      </w:r>
      <w:r>
        <w:rPr>
          <w:rFonts w:ascii="Times New Roman" w:hAnsi="Times New Roman" w:cs="Times New Roman"/>
        </w:rPr>
        <w:t xml:space="preserve"> </w:t>
      </w:r>
      <w:r w:rsidRPr="00041BB7">
        <w:rPr>
          <w:rFonts w:ascii="Times New Roman" w:hAnsi="Times New Roman" w:cs="Times New Roman"/>
        </w:rPr>
        <w:t xml:space="preserve">score. </w:t>
      </w:r>
      <w:r w:rsidR="00985B99">
        <w:rPr>
          <w:rFonts w:ascii="Times New Roman" w:hAnsi="Times New Roman" w:cs="Times New Roman"/>
        </w:rPr>
        <w:t xml:space="preserve">Importance scores </w:t>
      </w:r>
      <w:r w:rsidRPr="00041BB7">
        <w:rPr>
          <w:rFonts w:ascii="Times New Roman" w:hAnsi="Times New Roman" w:cs="Times New Roman"/>
        </w:rPr>
        <w:t xml:space="preserve">were </w:t>
      </w:r>
      <w:r w:rsidR="00985B99">
        <w:rPr>
          <w:rFonts w:ascii="Times New Roman" w:hAnsi="Times New Roman" w:cs="Times New Roman"/>
        </w:rPr>
        <w:t xml:space="preserve">then </w:t>
      </w:r>
      <w:r w:rsidRPr="00041BB7">
        <w:rPr>
          <w:rFonts w:ascii="Times New Roman" w:hAnsi="Times New Roman" w:cs="Times New Roman"/>
        </w:rPr>
        <w:t>converted into weigh</w:t>
      </w:r>
      <w:r>
        <w:rPr>
          <w:rFonts w:ascii="Times New Roman" w:hAnsi="Times New Roman" w:cs="Times New Roman"/>
        </w:rPr>
        <w:t>ts</w:t>
      </w:r>
      <w:r w:rsidRPr="00041BB7">
        <w:rPr>
          <w:rFonts w:ascii="Times New Roman" w:hAnsi="Times New Roman" w:cs="Times New Roman"/>
        </w:rPr>
        <w:t xml:space="preserve"> using the equation below:</w:t>
      </w:r>
    </w:p>
    <w:p w14:paraId="168B379E" w14:textId="77777777" w:rsidR="0037606C" w:rsidRDefault="0037606C" w:rsidP="0037606C">
      <w:pPr>
        <w:rPr>
          <w:rFonts w:ascii="Times New Roman" w:hAnsi="Times New Roman" w:cs="Times New Roman"/>
        </w:rPr>
      </w:pPr>
    </w:p>
    <w:p w14:paraId="75E15F9E" w14:textId="77777777" w:rsidR="0037606C" w:rsidRPr="00740312" w:rsidRDefault="0037606C" w:rsidP="0037606C">
      <w:pPr>
        <w:rPr>
          <w:rFonts w:ascii="Times New Roman" w:hAnsi="Times New Roman" w:cs="Times New Roman"/>
        </w:rPr>
      </w:pPr>
      <w:r w:rsidRPr="005647E3">
        <w:rPr>
          <w:rFonts w:ascii="Times New Roman" w:hAnsi="Times New Roman" w:cs="Times New Roman"/>
        </w:rPr>
        <w:fldChar w:fldCharType="begin"/>
      </w:r>
      <w:r w:rsidRPr="005647E3">
        <w:rPr>
          <w:rFonts w:ascii="Times New Roman" w:hAnsi="Times New Roman" w:cs="Times New Roman"/>
        </w:rPr>
        <w:instrText xml:space="preserve"> QUOTE  </w:instrText>
      </w:r>
      <w:r w:rsidRPr="005647E3">
        <w:rPr>
          <w:rFonts w:ascii="Times New Roman" w:hAnsi="Times New Roman" w:cs="Times New Roman"/>
        </w:rPr>
        <w:fldChar w:fldCharType="end"/>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W</m:t>
            </m:r>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sub>
        </m:sSub>
        <m:r>
          <w:rPr>
            <w:rFonts w:ascii="Cambria Math" w:hAnsi="Cambria Math" w:cs="Times New Roman"/>
          </w:rPr>
          <m:t>=</m:t>
        </m:r>
        <m:f>
          <m:fPr>
            <m:ctrlPr>
              <w:rPr>
                <w:rFonts w:ascii="Cambria Math" w:hAnsi="Cambria Math" w:cs="Times New Roman"/>
              </w:rPr>
            </m:ctrlPr>
          </m:fPr>
          <m:num>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S</m:t>
                </m:r>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sub>
            </m:sSub>
            <m:r>
              <w:rPr>
                <w:rFonts w:ascii="Cambria Math" w:hAnsi="Cambria Math" w:cs="Times New Roman"/>
              </w:rPr>
              <m:t>&gt;</m:t>
            </m:r>
          </m:num>
          <m:den>
            <m:nary>
              <m:naryPr>
                <m:chr m:val="∑"/>
                <m:supHide m:val="1"/>
                <m:ctrlPr>
                  <w:rPr>
                    <w:rFonts w:ascii="Cambria Math" w:hAnsi="Cambria Math" w:cs="Times New Roman"/>
                    <w:color w:val="000000" w:themeColor="text1"/>
                  </w:rPr>
                </m:ctrlPr>
              </m:naryPr>
              <m:sub>
                <m:r>
                  <w:rPr>
                    <w:rFonts w:ascii="Cambria Math" w:hAnsi="Cambria Math" w:cs="Times New Roman"/>
                    <w:color w:val="000000" w:themeColor="text1"/>
                  </w:rPr>
                  <m:t>i</m:t>
                </m:r>
                <m:ctrlPr>
                  <w:rPr>
                    <w:rFonts w:ascii="Cambria Math" w:hAnsi="Cambria Math" w:cs="Times New Roman"/>
                    <w:i/>
                    <w:color w:val="000000" w:themeColor="text1"/>
                  </w:rPr>
                </m:ctrlPr>
              </m:sub>
              <m:sup/>
              <m:e>
                <m:r>
                  <w:rPr>
                    <w:rFonts w:ascii="Cambria Math" w:hAnsi="Cambria Math" w:cs="Times New Roman"/>
                    <w:color w:val="000000" w:themeColor="text1"/>
                  </w:rPr>
                  <m:t>&lt;</m:t>
                </m:r>
                <m:sSub>
                  <m:sSubPr>
                    <m:ctrlPr>
                      <w:rPr>
                        <w:rFonts w:ascii="Cambria Math" w:hAnsi="Cambria Math" w:cs="Times New Roman"/>
                        <w:i/>
                        <w:color w:val="000000" w:themeColor="text1"/>
                      </w:rPr>
                    </m:ctrlPr>
                  </m:sSubPr>
                  <m:e>
                    <m:r>
                      <w:rPr>
                        <w:rFonts w:ascii="Cambria Math" w:hAnsi="Cambria Math" w:cs="Times New Roman"/>
                        <w:color w:val="000000" w:themeColor="text1"/>
                      </w:rPr>
                      <m:t>S</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i</m:t>
                        </m:r>
                      </m:sub>
                    </m:sSub>
                  </m:sub>
                </m:sSub>
                <m:r>
                  <w:rPr>
                    <w:rFonts w:ascii="Cambria Math" w:hAnsi="Cambria Math" w:cs="Times New Roman"/>
                    <w:color w:val="000000" w:themeColor="text1"/>
                  </w:rPr>
                  <m:t>&gt;</m:t>
                </m:r>
              </m:e>
            </m:nary>
          </m:den>
        </m:f>
      </m:oMath>
      <w:r>
        <w:rPr>
          <w:rFonts w:ascii="Times New Roman" w:hAnsi="Times New Roman" w:cs="Times New Roman"/>
        </w:rPr>
        <w:t xml:space="preserve">                                                                                                                     (1)</w:t>
      </w:r>
    </w:p>
    <w:p w14:paraId="621E2B94" w14:textId="77777777" w:rsidR="0037606C" w:rsidRDefault="0037606C" w:rsidP="0037606C">
      <w:pPr>
        <w:rPr>
          <w:rFonts w:ascii="Times New Roman" w:hAnsi="Times New Roman" w:cs="Times New Roman"/>
        </w:rPr>
      </w:pPr>
    </w:p>
    <w:p w14:paraId="7C899D25" w14:textId="77777777" w:rsidR="00D93681" w:rsidRDefault="0037606C" w:rsidP="0037606C">
      <w:pPr>
        <w:rPr>
          <w:rFonts w:ascii="Times New Roman" w:hAnsi="Times New Roman" w:cs="Times New Roman"/>
        </w:rPr>
      </w:pPr>
      <w:r>
        <w:rPr>
          <w:rFonts w:ascii="Times New Roman" w:hAnsi="Times New Roman" w:cs="Times New Roman"/>
        </w:rPr>
        <w:t xml:space="preserve">Where:  </w:t>
      </w:r>
      <m:oMath>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S</m:t>
            </m:r>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sub>
        </m:sSub>
        <m:r>
          <w:rPr>
            <w:rFonts w:ascii="Cambria Math" w:hAnsi="Cambria Math" w:cs="Times New Roman"/>
          </w:rPr>
          <m:t>&gt;</m:t>
        </m:r>
      </m:oMath>
      <w:r>
        <w:rPr>
          <w:rFonts w:ascii="Times New Roman" w:hAnsi="Times New Roman" w:cs="Times New Roman"/>
        </w:rPr>
        <w:t xml:space="preserve"> is the important scores. </w:t>
      </w:r>
    </w:p>
    <w:p w14:paraId="37311BD4" w14:textId="77777777" w:rsidR="00E34C17" w:rsidRDefault="00E34C17" w:rsidP="0037606C">
      <w:pPr>
        <w:rPr>
          <w:rFonts w:ascii="Times New Roman" w:hAnsi="Times New Roman" w:cs="Times New Roman"/>
        </w:rPr>
      </w:pPr>
    </w:p>
    <w:p w14:paraId="52C1F9D8" w14:textId="0770192A" w:rsidR="00E34C17" w:rsidRPr="00C61495" w:rsidRDefault="00E34C17" w:rsidP="0037606C">
      <w:pPr>
        <w:rPr>
          <w:rFonts w:ascii="Times New Roman" w:hAnsi="Times New Roman"/>
        </w:rPr>
      </w:pPr>
    </w:p>
    <w:tbl>
      <w:tblPr>
        <w:tblW w:w="0" w:type="auto"/>
        <w:tblInd w:w="-106" w:type="dxa"/>
        <w:tblBorders>
          <w:top w:val="single" w:sz="4" w:space="0" w:color="auto"/>
          <w:bottom w:val="single" w:sz="4" w:space="0" w:color="auto"/>
        </w:tblBorders>
        <w:tblLook w:val="00A0" w:firstRow="1" w:lastRow="0" w:firstColumn="1" w:lastColumn="0" w:noHBand="0" w:noVBand="0"/>
      </w:tblPr>
      <w:tblGrid>
        <w:gridCol w:w="445"/>
        <w:gridCol w:w="4590"/>
        <w:gridCol w:w="3975"/>
      </w:tblGrid>
      <w:tr w:rsidR="00E34C17" w:rsidRPr="005647E3" w14:paraId="6EBBF360" w14:textId="77777777" w:rsidTr="006F5195">
        <w:tc>
          <w:tcPr>
            <w:tcW w:w="445" w:type="dxa"/>
            <w:tcBorders>
              <w:top w:val="single" w:sz="4" w:space="0" w:color="auto"/>
              <w:bottom w:val="single" w:sz="4" w:space="0" w:color="auto"/>
            </w:tcBorders>
          </w:tcPr>
          <w:p w14:paraId="769AC3EF"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No</w:t>
            </w:r>
          </w:p>
        </w:tc>
        <w:tc>
          <w:tcPr>
            <w:tcW w:w="4590" w:type="dxa"/>
            <w:tcBorders>
              <w:top w:val="single" w:sz="4" w:space="0" w:color="auto"/>
              <w:bottom w:val="single" w:sz="4" w:space="0" w:color="auto"/>
            </w:tcBorders>
          </w:tcPr>
          <w:p w14:paraId="2A5B9A51"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Affiliation</w:t>
            </w:r>
          </w:p>
        </w:tc>
        <w:tc>
          <w:tcPr>
            <w:tcW w:w="3975" w:type="dxa"/>
            <w:tcBorders>
              <w:top w:val="single" w:sz="4" w:space="0" w:color="auto"/>
              <w:bottom w:val="single" w:sz="4" w:space="0" w:color="auto"/>
            </w:tcBorders>
          </w:tcPr>
          <w:p w14:paraId="173BDDE2"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Expertise</w:t>
            </w:r>
          </w:p>
        </w:tc>
      </w:tr>
      <w:tr w:rsidR="00E34C17" w:rsidRPr="005647E3" w14:paraId="19602E8F" w14:textId="77777777" w:rsidTr="006F5195">
        <w:tc>
          <w:tcPr>
            <w:tcW w:w="445" w:type="dxa"/>
            <w:tcBorders>
              <w:top w:val="single" w:sz="4" w:space="0" w:color="auto"/>
            </w:tcBorders>
          </w:tcPr>
          <w:p w14:paraId="3B74A6A2"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1</w:t>
            </w:r>
          </w:p>
        </w:tc>
        <w:tc>
          <w:tcPr>
            <w:tcW w:w="4590" w:type="dxa"/>
            <w:tcBorders>
              <w:top w:val="single" w:sz="4" w:space="0" w:color="auto"/>
            </w:tcBorders>
          </w:tcPr>
          <w:p w14:paraId="052958F7"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 xml:space="preserve">University  </w:t>
            </w:r>
          </w:p>
        </w:tc>
        <w:tc>
          <w:tcPr>
            <w:tcW w:w="3975" w:type="dxa"/>
            <w:tcBorders>
              <w:top w:val="single" w:sz="4" w:space="0" w:color="auto"/>
            </w:tcBorders>
          </w:tcPr>
          <w:p w14:paraId="1E46B37B"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Environmental law; BRI; EIA consultancy</w:t>
            </w:r>
          </w:p>
        </w:tc>
      </w:tr>
      <w:tr w:rsidR="00E34C17" w:rsidRPr="005647E3" w14:paraId="7741FABC" w14:textId="77777777" w:rsidTr="006F5195">
        <w:tc>
          <w:tcPr>
            <w:tcW w:w="445" w:type="dxa"/>
          </w:tcPr>
          <w:p w14:paraId="19E6D242"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2</w:t>
            </w:r>
          </w:p>
        </w:tc>
        <w:tc>
          <w:tcPr>
            <w:tcW w:w="4590" w:type="dxa"/>
          </w:tcPr>
          <w:p w14:paraId="471CEB31"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 xml:space="preserve">Ministry </w:t>
            </w:r>
          </w:p>
        </w:tc>
        <w:tc>
          <w:tcPr>
            <w:tcW w:w="3975" w:type="dxa"/>
          </w:tcPr>
          <w:p w14:paraId="3B77A000"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Environmental Science; BRI; EIA technical review</w:t>
            </w:r>
          </w:p>
        </w:tc>
      </w:tr>
      <w:tr w:rsidR="00E34C17" w:rsidRPr="005647E3" w14:paraId="032DB497" w14:textId="77777777" w:rsidTr="006F5195">
        <w:tc>
          <w:tcPr>
            <w:tcW w:w="445" w:type="dxa"/>
          </w:tcPr>
          <w:p w14:paraId="393CFD3A"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3</w:t>
            </w:r>
          </w:p>
        </w:tc>
        <w:tc>
          <w:tcPr>
            <w:tcW w:w="4590" w:type="dxa"/>
          </w:tcPr>
          <w:p w14:paraId="73CB6884"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 xml:space="preserve">United Nations </w:t>
            </w:r>
          </w:p>
        </w:tc>
        <w:tc>
          <w:tcPr>
            <w:tcW w:w="3975" w:type="dxa"/>
          </w:tcPr>
          <w:p w14:paraId="5D7596F9"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Environmental law; BRI</w:t>
            </w:r>
          </w:p>
        </w:tc>
      </w:tr>
      <w:tr w:rsidR="00E34C17" w:rsidRPr="005647E3" w14:paraId="294D5D8C" w14:textId="77777777" w:rsidTr="006F5195">
        <w:tc>
          <w:tcPr>
            <w:tcW w:w="445" w:type="dxa"/>
            <w:tcBorders>
              <w:bottom w:val="single" w:sz="4" w:space="0" w:color="auto"/>
            </w:tcBorders>
          </w:tcPr>
          <w:p w14:paraId="0B75A813"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4</w:t>
            </w:r>
          </w:p>
        </w:tc>
        <w:tc>
          <w:tcPr>
            <w:tcW w:w="4590" w:type="dxa"/>
            <w:tcBorders>
              <w:bottom w:val="single" w:sz="4" w:space="0" w:color="auto"/>
            </w:tcBorders>
          </w:tcPr>
          <w:p w14:paraId="3BBDA29E"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Environmental NGO</w:t>
            </w:r>
          </w:p>
        </w:tc>
        <w:tc>
          <w:tcPr>
            <w:tcW w:w="3975" w:type="dxa"/>
            <w:tcBorders>
              <w:bottom w:val="single" w:sz="4" w:space="0" w:color="auto"/>
            </w:tcBorders>
          </w:tcPr>
          <w:p w14:paraId="75145D54" w14:textId="77777777" w:rsidR="00E34C17" w:rsidRPr="005647E3" w:rsidRDefault="00E34C17" w:rsidP="006F5195">
            <w:pPr>
              <w:rPr>
                <w:rFonts w:ascii="Times New Roman" w:hAnsi="Times New Roman" w:cs="Times New Roman"/>
                <w:sz w:val="16"/>
                <w:szCs w:val="16"/>
              </w:rPr>
            </w:pPr>
            <w:r w:rsidRPr="005647E3">
              <w:rPr>
                <w:rFonts w:ascii="Times New Roman" w:hAnsi="Times New Roman" w:cs="Times New Roman"/>
                <w:sz w:val="16"/>
                <w:szCs w:val="16"/>
              </w:rPr>
              <w:t xml:space="preserve">Environmental Law; BRI; Chinese EIA regulations </w:t>
            </w:r>
          </w:p>
        </w:tc>
      </w:tr>
    </w:tbl>
    <w:p w14:paraId="4318F878" w14:textId="6735B909" w:rsidR="008C4410" w:rsidRDefault="00E34C17" w:rsidP="00D93681">
      <w:pPr>
        <w:rPr>
          <w:rFonts w:ascii="Times New Roman" w:hAnsi="Times New Roman" w:cs="Times New Roman"/>
          <w:sz w:val="16"/>
          <w:szCs w:val="16"/>
        </w:rPr>
      </w:pPr>
      <w:r>
        <w:rPr>
          <w:rFonts w:ascii="Times New Roman" w:hAnsi="Times New Roman" w:cs="Times New Roman"/>
          <w:sz w:val="16"/>
          <w:szCs w:val="16"/>
        </w:rPr>
        <w:t xml:space="preserve">Table 1: Experts background information </w:t>
      </w:r>
    </w:p>
    <w:p w14:paraId="3039BAA2" w14:textId="31B9A880" w:rsidR="008C4410" w:rsidRPr="00C61495" w:rsidRDefault="008C4410" w:rsidP="00D93681">
      <w:pPr>
        <w:rPr>
          <w:rFonts w:ascii="Times New Roman" w:hAnsi="Times New Roman"/>
          <w:sz w:val="16"/>
        </w:rPr>
      </w:pPr>
    </w:p>
    <w:p w14:paraId="3A821390" w14:textId="77777777" w:rsidR="008C4410" w:rsidRPr="00C61495" w:rsidRDefault="008C4410" w:rsidP="00D93681">
      <w:pPr>
        <w:rPr>
          <w:rFonts w:ascii="Times New Roman" w:hAnsi="Times New Roman"/>
          <w:sz w:val="16"/>
        </w:rPr>
      </w:pPr>
    </w:p>
    <w:p w14:paraId="6C297CD4" w14:textId="77777777" w:rsidR="00D93681" w:rsidRDefault="00D93681" w:rsidP="00D93681">
      <w:pPr>
        <w:rPr>
          <w:rFonts w:ascii="Times New Roman" w:hAnsi="Times New Roman" w:cs="Times New Roman"/>
          <w:sz w:val="16"/>
          <w:szCs w:val="16"/>
        </w:rPr>
      </w:pPr>
    </w:p>
    <w:p w14:paraId="07E653FE" w14:textId="77777777" w:rsidR="00AA0F79" w:rsidRPr="00A1089A" w:rsidRDefault="00AA0F79" w:rsidP="00E62842">
      <w:pPr>
        <w:rPr>
          <w:rFonts w:ascii="Times New Roman" w:hAnsi="Times New Roman" w:cs="Times New Roman"/>
          <w:sz w:val="16"/>
          <w:szCs w:val="16"/>
        </w:rPr>
      </w:pPr>
    </w:p>
    <w:tbl>
      <w:tblPr>
        <w:tblpPr w:leftFromText="187" w:rightFromText="187" w:vertAnchor="text" w:horzAnchor="margin" w:tblpX="59" w:tblpY="275"/>
        <w:tblOverlap w:val="never"/>
        <w:tblW w:w="9072" w:type="dxa"/>
        <w:tblLayout w:type="fixed"/>
        <w:tblLook w:val="00A0" w:firstRow="1" w:lastRow="0" w:firstColumn="1" w:lastColumn="0" w:noHBand="0" w:noVBand="0"/>
      </w:tblPr>
      <w:tblGrid>
        <w:gridCol w:w="1528"/>
        <w:gridCol w:w="2165"/>
        <w:gridCol w:w="4641"/>
        <w:gridCol w:w="738"/>
      </w:tblGrid>
      <w:tr w:rsidR="00AA0F79" w:rsidRPr="005647E3" w14:paraId="4466F07E" w14:textId="77777777" w:rsidTr="00C61495">
        <w:trPr>
          <w:trHeight w:val="203"/>
        </w:trPr>
        <w:tc>
          <w:tcPr>
            <w:tcW w:w="1528" w:type="dxa"/>
            <w:tcBorders>
              <w:top w:val="single" w:sz="4" w:space="0" w:color="auto"/>
              <w:bottom w:val="single" w:sz="4" w:space="0" w:color="auto"/>
            </w:tcBorders>
          </w:tcPr>
          <w:p w14:paraId="6FFF55D2" w14:textId="77777777" w:rsidR="00AA0F79" w:rsidRPr="005647E3" w:rsidRDefault="00AA0F79" w:rsidP="00A1089A">
            <w:pPr>
              <w:jc w:val="center"/>
              <w:rPr>
                <w:rFonts w:ascii="Times New Roman" w:hAnsi="Times New Roman" w:cs="Times New Roman"/>
                <w:b/>
                <w:bCs/>
                <w:sz w:val="16"/>
                <w:szCs w:val="16"/>
                <w:lang w:val="en-SG"/>
              </w:rPr>
            </w:pPr>
            <w:r w:rsidRPr="005647E3">
              <w:rPr>
                <w:rFonts w:ascii="Times New Roman" w:hAnsi="Times New Roman" w:cs="Times New Roman"/>
                <w:b/>
                <w:bCs/>
                <w:sz w:val="16"/>
                <w:szCs w:val="16"/>
                <w:lang w:val="en-SG"/>
              </w:rPr>
              <w:t>Criteri</w:t>
            </w:r>
            <w:r>
              <w:rPr>
                <w:rFonts w:ascii="Times New Roman" w:hAnsi="Times New Roman" w:cs="Times New Roman"/>
                <w:b/>
                <w:bCs/>
                <w:sz w:val="16"/>
                <w:szCs w:val="16"/>
                <w:lang w:val="en-SG"/>
              </w:rPr>
              <w:t>on</w:t>
            </w:r>
          </w:p>
        </w:tc>
        <w:tc>
          <w:tcPr>
            <w:tcW w:w="2165" w:type="dxa"/>
            <w:tcBorders>
              <w:top w:val="single" w:sz="4" w:space="0" w:color="auto"/>
              <w:bottom w:val="single" w:sz="4" w:space="0" w:color="auto"/>
            </w:tcBorders>
          </w:tcPr>
          <w:p w14:paraId="318C57D8" w14:textId="77777777" w:rsidR="00AA0F79" w:rsidRPr="005647E3" w:rsidRDefault="00AA0F79" w:rsidP="00A1089A">
            <w:pPr>
              <w:jc w:val="center"/>
              <w:rPr>
                <w:rFonts w:ascii="Times New Roman" w:hAnsi="Times New Roman" w:cs="Times New Roman"/>
                <w:b/>
                <w:bCs/>
                <w:sz w:val="16"/>
                <w:szCs w:val="16"/>
                <w:lang w:val="en-SG"/>
              </w:rPr>
            </w:pPr>
            <w:r w:rsidRPr="005647E3">
              <w:rPr>
                <w:rFonts w:ascii="Times New Roman" w:hAnsi="Times New Roman" w:cs="Times New Roman"/>
                <w:b/>
                <w:bCs/>
                <w:sz w:val="16"/>
                <w:szCs w:val="16"/>
                <w:lang w:val="en-SG"/>
              </w:rPr>
              <w:t>Attribute</w:t>
            </w:r>
          </w:p>
        </w:tc>
        <w:tc>
          <w:tcPr>
            <w:tcW w:w="4641" w:type="dxa"/>
            <w:tcBorders>
              <w:top w:val="single" w:sz="4" w:space="0" w:color="auto"/>
              <w:bottom w:val="single" w:sz="4" w:space="0" w:color="auto"/>
            </w:tcBorders>
          </w:tcPr>
          <w:p w14:paraId="7012CB5D" w14:textId="77777777" w:rsidR="00AA0F79" w:rsidRPr="005647E3" w:rsidRDefault="00AA0F79" w:rsidP="00A1089A">
            <w:pPr>
              <w:jc w:val="center"/>
              <w:rPr>
                <w:rFonts w:ascii="Times New Roman" w:hAnsi="Times New Roman" w:cs="Times New Roman"/>
                <w:b/>
                <w:bCs/>
                <w:sz w:val="16"/>
                <w:szCs w:val="16"/>
                <w:lang w:val="en-SG"/>
              </w:rPr>
            </w:pPr>
            <w:r>
              <w:rPr>
                <w:rFonts w:ascii="Times New Roman" w:hAnsi="Times New Roman" w:cs="Times New Roman"/>
                <w:b/>
                <w:bCs/>
                <w:sz w:val="16"/>
                <w:szCs w:val="16"/>
                <w:lang w:val="en-SG"/>
              </w:rPr>
              <w:t>Aspects</w:t>
            </w:r>
            <w:r w:rsidRPr="005647E3">
              <w:rPr>
                <w:rFonts w:ascii="Times New Roman" w:hAnsi="Times New Roman" w:cs="Times New Roman"/>
                <w:b/>
                <w:bCs/>
                <w:sz w:val="16"/>
                <w:szCs w:val="16"/>
                <w:lang w:val="en-SG"/>
              </w:rPr>
              <w:t xml:space="preserve"> </w:t>
            </w:r>
          </w:p>
        </w:tc>
        <w:tc>
          <w:tcPr>
            <w:tcW w:w="738" w:type="dxa"/>
            <w:tcBorders>
              <w:top w:val="single" w:sz="4" w:space="0" w:color="auto"/>
              <w:bottom w:val="single" w:sz="4" w:space="0" w:color="auto"/>
            </w:tcBorders>
          </w:tcPr>
          <w:p w14:paraId="1C109D15" w14:textId="77777777" w:rsidR="00AA0F79" w:rsidRPr="005647E3" w:rsidRDefault="00AA0F79" w:rsidP="00A1089A">
            <w:pPr>
              <w:ind w:right="-99"/>
              <w:jc w:val="center"/>
              <w:rPr>
                <w:rFonts w:ascii="Times New Roman" w:hAnsi="Times New Roman" w:cs="Times New Roman"/>
                <w:b/>
                <w:bCs/>
                <w:sz w:val="16"/>
                <w:szCs w:val="16"/>
                <w:lang w:val="en-SG"/>
              </w:rPr>
            </w:pPr>
            <w:r>
              <w:rPr>
                <w:rFonts w:ascii="Times New Roman" w:hAnsi="Times New Roman" w:cs="Times New Roman"/>
                <w:b/>
                <w:bCs/>
                <w:sz w:val="16"/>
                <w:szCs w:val="16"/>
                <w:lang w:val="en-SG"/>
              </w:rPr>
              <w:t>Weight</w:t>
            </w:r>
            <w:r w:rsidRPr="005647E3">
              <w:rPr>
                <w:rFonts w:ascii="Times New Roman" w:hAnsi="Times New Roman" w:cs="Times New Roman"/>
                <w:b/>
                <w:bCs/>
                <w:sz w:val="16"/>
                <w:szCs w:val="16"/>
                <w:lang w:val="en-SG"/>
              </w:rPr>
              <w:t xml:space="preserve"> </w:t>
            </w:r>
          </w:p>
        </w:tc>
      </w:tr>
      <w:tr w:rsidR="00AA0F79" w:rsidRPr="005647E3" w14:paraId="208B1DF1" w14:textId="77777777" w:rsidTr="00C61495">
        <w:trPr>
          <w:trHeight w:val="7261"/>
        </w:trPr>
        <w:tc>
          <w:tcPr>
            <w:tcW w:w="1528" w:type="dxa"/>
            <w:tcBorders>
              <w:top w:val="single" w:sz="4" w:space="0" w:color="auto"/>
            </w:tcBorders>
          </w:tcPr>
          <w:p w14:paraId="3C24DEA7"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b/>
                <w:bCs/>
                <w:sz w:val="16"/>
                <w:szCs w:val="16"/>
              </w:rPr>
              <w:t>EIA Legislation</w:t>
            </w:r>
          </w:p>
        </w:tc>
        <w:tc>
          <w:tcPr>
            <w:tcW w:w="2165" w:type="dxa"/>
            <w:tcBorders>
              <w:top w:val="single" w:sz="4" w:space="0" w:color="auto"/>
            </w:tcBorders>
          </w:tcPr>
          <w:p w14:paraId="6D7E6E14"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The system is based on clear legal provision</w:t>
            </w:r>
            <w:r>
              <w:rPr>
                <w:rFonts w:ascii="Times New Roman" w:hAnsi="Times New Roman" w:cs="Times New Roman"/>
                <w:sz w:val="16"/>
                <w:szCs w:val="16"/>
              </w:rPr>
              <w:t>s</w:t>
            </w:r>
            <w:r w:rsidRPr="005647E3">
              <w:rPr>
                <w:rFonts w:ascii="Times New Roman" w:hAnsi="Times New Roman" w:cs="Times New Roman"/>
                <w:sz w:val="16"/>
                <w:szCs w:val="16"/>
              </w:rPr>
              <w:t xml:space="preserve"> (L1)</w:t>
            </w:r>
          </w:p>
          <w:p w14:paraId="2651E50F" w14:textId="77777777" w:rsidR="00AA0F79" w:rsidRPr="005647E3" w:rsidRDefault="00AA0F79" w:rsidP="00A1089A">
            <w:pPr>
              <w:rPr>
                <w:rFonts w:ascii="Times New Roman" w:hAnsi="Times New Roman" w:cs="Times New Roman"/>
                <w:sz w:val="16"/>
                <w:szCs w:val="16"/>
              </w:rPr>
            </w:pPr>
          </w:p>
          <w:p w14:paraId="2ECD4A97" w14:textId="77777777" w:rsidR="00AA0F79" w:rsidRPr="005647E3" w:rsidRDefault="00AA0F79" w:rsidP="00A1089A">
            <w:pPr>
              <w:rPr>
                <w:rFonts w:ascii="Times New Roman" w:hAnsi="Times New Roman" w:cs="Times New Roman"/>
                <w:sz w:val="16"/>
                <w:szCs w:val="16"/>
              </w:rPr>
            </w:pPr>
          </w:p>
          <w:p w14:paraId="14B34A0A" w14:textId="77777777" w:rsidR="00AA0F79" w:rsidRPr="005647E3" w:rsidRDefault="00AA0F79" w:rsidP="00A1089A">
            <w:pPr>
              <w:rPr>
                <w:rFonts w:ascii="Times New Roman" w:hAnsi="Times New Roman" w:cs="Times New Roman"/>
                <w:sz w:val="16"/>
                <w:szCs w:val="16"/>
              </w:rPr>
            </w:pPr>
          </w:p>
          <w:p w14:paraId="3D2C2A8A" w14:textId="77777777" w:rsidR="00AA0F79" w:rsidRPr="005647E3" w:rsidRDefault="00AA0F79" w:rsidP="00A1089A">
            <w:pPr>
              <w:rPr>
                <w:rFonts w:ascii="Times New Roman" w:hAnsi="Times New Roman" w:cs="Times New Roman"/>
                <w:sz w:val="16"/>
                <w:szCs w:val="16"/>
              </w:rPr>
            </w:pPr>
          </w:p>
          <w:p w14:paraId="6268BFDB" w14:textId="77777777" w:rsidR="00AA0F79" w:rsidRPr="005647E3" w:rsidRDefault="00AA0F79" w:rsidP="00A1089A">
            <w:pPr>
              <w:rPr>
                <w:rFonts w:ascii="Times New Roman" w:hAnsi="Times New Roman" w:cs="Times New Roman"/>
                <w:sz w:val="16"/>
                <w:szCs w:val="16"/>
              </w:rPr>
            </w:pPr>
          </w:p>
          <w:p w14:paraId="67951896" w14:textId="77777777" w:rsidR="00AA0F79" w:rsidRPr="005647E3" w:rsidRDefault="00AA0F79" w:rsidP="00A1089A">
            <w:pPr>
              <w:rPr>
                <w:rFonts w:ascii="Times New Roman" w:hAnsi="Times New Roman" w:cs="Times New Roman"/>
                <w:sz w:val="16"/>
                <w:szCs w:val="16"/>
              </w:rPr>
            </w:pPr>
          </w:p>
          <w:p w14:paraId="5DDD1F23" w14:textId="77777777" w:rsidR="00AA0F79" w:rsidRPr="005647E3" w:rsidRDefault="00AA0F79" w:rsidP="00A1089A">
            <w:pPr>
              <w:rPr>
                <w:rFonts w:ascii="Times New Roman" w:hAnsi="Times New Roman" w:cs="Times New Roman"/>
                <w:sz w:val="16"/>
                <w:szCs w:val="16"/>
              </w:rPr>
            </w:pPr>
          </w:p>
          <w:p w14:paraId="07006A18" w14:textId="436D2CC2"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 </w:t>
            </w:r>
            <w:r w:rsidR="00DF39C2">
              <w:rPr>
                <w:rFonts w:ascii="Times New Roman" w:hAnsi="Times New Roman" w:cs="Times New Roman"/>
                <w:sz w:val="16"/>
                <w:szCs w:val="16"/>
              </w:rPr>
              <w:t xml:space="preserve">Formal </w:t>
            </w:r>
            <w:r w:rsidRPr="005647E3">
              <w:rPr>
                <w:rFonts w:ascii="Times New Roman" w:hAnsi="Times New Roman" w:cs="Times New Roman"/>
                <w:sz w:val="16"/>
                <w:szCs w:val="16"/>
              </w:rPr>
              <w:t>provision for SEA. (L2)</w:t>
            </w:r>
          </w:p>
          <w:p w14:paraId="35F2CF2B" w14:textId="77777777" w:rsidR="00AA0F79" w:rsidRPr="005647E3" w:rsidRDefault="00AA0F79" w:rsidP="00A1089A">
            <w:pPr>
              <w:rPr>
                <w:rFonts w:ascii="Times New Roman" w:hAnsi="Times New Roman" w:cs="Times New Roman"/>
                <w:sz w:val="16"/>
                <w:szCs w:val="16"/>
                <w:lang w:val="en-SG"/>
              </w:rPr>
            </w:pPr>
          </w:p>
          <w:p w14:paraId="3F028428" w14:textId="77777777" w:rsidR="00AA0F79" w:rsidRPr="005647E3" w:rsidRDefault="00AA0F79" w:rsidP="00A1089A">
            <w:pPr>
              <w:rPr>
                <w:rFonts w:ascii="Times New Roman" w:hAnsi="Times New Roman" w:cs="Times New Roman"/>
                <w:sz w:val="16"/>
                <w:szCs w:val="16"/>
                <w:lang w:val="en-SG"/>
              </w:rPr>
            </w:pPr>
          </w:p>
          <w:p w14:paraId="5E94BCB5" w14:textId="77777777" w:rsidR="00AA0F79" w:rsidRPr="005647E3" w:rsidRDefault="00AA0F79" w:rsidP="00A1089A">
            <w:pPr>
              <w:rPr>
                <w:rFonts w:ascii="Times New Roman" w:hAnsi="Times New Roman" w:cs="Times New Roman"/>
                <w:sz w:val="16"/>
                <w:szCs w:val="16"/>
                <w:lang w:val="en-SG"/>
              </w:rPr>
            </w:pPr>
          </w:p>
          <w:p w14:paraId="0B186537" w14:textId="77777777" w:rsidR="00AA0F79" w:rsidRPr="005647E3" w:rsidRDefault="00AA0F79" w:rsidP="00A1089A">
            <w:pPr>
              <w:rPr>
                <w:rFonts w:ascii="Times New Roman" w:hAnsi="Times New Roman" w:cs="Times New Roman"/>
                <w:sz w:val="16"/>
                <w:szCs w:val="16"/>
              </w:rPr>
            </w:pPr>
          </w:p>
          <w:p w14:paraId="41EFB351" w14:textId="77777777" w:rsidR="00AA0F79" w:rsidRPr="005647E3" w:rsidRDefault="00AA0F79" w:rsidP="00A1089A">
            <w:pPr>
              <w:rPr>
                <w:rFonts w:ascii="Times New Roman" w:hAnsi="Times New Roman" w:cs="Times New Roman"/>
                <w:sz w:val="16"/>
                <w:szCs w:val="16"/>
              </w:rPr>
            </w:pPr>
          </w:p>
          <w:p w14:paraId="23BEF714"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EIA system is linked with other environmental laws and regulations. (L3)</w:t>
            </w:r>
          </w:p>
          <w:p w14:paraId="70198D22" w14:textId="77777777" w:rsidR="00AA0F79" w:rsidRPr="005647E3" w:rsidRDefault="00AA0F79" w:rsidP="00A1089A">
            <w:pPr>
              <w:rPr>
                <w:rFonts w:ascii="Times New Roman" w:hAnsi="Times New Roman" w:cs="Times New Roman"/>
                <w:sz w:val="16"/>
                <w:szCs w:val="16"/>
                <w:lang w:val="en-SG"/>
              </w:rPr>
            </w:pPr>
          </w:p>
          <w:p w14:paraId="1F484D83" w14:textId="77777777" w:rsidR="00AA0F79" w:rsidRPr="005647E3" w:rsidRDefault="00AA0F79" w:rsidP="00A1089A">
            <w:pPr>
              <w:rPr>
                <w:rFonts w:ascii="Times New Roman" w:hAnsi="Times New Roman" w:cs="Times New Roman"/>
                <w:sz w:val="16"/>
                <w:szCs w:val="16"/>
                <w:lang w:val="en-SG"/>
              </w:rPr>
            </w:pPr>
          </w:p>
          <w:p w14:paraId="33D24D51" w14:textId="77777777" w:rsidR="00AA0F79" w:rsidRPr="005647E3" w:rsidRDefault="00AA0F79" w:rsidP="00A1089A">
            <w:pPr>
              <w:rPr>
                <w:rFonts w:ascii="Times New Roman" w:hAnsi="Times New Roman" w:cs="Times New Roman"/>
                <w:sz w:val="16"/>
                <w:szCs w:val="16"/>
              </w:rPr>
            </w:pPr>
          </w:p>
          <w:p w14:paraId="25ECF525"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EIA public participation (PP). (L4)</w:t>
            </w:r>
          </w:p>
          <w:p w14:paraId="0E854251" w14:textId="77777777" w:rsidR="00AA0F79" w:rsidRPr="005647E3" w:rsidRDefault="00AA0F79" w:rsidP="00A1089A">
            <w:pPr>
              <w:rPr>
                <w:rFonts w:ascii="Times New Roman" w:hAnsi="Times New Roman" w:cs="Times New Roman"/>
                <w:sz w:val="16"/>
                <w:szCs w:val="16"/>
                <w:lang w:val="en-SG"/>
              </w:rPr>
            </w:pPr>
          </w:p>
          <w:p w14:paraId="294DE7E8" w14:textId="77777777" w:rsidR="00AA0F79" w:rsidRPr="005647E3" w:rsidRDefault="00AA0F79" w:rsidP="00A1089A">
            <w:pPr>
              <w:rPr>
                <w:rFonts w:ascii="Times New Roman" w:hAnsi="Times New Roman" w:cs="Times New Roman"/>
                <w:sz w:val="16"/>
                <w:szCs w:val="16"/>
                <w:lang w:val="en-SG"/>
              </w:rPr>
            </w:pPr>
          </w:p>
          <w:p w14:paraId="2CC677E3" w14:textId="77777777" w:rsidR="00AA0F79" w:rsidRPr="005647E3" w:rsidRDefault="00AA0F79" w:rsidP="00A1089A">
            <w:pPr>
              <w:rPr>
                <w:rFonts w:ascii="Times New Roman" w:hAnsi="Times New Roman" w:cs="Times New Roman"/>
                <w:sz w:val="16"/>
                <w:szCs w:val="16"/>
                <w:lang w:val="en-SG"/>
              </w:rPr>
            </w:pPr>
          </w:p>
          <w:p w14:paraId="54F219AD" w14:textId="77777777" w:rsidR="00AA0F79" w:rsidRPr="005647E3" w:rsidRDefault="00AA0F79" w:rsidP="00A1089A">
            <w:pPr>
              <w:rPr>
                <w:rFonts w:ascii="Times New Roman" w:hAnsi="Times New Roman" w:cs="Times New Roman"/>
                <w:sz w:val="16"/>
                <w:szCs w:val="16"/>
                <w:lang w:val="en-SG"/>
              </w:rPr>
            </w:pPr>
          </w:p>
          <w:p w14:paraId="66CFF65C" w14:textId="77777777" w:rsidR="00AA0F79" w:rsidRPr="005647E3" w:rsidRDefault="00AA0F79" w:rsidP="00A1089A">
            <w:pPr>
              <w:rPr>
                <w:rFonts w:ascii="Times New Roman" w:hAnsi="Times New Roman" w:cs="Times New Roman"/>
                <w:sz w:val="16"/>
                <w:szCs w:val="16"/>
                <w:lang w:val="en-SG"/>
              </w:rPr>
            </w:pPr>
          </w:p>
          <w:p w14:paraId="532B1292" w14:textId="77777777" w:rsidR="00AA0F79" w:rsidRPr="005647E3" w:rsidRDefault="00AA0F79" w:rsidP="00A1089A">
            <w:pPr>
              <w:rPr>
                <w:rFonts w:ascii="Times New Roman" w:hAnsi="Times New Roman" w:cs="Times New Roman"/>
                <w:sz w:val="16"/>
                <w:szCs w:val="16"/>
                <w:lang w:val="en-SG"/>
              </w:rPr>
            </w:pPr>
          </w:p>
          <w:p w14:paraId="36743B23"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Legal specification for timeframe. (L5)</w:t>
            </w:r>
          </w:p>
          <w:p w14:paraId="240D8E39" w14:textId="77777777" w:rsidR="00AA0F79" w:rsidRPr="005647E3" w:rsidRDefault="00AA0F79" w:rsidP="00A1089A">
            <w:pPr>
              <w:rPr>
                <w:rFonts w:ascii="Times New Roman" w:hAnsi="Times New Roman" w:cs="Times New Roman"/>
                <w:sz w:val="16"/>
                <w:szCs w:val="16"/>
                <w:lang w:val="en-SG"/>
              </w:rPr>
            </w:pPr>
          </w:p>
          <w:p w14:paraId="3715F8C0" w14:textId="77777777" w:rsidR="00AA0F79" w:rsidRPr="005647E3" w:rsidRDefault="00AA0F79" w:rsidP="00A1089A">
            <w:pPr>
              <w:rPr>
                <w:rFonts w:ascii="Times New Roman" w:hAnsi="Times New Roman" w:cs="Times New Roman"/>
                <w:sz w:val="16"/>
                <w:szCs w:val="16"/>
                <w:lang w:val="en-SG"/>
              </w:rPr>
            </w:pPr>
          </w:p>
          <w:p w14:paraId="60F4A1A2" w14:textId="77777777" w:rsidR="00AA0F79" w:rsidRPr="005647E3" w:rsidRDefault="00AA0F79" w:rsidP="00A1089A">
            <w:pPr>
              <w:rPr>
                <w:rFonts w:ascii="Times New Roman" w:hAnsi="Times New Roman" w:cs="Times New Roman"/>
                <w:sz w:val="16"/>
                <w:szCs w:val="16"/>
                <w:lang w:val="en-SG"/>
              </w:rPr>
            </w:pPr>
          </w:p>
          <w:p w14:paraId="23E9B36C" w14:textId="77777777" w:rsidR="00AA0F79" w:rsidRPr="005647E3" w:rsidRDefault="00AA0F79" w:rsidP="00A1089A">
            <w:pPr>
              <w:rPr>
                <w:rFonts w:ascii="Times New Roman" w:hAnsi="Times New Roman" w:cs="Times New Roman"/>
                <w:sz w:val="16"/>
                <w:szCs w:val="16"/>
                <w:lang w:val="en-SG"/>
              </w:rPr>
            </w:pPr>
          </w:p>
          <w:p w14:paraId="5794FB78"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Transboundary EIA </w:t>
            </w:r>
            <w:r w:rsidRPr="005647E3">
              <w:rPr>
                <w:rFonts w:ascii="Times New Roman" w:hAnsi="Times New Roman" w:cs="Times New Roman"/>
                <w:sz w:val="16"/>
                <w:szCs w:val="16"/>
              </w:rPr>
              <w:t>(L6)</w:t>
            </w:r>
          </w:p>
        </w:tc>
        <w:tc>
          <w:tcPr>
            <w:tcW w:w="4641" w:type="dxa"/>
            <w:tcBorders>
              <w:top w:val="single" w:sz="4" w:space="0" w:color="auto"/>
            </w:tcBorders>
          </w:tcPr>
          <w:p w14:paraId="097FFE24"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The enactment of mandatory EIA law and regulation in national legal provision</w:t>
            </w:r>
            <w:r>
              <w:rPr>
                <w:rFonts w:ascii="Times New Roman" w:hAnsi="Times New Roman" w:cs="Times New Roman"/>
                <w:sz w:val="16"/>
                <w:szCs w:val="16"/>
                <w:lang w:val="en-SG"/>
              </w:rPr>
              <w:t>s</w:t>
            </w:r>
            <w:r w:rsidRPr="005647E3">
              <w:rPr>
                <w:rFonts w:ascii="Times New Roman" w:hAnsi="Times New Roman" w:cs="Times New Roman"/>
                <w:sz w:val="16"/>
                <w:szCs w:val="16"/>
                <w:lang w:val="en-SG"/>
              </w:rPr>
              <w:t xml:space="preserve"> and the existence of direct responsible agencies. </w:t>
            </w:r>
          </w:p>
          <w:p w14:paraId="0E4572D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The enactment of mandatory EIA law and regulation in national legal provision</w:t>
            </w:r>
            <w:r>
              <w:rPr>
                <w:rFonts w:ascii="Times New Roman" w:hAnsi="Times New Roman" w:cs="Times New Roman"/>
                <w:sz w:val="16"/>
                <w:szCs w:val="16"/>
                <w:lang w:val="en-SG"/>
              </w:rPr>
              <w:t>s</w:t>
            </w:r>
            <w:r w:rsidRPr="005647E3">
              <w:rPr>
                <w:rFonts w:ascii="Times New Roman" w:hAnsi="Times New Roman" w:cs="Times New Roman"/>
                <w:sz w:val="16"/>
                <w:szCs w:val="16"/>
                <w:lang w:val="en-SG"/>
              </w:rPr>
              <w:t xml:space="preserve">. </w:t>
            </w:r>
          </w:p>
          <w:p w14:paraId="19543C37"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The enactment of EIA law and regulation in national legal provision</w:t>
            </w:r>
            <w:r>
              <w:rPr>
                <w:rFonts w:ascii="Times New Roman" w:hAnsi="Times New Roman" w:cs="Times New Roman"/>
                <w:sz w:val="16"/>
                <w:szCs w:val="16"/>
                <w:lang w:val="en-SG"/>
              </w:rPr>
              <w:t>s,</w:t>
            </w:r>
            <w:r w:rsidRPr="005647E3">
              <w:rPr>
                <w:rFonts w:ascii="Times New Roman" w:hAnsi="Times New Roman" w:cs="Times New Roman"/>
                <w:sz w:val="16"/>
                <w:szCs w:val="16"/>
                <w:lang w:val="en-SG"/>
              </w:rPr>
              <w:t xml:space="preserve"> but not mandatory. </w:t>
            </w:r>
          </w:p>
          <w:p w14:paraId="4F96B8BC"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There is no enactment of </w:t>
            </w:r>
            <w:r>
              <w:rPr>
                <w:rFonts w:ascii="Times New Roman" w:hAnsi="Times New Roman" w:cs="Times New Roman"/>
                <w:sz w:val="16"/>
                <w:szCs w:val="16"/>
                <w:lang w:val="en-SG"/>
              </w:rPr>
              <w:t xml:space="preserve">a </w:t>
            </w:r>
            <w:r w:rsidRPr="005647E3">
              <w:rPr>
                <w:rFonts w:ascii="Times New Roman" w:hAnsi="Times New Roman" w:cs="Times New Roman"/>
                <w:sz w:val="16"/>
                <w:szCs w:val="16"/>
                <w:lang w:val="en-SG"/>
              </w:rPr>
              <w:t>mandatory EIA law</w:t>
            </w:r>
            <w:r>
              <w:rPr>
                <w:rFonts w:ascii="Times New Roman" w:hAnsi="Times New Roman" w:cs="Times New Roman"/>
                <w:sz w:val="16"/>
                <w:szCs w:val="16"/>
                <w:lang w:val="en-SG"/>
              </w:rPr>
              <w:t>s</w:t>
            </w:r>
            <w:r w:rsidRPr="005647E3">
              <w:rPr>
                <w:rFonts w:ascii="Times New Roman" w:hAnsi="Times New Roman" w:cs="Times New Roman"/>
                <w:sz w:val="16"/>
                <w:szCs w:val="16"/>
                <w:lang w:val="en-SG"/>
              </w:rPr>
              <w:t xml:space="preserve"> and regulation in national legal provision</w:t>
            </w:r>
            <w:r>
              <w:rPr>
                <w:rFonts w:ascii="Times New Roman" w:hAnsi="Times New Roman" w:cs="Times New Roman"/>
                <w:sz w:val="16"/>
                <w:szCs w:val="16"/>
                <w:lang w:val="en-SG"/>
              </w:rPr>
              <w:t>s</w:t>
            </w:r>
            <w:r w:rsidRPr="005647E3">
              <w:rPr>
                <w:rFonts w:ascii="Times New Roman" w:hAnsi="Times New Roman" w:cs="Times New Roman"/>
                <w:sz w:val="16"/>
                <w:szCs w:val="16"/>
                <w:lang w:val="en-SG"/>
              </w:rPr>
              <w:t xml:space="preserve">. </w:t>
            </w:r>
          </w:p>
          <w:p w14:paraId="6439EB52" w14:textId="77777777" w:rsidR="00AA0F79" w:rsidRPr="005647E3" w:rsidRDefault="00AA0F79" w:rsidP="00A1089A">
            <w:pPr>
              <w:rPr>
                <w:rFonts w:ascii="Times New Roman" w:hAnsi="Times New Roman" w:cs="Times New Roman"/>
                <w:sz w:val="16"/>
                <w:szCs w:val="16"/>
                <w:lang w:val="en-SG"/>
              </w:rPr>
            </w:pPr>
          </w:p>
          <w:p w14:paraId="1D059FA1" w14:textId="1233B22F"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SEA is </w:t>
            </w:r>
            <w:proofErr w:type="gramStart"/>
            <w:r w:rsidR="00B01ED9">
              <w:rPr>
                <w:rFonts w:ascii="Times New Roman" w:hAnsi="Times New Roman" w:cs="Times New Roman"/>
                <w:sz w:val="16"/>
                <w:szCs w:val="16"/>
                <w:lang w:val="en-SG"/>
              </w:rPr>
              <w:t xml:space="preserve">a </w:t>
            </w:r>
            <w:r w:rsidRPr="005647E3">
              <w:rPr>
                <w:rFonts w:ascii="Times New Roman" w:hAnsi="Times New Roman" w:cs="Times New Roman"/>
                <w:sz w:val="16"/>
                <w:szCs w:val="16"/>
                <w:lang w:val="en-SG"/>
              </w:rPr>
              <w:t xml:space="preserve"> </w:t>
            </w:r>
            <w:r w:rsidR="009B7615">
              <w:rPr>
                <w:rFonts w:ascii="Times New Roman" w:hAnsi="Times New Roman" w:cs="Times New Roman"/>
                <w:sz w:val="16"/>
                <w:szCs w:val="16"/>
                <w:lang w:val="en-SG"/>
              </w:rPr>
              <w:t>formal</w:t>
            </w:r>
            <w:proofErr w:type="gramEnd"/>
            <w:r w:rsidR="00B01ED9">
              <w:rPr>
                <w:rFonts w:ascii="Times New Roman" w:hAnsi="Times New Roman" w:cs="Times New Roman"/>
                <w:sz w:val="16"/>
                <w:szCs w:val="16"/>
                <w:lang w:val="en-SG"/>
              </w:rPr>
              <w:t xml:space="preserve"> provision</w:t>
            </w:r>
            <w:r>
              <w:rPr>
                <w:rFonts w:ascii="Times New Roman" w:hAnsi="Times New Roman" w:cs="Times New Roman"/>
                <w:sz w:val="16"/>
                <w:szCs w:val="16"/>
                <w:lang w:val="en-SG"/>
              </w:rPr>
              <w:t>;</w:t>
            </w:r>
            <w:r w:rsidRPr="005647E3">
              <w:rPr>
                <w:rFonts w:ascii="Times New Roman" w:hAnsi="Times New Roman" w:cs="Times New Roman"/>
                <w:sz w:val="16"/>
                <w:szCs w:val="16"/>
                <w:lang w:val="en-SG"/>
              </w:rPr>
              <w:t xml:space="preserve"> there are SEA procedures/guidelines and public involvement</w:t>
            </w:r>
            <w:r>
              <w:rPr>
                <w:rFonts w:ascii="Times New Roman" w:hAnsi="Times New Roman" w:cs="Times New Roman"/>
                <w:sz w:val="16"/>
                <w:szCs w:val="16"/>
                <w:lang w:val="en-SG"/>
              </w:rPr>
              <w:t xml:space="preserve"> is required</w:t>
            </w:r>
            <w:r w:rsidRPr="005647E3">
              <w:rPr>
                <w:rFonts w:ascii="Times New Roman" w:hAnsi="Times New Roman" w:cs="Times New Roman"/>
                <w:sz w:val="16"/>
                <w:szCs w:val="16"/>
                <w:lang w:val="en-SG"/>
              </w:rPr>
              <w:t xml:space="preserve">.  </w:t>
            </w:r>
          </w:p>
          <w:p w14:paraId="7BC99A1C" w14:textId="214C48DD"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SEA is a </w:t>
            </w:r>
            <w:r w:rsidR="009B7615">
              <w:rPr>
                <w:rFonts w:ascii="Times New Roman" w:hAnsi="Times New Roman" w:cs="Times New Roman"/>
                <w:sz w:val="16"/>
                <w:szCs w:val="16"/>
                <w:lang w:val="en-SG"/>
              </w:rPr>
              <w:t>formal</w:t>
            </w:r>
            <w:r w:rsidR="00B01ED9">
              <w:rPr>
                <w:rFonts w:ascii="Times New Roman" w:hAnsi="Times New Roman" w:cs="Times New Roman"/>
                <w:sz w:val="16"/>
                <w:szCs w:val="16"/>
                <w:lang w:val="en-SG"/>
              </w:rPr>
              <w:t xml:space="preserve"> provision</w:t>
            </w:r>
            <w:r w:rsidRPr="005647E3">
              <w:rPr>
                <w:rFonts w:ascii="Times New Roman" w:hAnsi="Times New Roman" w:cs="Times New Roman"/>
                <w:sz w:val="16"/>
                <w:szCs w:val="16"/>
                <w:lang w:val="en-SG"/>
              </w:rPr>
              <w:t>, there are SEA procedures/guidelines.</w:t>
            </w:r>
          </w:p>
          <w:p w14:paraId="002A0DFA" w14:textId="7DF688F5"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SEA </w:t>
            </w:r>
            <w:proofErr w:type="gramStart"/>
            <w:r w:rsidRPr="005647E3">
              <w:rPr>
                <w:rFonts w:ascii="Times New Roman" w:hAnsi="Times New Roman" w:cs="Times New Roman"/>
                <w:sz w:val="16"/>
                <w:szCs w:val="16"/>
                <w:lang w:val="en-SG"/>
              </w:rPr>
              <w:t xml:space="preserve">is  </w:t>
            </w:r>
            <w:r w:rsidR="00B01ED9">
              <w:rPr>
                <w:rFonts w:ascii="Times New Roman" w:hAnsi="Times New Roman" w:cs="Times New Roman"/>
                <w:sz w:val="16"/>
                <w:szCs w:val="16"/>
                <w:lang w:val="en-SG"/>
              </w:rPr>
              <w:t>a</w:t>
            </w:r>
            <w:proofErr w:type="gramEnd"/>
            <w:r w:rsidR="00B01ED9">
              <w:rPr>
                <w:rFonts w:ascii="Times New Roman" w:hAnsi="Times New Roman" w:cs="Times New Roman"/>
                <w:sz w:val="16"/>
                <w:szCs w:val="16"/>
                <w:lang w:val="en-SG"/>
              </w:rPr>
              <w:t xml:space="preserve"> </w:t>
            </w:r>
            <w:r w:rsidR="009B7615">
              <w:rPr>
                <w:rFonts w:ascii="Times New Roman" w:hAnsi="Times New Roman" w:cs="Times New Roman"/>
                <w:sz w:val="16"/>
                <w:szCs w:val="16"/>
                <w:lang w:val="en-SG"/>
              </w:rPr>
              <w:t>formal</w:t>
            </w:r>
            <w:r w:rsidR="009B7615" w:rsidRPr="005647E3">
              <w:rPr>
                <w:rFonts w:ascii="Times New Roman" w:hAnsi="Times New Roman" w:cs="Times New Roman"/>
                <w:sz w:val="16"/>
                <w:szCs w:val="16"/>
                <w:lang w:val="en-SG"/>
              </w:rPr>
              <w:t xml:space="preserve"> </w:t>
            </w:r>
            <w:r w:rsidR="00B01ED9">
              <w:rPr>
                <w:rFonts w:ascii="Times New Roman" w:hAnsi="Times New Roman" w:cs="Times New Roman"/>
                <w:sz w:val="16"/>
                <w:szCs w:val="16"/>
                <w:lang w:val="en-SG"/>
              </w:rPr>
              <w:t>provision</w:t>
            </w:r>
            <w:r w:rsidRPr="005647E3">
              <w:rPr>
                <w:rFonts w:ascii="Times New Roman" w:hAnsi="Times New Roman" w:cs="Times New Roman"/>
                <w:sz w:val="16"/>
                <w:szCs w:val="16"/>
                <w:lang w:val="en-SG"/>
              </w:rPr>
              <w:t>.</w:t>
            </w:r>
          </w:p>
          <w:p w14:paraId="6866CF37" w14:textId="3C419D48"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There is no SEA </w:t>
            </w:r>
            <w:r w:rsidR="009B7615">
              <w:rPr>
                <w:rFonts w:ascii="Times New Roman" w:hAnsi="Times New Roman" w:cs="Times New Roman"/>
                <w:sz w:val="16"/>
                <w:szCs w:val="16"/>
                <w:lang w:val="en-SG"/>
              </w:rPr>
              <w:t>formal</w:t>
            </w:r>
            <w:r w:rsidR="009B7615" w:rsidRPr="005647E3">
              <w:rPr>
                <w:rFonts w:ascii="Times New Roman" w:hAnsi="Times New Roman" w:cs="Times New Roman"/>
                <w:sz w:val="16"/>
                <w:szCs w:val="16"/>
                <w:lang w:val="en-SG"/>
              </w:rPr>
              <w:t xml:space="preserve"> </w:t>
            </w:r>
            <w:r w:rsidR="00B01ED9">
              <w:rPr>
                <w:rFonts w:ascii="Times New Roman" w:hAnsi="Times New Roman" w:cs="Times New Roman"/>
                <w:sz w:val="16"/>
                <w:szCs w:val="16"/>
                <w:lang w:val="en-SG"/>
              </w:rPr>
              <w:t>provision</w:t>
            </w:r>
            <w:r w:rsidRPr="005647E3">
              <w:rPr>
                <w:rFonts w:ascii="Times New Roman" w:hAnsi="Times New Roman" w:cs="Times New Roman"/>
                <w:sz w:val="16"/>
                <w:szCs w:val="16"/>
                <w:lang w:val="en-SG"/>
              </w:rPr>
              <w:t xml:space="preserve">. </w:t>
            </w:r>
          </w:p>
          <w:p w14:paraId="4B284EF1" w14:textId="77777777" w:rsidR="00AA0F79" w:rsidRPr="005647E3" w:rsidRDefault="00AA0F79" w:rsidP="00A1089A">
            <w:pPr>
              <w:rPr>
                <w:rFonts w:ascii="Times New Roman" w:hAnsi="Times New Roman" w:cs="Times New Roman"/>
                <w:sz w:val="16"/>
                <w:szCs w:val="16"/>
                <w:lang w:val="en-SG"/>
              </w:rPr>
            </w:pPr>
          </w:p>
          <w:p w14:paraId="6469533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The system is linked with ≥ 4 related laws</w:t>
            </w:r>
          </w:p>
          <w:p w14:paraId="37AAFCEA"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The system is linked with ≥ 2 related laws</w:t>
            </w:r>
          </w:p>
          <w:p w14:paraId="35B567D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The system is linked with ≥ 1 related law</w:t>
            </w:r>
          </w:p>
          <w:p w14:paraId="0B5E4E5F"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The system is not linked with any related laws.</w:t>
            </w:r>
          </w:p>
          <w:p w14:paraId="3BF1581F" w14:textId="77777777" w:rsidR="00AA0F79" w:rsidRPr="005647E3" w:rsidRDefault="00AA0F79" w:rsidP="00A1089A">
            <w:pPr>
              <w:rPr>
                <w:rFonts w:ascii="Times New Roman" w:hAnsi="Times New Roman" w:cs="Times New Roman"/>
                <w:sz w:val="16"/>
                <w:szCs w:val="16"/>
                <w:lang w:val="en-SG"/>
              </w:rPr>
            </w:pPr>
          </w:p>
          <w:p w14:paraId="34CE6D4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Public participation is mandatory; procedures, measures and technical guidelines existed; require</w:t>
            </w:r>
            <w:r>
              <w:rPr>
                <w:rFonts w:ascii="Times New Roman" w:hAnsi="Times New Roman" w:cs="Times New Roman"/>
                <w:sz w:val="16"/>
                <w:szCs w:val="16"/>
                <w:lang w:val="en-SG"/>
              </w:rPr>
              <w:t>ment</w:t>
            </w:r>
            <w:r w:rsidRPr="005647E3">
              <w:rPr>
                <w:rFonts w:ascii="Times New Roman" w:hAnsi="Times New Roman" w:cs="Times New Roman"/>
                <w:sz w:val="16"/>
                <w:szCs w:val="16"/>
                <w:lang w:val="en-SG"/>
              </w:rPr>
              <w:t xml:space="preserve"> to incorporate PP results in the EIA report. </w:t>
            </w:r>
          </w:p>
          <w:p w14:paraId="6E43630E"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Public participation is mandatory; procedures, measures and technical guidelines exist.</w:t>
            </w:r>
          </w:p>
          <w:p w14:paraId="2A3C129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Public participation is mandatory.</w:t>
            </w:r>
          </w:p>
          <w:p w14:paraId="5DA2D4B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Public participation is not mandatory.</w:t>
            </w:r>
          </w:p>
          <w:p w14:paraId="4AC68B54" w14:textId="77777777" w:rsidR="00AA0F79" w:rsidRPr="005647E3" w:rsidRDefault="00AA0F79" w:rsidP="00A1089A">
            <w:pPr>
              <w:rPr>
                <w:rFonts w:ascii="Times New Roman" w:hAnsi="Times New Roman" w:cs="Times New Roman"/>
                <w:sz w:val="16"/>
                <w:szCs w:val="16"/>
              </w:rPr>
            </w:pPr>
          </w:p>
          <w:p w14:paraId="3DDBE71D"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The existence of legal specification for time limits for submission, approval and appeal. </w:t>
            </w:r>
          </w:p>
          <w:p w14:paraId="383E15F5"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The existence of legal specification for time limits for approval and submission.</w:t>
            </w:r>
          </w:p>
          <w:p w14:paraId="40DD2A5A"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The existence of legal specification for time limits for submission.</w:t>
            </w:r>
          </w:p>
          <w:p w14:paraId="7FAE8A1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No legal specification for time limits. </w:t>
            </w:r>
          </w:p>
          <w:p w14:paraId="65F3CA66" w14:textId="77777777" w:rsidR="00AA0F79" w:rsidRPr="005647E3" w:rsidRDefault="00AA0F79" w:rsidP="00A1089A">
            <w:pPr>
              <w:rPr>
                <w:rFonts w:ascii="Times New Roman" w:hAnsi="Times New Roman" w:cs="Times New Roman"/>
                <w:sz w:val="16"/>
                <w:szCs w:val="16"/>
                <w:lang w:val="en-SG"/>
              </w:rPr>
            </w:pPr>
          </w:p>
          <w:p w14:paraId="54A8A09E"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Legal specification of transboundary impact assessment for large-scale projects exists. </w:t>
            </w:r>
          </w:p>
          <w:p w14:paraId="6426A703"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Legal specification of transboundary impact assessment for large-scale projects does not exist. </w:t>
            </w:r>
          </w:p>
        </w:tc>
        <w:tc>
          <w:tcPr>
            <w:tcW w:w="738" w:type="dxa"/>
            <w:tcBorders>
              <w:top w:val="single" w:sz="4" w:space="0" w:color="auto"/>
            </w:tcBorders>
          </w:tcPr>
          <w:p w14:paraId="39E20138"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2E55A719" w14:textId="77777777" w:rsidR="00AA0F79" w:rsidRPr="005647E3" w:rsidRDefault="00AA0F79" w:rsidP="00A1089A">
            <w:pPr>
              <w:rPr>
                <w:rFonts w:ascii="Times New Roman" w:hAnsi="Times New Roman" w:cs="Times New Roman"/>
                <w:sz w:val="16"/>
                <w:szCs w:val="16"/>
                <w:lang w:val="en-SG"/>
              </w:rPr>
            </w:pPr>
          </w:p>
          <w:p w14:paraId="26F8372F"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1B69DC65" w14:textId="77777777" w:rsidR="00AA0F79" w:rsidRPr="005647E3" w:rsidRDefault="00AA0F79" w:rsidP="00A1089A">
            <w:pPr>
              <w:rPr>
                <w:rFonts w:ascii="Times New Roman" w:hAnsi="Times New Roman" w:cs="Times New Roman"/>
                <w:sz w:val="16"/>
                <w:szCs w:val="16"/>
                <w:lang w:val="en-SG"/>
              </w:rPr>
            </w:pPr>
          </w:p>
          <w:p w14:paraId="4738CBC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68EDACBD" w14:textId="77777777" w:rsidR="00AA0F79" w:rsidRPr="005647E3" w:rsidRDefault="00AA0F79" w:rsidP="00A1089A">
            <w:pPr>
              <w:rPr>
                <w:rFonts w:ascii="Times New Roman" w:hAnsi="Times New Roman" w:cs="Times New Roman"/>
                <w:sz w:val="16"/>
                <w:szCs w:val="16"/>
                <w:lang w:val="en-SG"/>
              </w:rPr>
            </w:pPr>
          </w:p>
          <w:p w14:paraId="0108B1A5"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4593B865" w14:textId="77777777" w:rsidR="00AA0F79" w:rsidRPr="005647E3" w:rsidRDefault="00AA0F79" w:rsidP="00A1089A">
            <w:pPr>
              <w:rPr>
                <w:rFonts w:ascii="Times New Roman" w:hAnsi="Times New Roman" w:cs="Times New Roman"/>
                <w:sz w:val="16"/>
                <w:szCs w:val="16"/>
                <w:lang w:val="en-SG"/>
              </w:rPr>
            </w:pPr>
          </w:p>
          <w:p w14:paraId="4F15D009" w14:textId="77777777" w:rsidR="00AA0F79" w:rsidRPr="005647E3" w:rsidRDefault="00AA0F79" w:rsidP="00A1089A">
            <w:pPr>
              <w:rPr>
                <w:rFonts w:ascii="Times New Roman" w:hAnsi="Times New Roman" w:cs="Times New Roman"/>
                <w:sz w:val="16"/>
                <w:szCs w:val="16"/>
                <w:lang w:val="en-SG"/>
              </w:rPr>
            </w:pPr>
          </w:p>
          <w:p w14:paraId="12DACA4E"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6E8FCE6D" w14:textId="77777777" w:rsidR="00AA0F79" w:rsidRPr="005647E3" w:rsidRDefault="00AA0F79" w:rsidP="00A1089A">
            <w:pPr>
              <w:rPr>
                <w:rFonts w:ascii="Times New Roman" w:hAnsi="Times New Roman" w:cs="Times New Roman"/>
                <w:sz w:val="16"/>
                <w:szCs w:val="16"/>
                <w:lang w:val="en-SG"/>
              </w:rPr>
            </w:pPr>
          </w:p>
          <w:p w14:paraId="1DEF1F5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7992FEAF"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17417FD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46D2A6D6" w14:textId="77777777" w:rsidR="00AA0F79" w:rsidRPr="005647E3" w:rsidRDefault="00AA0F79" w:rsidP="00A1089A">
            <w:pPr>
              <w:rPr>
                <w:rFonts w:ascii="Times New Roman" w:hAnsi="Times New Roman" w:cs="Times New Roman"/>
                <w:sz w:val="16"/>
                <w:szCs w:val="16"/>
                <w:lang w:val="en-SG"/>
              </w:rPr>
            </w:pPr>
          </w:p>
          <w:p w14:paraId="1A573503"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1E9982B1"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0237888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277DA725"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1A81F2D7" w14:textId="77777777" w:rsidR="00AA0F79" w:rsidRPr="005647E3" w:rsidRDefault="00AA0F79" w:rsidP="00A1089A">
            <w:pPr>
              <w:rPr>
                <w:rFonts w:ascii="Times New Roman" w:hAnsi="Times New Roman" w:cs="Times New Roman"/>
                <w:sz w:val="16"/>
                <w:szCs w:val="16"/>
                <w:lang w:val="en-SG"/>
              </w:rPr>
            </w:pPr>
          </w:p>
          <w:p w14:paraId="064DD5A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730A66AB" w14:textId="77777777" w:rsidR="00AA0F79" w:rsidRPr="005647E3" w:rsidRDefault="00AA0F79" w:rsidP="00A1089A">
            <w:pPr>
              <w:rPr>
                <w:rFonts w:ascii="Times New Roman" w:hAnsi="Times New Roman" w:cs="Times New Roman"/>
                <w:sz w:val="16"/>
                <w:szCs w:val="16"/>
                <w:lang w:val="en-SG"/>
              </w:rPr>
            </w:pPr>
          </w:p>
          <w:p w14:paraId="7111A9C0"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4DAA1FDD" w14:textId="77777777" w:rsidR="00AA0F79" w:rsidRPr="005647E3" w:rsidRDefault="00AA0F79" w:rsidP="00A1089A">
            <w:pPr>
              <w:rPr>
                <w:rFonts w:ascii="Times New Roman" w:hAnsi="Times New Roman" w:cs="Times New Roman"/>
                <w:sz w:val="16"/>
                <w:szCs w:val="16"/>
                <w:lang w:val="en-SG"/>
              </w:rPr>
            </w:pPr>
          </w:p>
          <w:p w14:paraId="12953788"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0180128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2952BE40" w14:textId="77777777" w:rsidR="00AA0F79" w:rsidRPr="005647E3" w:rsidRDefault="00AA0F79" w:rsidP="00A1089A">
            <w:pPr>
              <w:rPr>
                <w:rFonts w:ascii="Times New Roman" w:hAnsi="Times New Roman" w:cs="Times New Roman"/>
                <w:sz w:val="16"/>
                <w:szCs w:val="16"/>
                <w:lang w:val="en-SG"/>
              </w:rPr>
            </w:pPr>
          </w:p>
          <w:p w14:paraId="6E395930" w14:textId="77777777" w:rsidR="001705E4" w:rsidRDefault="001705E4" w:rsidP="00A1089A">
            <w:pPr>
              <w:rPr>
                <w:rFonts w:ascii="Times New Roman" w:hAnsi="Times New Roman" w:cs="Times New Roman"/>
                <w:sz w:val="16"/>
                <w:szCs w:val="16"/>
                <w:lang w:val="en-SG"/>
              </w:rPr>
            </w:pPr>
          </w:p>
          <w:p w14:paraId="539A74FB" w14:textId="77777777" w:rsidR="00C2524E" w:rsidRDefault="00C2524E" w:rsidP="00A1089A">
            <w:pPr>
              <w:rPr>
                <w:rFonts w:ascii="Times New Roman" w:hAnsi="Times New Roman" w:cs="Times New Roman"/>
                <w:sz w:val="16"/>
                <w:szCs w:val="16"/>
                <w:lang w:val="en-SG"/>
              </w:rPr>
            </w:pPr>
          </w:p>
          <w:p w14:paraId="6659597E" w14:textId="245E6020"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0CCB1D9E" w14:textId="77777777" w:rsidR="00AA0F79" w:rsidRPr="005647E3" w:rsidRDefault="00AA0F79" w:rsidP="00A1089A">
            <w:pPr>
              <w:rPr>
                <w:rFonts w:ascii="Times New Roman" w:hAnsi="Times New Roman" w:cs="Times New Roman"/>
                <w:sz w:val="16"/>
                <w:szCs w:val="16"/>
                <w:lang w:val="en-SG"/>
              </w:rPr>
            </w:pPr>
          </w:p>
          <w:p w14:paraId="673BE24E"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7F65B51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7BE1C6CA"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1F94287F" w14:textId="77777777" w:rsidR="00AA0F79" w:rsidRPr="005647E3" w:rsidRDefault="00AA0F79" w:rsidP="00A1089A">
            <w:pPr>
              <w:rPr>
                <w:rFonts w:ascii="Times New Roman" w:hAnsi="Times New Roman" w:cs="Times New Roman"/>
                <w:sz w:val="16"/>
                <w:szCs w:val="16"/>
                <w:lang w:val="en-SG"/>
              </w:rPr>
            </w:pPr>
          </w:p>
          <w:p w14:paraId="30F6325D" w14:textId="77777777" w:rsidR="00C2524E" w:rsidRDefault="00C2524E" w:rsidP="00A1089A">
            <w:pPr>
              <w:rPr>
                <w:rFonts w:ascii="Times New Roman" w:hAnsi="Times New Roman" w:cs="Times New Roman"/>
                <w:sz w:val="16"/>
                <w:szCs w:val="16"/>
                <w:lang w:val="en-SG"/>
              </w:rPr>
            </w:pPr>
          </w:p>
          <w:p w14:paraId="11E26662" w14:textId="6786945A"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357E73B3" w14:textId="77777777" w:rsidR="00AA0F79" w:rsidRPr="005647E3" w:rsidRDefault="00AA0F79" w:rsidP="00A1089A">
            <w:pPr>
              <w:rPr>
                <w:rFonts w:ascii="Times New Roman" w:hAnsi="Times New Roman" w:cs="Times New Roman"/>
                <w:sz w:val="16"/>
                <w:szCs w:val="16"/>
                <w:lang w:val="en-SG"/>
              </w:rPr>
            </w:pPr>
          </w:p>
          <w:p w14:paraId="4F29796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052393C1" w14:textId="77777777" w:rsidR="00AA0F79" w:rsidRPr="005647E3" w:rsidRDefault="00AA0F79" w:rsidP="00A1089A">
            <w:pPr>
              <w:rPr>
                <w:rFonts w:ascii="Times New Roman" w:hAnsi="Times New Roman" w:cs="Times New Roman"/>
                <w:sz w:val="16"/>
                <w:szCs w:val="16"/>
                <w:lang w:val="en-SG"/>
              </w:rPr>
            </w:pPr>
          </w:p>
          <w:p w14:paraId="40E80816" w14:textId="77777777" w:rsidR="00AA0F79" w:rsidRPr="005647E3" w:rsidRDefault="00AA0F79" w:rsidP="00A1089A">
            <w:pPr>
              <w:rPr>
                <w:rFonts w:ascii="Times New Roman" w:hAnsi="Times New Roman" w:cs="Times New Roman"/>
                <w:sz w:val="16"/>
                <w:szCs w:val="16"/>
                <w:lang w:val="en-SG"/>
              </w:rPr>
            </w:pPr>
          </w:p>
        </w:tc>
      </w:tr>
      <w:tr w:rsidR="00AA0F79" w:rsidRPr="005647E3" w14:paraId="496383E5" w14:textId="77777777" w:rsidTr="00C61495">
        <w:trPr>
          <w:trHeight w:val="4669"/>
        </w:trPr>
        <w:tc>
          <w:tcPr>
            <w:tcW w:w="1528" w:type="dxa"/>
          </w:tcPr>
          <w:p w14:paraId="14087A40"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b/>
                <w:bCs/>
                <w:sz w:val="16"/>
                <w:szCs w:val="16"/>
              </w:rPr>
              <w:lastRenderedPageBreak/>
              <w:t>EIA Administration</w:t>
            </w:r>
          </w:p>
        </w:tc>
        <w:tc>
          <w:tcPr>
            <w:tcW w:w="2165" w:type="dxa"/>
          </w:tcPr>
          <w:p w14:paraId="2446989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rPr>
              <w:t>Detailed EIA guidelines. (A1)</w:t>
            </w:r>
          </w:p>
          <w:p w14:paraId="4359445B" w14:textId="77777777" w:rsidR="00AA0F79" w:rsidRPr="005647E3" w:rsidRDefault="00AA0F79" w:rsidP="00A1089A">
            <w:pPr>
              <w:jc w:val="center"/>
              <w:rPr>
                <w:rFonts w:ascii="Times New Roman" w:hAnsi="Times New Roman" w:cs="Times New Roman"/>
                <w:sz w:val="16"/>
                <w:szCs w:val="16"/>
                <w:lang w:val="en-SG"/>
              </w:rPr>
            </w:pPr>
          </w:p>
          <w:p w14:paraId="52A02CED" w14:textId="77777777" w:rsidR="00AA0F79" w:rsidRPr="005647E3" w:rsidRDefault="00AA0F79" w:rsidP="00A1089A">
            <w:pPr>
              <w:jc w:val="center"/>
              <w:rPr>
                <w:rFonts w:ascii="Times New Roman" w:hAnsi="Times New Roman" w:cs="Times New Roman"/>
                <w:sz w:val="16"/>
                <w:szCs w:val="16"/>
                <w:lang w:val="en-SG"/>
              </w:rPr>
            </w:pPr>
          </w:p>
          <w:p w14:paraId="65E86014" w14:textId="77777777" w:rsidR="00AA0F79" w:rsidRPr="005647E3" w:rsidRDefault="00AA0F79" w:rsidP="00A1089A">
            <w:pPr>
              <w:jc w:val="center"/>
              <w:rPr>
                <w:rFonts w:ascii="Times New Roman" w:hAnsi="Times New Roman" w:cs="Times New Roman"/>
                <w:sz w:val="16"/>
                <w:szCs w:val="16"/>
                <w:lang w:val="en-SG"/>
              </w:rPr>
            </w:pPr>
          </w:p>
          <w:p w14:paraId="1EBAD342" w14:textId="77777777" w:rsidR="00AA0F79" w:rsidRPr="005647E3" w:rsidRDefault="00AA0F79" w:rsidP="00A1089A">
            <w:pPr>
              <w:jc w:val="center"/>
              <w:rPr>
                <w:rFonts w:ascii="Times New Roman" w:hAnsi="Times New Roman" w:cs="Times New Roman"/>
                <w:sz w:val="16"/>
                <w:szCs w:val="16"/>
                <w:lang w:val="en-SG"/>
              </w:rPr>
            </w:pPr>
          </w:p>
          <w:p w14:paraId="0047455A" w14:textId="77777777" w:rsidR="00AA0F79" w:rsidRPr="005647E3" w:rsidRDefault="00AA0F79" w:rsidP="00A1089A">
            <w:pPr>
              <w:jc w:val="center"/>
              <w:rPr>
                <w:rFonts w:ascii="Times New Roman" w:hAnsi="Times New Roman" w:cs="Times New Roman"/>
                <w:sz w:val="16"/>
                <w:szCs w:val="16"/>
                <w:lang w:val="en-SG"/>
              </w:rPr>
            </w:pPr>
          </w:p>
          <w:p w14:paraId="493C2DEA" w14:textId="77777777" w:rsidR="00AA0F79" w:rsidRPr="005647E3" w:rsidRDefault="00AA0F79" w:rsidP="00A1089A">
            <w:pPr>
              <w:jc w:val="center"/>
              <w:rPr>
                <w:rFonts w:ascii="Times New Roman" w:hAnsi="Times New Roman" w:cs="Times New Roman"/>
                <w:sz w:val="16"/>
                <w:szCs w:val="16"/>
                <w:lang w:val="en-SG"/>
              </w:rPr>
            </w:pPr>
          </w:p>
          <w:p w14:paraId="24BA47E5" w14:textId="77777777" w:rsidR="00AA0F79" w:rsidRPr="005647E3" w:rsidRDefault="00AA0F79" w:rsidP="00A1089A">
            <w:pPr>
              <w:jc w:val="center"/>
              <w:rPr>
                <w:rFonts w:ascii="Times New Roman" w:hAnsi="Times New Roman" w:cs="Times New Roman"/>
                <w:sz w:val="16"/>
                <w:szCs w:val="16"/>
                <w:lang w:val="en-SG"/>
              </w:rPr>
            </w:pPr>
          </w:p>
          <w:p w14:paraId="1964F4E9"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Availability of EIA reports. (A2)</w:t>
            </w:r>
          </w:p>
          <w:p w14:paraId="51144484" w14:textId="77777777" w:rsidR="00AA0F79" w:rsidRPr="005647E3" w:rsidRDefault="00AA0F79" w:rsidP="00A1089A">
            <w:pPr>
              <w:rPr>
                <w:rFonts w:ascii="Times New Roman" w:hAnsi="Times New Roman" w:cs="Times New Roman"/>
                <w:sz w:val="16"/>
                <w:szCs w:val="16"/>
                <w:lang w:val="en-SG"/>
              </w:rPr>
            </w:pPr>
          </w:p>
          <w:p w14:paraId="11956CCC" w14:textId="77777777" w:rsidR="00AA0F79" w:rsidRPr="005647E3" w:rsidRDefault="00AA0F79" w:rsidP="00A1089A">
            <w:pPr>
              <w:rPr>
                <w:rFonts w:ascii="Times New Roman" w:hAnsi="Times New Roman" w:cs="Times New Roman"/>
                <w:sz w:val="16"/>
                <w:szCs w:val="16"/>
                <w:lang w:val="en-SG"/>
              </w:rPr>
            </w:pPr>
          </w:p>
          <w:p w14:paraId="2C7B96B7" w14:textId="77777777" w:rsidR="00AA0F79" w:rsidRPr="005647E3" w:rsidRDefault="00AA0F79" w:rsidP="00A1089A">
            <w:pPr>
              <w:rPr>
                <w:rFonts w:ascii="Times New Roman" w:hAnsi="Times New Roman" w:cs="Times New Roman"/>
                <w:sz w:val="16"/>
                <w:szCs w:val="16"/>
                <w:lang w:val="en-SG"/>
              </w:rPr>
            </w:pPr>
          </w:p>
          <w:p w14:paraId="1C51C4B2" w14:textId="77777777" w:rsidR="00AA0F79" w:rsidRPr="005647E3" w:rsidRDefault="00AA0F79" w:rsidP="00A1089A">
            <w:pPr>
              <w:rPr>
                <w:rFonts w:ascii="Times New Roman" w:hAnsi="Times New Roman" w:cs="Times New Roman"/>
                <w:sz w:val="16"/>
                <w:szCs w:val="16"/>
                <w:lang w:val="en-SG"/>
              </w:rPr>
            </w:pPr>
          </w:p>
          <w:p w14:paraId="07F3AED1"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EIA review body. (A3)</w:t>
            </w:r>
          </w:p>
          <w:p w14:paraId="2A864CB6" w14:textId="77777777" w:rsidR="00AA0F79" w:rsidRPr="005647E3" w:rsidRDefault="00AA0F79" w:rsidP="00A1089A">
            <w:pPr>
              <w:rPr>
                <w:rFonts w:ascii="Times New Roman" w:hAnsi="Times New Roman" w:cs="Times New Roman"/>
                <w:sz w:val="16"/>
                <w:szCs w:val="16"/>
                <w:lang w:val="en-SG"/>
              </w:rPr>
            </w:pPr>
          </w:p>
          <w:p w14:paraId="7D39B236" w14:textId="77777777" w:rsidR="00AA0F79" w:rsidRPr="005647E3" w:rsidRDefault="00AA0F79" w:rsidP="00A1089A">
            <w:pPr>
              <w:rPr>
                <w:rFonts w:ascii="Times New Roman" w:hAnsi="Times New Roman" w:cs="Times New Roman"/>
                <w:sz w:val="16"/>
                <w:szCs w:val="16"/>
                <w:lang w:val="en-SG"/>
              </w:rPr>
            </w:pPr>
          </w:p>
          <w:p w14:paraId="2976C87D" w14:textId="77777777" w:rsidR="00AA0F79" w:rsidRPr="005647E3" w:rsidRDefault="00AA0F79" w:rsidP="00A1089A">
            <w:pPr>
              <w:rPr>
                <w:rFonts w:ascii="Times New Roman" w:hAnsi="Times New Roman" w:cs="Times New Roman"/>
                <w:sz w:val="16"/>
                <w:szCs w:val="16"/>
                <w:lang w:val="en-SG"/>
              </w:rPr>
            </w:pPr>
          </w:p>
          <w:p w14:paraId="4CF63B73" w14:textId="77777777" w:rsidR="00AA0F79" w:rsidRPr="005647E3" w:rsidRDefault="00AA0F79" w:rsidP="00A1089A">
            <w:pPr>
              <w:rPr>
                <w:rFonts w:ascii="Times New Roman" w:hAnsi="Times New Roman" w:cs="Times New Roman"/>
                <w:sz w:val="16"/>
                <w:szCs w:val="16"/>
                <w:lang w:val="en-SG"/>
              </w:rPr>
            </w:pPr>
          </w:p>
          <w:p w14:paraId="1D539507"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rPr>
              <w:t>Specified the sectoral authorities’ responsibilities in the EIA process. (A4)</w:t>
            </w:r>
          </w:p>
        </w:tc>
        <w:tc>
          <w:tcPr>
            <w:tcW w:w="4641" w:type="dxa"/>
          </w:tcPr>
          <w:p w14:paraId="2A88F6C0"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EIA guidelines include technical guidance for types of development, EIA procedures, public involvement, preparation, review, appeal, monitoring and SEA guidelines.</w:t>
            </w:r>
          </w:p>
          <w:p w14:paraId="636EE8F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rPr>
              <w:t xml:space="preserve">EIA guidelines include technical guidance for types of development and EIA procedures. </w:t>
            </w:r>
          </w:p>
          <w:p w14:paraId="30ECDF18"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EIA guidelines include basic EIA procedures. </w:t>
            </w:r>
          </w:p>
          <w:p w14:paraId="0A376381"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There are no specific EIA guidelines. </w:t>
            </w:r>
          </w:p>
          <w:p w14:paraId="09F0FFCB" w14:textId="77777777" w:rsidR="00AA0F79" w:rsidRPr="005647E3" w:rsidRDefault="00AA0F79" w:rsidP="00A1089A">
            <w:pPr>
              <w:rPr>
                <w:rFonts w:ascii="Times New Roman" w:hAnsi="Times New Roman" w:cs="Times New Roman"/>
                <w:sz w:val="16"/>
                <w:szCs w:val="16"/>
                <w:lang w:val="en-SG"/>
              </w:rPr>
            </w:pPr>
          </w:p>
          <w:p w14:paraId="7D91BD7F"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All the EIA reports are archived and made publicly available. </w:t>
            </w:r>
          </w:p>
          <w:p w14:paraId="5B1FBE86"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All the EIA reports are archived but only some are made publicly available.</w:t>
            </w:r>
          </w:p>
          <w:p w14:paraId="6BDD1197"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lang w:val="en-SG"/>
              </w:rPr>
              <w:t xml:space="preserve">Some of the </w:t>
            </w:r>
            <w:r w:rsidRPr="005647E3">
              <w:rPr>
                <w:rFonts w:ascii="Times New Roman" w:hAnsi="Times New Roman" w:cs="Times New Roman"/>
                <w:sz w:val="16"/>
                <w:szCs w:val="16"/>
              </w:rPr>
              <w:t>EIA reports are archived and made publicly available.</w:t>
            </w:r>
          </w:p>
          <w:p w14:paraId="1AF8B1D0"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There are no publicly available EIA reports.  </w:t>
            </w:r>
          </w:p>
          <w:p w14:paraId="51CA3807" w14:textId="77777777" w:rsidR="00AA0F79" w:rsidRPr="005647E3" w:rsidRDefault="00AA0F79" w:rsidP="00A1089A">
            <w:pPr>
              <w:rPr>
                <w:rFonts w:ascii="Times New Roman" w:hAnsi="Times New Roman" w:cs="Times New Roman"/>
                <w:sz w:val="16"/>
                <w:szCs w:val="16"/>
                <w:lang w:val="en-SG"/>
              </w:rPr>
            </w:pPr>
          </w:p>
          <w:p w14:paraId="55D4389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EIA review bodies independence from project proponents exists. </w:t>
            </w:r>
          </w:p>
          <w:p w14:paraId="498CB13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EIA review authorities from government department association to project.</w:t>
            </w:r>
          </w:p>
          <w:p w14:paraId="3578083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There are no EIA review authorities.</w:t>
            </w:r>
          </w:p>
          <w:p w14:paraId="58E0E3E6" w14:textId="77777777" w:rsidR="00AA0F79" w:rsidRPr="005647E3" w:rsidRDefault="00AA0F79" w:rsidP="00A1089A">
            <w:pPr>
              <w:rPr>
                <w:rFonts w:ascii="Times New Roman" w:hAnsi="Times New Roman" w:cs="Times New Roman"/>
                <w:sz w:val="16"/>
                <w:szCs w:val="16"/>
                <w:lang w:val="en-SG"/>
              </w:rPr>
            </w:pPr>
          </w:p>
          <w:p w14:paraId="4693E34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Specify core agencies, local planning authorities and various regional agencies.</w:t>
            </w:r>
          </w:p>
          <w:p w14:paraId="32838DF0"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Specify core agencies and local planning authorities.</w:t>
            </w:r>
          </w:p>
          <w:p w14:paraId="7BE8F3E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Specify core agencies.</w:t>
            </w:r>
          </w:p>
          <w:p w14:paraId="32E2865E"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There is no specification of the </w:t>
            </w:r>
            <w:r w:rsidRPr="005647E3">
              <w:rPr>
                <w:rFonts w:ascii="Times New Roman" w:hAnsi="Times New Roman" w:cs="Times New Roman"/>
                <w:sz w:val="16"/>
                <w:szCs w:val="16"/>
              </w:rPr>
              <w:t xml:space="preserve">responsibilities of authorities. </w:t>
            </w:r>
          </w:p>
        </w:tc>
        <w:tc>
          <w:tcPr>
            <w:tcW w:w="738" w:type="dxa"/>
          </w:tcPr>
          <w:p w14:paraId="374991B3"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1C6759CB" w14:textId="77777777" w:rsidR="00AA0F79" w:rsidRPr="005647E3" w:rsidRDefault="00AA0F79" w:rsidP="00A1089A">
            <w:pPr>
              <w:rPr>
                <w:rFonts w:ascii="Times New Roman" w:hAnsi="Times New Roman" w:cs="Times New Roman"/>
                <w:sz w:val="16"/>
                <w:szCs w:val="16"/>
                <w:lang w:val="en-SG"/>
              </w:rPr>
            </w:pPr>
          </w:p>
          <w:p w14:paraId="43EC8B73" w14:textId="77777777" w:rsidR="00AA0F79" w:rsidRPr="005647E3" w:rsidRDefault="00AA0F79" w:rsidP="00A1089A">
            <w:pPr>
              <w:rPr>
                <w:rFonts w:ascii="Times New Roman" w:hAnsi="Times New Roman" w:cs="Times New Roman"/>
                <w:sz w:val="16"/>
                <w:szCs w:val="16"/>
                <w:lang w:val="en-SG"/>
              </w:rPr>
            </w:pPr>
          </w:p>
          <w:p w14:paraId="64AE984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19151CBC" w14:textId="77777777" w:rsidR="00AA0F79" w:rsidRPr="005647E3" w:rsidRDefault="00AA0F79" w:rsidP="00A1089A">
            <w:pPr>
              <w:rPr>
                <w:rFonts w:ascii="Times New Roman" w:hAnsi="Times New Roman" w:cs="Times New Roman"/>
                <w:sz w:val="16"/>
                <w:szCs w:val="16"/>
                <w:lang w:val="en-SG"/>
              </w:rPr>
            </w:pPr>
          </w:p>
          <w:p w14:paraId="59FC279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3986EC9F"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08306EC6" w14:textId="77777777" w:rsidR="00AA0F79" w:rsidRPr="005647E3" w:rsidRDefault="00AA0F79" w:rsidP="00A1089A">
            <w:pPr>
              <w:rPr>
                <w:rFonts w:ascii="Times New Roman" w:hAnsi="Times New Roman" w:cs="Times New Roman"/>
                <w:sz w:val="16"/>
                <w:szCs w:val="16"/>
                <w:lang w:val="en-SG"/>
              </w:rPr>
            </w:pPr>
          </w:p>
          <w:p w14:paraId="451661B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06AEB33F"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771F399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03F187E4"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63F6D91E" w14:textId="77777777" w:rsidR="00AA0F79" w:rsidRPr="005647E3" w:rsidRDefault="00AA0F79" w:rsidP="00A1089A">
            <w:pPr>
              <w:rPr>
                <w:rFonts w:ascii="Times New Roman" w:hAnsi="Times New Roman" w:cs="Times New Roman"/>
                <w:sz w:val="16"/>
                <w:szCs w:val="16"/>
                <w:lang w:val="en-SG"/>
              </w:rPr>
            </w:pPr>
          </w:p>
          <w:p w14:paraId="0FF442F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28B8F8BC"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5B2B0E53"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1DD171AD" w14:textId="77777777" w:rsidR="00AA0F79" w:rsidRPr="005647E3" w:rsidRDefault="00AA0F79" w:rsidP="00A1089A">
            <w:pPr>
              <w:rPr>
                <w:rFonts w:ascii="Times New Roman" w:hAnsi="Times New Roman" w:cs="Times New Roman"/>
                <w:sz w:val="16"/>
                <w:szCs w:val="16"/>
                <w:lang w:val="en-SG"/>
              </w:rPr>
            </w:pPr>
          </w:p>
          <w:p w14:paraId="0702C66E"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10830F81" w14:textId="77777777" w:rsidR="00AA0F79" w:rsidRPr="005647E3" w:rsidRDefault="00AA0F79" w:rsidP="00A1089A">
            <w:pPr>
              <w:rPr>
                <w:rFonts w:ascii="Times New Roman" w:hAnsi="Times New Roman" w:cs="Times New Roman"/>
                <w:sz w:val="16"/>
                <w:szCs w:val="16"/>
                <w:lang w:val="en-SG"/>
              </w:rPr>
            </w:pPr>
          </w:p>
          <w:p w14:paraId="0EF67B6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20E96A26"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359A0913"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715AEC80" w14:textId="77777777" w:rsidR="00AA0F79" w:rsidRPr="005647E3" w:rsidRDefault="00AA0F79" w:rsidP="00A1089A">
            <w:pPr>
              <w:rPr>
                <w:rFonts w:ascii="Times New Roman" w:hAnsi="Times New Roman" w:cs="Times New Roman"/>
                <w:sz w:val="16"/>
                <w:szCs w:val="16"/>
                <w:lang w:val="en-SG"/>
              </w:rPr>
            </w:pPr>
          </w:p>
          <w:p w14:paraId="482FD918" w14:textId="77777777" w:rsidR="00AA0F79" w:rsidRPr="005647E3" w:rsidRDefault="00AA0F79" w:rsidP="00A1089A">
            <w:pPr>
              <w:rPr>
                <w:rFonts w:ascii="Times New Roman" w:hAnsi="Times New Roman" w:cs="Times New Roman"/>
                <w:sz w:val="16"/>
                <w:szCs w:val="16"/>
                <w:lang w:val="en-SG"/>
              </w:rPr>
            </w:pPr>
          </w:p>
          <w:p w14:paraId="6EA84B74" w14:textId="77777777" w:rsidR="00AA0F79" w:rsidRPr="005647E3" w:rsidRDefault="00AA0F79" w:rsidP="00A1089A">
            <w:pPr>
              <w:rPr>
                <w:rFonts w:ascii="Times New Roman" w:hAnsi="Times New Roman" w:cs="Times New Roman"/>
                <w:sz w:val="16"/>
                <w:szCs w:val="16"/>
                <w:lang w:val="en-SG"/>
              </w:rPr>
            </w:pPr>
          </w:p>
        </w:tc>
      </w:tr>
    </w:tbl>
    <w:p w14:paraId="4C1F07AC" w14:textId="3C3B9A1D" w:rsidR="003151A6" w:rsidRDefault="003151A6"/>
    <w:tbl>
      <w:tblPr>
        <w:tblpPr w:leftFromText="187" w:rightFromText="187" w:vertAnchor="text" w:horzAnchor="margin" w:tblpX="59" w:tblpY="275"/>
        <w:tblOverlap w:val="never"/>
        <w:tblW w:w="9072" w:type="dxa"/>
        <w:tblLayout w:type="fixed"/>
        <w:tblLook w:val="00A0" w:firstRow="1" w:lastRow="0" w:firstColumn="1" w:lastColumn="0" w:noHBand="0" w:noVBand="0"/>
      </w:tblPr>
      <w:tblGrid>
        <w:gridCol w:w="1528"/>
        <w:gridCol w:w="2165"/>
        <w:gridCol w:w="4641"/>
        <w:gridCol w:w="738"/>
      </w:tblGrid>
      <w:tr w:rsidR="00AA0F79" w:rsidRPr="005647E3" w14:paraId="4CDDA63B" w14:textId="77777777" w:rsidTr="00C61495">
        <w:trPr>
          <w:trHeight w:val="823"/>
        </w:trPr>
        <w:tc>
          <w:tcPr>
            <w:tcW w:w="1528" w:type="dxa"/>
          </w:tcPr>
          <w:p w14:paraId="09C7D19F" w14:textId="62C8CAF5"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b/>
                <w:bCs/>
                <w:sz w:val="16"/>
                <w:szCs w:val="16"/>
              </w:rPr>
              <w:t>EIA Procedure</w:t>
            </w:r>
          </w:p>
        </w:tc>
        <w:tc>
          <w:tcPr>
            <w:tcW w:w="2165" w:type="dxa"/>
          </w:tcPr>
          <w:p w14:paraId="51C163AD"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Screening (I1)</w:t>
            </w:r>
          </w:p>
          <w:p w14:paraId="0319D66B" w14:textId="77777777" w:rsidR="00AA0F79" w:rsidRPr="005647E3" w:rsidRDefault="00AA0F79" w:rsidP="00A1089A">
            <w:pPr>
              <w:jc w:val="center"/>
              <w:rPr>
                <w:rFonts w:ascii="Times New Roman" w:hAnsi="Times New Roman" w:cs="Times New Roman"/>
                <w:sz w:val="16"/>
                <w:szCs w:val="16"/>
              </w:rPr>
            </w:pPr>
          </w:p>
          <w:p w14:paraId="11436FEF" w14:textId="77777777" w:rsidR="00AA0F79" w:rsidRPr="005647E3" w:rsidRDefault="00AA0F79" w:rsidP="00A1089A">
            <w:pPr>
              <w:jc w:val="center"/>
              <w:rPr>
                <w:rFonts w:ascii="Times New Roman" w:hAnsi="Times New Roman" w:cs="Times New Roman"/>
                <w:sz w:val="16"/>
                <w:szCs w:val="16"/>
              </w:rPr>
            </w:pPr>
          </w:p>
          <w:p w14:paraId="6329EBFB" w14:textId="77777777" w:rsidR="00AA0F79" w:rsidRPr="005647E3" w:rsidRDefault="00AA0F79" w:rsidP="00A1089A">
            <w:pPr>
              <w:jc w:val="center"/>
              <w:rPr>
                <w:rFonts w:ascii="Times New Roman" w:hAnsi="Times New Roman" w:cs="Times New Roman"/>
                <w:sz w:val="16"/>
                <w:szCs w:val="16"/>
              </w:rPr>
            </w:pPr>
          </w:p>
          <w:p w14:paraId="5A4EE9F4" w14:textId="77777777" w:rsidR="00AA0F79" w:rsidRPr="005647E3" w:rsidRDefault="00AA0F79" w:rsidP="00A1089A">
            <w:pPr>
              <w:jc w:val="center"/>
              <w:rPr>
                <w:rFonts w:ascii="Times New Roman" w:hAnsi="Times New Roman" w:cs="Times New Roman"/>
                <w:sz w:val="16"/>
                <w:szCs w:val="16"/>
              </w:rPr>
            </w:pPr>
          </w:p>
          <w:p w14:paraId="20721374" w14:textId="77777777" w:rsidR="00AA0F79" w:rsidRPr="005647E3" w:rsidRDefault="00AA0F79" w:rsidP="00A1089A">
            <w:pPr>
              <w:jc w:val="center"/>
              <w:rPr>
                <w:rFonts w:ascii="Times New Roman" w:hAnsi="Times New Roman" w:cs="Times New Roman"/>
                <w:sz w:val="16"/>
                <w:szCs w:val="16"/>
              </w:rPr>
            </w:pPr>
          </w:p>
          <w:p w14:paraId="53610C80" w14:textId="77777777" w:rsidR="00AA0F79" w:rsidRPr="005647E3" w:rsidRDefault="00AA0F79" w:rsidP="00A1089A">
            <w:pPr>
              <w:jc w:val="center"/>
              <w:rPr>
                <w:rFonts w:ascii="Times New Roman" w:hAnsi="Times New Roman" w:cs="Times New Roman"/>
                <w:sz w:val="16"/>
                <w:szCs w:val="16"/>
              </w:rPr>
            </w:pPr>
          </w:p>
          <w:p w14:paraId="4D296FA7" w14:textId="77777777" w:rsidR="00AA0F79" w:rsidRPr="005647E3" w:rsidRDefault="00AA0F79" w:rsidP="00A1089A">
            <w:pPr>
              <w:jc w:val="center"/>
              <w:rPr>
                <w:rFonts w:ascii="Times New Roman" w:hAnsi="Times New Roman" w:cs="Times New Roman"/>
                <w:sz w:val="16"/>
                <w:szCs w:val="16"/>
              </w:rPr>
            </w:pPr>
          </w:p>
          <w:p w14:paraId="49AD3BC0" w14:textId="77777777" w:rsidR="00AA0F79" w:rsidRPr="005647E3" w:rsidRDefault="00AA0F79" w:rsidP="00A1089A">
            <w:pPr>
              <w:jc w:val="center"/>
              <w:rPr>
                <w:rFonts w:ascii="Times New Roman" w:hAnsi="Times New Roman" w:cs="Times New Roman"/>
                <w:sz w:val="16"/>
                <w:szCs w:val="16"/>
              </w:rPr>
            </w:pPr>
          </w:p>
          <w:p w14:paraId="15DA05AD" w14:textId="77777777" w:rsidR="00AA0F79" w:rsidRPr="005647E3" w:rsidRDefault="00AA0F79" w:rsidP="00A1089A">
            <w:pPr>
              <w:jc w:val="center"/>
              <w:rPr>
                <w:rFonts w:ascii="Times New Roman" w:hAnsi="Times New Roman" w:cs="Times New Roman"/>
                <w:sz w:val="16"/>
                <w:szCs w:val="16"/>
              </w:rPr>
            </w:pPr>
          </w:p>
          <w:p w14:paraId="681877EA" w14:textId="77777777" w:rsidR="00AA0F79" w:rsidRPr="005647E3" w:rsidRDefault="00AA0F79" w:rsidP="00A1089A">
            <w:pPr>
              <w:jc w:val="center"/>
              <w:rPr>
                <w:rFonts w:ascii="Times New Roman" w:hAnsi="Times New Roman" w:cs="Times New Roman"/>
                <w:sz w:val="16"/>
                <w:szCs w:val="16"/>
              </w:rPr>
            </w:pPr>
          </w:p>
          <w:p w14:paraId="0DBD4372" w14:textId="77777777" w:rsidR="00AA0F79" w:rsidRPr="005647E3" w:rsidRDefault="00AA0F79" w:rsidP="00A1089A">
            <w:pPr>
              <w:rPr>
                <w:rFonts w:ascii="Times New Roman" w:hAnsi="Times New Roman" w:cs="Times New Roman"/>
                <w:sz w:val="16"/>
                <w:szCs w:val="16"/>
              </w:rPr>
            </w:pPr>
          </w:p>
          <w:p w14:paraId="30D1346C" w14:textId="77777777" w:rsidR="00AA0F79" w:rsidRPr="005647E3" w:rsidRDefault="00AA0F79" w:rsidP="00A1089A">
            <w:pPr>
              <w:rPr>
                <w:rFonts w:ascii="Times New Roman" w:hAnsi="Times New Roman" w:cs="Times New Roman"/>
                <w:sz w:val="16"/>
                <w:szCs w:val="16"/>
              </w:rPr>
            </w:pPr>
          </w:p>
          <w:p w14:paraId="64D4DC10"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Scoping or terms of reference (</w:t>
            </w:r>
            <w:proofErr w:type="spellStart"/>
            <w:r w:rsidRPr="005647E3">
              <w:rPr>
                <w:rFonts w:ascii="Times New Roman" w:hAnsi="Times New Roman" w:cs="Times New Roman"/>
                <w:sz w:val="16"/>
                <w:szCs w:val="16"/>
              </w:rPr>
              <w:t>ToR</w:t>
            </w:r>
            <w:proofErr w:type="spellEnd"/>
            <w:r w:rsidRPr="005647E3">
              <w:rPr>
                <w:rFonts w:ascii="Times New Roman" w:hAnsi="Times New Roman" w:cs="Times New Roman"/>
                <w:sz w:val="16"/>
                <w:szCs w:val="16"/>
              </w:rPr>
              <w:t>) (I2)</w:t>
            </w:r>
          </w:p>
          <w:p w14:paraId="550B40EE" w14:textId="77777777" w:rsidR="00AA0F79" w:rsidRPr="005647E3" w:rsidRDefault="00AA0F79" w:rsidP="00A1089A">
            <w:pPr>
              <w:rPr>
                <w:rFonts w:ascii="Times New Roman" w:hAnsi="Times New Roman" w:cs="Times New Roman"/>
                <w:sz w:val="16"/>
                <w:szCs w:val="16"/>
              </w:rPr>
            </w:pPr>
          </w:p>
          <w:p w14:paraId="2BC6D29D" w14:textId="77777777" w:rsidR="00AA0F79" w:rsidRPr="005647E3" w:rsidRDefault="00AA0F79" w:rsidP="00A1089A">
            <w:pPr>
              <w:rPr>
                <w:rFonts w:ascii="Times New Roman" w:hAnsi="Times New Roman" w:cs="Times New Roman"/>
                <w:sz w:val="16"/>
                <w:szCs w:val="16"/>
              </w:rPr>
            </w:pPr>
          </w:p>
          <w:p w14:paraId="058A96F2" w14:textId="77777777" w:rsidR="00AA0F79" w:rsidRPr="005647E3" w:rsidRDefault="00AA0F79" w:rsidP="00A1089A">
            <w:pPr>
              <w:rPr>
                <w:rFonts w:ascii="Times New Roman" w:hAnsi="Times New Roman" w:cs="Times New Roman"/>
                <w:sz w:val="16"/>
                <w:szCs w:val="16"/>
              </w:rPr>
            </w:pPr>
          </w:p>
          <w:p w14:paraId="30CD8773" w14:textId="77777777" w:rsidR="00AA0F79" w:rsidRPr="005647E3" w:rsidRDefault="00AA0F79" w:rsidP="00A1089A">
            <w:pPr>
              <w:rPr>
                <w:rFonts w:ascii="Times New Roman" w:hAnsi="Times New Roman" w:cs="Times New Roman"/>
                <w:sz w:val="16"/>
                <w:szCs w:val="16"/>
              </w:rPr>
            </w:pPr>
          </w:p>
          <w:p w14:paraId="57D20FD5" w14:textId="77777777" w:rsidR="00AA0F79" w:rsidRPr="005647E3" w:rsidRDefault="00AA0F79" w:rsidP="00A1089A">
            <w:pPr>
              <w:rPr>
                <w:rFonts w:ascii="Times New Roman" w:hAnsi="Times New Roman" w:cs="Times New Roman"/>
                <w:sz w:val="16"/>
                <w:szCs w:val="16"/>
              </w:rPr>
            </w:pPr>
          </w:p>
          <w:p w14:paraId="30B63C0A" w14:textId="77777777" w:rsidR="00AA0F79" w:rsidRPr="005647E3" w:rsidRDefault="00AA0F79" w:rsidP="00A1089A">
            <w:pPr>
              <w:rPr>
                <w:rFonts w:ascii="Times New Roman" w:hAnsi="Times New Roman" w:cs="Times New Roman"/>
                <w:sz w:val="16"/>
                <w:szCs w:val="16"/>
              </w:rPr>
            </w:pPr>
          </w:p>
          <w:p w14:paraId="5A2A276B" w14:textId="77777777" w:rsidR="00AA0F79" w:rsidRPr="005647E3" w:rsidRDefault="00AA0F79" w:rsidP="00A1089A">
            <w:pPr>
              <w:rPr>
                <w:rFonts w:ascii="Times New Roman" w:hAnsi="Times New Roman" w:cs="Times New Roman"/>
                <w:sz w:val="16"/>
                <w:szCs w:val="16"/>
              </w:rPr>
            </w:pPr>
          </w:p>
          <w:p w14:paraId="1E372145" w14:textId="77777777" w:rsidR="00AA0F79" w:rsidRPr="005647E3" w:rsidRDefault="00AA0F79" w:rsidP="00A1089A">
            <w:pPr>
              <w:rPr>
                <w:rFonts w:ascii="Times New Roman" w:hAnsi="Times New Roman" w:cs="Times New Roman"/>
                <w:sz w:val="16"/>
                <w:szCs w:val="16"/>
              </w:rPr>
            </w:pPr>
          </w:p>
          <w:p w14:paraId="44040F09"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Environmental Management Plan (EMP) (I3)</w:t>
            </w:r>
          </w:p>
          <w:p w14:paraId="6AC1A43C" w14:textId="77777777" w:rsidR="00AA0F79" w:rsidRPr="005647E3" w:rsidRDefault="00AA0F79" w:rsidP="00A1089A">
            <w:pPr>
              <w:rPr>
                <w:rFonts w:ascii="Times New Roman" w:hAnsi="Times New Roman" w:cs="Times New Roman"/>
                <w:sz w:val="16"/>
                <w:szCs w:val="16"/>
              </w:rPr>
            </w:pPr>
          </w:p>
          <w:p w14:paraId="21C67514" w14:textId="77777777" w:rsidR="00AA0F79" w:rsidRPr="005647E3" w:rsidRDefault="00AA0F79" w:rsidP="00A1089A">
            <w:pPr>
              <w:rPr>
                <w:rFonts w:ascii="Times New Roman" w:hAnsi="Times New Roman" w:cs="Times New Roman"/>
                <w:sz w:val="16"/>
                <w:szCs w:val="16"/>
              </w:rPr>
            </w:pPr>
          </w:p>
          <w:p w14:paraId="55864D97" w14:textId="77777777" w:rsidR="00AA0F79" w:rsidRPr="005647E3" w:rsidRDefault="00AA0F79" w:rsidP="00A1089A">
            <w:pPr>
              <w:rPr>
                <w:rFonts w:ascii="Times New Roman" w:hAnsi="Times New Roman" w:cs="Times New Roman"/>
                <w:sz w:val="16"/>
                <w:szCs w:val="16"/>
              </w:rPr>
            </w:pPr>
          </w:p>
          <w:p w14:paraId="1C5B8515" w14:textId="77777777" w:rsidR="00AA0F79" w:rsidRPr="005647E3" w:rsidRDefault="00AA0F79" w:rsidP="00A1089A">
            <w:pPr>
              <w:rPr>
                <w:rFonts w:ascii="Times New Roman" w:hAnsi="Times New Roman" w:cs="Times New Roman"/>
                <w:sz w:val="16"/>
                <w:szCs w:val="16"/>
              </w:rPr>
            </w:pPr>
          </w:p>
          <w:p w14:paraId="7E0D2754"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Qualification of EIA consultant. (I4)</w:t>
            </w:r>
          </w:p>
          <w:p w14:paraId="59AAC444" w14:textId="77777777" w:rsidR="00AA0F79" w:rsidRPr="005647E3" w:rsidRDefault="00AA0F79" w:rsidP="00A1089A">
            <w:pPr>
              <w:rPr>
                <w:rFonts w:ascii="Times New Roman" w:hAnsi="Times New Roman" w:cs="Times New Roman"/>
                <w:sz w:val="16"/>
                <w:szCs w:val="16"/>
              </w:rPr>
            </w:pPr>
          </w:p>
          <w:p w14:paraId="07383D32" w14:textId="77777777" w:rsidR="00AA0F79" w:rsidRPr="005647E3" w:rsidRDefault="00AA0F79" w:rsidP="00A1089A">
            <w:pPr>
              <w:rPr>
                <w:rFonts w:ascii="Times New Roman" w:hAnsi="Times New Roman" w:cs="Times New Roman"/>
                <w:sz w:val="16"/>
                <w:szCs w:val="16"/>
              </w:rPr>
            </w:pPr>
          </w:p>
          <w:p w14:paraId="13906E80" w14:textId="77777777" w:rsidR="00AA0F79" w:rsidRPr="005647E3" w:rsidRDefault="00AA0F79" w:rsidP="00A1089A">
            <w:pPr>
              <w:rPr>
                <w:rFonts w:ascii="Times New Roman" w:hAnsi="Times New Roman" w:cs="Times New Roman"/>
                <w:sz w:val="16"/>
                <w:szCs w:val="16"/>
              </w:rPr>
            </w:pPr>
          </w:p>
          <w:p w14:paraId="26EBD4FB" w14:textId="77777777" w:rsidR="00AA0F79" w:rsidRPr="005647E3" w:rsidRDefault="00AA0F79" w:rsidP="00A1089A">
            <w:pPr>
              <w:rPr>
                <w:rFonts w:ascii="Times New Roman" w:hAnsi="Times New Roman" w:cs="Times New Roman"/>
                <w:sz w:val="16"/>
                <w:szCs w:val="16"/>
              </w:rPr>
            </w:pPr>
          </w:p>
          <w:p w14:paraId="405668AA"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EIS content and submission (I5)</w:t>
            </w:r>
          </w:p>
          <w:p w14:paraId="4DFA2689" w14:textId="77777777" w:rsidR="00AA0F79" w:rsidRPr="005647E3" w:rsidRDefault="00AA0F79" w:rsidP="00A1089A">
            <w:pPr>
              <w:rPr>
                <w:rFonts w:ascii="Times New Roman" w:hAnsi="Times New Roman" w:cs="Times New Roman"/>
                <w:sz w:val="16"/>
                <w:szCs w:val="16"/>
              </w:rPr>
            </w:pPr>
          </w:p>
          <w:p w14:paraId="10A53B60" w14:textId="77777777" w:rsidR="00AA0F79" w:rsidRPr="005647E3" w:rsidRDefault="00AA0F79" w:rsidP="00A1089A">
            <w:pPr>
              <w:rPr>
                <w:rFonts w:ascii="Times New Roman" w:hAnsi="Times New Roman" w:cs="Times New Roman"/>
                <w:sz w:val="16"/>
                <w:szCs w:val="16"/>
              </w:rPr>
            </w:pPr>
          </w:p>
          <w:p w14:paraId="2DE3910A" w14:textId="77777777" w:rsidR="00AA0F79" w:rsidRPr="005647E3" w:rsidRDefault="00AA0F79" w:rsidP="00A1089A">
            <w:pPr>
              <w:rPr>
                <w:rFonts w:ascii="Times New Roman" w:hAnsi="Times New Roman" w:cs="Times New Roman"/>
                <w:sz w:val="16"/>
                <w:szCs w:val="16"/>
              </w:rPr>
            </w:pPr>
          </w:p>
          <w:p w14:paraId="0E400B32" w14:textId="77777777" w:rsidR="00AA0F79" w:rsidRPr="005647E3" w:rsidRDefault="00AA0F79" w:rsidP="00A1089A">
            <w:pPr>
              <w:rPr>
                <w:rFonts w:ascii="Times New Roman" w:hAnsi="Times New Roman" w:cs="Times New Roman"/>
                <w:sz w:val="16"/>
                <w:szCs w:val="16"/>
              </w:rPr>
            </w:pPr>
          </w:p>
          <w:p w14:paraId="49FA397B" w14:textId="77777777" w:rsidR="00AA0F79" w:rsidRPr="005647E3" w:rsidRDefault="00AA0F79" w:rsidP="00A1089A">
            <w:pPr>
              <w:rPr>
                <w:rFonts w:ascii="Times New Roman" w:hAnsi="Times New Roman" w:cs="Times New Roman"/>
                <w:sz w:val="16"/>
                <w:szCs w:val="16"/>
              </w:rPr>
            </w:pPr>
          </w:p>
          <w:p w14:paraId="1F7C05FE" w14:textId="77777777" w:rsidR="00AA0F79" w:rsidRPr="005647E3" w:rsidRDefault="00AA0F79" w:rsidP="00A1089A">
            <w:pPr>
              <w:rPr>
                <w:rFonts w:ascii="Times New Roman" w:hAnsi="Times New Roman" w:cs="Times New Roman"/>
                <w:sz w:val="16"/>
                <w:szCs w:val="16"/>
              </w:rPr>
            </w:pPr>
          </w:p>
          <w:p w14:paraId="73FEA0BC" w14:textId="77777777" w:rsidR="00AA0F79" w:rsidRPr="005647E3" w:rsidRDefault="00AA0F79" w:rsidP="00A1089A">
            <w:pPr>
              <w:rPr>
                <w:rFonts w:ascii="Times New Roman" w:hAnsi="Times New Roman" w:cs="Times New Roman"/>
                <w:sz w:val="16"/>
                <w:szCs w:val="16"/>
              </w:rPr>
            </w:pPr>
          </w:p>
          <w:p w14:paraId="0A6946BC" w14:textId="77777777" w:rsidR="00AA0F79" w:rsidRPr="005647E3" w:rsidRDefault="00AA0F79" w:rsidP="00A1089A">
            <w:pPr>
              <w:rPr>
                <w:rFonts w:ascii="Times New Roman" w:hAnsi="Times New Roman" w:cs="Times New Roman"/>
                <w:sz w:val="16"/>
                <w:szCs w:val="16"/>
              </w:rPr>
            </w:pPr>
          </w:p>
          <w:p w14:paraId="03CB4649" w14:textId="77777777" w:rsidR="00AA0F79" w:rsidRPr="005647E3" w:rsidRDefault="00AA0F79" w:rsidP="00A1089A">
            <w:pPr>
              <w:rPr>
                <w:rFonts w:ascii="Times New Roman" w:hAnsi="Times New Roman" w:cs="Times New Roman"/>
                <w:sz w:val="16"/>
                <w:szCs w:val="16"/>
              </w:rPr>
            </w:pPr>
          </w:p>
          <w:p w14:paraId="28540389" w14:textId="77777777" w:rsidR="00AA0F79" w:rsidRPr="005647E3" w:rsidRDefault="00AA0F79" w:rsidP="00A1089A">
            <w:pPr>
              <w:rPr>
                <w:rFonts w:ascii="Times New Roman" w:hAnsi="Times New Roman" w:cs="Times New Roman"/>
                <w:sz w:val="16"/>
                <w:szCs w:val="16"/>
              </w:rPr>
            </w:pPr>
          </w:p>
          <w:p w14:paraId="3A186E45" w14:textId="77777777" w:rsidR="00AA0F79" w:rsidRPr="005647E3" w:rsidRDefault="00AA0F79" w:rsidP="00A1089A">
            <w:pPr>
              <w:rPr>
                <w:rFonts w:ascii="Times New Roman" w:hAnsi="Times New Roman" w:cs="Times New Roman"/>
                <w:sz w:val="16"/>
                <w:szCs w:val="16"/>
              </w:rPr>
            </w:pPr>
          </w:p>
          <w:p w14:paraId="564B1C31" w14:textId="77777777" w:rsidR="00AA0F79" w:rsidRPr="005647E3" w:rsidRDefault="00AA0F79" w:rsidP="00A1089A">
            <w:pPr>
              <w:rPr>
                <w:rFonts w:ascii="Times New Roman" w:hAnsi="Times New Roman" w:cs="Times New Roman"/>
                <w:sz w:val="16"/>
                <w:szCs w:val="16"/>
              </w:rPr>
            </w:pPr>
          </w:p>
          <w:p w14:paraId="1A855673"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Public Participation (I6)</w:t>
            </w:r>
          </w:p>
          <w:p w14:paraId="08523AAB" w14:textId="77777777" w:rsidR="00AA0F79" w:rsidRPr="005647E3" w:rsidRDefault="00AA0F79" w:rsidP="00A1089A">
            <w:pPr>
              <w:rPr>
                <w:rFonts w:ascii="Times New Roman" w:hAnsi="Times New Roman" w:cs="Times New Roman"/>
                <w:sz w:val="16"/>
                <w:szCs w:val="16"/>
              </w:rPr>
            </w:pPr>
          </w:p>
          <w:p w14:paraId="55A17123" w14:textId="77777777" w:rsidR="00AA0F79" w:rsidRPr="005647E3" w:rsidRDefault="00AA0F79" w:rsidP="00A1089A">
            <w:pPr>
              <w:rPr>
                <w:rFonts w:ascii="Times New Roman" w:hAnsi="Times New Roman" w:cs="Times New Roman"/>
                <w:sz w:val="16"/>
                <w:szCs w:val="16"/>
              </w:rPr>
            </w:pPr>
          </w:p>
          <w:p w14:paraId="2D7E1C57" w14:textId="77777777" w:rsidR="00AA0F79" w:rsidRPr="005647E3" w:rsidRDefault="00AA0F79" w:rsidP="00A1089A">
            <w:pPr>
              <w:rPr>
                <w:rFonts w:ascii="Times New Roman" w:hAnsi="Times New Roman" w:cs="Times New Roman"/>
                <w:sz w:val="16"/>
                <w:szCs w:val="16"/>
              </w:rPr>
            </w:pPr>
          </w:p>
          <w:p w14:paraId="5A11FA2A" w14:textId="77777777" w:rsidR="00AA0F79" w:rsidRPr="005647E3" w:rsidRDefault="00AA0F79" w:rsidP="00A1089A">
            <w:pPr>
              <w:rPr>
                <w:rFonts w:ascii="Times New Roman" w:hAnsi="Times New Roman" w:cs="Times New Roman"/>
                <w:sz w:val="16"/>
                <w:szCs w:val="16"/>
              </w:rPr>
            </w:pPr>
          </w:p>
          <w:p w14:paraId="7EB6FED0" w14:textId="77777777" w:rsidR="00AA0F79" w:rsidRPr="005647E3" w:rsidRDefault="00AA0F79" w:rsidP="00A1089A">
            <w:pPr>
              <w:rPr>
                <w:rFonts w:ascii="Times New Roman" w:hAnsi="Times New Roman" w:cs="Times New Roman"/>
                <w:sz w:val="16"/>
                <w:szCs w:val="16"/>
              </w:rPr>
            </w:pPr>
          </w:p>
          <w:p w14:paraId="4D5A5E6F"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EIA follow-up process (I7)</w:t>
            </w:r>
          </w:p>
          <w:p w14:paraId="1EE59F51" w14:textId="77777777" w:rsidR="00AA0F79" w:rsidRPr="005647E3" w:rsidRDefault="00AA0F79" w:rsidP="00A1089A">
            <w:pPr>
              <w:rPr>
                <w:rFonts w:ascii="Times New Roman" w:hAnsi="Times New Roman" w:cs="Times New Roman"/>
                <w:sz w:val="16"/>
                <w:szCs w:val="16"/>
              </w:rPr>
            </w:pPr>
          </w:p>
          <w:p w14:paraId="6A1DBBD7" w14:textId="77777777" w:rsidR="00AA0F79" w:rsidRPr="005647E3" w:rsidRDefault="00AA0F79" w:rsidP="00A1089A">
            <w:pPr>
              <w:rPr>
                <w:rFonts w:ascii="Times New Roman" w:hAnsi="Times New Roman" w:cs="Times New Roman"/>
                <w:sz w:val="16"/>
                <w:szCs w:val="16"/>
              </w:rPr>
            </w:pPr>
          </w:p>
          <w:p w14:paraId="11BC2A02" w14:textId="77777777" w:rsidR="00AA0F79" w:rsidRPr="005647E3" w:rsidRDefault="00AA0F79" w:rsidP="00A1089A">
            <w:pPr>
              <w:rPr>
                <w:rFonts w:ascii="Times New Roman" w:hAnsi="Times New Roman" w:cs="Times New Roman"/>
                <w:sz w:val="16"/>
                <w:szCs w:val="16"/>
              </w:rPr>
            </w:pPr>
          </w:p>
          <w:p w14:paraId="7AA44EB6" w14:textId="77777777" w:rsidR="00AA0F79" w:rsidRPr="005647E3" w:rsidRDefault="00AA0F79" w:rsidP="00A1089A">
            <w:pPr>
              <w:rPr>
                <w:rFonts w:ascii="Times New Roman" w:hAnsi="Times New Roman" w:cs="Times New Roman"/>
                <w:sz w:val="16"/>
                <w:szCs w:val="16"/>
              </w:rPr>
            </w:pPr>
          </w:p>
          <w:p w14:paraId="0C6CA0F8" w14:textId="77777777" w:rsidR="00AA0F79" w:rsidRPr="005647E3" w:rsidRDefault="00AA0F79" w:rsidP="00A1089A">
            <w:pPr>
              <w:rPr>
                <w:rFonts w:ascii="Times New Roman" w:hAnsi="Times New Roman" w:cs="Times New Roman"/>
                <w:sz w:val="16"/>
                <w:szCs w:val="16"/>
              </w:rPr>
            </w:pPr>
          </w:p>
          <w:p w14:paraId="3E67FF85" w14:textId="77777777" w:rsidR="00AA0F79" w:rsidRPr="005647E3" w:rsidRDefault="00AA0F79" w:rsidP="00A1089A">
            <w:pPr>
              <w:rPr>
                <w:rFonts w:ascii="Times New Roman" w:hAnsi="Times New Roman" w:cs="Times New Roman"/>
                <w:sz w:val="16"/>
                <w:szCs w:val="16"/>
              </w:rPr>
            </w:pPr>
          </w:p>
          <w:p w14:paraId="36C25859" w14:textId="77777777" w:rsidR="00AA0F79" w:rsidRPr="005647E3" w:rsidRDefault="00AA0F79" w:rsidP="00A1089A">
            <w:pPr>
              <w:rPr>
                <w:rFonts w:ascii="Times New Roman" w:hAnsi="Times New Roman" w:cs="Times New Roman"/>
                <w:sz w:val="16"/>
                <w:szCs w:val="16"/>
              </w:rPr>
            </w:pPr>
          </w:p>
          <w:p w14:paraId="58C42FAA"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Compliance monitoring/auditing (I8)</w:t>
            </w:r>
          </w:p>
        </w:tc>
        <w:tc>
          <w:tcPr>
            <w:tcW w:w="4641" w:type="dxa"/>
          </w:tcPr>
          <w:p w14:paraId="796564B8"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lastRenderedPageBreak/>
              <w:t>Proposal is subject to initial determination of acceptability</w:t>
            </w:r>
            <w:r>
              <w:rPr>
                <w:rFonts w:ascii="Times New Roman" w:hAnsi="Times New Roman" w:cs="Times New Roman"/>
                <w:sz w:val="16"/>
                <w:szCs w:val="16"/>
                <w:lang w:val="en-SG"/>
              </w:rPr>
              <w:t>,</w:t>
            </w:r>
            <w:r w:rsidRPr="005647E3">
              <w:rPr>
                <w:rFonts w:ascii="Times New Roman" w:hAnsi="Times New Roman" w:cs="Times New Roman"/>
                <w:sz w:val="16"/>
                <w:szCs w:val="16"/>
                <w:lang w:val="en-SG"/>
              </w:rPr>
              <w:t xml:space="preserve"> based on defined environmental thresholds, and if likely to be acceptable, the type of detailed review required; If the project is considered acceptable and needs detailed review, the proponent is informed about the concerns of government and stakeholders. </w:t>
            </w:r>
          </w:p>
          <w:p w14:paraId="41D5F07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Proposal is subject to initial determination of acceptability</w:t>
            </w:r>
            <w:r>
              <w:rPr>
                <w:rFonts w:ascii="Times New Roman" w:hAnsi="Times New Roman" w:cs="Times New Roman"/>
                <w:sz w:val="16"/>
                <w:szCs w:val="16"/>
                <w:lang w:val="en-SG"/>
              </w:rPr>
              <w:t>,</w:t>
            </w:r>
            <w:r w:rsidRPr="005647E3">
              <w:rPr>
                <w:rFonts w:ascii="Times New Roman" w:hAnsi="Times New Roman" w:cs="Times New Roman"/>
                <w:sz w:val="16"/>
                <w:szCs w:val="16"/>
                <w:lang w:val="en-SG"/>
              </w:rPr>
              <w:t xml:space="preserve"> based on defined environmental thresholds, and if likely to be acceptable, the type of detailed review required. </w:t>
            </w:r>
          </w:p>
          <w:p w14:paraId="4777B8D0"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Proposal is subject to initial determination of acceptability. </w:t>
            </w:r>
          </w:p>
          <w:p w14:paraId="56F9CF64"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There is no initial screening in EIA procedure</w:t>
            </w:r>
            <w:r>
              <w:rPr>
                <w:rFonts w:ascii="Times New Roman" w:hAnsi="Times New Roman" w:cs="Times New Roman"/>
                <w:sz w:val="16"/>
                <w:szCs w:val="16"/>
                <w:lang w:val="en-SG"/>
              </w:rPr>
              <w:t>s</w:t>
            </w:r>
            <w:r w:rsidRPr="005647E3">
              <w:rPr>
                <w:rFonts w:ascii="Times New Roman" w:hAnsi="Times New Roman" w:cs="Times New Roman"/>
                <w:sz w:val="16"/>
                <w:szCs w:val="16"/>
                <w:lang w:val="en-SG"/>
              </w:rPr>
              <w:t xml:space="preserve">. </w:t>
            </w:r>
          </w:p>
          <w:p w14:paraId="48960246" w14:textId="77777777" w:rsidR="00AA0F79" w:rsidRPr="005647E3" w:rsidRDefault="00AA0F79" w:rsidP="00A1089A">
            <w:pPr>
              <w:rPr>
                <w:rFonts w:ascii="Times New Roman" w:hAnsi="Times New Roman" w:cs="Times New Roman"/>
                <w:sz w:val="16"/>
                <w:szCs w:val="16"/>
                <w:lang w:val="en-SG"/>
              </w:rPr>
            </w:pPr>
          </w:p>
          <w:p w14:paraId="3DE21431"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Scoping is formally developed in terms of reference (</w:t>
            </w:r>
            <w:proofErr w:type="spellStart"/>
            <w:r w:rsidRPr="005647E3">
              <w:rPr>
                <w:rFonts w:ascii="Times New Roman" w:hAnsi="Times New Roman" w:cs="Times New Roman"/>
                <w:sz w:val="16"/>
                <w:szCs w:val="16"/>
                <w:lang w:val="en-SG"/>
              </w:rPr>
              <w:t>ToR</w:t>
            </w:r>
            <w:proofErr w:type="spellEnd"/>
            <w:r w:rsidRPr="005647E3">
              <w:rPr>
                <w:rFonts w:ascii="Times New Roman" w:hAnsi="Times New Roman" w:cs="Times New Roman"/>
                <w:sz w:val="16"/>
                <w:szCs w:val="16"/>
                <w:lang w:val="en-SG"/>
              </w:rPr>
              <w:t xml:space="preserve">). </w:t>
            </w:r>
            <w:r w:rsidRPr="005647E3">
              <w:rPr>
                <w:rFonts w:ascii="Times New Roman" w:hAnsi="Times New Roman" w:cs="Times New Roman"/>
                <w:sz w:val="16"/>
                <w:szCs w:val="16"/>
              </w:rPr>
              <w:t>C</w:t>
            </w:r>
            <w:r w:rsidRPr="005647E3">
              <w:rPr>
                <w:rFonts w:ascii="Times New Roman" w:hAnsi="Times New Roman" w:cs="Times New Roman"/>
                <w:sz w:val="16"/>
                <w:szCs w:val="16"/>
                <w:lang w:val="en-SG"/>
              </w:rPr>
              <w:t>overs (1) project justification, (2) potential impacts and planned mitigation (3) cumulative impact (4) alternatives to the project and plan, (5) likelihood of project success.</w:t>
            </w:r>
          </w:p>
          <w:p w14:paraId="252D70B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Scoping is formally developed</w:t>
            </w:r>
            <w:r>
              <w:rPr>
                <w:rFonts w:ascii="Times New Roman" w:hAnsi="Times New Roman" w:cs="Times New Roman"/>
                <w:sz w:val="16"/>
                <w:szCs w:val="16"/>
                <w:lang w:val="en-SG"/>
              </w:rPr>
              <w:t xml:space="preserve"> </w:t>
            </w:r>
            <w:r w:rsidRPr="005647E3">
              <w:rPr>
                <w:rFonts w:ascii="Times New Roman" w:hAnsi="Times New Roman" w:cs="Times New Roman"/>
                <w:sz w:val="16"/>
                <w:szCs w:val="16"/>
                <w:lang w:val="en-SG"/>
              </w:rPr>
              <w:t>in terms of reference (</w:t>
            </w:r>
            <w:proofErr w:type="spellStart"/>
            <w:r w:rsidRPr="005647E3">
              <w:rPr>
                <w:rFonts w:ascii="Times New Roman" w:hAnsi="Times New Roman" w:cs="Times New Roman"/>
                <w:sz w:val="16"/>
                <w:szCs w:val="16"/>
                <w:lang w:val="en-SG"/>
              </w:rPr>
              <w:t>ToR</w:t>
            </w:r>
            <w:proofErr w:type="spellEnd"/>
            <w:r w:rsidRPr="005647E3">
              <w:rPr>
                <w:rFonts w:ascii="Times New Roman" w:hAnsi="Times New Roman" w:cs="Times New Roman"/>
                <w:sz w:val="16"/>
                <w:szCs w:val="16"/>
                <w:lang w:val="en-SG"/>
              </w:rPr>
              <w:t xml:space="preserve">). </w:t>
            </w:r>
            <w:r w:rsidRPr="005647E3">
              <w:rPr>
                <w:rFonts w:ascii="Times New Roman" w:hAnsi="Times New Roman" w:cs="Times New Roman"/>
                <w:sz w:val="16"/>
                <w:szCs w:val="16"/>
              </w:rPr>
              <w:t>C</w:t>
            </w:r>
            <w:r w:rsidRPr="005647E3">
              <w:rPr>
                <w:rFonts w:ascii="Times New Roman" w:hAnsi="Times New Roman" w:cs="Times New Roman"/>
                <w:sz w:val="16"/>
                <w:szCs w:val="16"/>
                <w:lang w:val="en-SG"/>
              </w:rPr>
              <w:t xml:space="preserve">overs (1) project justification, (2) potential impacts and planned mitigation. </w:t>
            </w:r>
          </w:p>
          <w:p w14:paraId="5B492EC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Scoping is formally developed</w:t>
            </w:r>
            <w:r>
              <w:rPr>
                <w:rFonts w:ascii="Times New Roman" w:hAnsi="Times New Roman" w:cs="Times New Roman"/>
                <w:sz w:val="16"/>
                <w:szCs w:val="16"/>
                <w:lang w:val="en-SG"/>
              </w:rPr>
              <w:t xml:space="preserve"> </w:t>
            </w:r>
            <w:r w:rsidRPr="005647E3">
              <w:rPr>
                <w:rFonts w:ascii="Times New Roman" w:hAnsi="Times New Roman" w:cs="Times New Roman"/>
                <w:sz w:val="16"/>
                <w:szCs w:val="16"/>
                <w:lang w:val="en-SG"/>
              </w:rPr>
              <w:t>in terms of reference (</w:t>
            </w:r>
            <w:proofErr w:type="spellStart"/>
            <w:r w:rsidRPr="005647E3">
              <w:rPr>
                <w:rFonts w:ascii="Times New Roman" w:hAnsi="Times New Roman" w:cs="Times New Roman"/>
                <w:sz w:val="16"/>
                <w:szCs w:val="16"/>
                <w:lang w:val="en-SG"/>
              </w:rPr>
              <w:t>ToR</w:t>
            </w:r>
            <w:proofErr w:type="spellEnd"/>
            <w:r w:rsidRPr="005647E3">
              <w:rPr>
                <w:rFonts w:ascii="Times New Roman" w:hAnsi="Times New Roman" w:cs="Times New Roman"/>
                <w:sz w:val="16"/>
                <w:szCs w:val="16"/>
                <w:lang w:val="en-SG"/>
              </w:rPr>
              <w:t>).</w:t>
            </w:r>
          </w:p>
          <w:p w14:paraId="2194B1DC"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There is no formal scoping procedure or </w:t>
            </w:r>
            <w:proofErr w:type="spellStart"/>
            <w:r w:rsidRPr="005647E3">
              <w:rPr>
                <w:rFonts w:ascii="Times New Roman" w:hAnsi="Times New Roman" w:cs="Times New Roman"/>
                <w:sz w:val="16"/>
                <w:szCs w:val="16"/>
                <w:lang w:val="en-SG"/>
              </w:rPr>
              <w:t>ToR</w:t>
            </w:r>
            <w:proofErr w:type="spellEnd"/>
            <w:r w:rsidRPr="005647E3">
              <w:rPr>
                <w:rFonts w:ascii="Times New Roman" w:hAnsi="Times New Roman" w:cs="Times New Roman"/>
                <w:sz w:val="16"/>
                <w:szCs w:val="16"/>
                <w:lang w:val="en-SG"/>
              </w:rPr>
              <w:t>.</w:t>
            </w:r>
          </w:p>
          <w:p w14:paraId="6077FA6B" w14:textId="77777777" w:rsidR="00AA0F79" w:rsidRPr="005647E3" w:rsidRDefault="00AA0F79" w:rsidP="00A1089A">
            <w:pPr>
              <w:rPr>
                <w:rFonts w:ascii="Times New Roman" w:hAnsi="Times New Roman" w:cs="Times New Roman"/>
                <w:sz w:val="16"/>
                <w:szCs w:val="16"/>
                <w:lang w:val="en-SG"/>
              </w:rPr>
            </w:pPr>
          </w:p>
          <w:p w14:paraId="75CECF3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EMP focuses on mitigation measures and includes technical details, financial allocations, and time schedules.</w:t>
            </w:r>
          </w:p>
          <w:p w14:paraId="19F10E03"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EMP focuses on mitigation measures and includes technical details.</w:t>
            </w:r>
          </w:p>
          <w:p w14:paraId="4FB33B11"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EMP existed but there </w:t>
            </w:r>
            <w:proofErr w:type="gramStart"/>
            <w:r w:rsidRPr="005647E3">
              <w:rPr>
                <w:rFonts w:ascii="Times New Roman" w:hAnsi="Times New Roman" w:cs="Times New Roman"/>
                <w:sz w:val="16"/>
                <w:szCs w:val="16"/>
                <w:lang w:val="en-SG"/>
              </w:rPr>
              <w:t>is</w:t>
            </w:r>
            <w:proofErr w:type="gramEnd"/>
            <w:r w:rsidRPr="005647E3">
              <w:rPr>
                <w:rFonts w:ascii="Times New Roman" w:hAnsi="Times New Roman" w:cs="Times New Roman"/>
                <w:sz w:val="16"/>
                <w:szCs w:val="16"/>
                <w:lang w:val="en-SG"/>
              </w:rPr>
              <w:t xml:space="preserve"> no technical details.</w:t>
            </w:r>
          </w:p>
          <w:p w14:paraId="29EDDAF0"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rPr>
              <w:t>EIA system does not require EMP.</w:t>
            </w:r>
          </w:p>
          <w:p w14:paraId="24F4E1E9" w14:textId="77777777" w:rsidR="00AA0F79" w:rsidRPr="005647E3" w:rsidRDefault="00AA0F79" w:rsidP="00A1089A">
            <w:pPr>
              <w:rPr>
                <w:rFonts w:ascii="Times New Roman" w:hAnsi="Times New Roman" w:cs="Times New Roman"/>
                <w:sz w:val="16"/>
                <w:szCs w:val="16"/>
                <w:lang w:val="en-SG"/>
              </w:rPr>
            </w:pPr>
          </w:p>
          <w:p w14:paraId="618B6E60" w14:textId="77777777" w:rsidR="00AA0F79" w:rsidRPr="005647E3" w:rsidRDefault="00AA0F79" w:rsidP="00A1089A">
            <w:pPr>
              <w:rPr>
                <w:rFonts w:ascii="Times New Roman" w:hAnsi="Times New Roman" w:cs="Times New Roman"/>
                <w:sz w:val="16"/>
                <w:szCs w:val="16"/>
              </w:rPr>
            </w:pPr>
          </w:p>
          <w:p w14:paraId="3D1644B3"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Legal requirement stating the consultant to be accredited to prepare EIA documents, and require formal registration of the consultants.</w:t>
            </w:r>
          </w:p>
          <w:p w14:paraId="1A56491E"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Legal requirement stating the consultant to be accredited to prepare EIA documents.</w:t>
            </w:r>
          </w:p>
          <w:p w14:paraId="7B3FBF50"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There is no specification of the qualification requirement of EIA consultant.</w:t>
            </w:r>
          </w:p>
          <w:p w14:paraId="579B61D6" w14:textId="77777777" w:rsidR="00AA0F79" w:rsidRPr="005647E3" w:rsidRDefault="00AA0F79" w:rsidP="00A1089A">
            <w:pPr>
              <w:rPr>
                <w:rFonts w:ascii="Times New Roman" w:hAnsi="Times New Roman" w:cs="Times New Roman"/>
                <w:sz w:val="16"/>
                <w:szCs w:val="16"/>
              </w:rPr>
            </w:pPr>
          </w:p>
          <w:p w14:paraId="7F053FA8"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Requirements formally specified; include project</w:t>
            </w:r>
            <w:r>
              <w:rPr>
                <w:rFonts w:ascii="Times New Roman" w:hAnsi="Times New Roman" w:cs="Times New Roman"/>
                <w:sz w:val="16"/>
                <w:szCs w:val="16"/>
              </w:rPr>
              <w:t xml:space="preserve"> </w:t>
            </w:r>
            <w:r w:rsidRPr="005647E3">
              <w:rPr>
                <w:rFonts w:ascii="Times New Roman" w:hAnsi="Times New Roman" w:cs="Times New Roman"/>
                <w:sz w:val="16"/>
                <w:szCs w:val="16"/>
              </w:rPr>
              <w:t>description and its alternatives, baseline environment description, positive and negative environmental impacts</w:t>
            </w:r>
            <w:r>
              <w:rPr>
                <w:rFonts w:ascii="Times New Roman" w:hAnsi="Times New Roman" w:cs="Times New Roman"/>
                <w:sz w:val="16"/>
                <w:szCs w:val="16"/>
              </w:rPr>
              <w:t xml:space="preserve"> </w:t>
            </w:r>
            <w:r w:rsidRPr="005647E3">
              <w:rPr>
                <w:rFonts w:ascii="Times New Roman" w:hAnsi="Times New Roman" w:cs="Times New Roman"/>
                <w:sz w:val="16"/>
                <w:szCs w:val="16"/>
              </w:rPr>
              <w:t>prediction, cumulative impact assessment, the evaluation of impact significance</w:t>
            </w:r>
            <w:r>
              <w:rPr>
                <w:rFonts w:ascii="Times New Roman" w:hAnsi="Times New Roman" w:cs="Times New Roman"/>
                <w:sz w:val="16"/>
                <w:szCs w:val="16"/>
              </w:rPr>
              <w:t xml:space="preserve"> </w:t>
            </w:r>
            <w:r w:rsidRPr="005647E3">
              <w:rPr>
                <w:rFonts w:ascii="Times New Roman" w:hAnsi="Times New Roman" w:cs="Times New Roman"/>
                <w:sz w:val="16"/>
                <w:szCs w:val="16"/>
              </w:rPr>
              <w:t>and mitigation measures</w:t>
            </w:r>
            <w:r>
              <w:rPr>
                <w:rFonts w:ascii="Times New Roman" w:hAnsi="Times New Roman" w:cs="Times New Roman"/>
                <w:sz w:val="16"/>
                <w:szCs w:val="16"/>
              </w:rPr>
              <w:t xml:space="preserve"> </w:t>
            </w:r>
            <w:r w:rsidRPr="005647E3">
              <w:rPr>
                <w:rFonts w:ascii="Times New Roman" w:hAnsi="Times New Roman" w:cs="Times New Roman"/>
                <w:sz w:val="16"/>
                <w:szCs w:val="16"/>
              </w:rPr>
              <w:t xml:space="preserve">and non-technical summary.  </w:t>
            </w:r>
          </w:p>
          <w:p w14:paraId="076805F9"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Requirements formally specified; include project</w:t>
            </w:r>
            <w:r>
              <w:rPr>
                <w:rFonts w:ascii="Times New Roman" w:hAnsi="Times New Roman" w:cs="Times New Roman"/>
                <w:sz w:val="16"/>
                <w:szCs w:val="16"/>
              </w:rPr>
              <w:t xml:space="preserve"> </w:t>
            </w:r>
            <w:r w:rsidRPr="005647E3">
              <w:rPr>
                <w:rFonts w:ascii="Times New Roman" w:hAnsi="Times New Roman" w:cs="Times New Roman"/>
                <w:sz w:val="16"/>
                <w:szCs w:val="16"/>
              </w:rPr>
              <w:t>description and its alternatives, baseline environment description, positive and negative environmental impacts</w:t>
            </w:r>
            <w:r>
              <w:rPr>
                <w:rFonts w:ascii="Times New Roman" w:hAnsi="Times New Roman" w:cs="Times New Roman"/>
                <w:sz w:val="16"/>
                <w:szCs w:val="16"/>
              </w:rPr>
              <w:t xml:space="preserve"> </w:t>
            </w:r>
            <w:r w:rsidRPr="005647E3">
              <w:rPr>
                <w:rFonts w:ascii="Times New Roman" w:hAnsi="Times New Roman" w:cs="Times New Roman"/>
                <w:sz w:val="16"/>
                <w:szCs w:val="16"/>
              </w:rPr>
              <w:t>prediction, cumulative impact assessment, the evaluation of impact significance</w:t>
            </w:r>
            <w:r>
              <w:rPr>
                <w:rFonts w:ascii="Times New Roman" w:hAnsi="Times New Roman" w:cs="Times New Roman"/>
                <w:sz w:val="16"/>
                <w:szCs w:val="16"/>
              </w:rPr>
              <w:t xml:space="preserve"> </w:t>
            </w:r>
            <w:r w:rsidRPr="005647E3">
              <w:rPr>
                <w:rFonts w:ascii="Times New Roman" w:hAnsi="Times New Roman" w:cs="Times New Roman"/>
                <w:sz w:val="16"/>
                <w:szCs w:val="16"/>
              </w:rPr>
              <w:t>and mitigation measures.</w:t>
            </w:r>
          </w:p>
          <w:p w14:paraId="3CB9D156"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Requirements formally specified but not in detail.</w:t>
            </w:r>
          </w:p>
          <w:p w14:paraId="3FA0ACB4"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There are no formally specified requirements. </w:t>
            </w:r>
          </w:p>
          <w:p w14:paraId="120E54C7" w14:textId="77777777" w:rsidR="00AA0F79" w:rsidRPr="005647E3" w:rsidRDefault="00AA0F79" w:rsidP="00A1089A">
            <w:pPr>
              <w:rPr>
                <w:rFonts w:ascii="Times New Roman" w:hAnsi="Times New Roman" w:cs="Times New Roman"/>
                <w:sz w:val="16"/>
                <w:szCs w:val="16"/>
              </w:rPr>
            </w:pPr>
          </w:p>
          <w:p w14:paraId="4AD71289"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lastRenderedPageBreak/>
              <w:t xml:space="preserve">Public Participation is required to start during the initial stage of EIA; public involvement in EIA review and decision-making process. </w:t>
            </w:r>
          </w:p>
          <w:p w14:paraId="37EEED1C"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Public Participation starts during late stage of EIA; public involvement in EIA review and decision-making. </w:t>
            </w:r>
          </w:p>
          <w:p w14:paraId="640B0EC1"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There is no public involvement in EIA review and decision-making process. </w:t>
            </w:r>
          </w:p>
          <w:p w14:paraId="1741FC2D"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No Public Participation requirement. </w:t>
            </w:r>
          </w:p>
          <w:p w14:paraId="5973F9B3" w14:textId="77777777" w:rsidR="00AA0F79" w:rsidRPr="005647E3" w:rsidRDefault="00AA0F79" w:rsidP="00A1089A">
            <w:pPr>
              <w:rPr>
                <w:rFonts w:ascii="Times New Roman" w:hAnsi="Times New Roman" w:cs="Times New Roman"/>
                <w:sz w:val="16"/>
                <w:szCs w:val="16"/>
              </w:rPr>
            </w:pPr>
          </w:p>
          <w:p w14:paraId="513F4070"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Follow-up is done by the competent authority; involves project-proponents and affected community. </w:t>
            </w:r>
          </w:p>
          <w:p w14:paraId="0297DE8F"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Follow-up is done by the competent authority and involves project-proponents. </w:t>
            </w:r>
          </w:p>
          <w:p w14:paraId="1741CD92"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Follow-up is done by the competent authority. </w:t>
            </w:r>
          </w:p>
          <w:p w14:paraId="527827AB"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There is no formal follow-up process. </w:t>
            </w:r>
          </w:p>
          <w:p w14:paraId="66969C7E" w14:textId="77777777" w:rsidR="00AA0F79" w:rsidRPr="005647E3" w:rsidRDefault="00AA0F79" w:rsidP="00A1089A">
            <w:pPr>
              <w:rPr>
                <w:rFonts w:ascii="Times New Roman" w:hAnsi="Times New Roman" w:cs="Times New Roman"/>
                <w:sz w:val="16"/>
                <w:szCs w:val="16"/>
              </w:rPr>
            </w:pPr>
          </w:p>
          <w:p w14:paraId="3AFE71A7"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Compliance monitoring programs for EIA is in place; carried out by the environmental authorities; public access to the results of the monitoring. </w:t>
            </w:r>
          </w:p>
          <w:p w14:paraId="4E5AF260"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Compliance monitoring programs for EIA is in place; carried out by the environmental authorities</w:t>
            </w:r>
          </w:p>
          <w:p w14:paraId="12113D7F"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Compliance monitoring programs for EIA is in place.</w:t>
            </w:r>
          </w:p>
          <w:p w14:paraId="3A70E4D7"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 xml:space="preserve">There are no EIA formal compliance monitoring programs. </w:t>
            </w:r>
          </w:p>
        </w:tc>
        <w:tc>
          <w:tcPr>
            <w:tcW w:w="738" w:type="dxa"/>
          </w:tcPr>
          <w:p w14:paraId="1807CC5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lastRenderedPageBreak/>
              <w:t>1.00</w:t>
            </w:r>
          </w:p>
          <w:p w14:paraId="7E3632D0" w14:textId="77777777" w:rsidR="00AA0F79" w:rsidRPr="005647E3" w:rsidRDefault="00AA0F79" w:rsidP="00A1089A">
            <w:pPr>
              <w:rPr>
                <w:rFonts w:ascii="Times New Roman" w:hAnsi="Times New Roman" w:cs="Times New Roman"/>
                <w:sz w:val="16"/>
                <w:szCs w:val="16"/>
                <w:lang w:val="en-SG"/>
              </w:rPr>
            </w:pPr>
          </w:p>
          <w:p w14:paraId="00484B47" w14:textId="77777777" w:rsidR="00AA0F79" w:rsidRPr="005647E3" w:rsidRDefault="00AA0F79" w:rsidP="00A1089A">
            <w:pPr>
              <w:rPr>
                <w:rFonts w:ascii="Times New Roman" w:hAnsi="Times New Roman" w:cs="Times New Roman"/>
                <w:sz w:val="16"/>
                <w:szCs w:val="16"/>
                <w:lang w:val="en-SG"/>
              </w:rPr>
            </w:pPr>
          </w:p>
          <w:p w14:paraId="707CA40E" w14:textId="77777777" w:rsidR="00AA0F79" w:rsidRPr="005647E3" w:rsidRDefault="00AA0F79" w:rsidP="00A1089A">
            <w:pPr>
              <w:rPr>
                <w:rFonts w:ascii="Times New Roman" w:hAnsi="Times New Roman" w:cs="Times New Roman"/>
                <w:sz w:val="16"/>
                <w:szCs w:val="16"/>
                <w:lang w:val="en-SG"/>
              </w:rPr>
            </w:pPr>
          </w:p>
          <w:p w14:paraId="78AE8EF1" w14:textId="77777777" w:rsidR="00AA0F79" w:rsidRPr="005647E3" w:rsidRDefault="00AA0F79" w:rsidP="00A1089A">
            <w:pPr>
              <w:rPr>
                <w:rFonts w:ascii="Times New Roman" w:hAnsi="Times New Roman" w:cs="Times New Roman"/>
                <w:sz w:val="16"/>
                <w:szCs w:val="16"/>
                <w:lang w:val="en-SG"/>
              </w:rPr>
            </w:pPr>
          </w:p>
          <w:p w14:paraId="55E29F80"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720DD6CD" w14:textId="77777777" w:rsidR="00AA0F79" w:rsidRPr="005647E3" w:rsidRDefault="00AA0F79" w:rsidP="00A1089A">
            <w:pPr>
              <w:rPr>
                <w:rFonts w:ascii="Times New Roman" w:hAnsi="Times New Roman" w:cs="Times New Roman"/>
                <w:sz w:val="16"/>
                <w:szCs w:val="16"/>
                <w:lang w:val="en-SG"/>
              </w:rPr>
            </w:pPr>
          </w:p>
          <w:p w14:paraId="17F6667E" w14:textId="77777777" w:rsidR="00AA0F79" w:rsidRPr="005647E3" w:rsidRDefault="00AA0F79" w:rsidP="00A1089A">
            <w:pPr>
              <w:rPr>
                <w:rFonts w:ascii="Times New Roman" w:hAnsi="Times New Roman" w:cs="Times New Roman"/>
                <w:sz w:val="16"/>
                <w:szCs w:val="16"/>
                <w:lang w:val="en-SG"/>
              </w:rPr>
            </w:pPr>
          </w:p>
          <w:p w14:paraId="62C6B887"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7CA1FB31"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6D2E7312" w14:textId="77777777" w:rsidR="00AA0F79" w:rsidRPr="005647E3" w:rsidRDefault="00AA0F79" w:rsidP="00A1089A">
            <w:pPr>
              <w:jc w:val="center"/>
              <w:rPr>
                <w:rFonts w:ascii="Times New Roman" w:hAnsi="Times New Roman" w:cs="Times New Roman"/>
                <w:sz w:val="16"/>
                <w:szCs w:val="16"/>
                <w:lang w:val="en-SG"/>
              </w:rPr>
            </w:pPr>
          </w:p>
          <w:p w14:paraId="2A016583"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12A022B1" w14:textId="77777777" w:rsidR="00AA0F79" w:rsidRPr="005647E3" w:rsidRDefault="00AA0F79" w:rsidP="00A1089A">
            <w:pPr>
              <w:rPr>
                <w:rFonts w:ascii="Times New Roman" w:hAnsi="Times New Roman" w:cs="Times New Roman"/>
                <w:sz w:val="16"/>
                <w:szCs w:val="16"/>
                <w:lang w:val="en-SG"/>
              </w:rPr>
            </w:pPr>
          </w:p>
          <w:p w14:paraId="245F9A72" w14:textId="77777777" w:rsidR="00AA0F79" w:rsidRPr="005647E3" w:rsidRDefault="00AA0F79" w:rsidP="00A1089A">
            <w:pPr>
              <w:rPr>
                <w:rFonts w:ascii="Times New Roman" w:hAnsi="Times New Roman" w:cs="Times New Roman"/>
                <w:sz w:val="16"/>
                <w:szCs w:val="16"/>
                <w:lang w:val="en-SG"/>
              </w:rPr>
            </w:pPr>
          </w:p>
          <w:p w14:paraId="02B4DF75" w14:textId="77777777" w:rsidR="00AA0F79" w:rsidRPr="005647E3" w:rsidRDefault="00AA0F79" w:rsidP="00A1089A">
            <w:pPr>
              <w:rPr>
                <w:rFonts w:ascii="Times New Roman" w:hAnsi="Times New Roman" w:cs="Times New Roman"/>
                <w:sz w:val="16"/>
                <w:szCs w:val="16"/>
                <w:lang w:val="en-SG"/>
              </w:rPr>
            </w:pPr>
          </w:p>
          <w:p w14:paraId="6FED4F63"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7E0B7888" w14:textId="77777777" w:rsidR="00AA0F79" w:rsidRPr="005647E3" w:rsidRDefault="00AA0F79" w:rsidP="00A1089A">
            <w:pPr>
              <w:rPr>
                <w:rFonts w:ascii="Times New Roman" w:hAnsi="Times New Roman" w:cs="Times New Roman"/>
                <w:sz w:val="16"/>
                <w:szCs w:val="16"/>
                <w:lang w:val="en-SG"/>
              </w:rPr>
            </w:pPr>
          </w:p>
          <w:p w14:paraId="191BFC0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619FA347"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4447D0BB" w14:textId="77777777" w:rsidR="00AA0F79" w:rsidRPr="005647E3" w:rsidRDefault="00AA0F79" w:rsidP="00A1089A">
            <w:pPr>
              <w:rPr>
                <w:rFonts w:ascii="Times New Roman" w:hAnsi="Times New Roman" w:cs="Times New Roman"/>
                <w:sz w:val="16"/>
                <w:szCs w:val="16"/>
                <w:lang w:val="en-SG"/>
              </w:rPr>
            </w:pPr>
          </w:p>
          <w:p w14:paraId="121F6C08"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5A801711" w14:textId="77777777" w:rsidR="00AA0F79" w:rsidRPr="005647E3" w:rsidRDefault="00AA0F79" w:rsidP="00A1089A">
            <w:pPr>
              <w:rPr>
                <w:rFonts w:ascii="Times New Roman" w:hAnsi="Times New Roman" w:cs="Times New Roman"/>
                <w:sz w:val="16"/>
                <w:szCs w:val="16"/>
                <w:lang w:val="en-SG"/>
              </w:rPr>
            </w:pPr>
          </w:p>
          <w:p w14:paraId="7F01CECC"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03677055"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324D290C"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552C85BA" w14:textId="77777777" w:rsidR="00AA0F79" w:rsidRPr="005647E3" w:rsidRDefault="00AA0F79" w:rsidP="00A1089A">
            <w:pPr>
              <w:rPr>
                <w:rFonts w:ascii="Times New Roman" w:hAnsi="Times New Roman" w:cs="Times New Roman"/>
                <w:sz w:val="16"/>
                <w:szCs w:val="16"/>
                <w:lang w:val="en-SG"/>
              </w:rPr>
            </w:pPr>
          </w:p>
          <w:p w14:paraId="28131EA4" w14:textId="77777777" w:rsidR="00AA0F79" w:rsidRPr="005647E3" w:rsidRDefault="00AA0F79" w:rsidP="00A1089A">
            <w:pPr>
              <w:rPr>
                <w:rFonts w:ascii="Times New Roman" w:hAnsi="Times New Roman" w:cs="Times New Roman"/>
                <w:sz w:val="16"/>
                <w:szCs w:val="16"/>
                <w:lang w:val="en-SG"/>
              </w:rPr>
            </w:pPr>
          </w:p>
          <w:p w14:paraId="008B4CE7"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7B11ECCA" w14:textId="77777777" w:rsidR="00AA0F79" w:rsidRPr="005647E3" w:rsidRDefault="00AA0F79" w:rsidP="00A1089A">
            <w:pPr>
              <w:rPr>
                <w:rFonts w:ascii="Times New Roman" w:hAnsi="Times New Roman" w:cs="Times New Roman"/>
                <w:sz w:val="16"/>
                <w:szCs w:val="16"/>
                <w:lang w:val="en-SG"/>
              </w:rPr>
            </w:pPr>
          </w:p>
          <w:p w14:paraId="79B60E65"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58533E96" w14:textId="77777777" w:rsidR="00AA0F79" w:rsidRPr="005647E3" w:rsidRDefault="00AA0F79" w:rsidP="00A1089A">
            <w:pPr>
              <w:rPr>
                <w:rFonts w:ascii="Times New Roman" w:hAnsi="Times New Roman" w:cs="Times New Roman"/>
                <w:sz w:val="16"/>
                <w:szCs w:val="16"/>
                <w:lang w:val="en-SG"/>
              </w:rPr>
            </w:pPr>
          </w:p>
          <w:p w14:paraId="0C94F11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48F2993C" w14:textId="77777777" w:rsidR="00AA0F79" w:rsidRPr="005647E3" w:rsidRDefault="00AA0F79" w:rsidP="00A1089A">
            <w:pPr>
              <w:rPr>
                <w:rFonts w:ascii="Times New Roman" w:hAnsi="Times New Roman" w:cs="Times New Roman"/>
                <w:sz w:val="16"/>
                <w:szCs w:val="16"/>
                <w:lang w:val="en-SG"/>
              </w:rPr>
            </w:pPr>
          </w:p>
          <w:p w14:paraId="1DED7960" w14:textId="77777777" w:rsidR="00AA0F79" w:rsidRPr="005647E3" w:rsidRDefault="00AA0F79" w:rsidP="00A1089A">
            <w:pPr>
              <w:rPr>
                <w:rFonts w:ascii="Times New Roman" w:hAnsi="Times New Roman" w:cs="Times New Roman"/>
                <w:sz w:val="16"/>
                <w:szCs w:val="16"/>
                <w:lang w:val="en-SG"/>
              </w:rPr>
            </w:pPr>
          </w:p>
          <w:p w14:paraId="41A35130" w14:textId="77777777" w:rsidR="001705E4" w:rsidRDefault="001705E4" w:rsidP="00A1089A">
            <w:pPr>
              <w:rPr>
                <w:rFonts w:ascii="Times New Roman" w:hAnsi="Times New Roman" w:cs="Times New Roman"/>
                <w:sz w:val="16"/>
                <w:szCs w:val="16"/>
                <w:lang w:val="en-SG"/>
              </w:rPr>
            </w:pPr>
          </w:p>
          <w:p w14:paraId="3A5624E7" w14:textId="690A0D0B"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15D28145" w14:textId="77777777" w:rsidR="00AA0F79" w:rsidRPr="005647E3" w:rsidRDefault="00AA0F79" w:rsidP="00A1089A">
            <w:pPr>
              <w:rPr>
                <w:rFonts w:ascii="Times New Roman" w:hAnsi="Times New Roman" w:cs="Times New Roman"/>
                <w:sz w:val="16"/>
                <w:szCs w:val="16"/>
                <w:lang w:val="en-SG"/>
              </w:rPr>
            </w:pPr>
          </w:p>
          <w:p w14:paraId="47B5F541" w14:textId="77777777" w:rsidR="00AA0F79" w:rsidRPr="005647E3" w:rsidRDefault="00AA0F79" w:rsidP="00A1089A">
            <w:pPr>
              <w:rPr>
                <w:rFonts w:ascii="Times New Roman" w:hAnsi="Times New Roman" w:cs="Times New Roman"/>
                <w:sz w:val="16"/>
                <w:szCs w:val="16"/>
                <w:lang w:val="en-SG"/>
              </w:rPr>
            </w:pPr>
          </w:p>
          <w:p w14:paraId="2A8E9981" w14:textId="77777777" w:rsidR="00AA0F79" w:rsidRPr="005647E3" w:rsidRDefault="00AA0F79" w:rsidP="00A1089A">
            <w:pPr>
              <w:rPr>
                <w:rFonts w:ascii="Times New Roman" w:hAnsi="Times New Roman" w:cs="Times New Roman"/>
                <w:sz w:val="16"/>
                <w:szCs w:val="16"/>
                <w:lang w:val="en-SG"/>
              </w:rPr>
            </w:pPr>
          </w:p>
          <w:p w14:paraId="3BA3AA01" w14:textId="77777777" w:rsidR="00AA0F79" w:rsidRPr="005647E3" w:rsidRDefault="00AA0F79" w:rsidP="00A1089A">
            <w:pPr>
              <w:rPr>
                <w:rFonts w:ascii="Times New Roman" w:hAnsi="Times New Roman" w:cs="Times New Roman"/>
                <w:sz w:val="16"/>
                <w:szCs w:val="16"/>
                <w:lang w:val="en-SG"/>
              </w:rPr>
            </w:pPr>
          </w:p>
          <w:p w14:paraId="10BDAE6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57D938B4" w14:textId="77777777" w:rsidR="00AA0F79" w:rsidRPr="005647E3" w:rsidRDefault="00AA0F79" w:rsidP="00A1089A">
            <w:pPr>
              <w:rPr>
                <w:rFonts w:ascii="Times New Roman" w:hAnsi="Times New Roman" w:cs="Times New Roman"/>
                <w:sz w:val="16"/>
                <w:szCs w:val="16"/>
                <w:lang w:val="en-SG"/>
              </w:rPr>
            </w:pPr>
          </w:p>
          <w:p w14:paraId="43613891" w14:textId="77777777" w:rsidR="00AA0F79" w:rsidRPr="005647E3" w:rsidRDefault="00AA0F79" w:rsidP="00A1089A">
            <w:pPr>
              <w:rPr>
                <w:rFonts w:ascii="Times New Roman" w:hAnsi="Times New Roman" w:cs="Times New Roman"/>
                <w:sz w:val="16"/>
                <w:szCs w:val="16"/>
                <w:lang w:val="en-SG"/>
              </w:rPr>
            </w:pPr>
          </w:p>
          <w:p w14:paraId="03C3F117" w14:textId="77777777" w:rsidR="00AA0F79" w:rsidRPr="005647E3" w:rsidRDefault="00AA0F79" w:rsidP="00A1089A">
            <w:pPr>
              <w:rPr>
                <w:rFonts w:ascii="Times New Roman" w:hAnsi="Times New Roman" w:cs="Times New Roman"/>
                <w:sz w:val="16"/>
                <w:szCs w:val="16"/>
                <w:lang w:val="en-SG"/>
              </w:rPr>
            </w:pPr>
          </w:p>
          <w:p w14:paraId="0F04ADB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4189EFD8"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63C3168C" w14:textId="77777777" w:rsidR="00AA0F79" w:rsidRPr="005647E3" w:rsidRDefault="00AA0F79" w:rsidP="00A1089A">
            <w:pPr>
              <w:rPr>
                <w:rFonts w:ascii="Times New Roman" w:hAnsi="Times New Roman" w:cs="Times New Roman"/>
                <w:sz w:val="16"/>
                <w:szCs w:val="16"/>
                <w:lang w:val="en-SG"/>
              </w:rPr>
            </w:pPr>
          </w:p>
          <w:p w14:paraId="4E44D3F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lastRenderedPageBreak/>
              <w:t>1.00</w:t>
            </w:r>
          </w:p>
          <w:p w14:paraId="4184CC80" w14:textId="77777777" w:rsidR="00AA0F79" w:rsidRPr="005647E3" w:rsidRDefault="00AA0F79" w:rsidP="00A1089A">
            <w:pPr>
              <w:rPr>
                <w:rFonts w:ascii="Times New Roman" w:hAnsi="Times New Roman" w:cs="Times New Roman"/>
                <w:sz w:val="16"/>
                <w:szCs w:val="16"/>
                <w:lang w:val="en-SG"/>
              </w:rPr>
            </w:pPr>
          </w:p>
          <w:p w14:paraId="1EA62A8F"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67BB848B" w14:textId="77777777" w:rsidR="00AA0F79" w:rsidRPr="005647E3" w:rsidRDefault="00AA0F79" w:rsidP="00A1089A">
            <w:pPr>
              <w:rPr>
                <w:rFonts w:ascii="Times New Roman" w:hAnsi="Times New Roman" w:cs="Times New Roman"/>
                <w:sz w:val="16"/>
                <w:szCs w:val="16"/>
                <w:lang w:val="en-SG"/>
              </w:rPr>
            </w:pPr>
          </w:p>
          <w:p w14:paraId="1FD8A51C"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5542EA21"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031CCE5B" w14:textId="77777777" w:rsidR="00AA0F79" w:rsidRPr="005647E3" w:rsidRDefault="00AA0F79" w:rsidP="00A1089A">
            <w:pPr>
              <w:rPr>
                <w:rFonts w:ascii="Times New Roman" w:hAnsi="Times New Roman" w:cs="Times New Roman"/>
                <w:sz w:val="16"/>
                <w:szCs w:val="16"/>
                <w:lang w:val="en-SG"/>
              </w:rPr>
            </w:pPr>
          </w:p>
          <w:p w14:paraId="03252EC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44809190" w14:textId="77777777" w:rsidR="00AA0F79" w:rsidRPr="005647E3" w:rsidRDefault="00AA0F79" w:rsidP="00A1089A">
            <w:pPr>
              <w:rPr>
                <w:rFonts w:ascii="Times New Roman" w:hAnsi="Times New Roman" w:cs="Times New Roman"/>
                <w:sz w:val="16"/>
                <w:szCs w:val="16"/>
                <w:lang w:val="en-SG"/>
              </w:rPr>
            </w:pPr>
          </w:p>
          <w:p w14:paraId="135D292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7800D2A6" w14:textId="77777777" w:rsidR="00AA0F79" w:rsidRPr="005647E3" w:rsidRDefault="00AA0F79" w:rsidP="00A1089A">
            <w:pPr>
              <w:rPr>
                <w:rFonts w:ascii="Times New Roman" w:hAnsi="Times New Roman" w:cs="Times New Roman"/>
                <w:sz w:val="16"/>
                <w:szCs w:val="16"/>
                <w:lang w:val="en-SG"/>
              </w:rPr>
            </w:pPr>
          </w:p>
          <w:p w14:paraId="529E1274"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1536D891"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741EDFC8" w14:textId="77777777" w:rsidR="00AA0F79" w:rsidRPr="005647E3" w:rsidRDefault="00AA0F79" w:rsidP="00A1089A">
            <w:pPr>
              <w:rPr>
                <w:rFonts w:ascii="Times New Roman" w:hAnsi="Times New Roman" w:cs="Times New Roman"/>
                <w:sz w:val="16"/>
                <w:szCs w:val="16"/>
                <w:lang w:val="en-SG"/>
              </w:rPr>
            </w:pPr>
          </w:p>
          <w:p w14:paraId="7500995C" w14:textId="77777777" w:rsidR="001705E4" w:rsidRDefault="001705E4" w:rsidP="00A1089A">
            <w:pPr>
              <w:rPr>
                <w:rFonts w:ascii="Times New Roman" w:hAnsi="Times New Roman" w:cs="Times New Roman"/>
                <w:sz w:val="16"/>
                <w:szCs w:val="16"/>
                <w:lang w:val="en-SG"/>
              </w:rPr>
            </w:pPr>
          </w:p>
          <w:p w14:paraId="62653A68" w14:textId="77777777" w:rsidR="001705E4" w:rsidRDefault="001705E4" w:rsidP="00A1089A">
            <w:pPr>
              <w:rPr>
                <w:rFonts w:ascii="Times New Roman" w:hAnsi="Times New Roman" w:cs="Times New Roman"/>
                <w:sz w:val="16"/>
                <w:szCs w:val="16"/>
                <w:lang w:val="en-SG"/>
              </w:rPr>
            </w:pPr>
          </w:p>
          <w:p w14:paraId="5F7BE2D5" w14:textId="330859AE"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2EB9E3DD" w14:textId="77777777" w:rsidR="00AA0F79" w:rsidRPr="005647E3" w:rsidRDefault="00AA0F79" w:rsidP="00A1089A">
            <w:pPr>
              <w:rPr>
                <w:rFonts w:ascii="Times New Roman" w:hAnsi="Times New Roman" w:cs="Times New Roman"/>
                <w:sz w:val="16"/>
                <w:szCs w:val="16"/>
                <w:lang w:val="en-SG"/>
              </w:rPr>
            </w:pPr>
          </w:p>
          <w:p w14:paraId="2C677100" w14:textId="77777777" w:rsidR="00AA0F79" w:rsidRPr="005647E3" w:rsidRDefault="00AA0F79" w:rsidP="00A1089A">
            <w:pPr>
              <w:rPr>
                <w:rFonts w:ascii="Times New Roman" w:hAnsi="Times New Roman" w:cs="Times New Roman"/>
                <w:sz w:val="16"/>
                <w:szCs w:val="16"/>
                <w:lang w:val="en-SG"/>
              </w:rPr>
            </w:pPr>
          </w:p>
          <w:p w14:paraId="1766CD11"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5DD5C444" w14:textId="77777777" w:rsidR="00AA0F79" w:rsidRPr="005647E3" w:rsidRDefault="00AA0F79" w:rsidP="00A1089A">
            <w:pPr>
              <w:rPr>
                <w:rFonts w:ascii="Times New Roman" w:hAnsi="Times New Roman" w:cs="Times New Roman"/>
                <w:sz w:val="16"/>
                <w:szCs w:val="16"/>
                <w:lang w:val="en-SG"/>
              </w:rPr>
            </w:pPr>
          </w:p>
          <w:p w14:paraId="6CD73C4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1830F00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2875DE4B" w14:textId="77777777" w:rsidR="00AA0F79" w:rsidRPr="005647E3" w:rsidRDefault="00AA0F79" w:rsidP="00A1089A">
            <w:pPr>
              <w:rPr>
                <w:rFonts w:ascii="Times New Roman" w:hAnsi="Times New Roman" w:cs="Times New Roman"/>
                <w:sz w:val="16"/>
                <w:szCs w:val="16"/>
                <w:lang w:val="en-SG"/>
              </w:rPr>
            </w:pPr>
          </w:p>
        </w:tc>
      </w:tr>
    </w:tbl>
    <w:p w14:paraId="1B09AE13" w14:textId="559424E6" w:rsidR="003151A6" w:rsidRDefault="003151A6"/>
    <w:tbl>
      <w:tblPr>
        <w:tblpPr w:leftFromText="187" w:rightFromText="187" w:vertAnchor="text" w:horzAnchor="margin" w:tblpX="59" w:tblpY="275"/>
        <w:tblOverlap w:val="never"/>
        <w:tblW w:w="9072" w:type="dxa"/>
        <w:tblLayout w:type="fixed"/>
        <w:tblLook w:val="00A0" w:firstRow="1" w:lastRow="0" w:firstColumn="1" w:lastColumn="0" w:noHBand="0" w:noVBand="0"/>
      </w:tblPr>
      <w:tblGrid>
        <w:gridCol w:w="1528"/>
        <w:gridCol w:w="2165"/>
        <w:gridCol w:w="4641"/>
        <w:gridCol w:w="738"/>
      </w:tblGrid>
      <w:tr w:rsidR="00AA0F79" w:rsidRPr="005647E3" w14:paraId="3C0D7917" w14:textId="77777777" w:rsidTr="00C61495">
        <w:trPr>
          <w:trHeight w:val="406"/>
        </w:trPr>
        <w:tc>
          <w:tcPr>
            <w:tcW w:w="1528" w:type="dxa"/>
          </w:tcPr>
          <w:p w14:paraId="6E3F0E1B" w14:textId="5D763630"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b/>
                <w:bCs/>
                <w:sz w:val="16"/>
                <w:szCs w:val="16"/>
              </w:rPr>
              <w:t>Decision making</w:t>
            </w:r>
          </w:p>
        </w:tc>
        <w:tc>
          <w:tcPr>
            <w:tcW w:w="2165" w:type="dxa"/>
          </w:tcPr>
          <w:p w14:paraId="040D1880"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lang w:val="en-SG"/>
              </w:rPr>
              <w:t xml:space="preserve">Incorporation of EIA in </w:t>
            </w:r>
            <w:r w:rsidRPr="005647E3">
              <w:rPr>
                <w:rFonts w:ascii="Times New Roman" w:hAnsi="Times New Roman" w:cs="Times New Roman"/>
                <w:sz w:val="16"/>
                <w:szCs w:val="16"/>
              </w:rPr>
              <w:t>decision-making. (D1)</w:t>
            </w:r>
          </w:p>
          <w:p w14:paraId="05718F31" w14:textId="77777777" w:rsidR="00AA0F79" w:rsidRPr="005647E3" w:rsidRDefault="00AA0F79" w:rsidP="00A1089A">
            <w:pPr>
              <w:rPr>
                <w:rFonts w:ascii="Times New Roman" w:hAnsi="Times New Roman" w:cs="Times New Roman"/>
                <w:sz w:val="16"/>
                <w:szCs w:val="16"/>
                <w:lang w:val="en-SG"/>
              </w:rPr>
            </w:pPr>
          </w:p>
          <w:p w14:paraId="708EF01D" w14:textId="77777777" w:rsidR="00AA0F79" w:rsidRPr="005647E3" w:rsidRDefault="00AA0F79" w:rsidP="00A1089A">
            <w:pPr>
              <w:rPr>
                <w:rFonts w:ascii="Times New Roman" w:hAnsi="Times New Roman" w:cs="Times New Roman"/>
                <w:sz w:val="16"/>
                <w:szCs w:val="16"/>
                <w:lang w:val="en-SG"/>
              </w:rPr>
            </w:pPr>
          </w:p>
          <w:p w14:paraId="369E73E9" w14:textId="77777777" w:rsidR="00AA0F79" w:rsidRPr="005647E3" w:rsidRDefault="00AA0F79" w:rsidP="00A1089A">
            <w:pPr>
              <w:rPr>
                <w:rFonts w:ascii="Times New Roman" w:hAnsi="Times New Roman" w:cs="Times New Roman"/>
                <w:sz w:val="16"/>
                <w:szCs w:val="16"/>
                <w:lang w:val="en-SG"/>
              </w:rPr>
            </w:pPr>
          </w:p>
          <w:p w14:paraId="77D1705B" w14:textId="77777777" w:rsidR="00AA0F79" w:rsidRPr="005647E3" w:rsidRDefault="00AA0F79" w:rsidP="00A1089A">
            <w:pPr>
              <w:rPr>
                <w:rFonts w:ascii="Times New Roman" w:hAnsi="Times New Roman" w:cs="Times New Roman"/>
                <w:sz w:val="16"/>
                <w:szCs w:val="16"/>
                <w:lang w:val="en-SG"/>
              </w:rPr>
            </w:pPr>
          </w:p>
          <w:p w14:paraId="38D0548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Transparency of EIA </w:t>
            </w:r>
            <w:r w:rsidRPr="005647E3">
              <w:rPr>
                <w:rFonts w:ascii="Times New Roman" w:hAnsi="Times New Roman" w:cs="Times New Roman"/>
                <w:sz w:val="16"/>
                <w:szCs w:val="16"/>
              </w:rPr>
              <w:t>decision-making. (D2)</w:t>
            </w:r>
          </w:p>
          <w:p w14:paraId="2B47E0D1" w14:textId="77777777" w:rsidR="00AA0F79" w:rsidRPr="005647E3" w:rsidRDefault="00AA0F79" w:rsidP="00A1089A">
            <w:pPr>
              <w:rPr>
                <w:rFonts w:ascii="Times New Roman" w:hAnsi="Times New Roman" w:cs="Times New Roman"/>
                <w:sz w:val="16"/>
                <w:szCs w:val="16"/>
                <w:lang w:val="en-SG"/>
              </w:rPr>
            </w:pPr>
          </w:p>
          <w:p w14:paraId="7F886B9E" w14:textId="77777777" w:rsidR="00AA0F79" w:rsidRPr="005647E3" w:rsidRDefault="00AA0F79" w:rsidP="00A1089A">
            <w:pPr>
              <w:jc w:val="center"/>
              <w:rPr>
                <w:rFonts w:ascii="Times New Roman" w:hAnsi="Times New Roman" w:cs="Times New Roman"/>
                <w:sz w:val="16"/>
                <w:szCs w:val="16"/>
                <w:lang w:val="en-SG"/>
              </w:rPr>
            </w:pPr>
          </w:p>
          <w:p w14:paraId="2F95875B" w14:textId="77777777" w:rsidR="00AA0F79" w:rsidRPr="005647E3" w:rsidRDefault="00AA0F79" w:rsidP="00A1089A">
            <w:pPr>
              <w:jc w:val="center"/>
              <w:rPr>
                <w:rFonts w:ascii="Times New Roman" w:hAnsi="Times New Roman" w:cs="Times New Roman"/>
                <w:sz w:val="16"/>
                <w:szCs w:val="16"/>
                <w:lang w:val="en-SG"/>
              </w:rPr>
            </w:pPr>
          </w:p>
          <w:p w14:paraId="16768ABF" w14:textId="77777777" w:rsidR="00AA0F79" w:rsidRPr="005647E3" w:rsidRDefault="00AA0F79" w:rsidP="00A1089A">
            <w:pPr>
              <w:jc w:val="center"/>
              <w:rPr>
                <w:rFonts w:ascii="Times New Roman" w:hAnsi="Times New Roman" w:cs="Times New Roman"/>
                <w:sz w:val="16"/>
                <w:szCs w:val="16"/>
                <w:lang w:val="en-SG"/>
              </w:rPr>
            </w:pPr>
          </w:p>
        </w:tc>
        <w:tc>
          <w:tcPr>
            <w:tcW w:w="4641" w:type="dxa"/>
          </w:tcPr>
          <w:p w14:paraId="5CB58F50"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Mandatory requirements for the EIA report to be included in decision making. </w:t>
            </w:r>
          </w:p>
          <w:p w14:paraId="3C47C64E"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EIA is considered but not regulatory requirement.</w:t>
            </w:r>
          </w:p>
          <w:p w14:paraId="288F7AC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EIA is not considered in decision-making. </w:t>
            </w:r>
          </w:p>
          <w:p w14:paraId="2366C37F" w14:textId="77777777" w:rsidR="00AA0F79" w:rsidRPr="005647E3" w:rsidRDefault="00AA0F79" w:rsidP="00A1089A">
            <w:pPr>
              <w:rPr>
                <w:rFonts w:ascii="Times New Roman" w:hAnsi="Times New Roman" w:cs="Times New Roman"/>
                <w:sz w:val="16"/>
                <w:szCs w:val="16"/>
                <w:lang w:val="en-SG"/>
              </w:rPr>
            </w:pPr>
          </w:p>
          <w:p w14:paraId="38669B61"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lang w:val="en-SG"/>
              </w:rPr>
              <w:t xml:space="preserve">Regulatory requirements for explanation and disclosure of the decision; </w:t>
            </w:r>
            <w:r w:rsidRPr="005647E3">
              <w:rPr>
                <w:rFonts w:ascii="Times New Roman" w:hAnsi="Times New Roman" w:cs="Times New Roman"/>
                <w:sz w:val="16"/>
                <w:szCs w:val="16"/>
              </w:rPr>
              <w:t xml:space="preserve">includes an explanation of how the EIA report is included in the decision. </w:t>
            </w:r>
          </w:p>
          <w:p w14:paraId="5363B393"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Regulatory requirements for explanation and disclosure of the decision.</w:t>
            </w:r>
          </w:p>
          <w:p w14:paraId="32ECF85A"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There are no regulatory requirements for explanation and disclosure of the decision. </w:t>
            </w:r>
          </w:p>
        </w:tc>
        <w:tc>
          <w:tcPr>
            <w:tcW w:w="738" w:type="dxa"/>
          </w:tcPr>
          <w:p w14:paraId="48006864"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52B19A0C" w14:textId="77777777" w:rsidR="00AA0F79" w:rsidRPr="005647E3" w:rsidRDefault="00AA0F79" w:rsidP="00A1089A">
            <w:pPr>
              <w:rPr>
                <w:rFonts w:ascii="Times New Roman" w:hAnsi="Times New Roman" w:cs="Times New Roman"/>
                <w:sz w:val="16"/>
                <w:szCs w:val="16"/>
                <w:lang w:val="en-SG"/>
              </w:rPr>
            </w:pPr>
          </w:p>
          <w:p w14:paraId="026F906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0D03BBA7"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6342AF4A" w14:textId="77777777" w:rsidR="00AA0F79" w:rsidRPr="005647E3" w:rsidRDefault="00AA0F79" w:rsidP="00A1089A">
            <w:pPr>
              <w:rPr>
                <w:rFonts w:ascii="Times New Roman" w:hAnsi="Times New Roman" w:cs="Times New Roman"/>
                <w:sz w:val="16"/>
                <w:szCs w:val="16"/>
                <w:lang w:val="en-SG"/>
              </w:rPr>
            </w:pPr>
          </w:p>
          <w:p w14:paraId="104B8E81"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3DA6B33F" w14:textId="77777777" w:rsidR="00AA0F79" w:rsidRPr="005647E3" w:rsidRDefault="00AA0F79" w:rsidP="00A1089A">
            <w:pPr>
              <w:rPr>
                <w:rFonts w:ascii="Times New Roman" w:hAnsi="Times New Roman" w:cs="Times New Roman"/>
                <w:sz w:val="16"/>
                <w:szCs w:val="16"/>
                <w:lang w:val="en-SG"/>
              </w:rPr>
            </w:pPr>
          </w:p>
          <w:p w14:paraId="3F373D3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453381AD" w14:textId="77777777" w:rsidR="00AA0F79" w:rsidRPr="005647E3" w:rsidRDefault="00AA0F79" w:rsidP="00A1089A">
            <w:pPr>
              <w:rPr>
                <w:rFonts w:ascii="Times New Roman" w:hAnsi="Times New Roman" w:cs="Times New Roman"/>
                <w:sz w:val="16"/>
                <w:szCs w:val="16"/>
                <w:lang w:val="en-SG"/>
              </w:rPr>
            </w:pPr>
          </w:p>
          <w:p w14:paraId="6402B3DF"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56BB4CAD" w14:textId="77777777" w:rsidR="00AA0F79" w:rsidRPr="005647E3" w:rsidRDefault="00AA0F79" w:rsidP="00A1089A">
            <w:pPr>
              <w:rPr>
                <w:rFonts w:ascii="Times New Roman" w:hAnsi="Times New Roman" w:cs="Times New Roman"/>
                <w:sz w:val="16"/>
                <w:szCs w:val="16"/>
                <w:lang w:val="en-SG"/>
              </w:rPr>
            </w:pPr>
          </w:p>
          <w:p w14:paraId="6A795A71" w14:textId="77777777" w:rsidR="00AA0F79" w:rsidRPr="005647E3" w:rsidRDefault="00AA0F79" w:rsidP="00A1089A">
            <w:pPr>
              <w:rPr>
                <w:rFonts w:ascii="Times New Roman" w:hAnsi="Times New Roman" w:cs="Times New Roman"/>
                <w:sz w:val="16"/>
                <w:szCs w:val="16"/>
                <w:lang w:val="en-SG"/>
              </w:rPr>
            </w:pPr>
          </w:p>
          <w:p w14:paraId="4C8F99D6" w14:textId="77777777" w:rsidR="00AA0F79" w:rsidRPr="005647E3" w:rsidRDefault="00AA0F79" w:rsidP="00A1089A">
            <w:pPr>
              <w:rPr>
                <w:rFonts w:ascii="Times New Roman" w:hAnsi="Times New Roman" w:cs="Times New Roman"/>
                <w:sz w:val="16"/>
                <w:szCs w:val="16"/>
                <w:lang w:val="en-SG"/>
              </w:rPr>
            </w:pPr>
          </w:p>
        </w:tc>
      </w:tr>
      <w:tr w:rsidR="00AA0F79" w:rsidRPr="005647E3" w14:paraId="3F5F8BA6" w14:textId="77777777" w:rsidTr="00C61495">
        <w:trPr>
          <w:trHeight w:val="2587"/>
        </w:trPr>
        <w:tc>
          <w:tcPr>
            <w:tcW w:w="1528" w:type="dxa"/>
            <w:tcBorders>
              <w:bottom w:val="single" w:sz="4" w:space="0" w:color="auto"/>
            </w:tcBorders>
          </w:tcPr>
          <w:p w14:paraId="6BEB32B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b/>
                <w:bCs/>
                <w:sz w:val="16"/>
                <w:szCs w:val="16"/>
              </w:rPr>
              <w:t>Administrative support</w:t>
            </w:r>
          </w:p>
        </w:tc>
        <w:tc>
          <w:tcPr>
            <w:tcW w:w="2165" w:type="dxa"/>
            <w:tcBorders>
              <w:bottom w:val="single" w:sz="4" w:space="0" w:color="auto"/>
            </w:tcBorders>
          </w:tcPr>
          <w:p w14:paraId="390625CC"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rPr>
              <w:t>Adequate resources provided for EIA (S1)</w:t>
            </w:r>
          </w:p>
          <w:p w14:paraId="3BE4D24F" w14:textId="77777777" w:rsidR="00AA0F79" w:rsidRPr="005647E3" w:rsidRDefault="00AA0F79" w:rsidP="00A1089A">
            <w:pPr>
              <w:rPr>
                <w:rFonts w:ascii="Times New Roman" w:hAnsi="Times New Roman" w:cs="Times New Roman"/>
                <w:sz w:val="16"/>
                <w:szCs w:val="16"/>
                <w:lang w:val="en-SG"/>
              </w:rPr>
            </w:pPr>
          </w:p>
          <w:p w14:paraId="5464FA50" w14:textId="77777777" w:rsidR="00AA0F79" w:rsidRPr="005647E3" w:rsidRDefault="00AA0F79" w:rsidP="00A1089A">
            <w:pPr>
              <w:rPr>
                <w:rFonts w:ascii="Times New Roman" w:hAnsi="Times New Roman" w:cs="Times New Roman"/>
                <w:sz w:val="16"/>
                <w:szCs w:val="16"/>
              </w:rPr>
            </w:pPr>
          </w:p>
          <w:p w14:paraId="40E3B231" w14:textId="77777777" w:rsidR="00AA0F79" w:rsidRPr="005647E3" w:rsidRDefault="00AA0F79" w:rsidP="00A1089A">
            <w:pPr>
              <w:rPr>
                <w:rFonts w:ascii="Times New Roman" w:hAnsi="Times New Roman" w:cs="Times New Roman"/>
                <w:sz w:val="16"/>
                <w:szCs w:val="16"/>
              </w:rPr>
            </w:pPr>
          </w:p>
          <w:p w14:paraId="7A37E78D" w14:textId="77777777" w:rsidR="00AA0F79" w:rsidRPr="005647E3" w:rsidRDefault="00AA0F79" w:rsidP="00A1089A">
            <w:pPr>
              <w:rPr>
                <w:rFonts w:ascii="Times New Roman" w:hAnsi="Times New Roman" w:cs="Times New Roman"/>
                <w:sz w:val="16"/>
                <w:szCs w:val="16"/>
              </w:rPr>
            </w:pPr>
          </w:p>
          <w:p w14:paraId="4DBAFFB0" w14:textId="77777777" w:rsidR="00AA0F79" w:rsidRPr="005647E3" w:rsidRDefault="00AA0F79" w:rsidP="00A1089A">
            <w:pPr>
              <w:rPr>
                <w:rFonts w:ascii="Times New Roman" w:hAnsi="Times New Roman" w:cs="Times New Roman"/>
                <w:sz w:val="16"/>
                <w:szCs w:val="16"/>
              </w:rPr>
            </w:pPr>
          </w:p>
          <w:p w14:paraId="19EFD955" w14:textId="77777777" w:rsidR="00AA0F79" w:rsidRPr="005647E3" w:rsidRDefault="00AA0F79" w:rsidP="00A1089A">
            <w:pPr>
              <w:rPr>
                <w:rFonts w:ascii="Times New Roman" w:hAnsi="Times New Roman" w:cs="Times New Roman"/>
                <w:sz w:val="16"/>
                <w:szCs w:val="16"/>
              </w:rPr>
            </w:pPr>
          </w:p>
          <w:p w14:paraId="217155EA" w14:textId="77777777" w:rsidR="00AA0F79" w:rsidRPr="005647E3" w:rsidRDefault="00AA0F79" w:rsidP="00A1089A">
            <w:pPr>
              <w:rPr>
                <w:rFonts w:ascii="Times New Roman" w:hAnsi="Times New Roman" w:cs="Times New Roman"/>
                <w:sz w:val="16"/>
                <w:szCs w:val="16"/>
              </w:rPr>
            </w:pPr>
          </w:p>
          <w:p w14:paraId="13F9C927" w14:textId="77777777" w:rsidR="00AA0F79" w:rsidRPr="005647E3" w:rsidRDefault="00AA0F79" w:rsidP="00A1089A">
            <w:pPr>
              <w:rPr>
                <w:rFonts w:ascii="Times New Roman" w:hAnsi="Times New Roman" w:cs="Times New Roman"/>
                <w:sz w:val="16"/>
                <w:szCs w:val="16"/>
              </w:rPr>
            </w:pPr>
          </w:p>
          <w:p w14:paraId="70A69A28" w14:textId="77777777" w:rsidR="00AA0F79" w:rsidRPr="005647E3" w:rsidRDefault="00AA0F79" w:rsidP="00A1089A">
            <w:pPr>
              <w:rPr>
                <w:rFonts w:ascii="Times New Roman" w:hAnsi="Times New Roman" w:cs="Times New Roman"/>
                <w:sz w:val="16"/>
                <w:szCs w:val="16"/>
              </w:rPr>
            </w:pPr>
          </w:p>
          <w:p w14:paraId="4274EB30" w14:textId="77777777" w:rsidR="00AA0F79" w:rsidRPr="005647E3" w:rsidRDefault="00AA0F79" w:rsidP="00A1089A">
            <w:pPr>
              <w:rPr>
                <w:rFonts w:ascii="Times New Roman" w:hAnsi="Times New Roman" w:cs="Times New Roman"/>
                <w:sz w:val="16"/>
                <w:szCs w:val="16"/>
              </w:rPr>
            </w:pPr>
          </w:p>
          <w:p w14:paraId="1A6F779E"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rPr>
              <w:t>Training and capacity building. (S3)</w:t>
            </w:r>
          </w:p>
          <w:p w14:paraId="414CA072" w14:textId="77777777" w:rsidR="00AA0F79" w:rsidRPr="005647E3" w:rsidRDefault="00AA0F79" w:rsidP="00A1089A">
            <w:pPr>
              <w:rPr>
                <w:rFonts w:ascii="Times New Roman" w:hAnsi="Times New Roman" w:cs="Times New Roman"/>
                <w:sz w:val="16"/>
                <w:szCs w:val="16"/>
                <w:lang w:val="en-SG"/>
              </w:rPr>
            </w:pPr>
          </w:p>
          <w:p w14:paraId="33B40A29" w14:textId="77777777" w:rsidR="00AA0F79" w:rsidRPr="005647E3" w:rsidRDefault="00AA0F79" w:rsidP="00A1089A">
            <w:pPr>
              <w:rPr>
                <w:rFonts w:ascii="Times New Roman" w:hAnsi="Times New Roman" w:cs="Times New Roman"/>
                <w:sz w:val="16"/>
                <w:szCs w:val="16"/>
                <w:lang w:val="en-SG"/>
              </w:rPr>
            </w:pPr>
          </w:p>
          <w:p w14:paraId="1CF68B15" w14:textId="77777777" w:rsidR="00AA0F79" w:rsidRPr="005647E3" w:rsidRDefault="00AA0F79" w:rsidP="00A1089A">
            <w:pPr>
              <w:rPr>
                <w:rFonts w:ascii="Times New Roman" w:hAnsi="Times New Roman" w:cs="Times New Roman"/>
                <w:sz w:val="16"/>
                <w:szCs w:val="16"/>
                <w:lang w:val="en-SG"/>
              </w:rPr>
            </w:pPr>
          </w:p>
          <w:p w14:paraId="39426358" w14:textId="77777777" w:rsidR="00AA0F79" w:rsidRPr="005647E3" w:rsidRDefault="00AA0F79" w:rsidP="00A1089A">
            <w:pPr>
              <w:rPr>
                <w:rFonts w:ascii="Times New Roman" w:hAnsi="Times New Roman" w:cs="Times New Roman"/>
                <w:sz w:val="16"/>
                <w:szCs w:val="16"/>
                <w:lang w:val="en-SG"/>
              </w:rPr>
            </w:pPr>
          </w:p>
          <w:p w14:paraId="42EA0215" w14:textId="77777777" w:rsidR="00AA0F79" w:rsidRPr="005647E3" w:rsidRDefault="00AA0F79" w:rsidP="00A1089A">
            <w:pPr>
              <w:rPr>
                <w:rFonts w:ascii="Times New Roman" w:hAnsi="Times New Roman" w:cs="Times New Roman"/>
                <w:sz w:val="16"/>
                <w:szCs w:val="16"/>
                <w:lang w:val="en-SG"/>
              </w:rPr>
            </w:pPr>
          </w:p>
          <w:p w14:paraId="265EB4AD"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Across-government coordination and support. </w:t>
            </w:r>
            <w:r w:rsidRPr="005647E3">
              <w:rPr>
                <w:rFonts w:ascii="Times New Roman" w:hAnsi="Times New Roman" w:cs="Times New Roman"/>
                <w:sz w:val="16"/>
                <w:szCs w:val="16"/>
              </w:rPr>
              <w:t>(S4)</w:t>
            </w:r>
          </w:p>
        </w:tc>
        <w:tc>
          <w:tcPr>
            <w:tcW w:w="4641" w:type="dxa"/>
            <w:tcBorders>
              <w:bottom w:val="single" w:sz="4" w:space="0" w:color="auto"/>
            </w:tcBorders>
          </w:tcPr>
          <w:p w14:paraId="1A460A8C" w14:textId="77777777" w:rsidR="00AA0F79" w:rsidRPr="005647E3" w:rsidRDefault="00AA0F79" w:rsidP="00A1089A">
            <w:pPr>
              <w:rPr>
                <w:rFonts w:ascii="Times New Roman" w:hAnsi="Times New Roman" w:cs="Times New Roman"/>
                <w:sz w:val="16"/>
                <w:szCs w:val="16"/>
              </w:rPr>
            </w:pPr>
            <w:r w:rsidRPr="005647E3">
              <w:rPr>
                <w:rFonts w:ascii="Times New Roman" w:hAnsi="Times New Roman" w:cs="Times New Roman"/>
                <w:sz w:val="16"/>
                <w:szCs w:val="16"/>
                <w:lang w:val="en-SG"/>
              </w:rPr>
              <w:t xml:space="preserve">There </w:t>
            </w:r>
            <w:r>
              <w:rPr>
                <w:rFonts w:ascii="Times New Roman" w:hAnsi="Times New Roman" w:cs="Times New Roman"/>
                <w:sz w:val="16"/>
                <w:szCs w:val="16"/>
                <w:lang w:val="en-SG"/>
              </w:rPr>
              <w:t>are</w:t>
            </w:r>
            <w:r w:rsidRPr="005647E3">
              <w:rPr>
                <w:rFonts w:ascii="Times New Roman" w:hAnsi="Times New Roman" w:cs="Times New Roman"/>
                <w:sz w:val="16"/>
                <w:szCs w:val="16"/>
                <w:lang w:val="en-SG"/>
              </w:rPr>
              <w:t xml:space="preserve"> adequate financial, human, technical and time resources to implement EIA; </w:t>
            </w:r>
            <w:r w:rsidRPr="005647E3">
              <w:rPr>
                <w:rFonts w:ascii="Times New Roman" w:hAnsi="Times New Roman" w:cs="Times New Roman"/>
                <w:sz w:val="16"/>
                <w:szCs w:val="16"/>
              </w:rPr>
              <w:t xml:space="preserve">existing staff have the appropriate expertise to execute the EIA system; well-qualified, private local consulting firms existed. </w:t>
            </w:r>
          </w:p>
          <w:p w14:paraId="0C0F4B18"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There </w:t>
            </w:r>
            <w:r>
              <w:rPr>
                <w:rFonts w:ascii="Times New Roman" w:hAnsi="Times New Roman" w:cs="Times New Roman"/>
                <w:sz w:val="16"/>
                <w:szCs w:val="16"/>
                <w:lang w:val="en-SG"/>
              </w:rPr>
              <w:t>are</w:t>
            </w:r>
            <w:r w:rsidRPr="005647E3">
              <w:rPr>
                <w:rFonts w:ascii="Times New Roman" w:hAnsi="Times New Roman" w:cs="Times New Roman"/>
                <w:sz w:val="16"/>
                <w:szCs w:val="16"/>
                <w:lang w:val="en-SG"/>
              </w:rPr>
              <w:t xml:space="preserve"> adequate financial, human, technical and time resources to implement EIA; </w:t>
            </w:r>
            <w:r w:rsidRPr="005647E3">
              <w:rPr>
                <w:rFonts w:ascii="Times New Roman" w:hAnsi="Times New Roman" w:cs="Times New Roman"/>
                <w:sz w:val="16"/>
                <w:szCs w:val="16"/>
              </w:rPr>
              <w:t xml:space="preserve">existing staff have the appropriate expertise to execute the EIA system. </w:t>
            </w:r>
          </w:p>
          <w:p w14:paraId="41C08DF8"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There </w:t>
            </w:r>
            <w:r>
              <w:rPr>
                <w:rFonts w:ascii="Times New Roman" w:hAnsi="Times New Roman" w:cs="Times New Roman"/>
                <w:sz w:val="16"/>
                <w:szCs w:val="16"/>
                <w:lang w:val="en-SG"/>
              </w:rPr>
              <w:t>are</w:t>
            </w:r>
            <w:r w:rsidRPr="005647E3">
              <w:rPr>
                <w:rFonts w:ascii="Times New Roman" w:hAnsi="Times New Roman" w:cs="Times New Roman"/>
                <w:sz w:val="16"/>
                <w:szCs w:val="16"/>
                <w:lang w:val="en-SG"/>
              </w:rPr>
              <w:t xml:space="preserve"> adequate financial, human, technical and time resources to implement EIA.</w:t>
            </w:r>
          </w:p>
          <w:p w14:paraId="13132A0E"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There is a lack of financial, human, technical and time resources to implement EIA.</w:t>
            </w:r>
          </w:p>
          <w:p w14:paraId="61410F16" w14:textId="77777777" w:rsidR="00AA0F79" w:rsidRPr="005647E3" w:rsidRDefault="00AA0F79" w:rsidP="00A1089A">
            <w:pPr>
              <w:rPr>
                <w:rFonts w:ascii="Times New Roman" w:hAnsi="Times New Roman" w:cs="Times New Roman"/>
                <w:sz w:val="16"/>
                <w:szCs w:val="16"/>
                <w:lang w:val="en-SG"/>
              </w:rPr>
            </w:pPr>
          </w:p>
          <w:p w14:paraId="17EC9B15"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Provide regular EIA training courses; training courses are formally organized by the environmental authorities. </w:t>
            </w:r>
          </w:p>
          <w:p w14:paraId="6B06312B"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Provide regular EIA training courses. </w:t>
            </w:r>
          </w:p>
          <w:p w14:paraId="679935D4"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EIA training courses organized but not regular.</w:t>
            </w:r>
          </w:p>
          <w:p w14:paraId="7BB305EA"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EIA training courses have never been organized. </w:t>
            </w:r>
          </w:p>
          <w:p w14:paraId="1DF6E489" w14:textId="77777777" w:rsidR="00AA0F79" w:rsidRPr="005647E3" w:rsidRDefault="00AA0F79" w:rsidP="00A1089A">
            <w:pPr>
              <w:rPr>
                <w:rFonts w:ascii="Times New Roman" w:hAnsi="Times New Roman" w:cs="Times New Roman"/>
                <w:sz w:val="16"/>
                <w:szCs w:val="16"/>
                <w:lang w:val="en-SG"/>
              </w:rPr>
            </w:pPr>
          </w:p>
          <w:p w14:paraId="23AA1F6F"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Formal mechanisms established for integration</w:t>
            </w:r>
            <w:r>
              <w:rPr>
                <w:rFonts w:ascii="Times New Roman" w:hAnsi="Times New Roman" w:cs="Times New Roman"/>
                <w:sz w:val="16"/>
                <w:szCs w:val="16"/>
                <w:lang w:val="en-SG"/>
              </w:rPr>
              <w:t xml:space="preserve"> </w:t>
            </w:r>
            <w:r w:rsidRPr="005647E3">
              <w:rPr>
                <w:rFonts w:ascii="Times New Roman" w:hAnsi="Times New Roman" w:cs="Times New Roman"/>
                <w:sz w:val="16"/>
                <w:szCs w:val="16"/>
                <w:lang w:val="en-SG"/>
              </w:rPr>
              <w:t xml:space="preserve">mechanisms for EIA implementation; integration of interagency, local authorities and the core/regional environmental agencies exist. </w:t>
            </w:r>
          </w:p>
          <w:p w14:paraId="508499A0"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Formal mechanisms established for integration/co-ordination mechanisms for EIA implementation; integration of interagency and local authorities exist. </w:t>
            </w:r>
          </w:p>
          <w:p w14:paraId="0A0660BA"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Formal mechanisms established for integration/co-ordination mechanisms for EIA implementation exist.</w:t>
            </w:r>
          </w:p>
          <w:p w14:paraId="31B96BA1"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 xml:space="preserve">There are no formal mechanisms established for integration/co-ordination mechanism. </w:t>
            </w:r>
          </w:p>
        </w:tc>
        <w:tc>
          <w:tcPr>
            <w:tcW w:w="738" w:type="dxa"/>
            <w:tcBorders>
              <w:bottom w:val="single" w:sz="4" w:space="0" w:color="auto"/>
            </w:tcBorders>
          </w:tcPr>
          <w:p w14:paraId="3162D1D6"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3718CA1F" w14:textId="77777777" w:rsidR="00AA0F79" w:rsidRPr="005647E3" w:rsidRDefault="00AA0F79" w:rsidP="00A1089A">
            <w:pPr>
              <w:rPr>
                <w:rFonts w:ascii="Times New Roman" w:hAnsi="Times New Roman" w:cs="Times New Roman"/>
                <w:sz w:val="16"/>
                <w:szCs w:val="16"/>
                <w:lang w:val="en-SG"/>
              </w:rPr>
            </w:pPr>
          </w:p>
          <w:p w14:paraId="4D0ED6C3" w14:textId="77777777" w:rsidR="00AA0F79" w:rsidRPr="005647E3" w:rsidRDefault="00AA0F79" w:rsidP="00A1089A">
            <w:pPr>
              <w:rPr>
                <w:rFonts w:ascii="Times New Roman" w:hAnsi="Times New Roman" w:cs="Times New Roman"/>
                <w:sz w:val="16"/>
                <w:szCs w:val="16"/>
                <w:lang w:val="en-SG"/>
              </w:rPr>
            </w:pPr>
          </w:p>
          <w:p w14:paraId="4D51C5F7"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55246760" w14:textId="77777777" w:rsidR="00AA0F79" w:rsidRPr="005647E3" w:rsidRDefault="00AA0F79" w:rsidP="00A1089A">
            <w:pPr>
              <w:rPr>
                <w:rFonts w:ascii="Times New Roman" w:hAnsi="Times New Roman" w:cs="Times New Roman"/>
                <w:sz w:val="16"/>
                <w:szCs w:val="16"/>
                <w:lang w:val="en-SG"/>
              </w:rPr>
            </w:pPr>
          </w:p>
          <w:p w14:paraId="709EB520" w14:textId="77777777" w:rsidR="00AA0F79" w:rsidRPr="005647E3" w:rsidRDefault="00AA0F79" w:rsidP="00A1089A">
            <w:pPr>
              <w:rPr>
                <w:rFonts w:ascii="Times New Roman" w:hAnsi="Times New Roman" w:cs="Times New Roman"/>
                <w:sz w:val="16"/>
                <w:szCs w:val="16"/>
                <w:lang w:val="en-SG"/>
              </w:rPr>
            </w:pPr>
          </w:p>
          <w:p w14:paraId="1397720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33FD6110" w14:textId="77777777" w:rsidR="00AA0F79" w:rsidRPr="005647E3" w:rsidRDefault="00AA0F79" w:rsidP="00A1089A">
            <w:pPr>
              <w:rPr>
                <w:rFonts w:ascii="Times New Roman" w:hAnsi="Times New Roman" w:cs="Times New Roman"/>
                <w:sz w:val="16"/>
                <w:szCs w:val="16"/>
                <w:lang w:val="en-SG"/>
              </w:rPr>
            </w:pPr>
          </w:p>
          <w:p w14:paraId="1A816E58"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7272DD0A" w14:textId="77777777" w:rsidR="00AA0F79" w:rsidRPr="005647E3" w:rsidRDefault="00AA0F79" w:rsidP="00A1089A">
            <w:pPr>
              <w:rPr>
                <w:rFonts w:ascii="Times New Roman" w:hAnsi="Times New Roman" w:cs="Times New Roman"/>
                <w:sz w:val="16"/>
                <w:szCs w:val="16"/>
                <w:lang w:val="en-SG"/>
              </w:rPr>
            </w:pPr>
          </w:p>
          <w:p w14:paraId="3B96B5E1" w14:textId="77777777" w:rsidR="00AA0F79" w:rsidRPr="005647E3" w:rsidRDefault="00AA0F79" w:rsidP="00A1089A">
            <w:pPr>
              <w:rPr>
                <w:rFonts w:ascii="Times New Roman" w:hAnsi="Times New Roman" w:cs="Times New Roman"/>
                <w:sz w:val="16"/>
                <w:szCs w:val="16"/>
                <w:lang w:val="en-SG"/>
              </w:rPr>
            </w:pPr>
          </w:p>
          <w:p w14:paraId="1FCC4C49"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7B97544C" w14:textId="77777777" w:rsidR="00AA0F79" w:rsidRPr="005647E3" w:rsidRDefault="00AA0F79" w:rsidP="00A1089A">
            <w:pPr>
              <w:rPr>
                <w:rFonts w:ascii="Times New Roman" w:hAnsi="Times New Roman" w:cs="Times New Roman"/>
                <w:sz w:val="16"/>
                <w:szCs w:val="16"/>
                <w:lang w:val="en-SG"/>
              </w:rPr>
            </w:pPr>
          </w:p>
          <w:p w14:paraId="7789E842"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00A0278A" w14:textId="77777777" w:rsidR="00AA0F79" w:rsidRPr="005647E3" w:rsidRDefault="00AA0F79" w:rsidP="00A1089A">
            <w:pPr>
              <w:rPr>
                <w:rFonts w:ascii="Times New Roman" w:hAnsi="Times New Roman" w:cs="Times New Roman"/>
                <w:sz w:val="16"/>
                <w:szCs w:val="16"/>
                <w:lang w:val="en-SG"/>
              </w:rPr>
            </w:pPr>
          </w:p>
          <w:p w14:paraId="1B197A7A"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3B7C6DA4"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2F871152" w14:textId="77777777" w:rsidR="00AA0F79" w:rsidRPr="005647E3" w:rsidRDefault="00AA0F79" w:rsidP="00A1089A">
            <w:pPr>
              <w:rPr>
                <w:rFonts w:ascii="Times New Roman" w:hAnsi="Times New Roman" w:cs="Times New Roman"/>
                <w:sz w:val="16"/>
                <w:szCs w:val="16"/>
                <w:lang w:val="en-SG"/>
              </w:rPr>
            </w:pPr>
          </w:p>
          <w:p w14:paraId="6BB045C3"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1.00</w:t>
            </w:r>
          </w:p>
          <w:p w14:paraId="647134E9" w14:textId="77777777" w:rsidR="00AA0F79" w:rsidRPr="005647E3" w:rsidRDefault="00AA0F79" w:rsidP="00A1089A">
            <w:pPr>
              <w:rPr>
                <w:rFonts w:ascii="Times New Roman" w:hAnsi="Times New Roman" w:cs="Times New Roman"/>
                <w:sz w:val="16"/>
                <w:szCs w:val="16"/>
                <w:lang w:val="en-SG"/>
              </w:rPr>
            </w:pPr>
          </w:p>
          <w:p w14:paraId="6607BE36" w14:textId="77777777" w:rsidR="00AA0F79" w:rsidRPr="005647E3" w:rsidRDefault="00AA0F79" w:rsidP="00A1089A">
            <w:pPr>
              <w:rPr>
                <w:rFonts w:ascii="Times New Roman" w:hAnsi="Times New Roman" w:cs="Times New Roman"/>
                <w:sz w:val="16"/>
                <w:szCs w:val="16"/>
                <w:lang w:val="en-SG"/>
              </w:rPr>
            </w:pPr>
          </w:p>
          <w:p w14:paraId="52190937"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0.66</w:t>
            </w:r>
          </w:p>
          <w:p w14:paraId="25835687" w14:textId="77777777" w:rsidR="00AA0F79" w:rsidRPr="005647E3" w:rsidRDefault="00AA0F79" w:rsidP="00A1089A">
            <w:pPr>
              <w:rPr>
                <w:rFonts w:ascii="Times New Roman" w:hAnsi="Times New Roman" w:cs="Times New Roman"/>
                <w:sz w:val="16"/>
                <w:szCs w:val="16"/>
                <w:lang w:val="en-SG"/>
              </w:rPr>
            </w:pPr>
          </w:p>
          <w:p w14:paraId="3A9B40D3" w14:textId="77777777" w:rsidR="00AA0F79" w:rsidRPr="005647E3" w:rsidRDefault="00AA0F79" w:rsidP="00A1089A">
            <w:pPr>
              <w:rPr>
                <w:rFonts w:ascii="Times New Roman" w:hAnsi="Times New Roman" w:cs="Times New Roman"/>
                <w:sz w:val="16"/>
                <w:szCs w:val="16"/>
                <w:lang w:val="en-SG"/>
              </w:rPr>
            </w:pPr>
          </w:p>
          <w:p w14:paraId="7112B8F0"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0.33</w:t>
            </w:r>
          </w:p>
          <w:p w14:paraId="764DCAAB" w14:textId="77777777" w:rsidR="00AA0F79" w:rsidRPr="005647E3" w:rsidRDefault="00AA0F79" w:rsidP="00A1089A">
            <w:pPr>
              <w:rPr>
                <w:rFonts w:ascii="Times New Roman" w:hAnsi="Times New Roman" w:cs="Times New Roman"/>
                <w:sz w:val="16"/>
                <w:szCs w:val="16"/>
                <w:lang w:val="en-SG"/>
              </w:rPr>
            </w:pPr>
          </w:p>
          <w:p w14:paraId="2164E926" w14:textId="77777777" w:rsidR="00AA0F79" w:rsidRPr="005647E3" w:rsidRDefault="00AA0F79" w:rsidP="00A1089A">
            <w:pPr>
              <w:rPr>
                <w:rFonts w:ascii="Times New Roman" w:hAnsi="Times New Roman" w:cs="Times New Roman"/>
                <w:sz w:val="16"/>
                <w:szCs w:val="16"/>
                <w:lang w:val="en-SG"/>
              </w:rPr>
            </w:pPr>
            <w:r w:rsidRPr="005647E3">
              <w:rPr>
                <w:rFonts w:ascii="Times New Roman" w:hAnsi="Times New Roman" w:cs="Times New Roman"/>
                <w:sz w:val="16"/>
                <w:szCs w:val="16"/>
                <w:lang w:val="en-SG"/>
              </w:rPr>
              <w:t>0.00</w:t>
            </w:r>
          </w:p>
          <w:p w14:paraId="3751275A" w14:textId="77777777" w:rsidR="00AA0F79" w:rsidRPr="005647E3" w:rsidRDefault="00AA0F79" w:rsidP="00A1089A">
            <w:pPr>
              <w:rPr>
                <w:rFonts w:ascii="Times New Roman" w:hAnsi="Times New Roman" w:cs="Times New Roman"/>
                <w:sz w:val="16"/>
                <w:szCs w:val="16"/>
                <w:lang w:val="en-SG"/>
              </w:rPr>
            </w:pPr>
          </w:p>
        </w:tc>
      </w:tr>
    </w:tbl>
    <w:p w14:paraId="766BC7F9" w14:textId="1EF4A654" w:rsidR="00A1089A" w:rsidRDefault="00A1089A">
      <w:pPr>
        <w:rPr>
          <w:rFonts w:ascii="Times New Roman" w:hAnsi="Times New Roman" w:cs="Times New Roman"/>
        </w:rPr>
      </w:pPr>
    </w:p>
    <w:p w14:paraId="0A8D486E" w14:textId="2F5867A5" w:rsidR="0005666D" w:rsidRPr="00E62842" w:rsidRDefault="0005666D" w:rsidP="0005666D">
      <w:pPr>
        <w:rPr>
          <w:rFonts w:ascii="Times New Roman" w:hAnsi="Times New Roman" w:cs="Times New Roman"/>
          <w:sz w:val="18"/>
          <w:szCs w:val="18"/>
        </w:rPr>
      </w:pPr>
      <w:r w:rsidRPr="00E62842">
        <w:rPr>
          <w:rFonts w:ascii="Times New Roman" w:hAnsi="Times New Roman" w:cs="Times New Roman"/>
          <w:sz w:val="18"/>
          <w:szCs w:val="18"/>
        </w:rPr>
        <w:t>Table 2</w:t>
      </w:r>
      <w:r w:rsidR="006C6BDB" w:rsidRPr="00E62842">
        <w:rPr>
          <w:rFonts w:ascii="Times New Roman" w:hAnsi="Times New Roman" w:cs="Times New Roman"/>
          <w:sz w:val="18"/>
          <w:szCs w:val="18"/>
        </w:rPr>
        <w:t>:</w:t>
      </w:r>
      <w:r w:rsidRPr="00E62842">
        <w:rPr>
          <w:rFonts w:ascii="Times New Roman" w:hAnsi="Times New Roman" w:cs="Times New Roman"/>
          <w:sz w:val="18"/>
          <w:szCs w:val="18"/>
        </w:rPr>
        <w:t xml:space="preserve"> </w:t>
      </w:r>
      <w:r w:rsidR="006C6BDB">
        <w:rPr>
          <w:rFonts w:ascii="Times New Roman" w:hAnsi="Times New Roman" w:cs="Times New Roman"/>
          <w:sz w:val="18"/>
          <w:szCs w:val="18"/>
        </w:rPr>
        <w:t>C</w:t>
      </w:r>
      <w:r w:rsidRPr="00E62842">
        <w:rPr>
          <w:rFonts w:ascii="Times New Roman" w:hAnsi="Times New Roman" w:cs="Times New Roman"/>
          <w:sz w:val="18"/>
          <w:szCs w:val="18"/>
        </w:rPr>
        <w:t xml:space="preserve">riteria, attributes and normalized measurements. </w:t>
      </w:r>
    </w:p>
    <w:p w14:paraId="25E22152" w14:textId="6F250C05" w:rsidR="0005666D" w:rsidRDefault="0005666D">
      <w:pPr>
        <w:rPr>
          <w:rFonts w:ascii="Times New Roman" w:hAnsi="Times New Roman" w:cs="Times New Roman"/>
        </w:rPr>
      </w:pPr>
    </w:p>
    <w:p w14:paraId="7B4B15B9" w14:textId="77777777" w:rsidR="0005666D" w:rsidRDefault="0005666D">
      <w:pPr>
        <w:rPr>
          <w:rFonts w:ascii="Times New Roman" w:hAnsi="Times New Roman" w:cs="Times New Roman"/>
        </w:rPr>
      </w:pPr>
    </w:p>
    <w:p w14:paraId="719929BD" w14:textId="50B322E5" w:rsidR="00AA0F79" w:rsidRDefault="003151A6" w:rsidP="00C61495">
      <w:pPr>
        <w:ind w:firstLine="720"/>
        <w:rPr>
          <w:rFonts w:ascii="Times New Roman" w:hAnsi="Times New Roman" w:cs="Times New Roman"/>
        </w:rPr>
      </w:pPr>
      <w:r>
        <w:rPr>
          <w:rFonts w:ascii="Times New Roman" w:hAnsi="Times New Roman" w:cs="Times New Roman"/>
        </w:rPr>
        <w:lastRenderedPageBreak/>
        <w:t xml:space="preserve">At the </w:t>
      </w:r>
      <w:r w:rsidR="009A559C">
        <w:rPr>
          <w:rFonts w:ascii="Times New Roman" w:hAnsi="Times New Roman" w:cs="Times New Roman"/>
        </w:rPr>
        <w:t>fourth</w:t>
      </w:r>
      <w:r w:rsidR="005B3B83">
        <w:rPr>
          <w:rFonts w:ascii="Times New Roman" w:hAnsi="Times New Roman" w:cs="Times New Roman"/>
        </w:rPr>
        <w:t xml:space="preserve"> </w:t>
      </w:r>
      <w:r>
        <w:rPr>
          <w:rFonts w:ascii="Times New Roman" w:hAnsi="Times New Roman" w:cs="Times New Roman"/>
        </w:rPr>
        <w:t xml:space="preserve">stage a </w:t>
      </w:r>
      <w:r w:rsidR="005B3B83">
        <w:rPr>
          <w:rFonts w:ascii="Times New Roman" w:hAnsi="Times New Roman" w:cs="Times New Roman"/>
        </w:rPr>
        <w:t xml:space="preserve">comparative review </w:t>
      </w:r>
      <w:r>
        <w:rPr>
          <w:rFonts w:ascii="Times New Roman" w:hAnsi="Times New Roman" w:cs="Times New Roman"/>
        </w:rPr>
        <w:t xml:space="preserve">of </w:t>
      </w:r>
      <w:r w:rsidR="005B3B83">
        <w:rPr>
          <w:rFonts w:ascii="Times New Roman" w:hAnsi="Times New Roman" w:cs="Times New Roman"/>
        </w:rPr>
        <w:t xml:space="preserve">EIA </w:t>
      </w:r>
      <w:r w:rsidR="002234BD">
        <w:rPr>
          <w:rFonts w:ascii="Times New Roman" w:hAnsi="Times New Roman" w:cs="Times New Roman"/>
        </w:rPr>
        <w:t xml:space="preserve">requirements </w:t>
      </w:r>
      <w:r>
        <w:rPr>
          <w:rFonts w:ascii="Times New Roman" w:hAnsi="Times New Roman" w:cs="Times New Roman"/>
        </w:rPr>
        <w:t xml:space="preserve">based on </w:t>
      </w:r>
      <w:r w:rsidR="009A559C">
        <w:rPr>
          <w:rFonts w:ascii="Times New Roman" w:hAnsi="Times New Roman" w:cs="Times New Roman"/>
        </w:rPr>
        <w:t>EQI</w:t>
      </w:r>
      <w:r>
        <w:rPr>
          <w:rFonts w:ascii="Times New Roman" w:hAnsi="Times New Roman" w:cs="Times New Roman"/>
        </w:rPr>
        <w:t>s</w:t>
      </w:r>
      <w:r w:rsidR="009A559C">
        <w:rPr>
          <w:rFonts w:ascii="Times New Roman" w:hAnsi="Times New Roman" w:cs="Times New Roman"/>
        </w:rPr>
        <w:t xml:space="preserve"> </w:t>
      </w:r>
      <w:r w:rsidR="002234BD">
        <w:rPr>
          <w:rFonts w:ascii="Times New Roman" w:hAnsi="Times New Roman" w:cs="Times New Roman"/>
        </w:rPr>
        <w:t>wa</w:t>
      </w:r>
      <w:r>
        <w:rPr>
          <w:rFonts w:ascii="Times New Roman" w:hAnsi="Times New Roman" w:cs="Times New Roman"/>
        </w:rPr>
        <w:t>s conducted</w:t>
      </w:r>
      <w:r w:rsidR="005B3B83">
        <w:rPr>
          <w:rFonts w:ascii="Times New Roman" w:hAnsi="Times New Roman" w:cs="Times New Roman"/>
        </w:rPr>
        <w:t xml:space="preserve">. </w:t>
      </w:r>
      <w:r w:rsidR="001D5F0F">
        <w:rPr>
          <w:rFonts w:ascii="Times New Roman" w:hAnsi="Times New Roman" w:cs="Times New Roman"/>
        </w:rPr>
        <w:t>Based on the EIA materials collected, authors assigned a score of each attribute of the EQI</w:t>
      </w:r>
      <w:r w:rsidR="001A7809">
        <w:rPr>
          <w:rFonts w:ascii="Times New Roman" w:hAnsi="Times New Roman" w:cs="Times New Roman"/>
        </w:rPr>
        <w:t xml:space="preserve">. </w:t>
      </w:r>
      <w:r w:rsidR="00BE56D1">
        <w:rPr>
          <w:rFonts w:ascii="Times New Roman" w:hAnsi="Times New Roman" w:cs="Times New Roman"/>
        </w:rPr>
        <w:t xml:space="preserve">At this stage </w:t>
      </w:r>
      <w:r w:rsidR="00AA0F79">
        <w:rPr>
          <w:rFonts w:ascii="Times New Roman" w:hAnsi="Times New Roman" w:cs="Times New Roman"/>
        </w:rPr>
        <w:t xml:space="preserve">scores were then aggregated using following equation: </w:t>
      </w:r>
    </w:p>
    <w:p w14:paraId="1BE33A90" w14:textId="77777777" w:rsidR="00AA0F79" w:rsidRDefault="00AA0F79" w:rsidP="00AA0F79">
      <w:pPr>
        <w:rPr>
          <w:rFonts w:ascii="Times New Roman" w:hAnsi="Times New Roman" w:cs="Times New Roman"/>
        </w:rPr>
      </w:pPr>
    </w:p>
    <w:p w14:paraId="774A6660" w14:textId="77777777" w:rsidR="00AA0F79" w:rsidRDefault="00766141" w:rsidP="00AA0F79">
      <w:pPr>
        <w:rPr>
          <w:rFonts w:ascii="Times New Roman" w:hAnsi="Times New Roman" w:cs="Times New Roman"/>
        </w:rPr>
      </w:pP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PPI</m:t>
            </m:r>
          </m:sub>
        </m:sSub>
        <m:r>
          <w:rPr>
            <w:rFonts w:ascii="Cambria Math" w:hAnsi="Cambria Math" w:cs="Times New Roman"/>
            <w:sz w:val="20"/>
            <w:szCs w:val="20"/>
          </w:rPr>
          <m:t>=</m:t>
        </m:r>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L</m:t>
                </m:r>
              </m:sub>
            </m:sSub>
            <m:d>
              <m:dPr>
                <m:ctrlPr>
                  <w:rPr>
                    <w:rFonts w:ascii="Cambria Math" w:hAnsi="Cambria Math" w:cs="Times New Roman"/>
                    <w:i/>
                    <w:sz w:val="20"/>
                    <w:szCs w:val="20"/>
                  </w:rPr>
                </m:ctrlPr>
              </m:dPr>
              <m:e>
                <m:nary>
                  <m:naryPr>
                    <m:chr m:val="∑"/>
                    <m:ctrlPr>
                      <w:rPr>
                        <w:rFonts w:ascii="Cambria Math" w:hAnsi="Cambria Math" w:cs="Times New Roman"/>
                        <w:sz w:val="20"/>
                        <w:szCs w:val="20"/>
                      </w:rPr>
                    </m:ctrlPr>
                  </m:naryPr>
                  <m:sub>
                    <m:r>
                      <w:rPr>
                        <w:rFonts w:ascii="Cambria Math" w:hAnsi="Cambria Math" w:cs="Times New Roman"/>
                        <w:sz w:val="20"/>
                        <w:szCs w:val="20"/>
                      </w:rPr>
                      <m:t>i=1</m:t>
                    </m:r>
                    <m:ctrlPr>
                      <w:rPr>
                        <w:rFonts w:ascii="Cambria Math" w:hAnsi="Cambria Math" w:cs="Times New Roman"/>
                        <w:i/>
                        <w:sz w:val="20"/>
                        <w:szCs w:val="20"/>
                      </w:rPr>
                    </m:ctrlPr>
                  </m:sub>
                  <m:sup>
                    <m:r>
                      <w:rPr>
                        <w:rFonts w:ascii="Cambria Math" w:hAnsi="Cambria Math" w:cs="Times New Roman"/>
                        <w:sz w:val="20"/>
                        <w:szCs w:val="20"/>
                      </w:rPr>
                      <m:t>3</m:t>
                    </m:r>
                    <m:ctrlPr>
                      <w:rPr>
                        <w:rFonts w:ascii="Cambria Math" w:hAnsi="Cambria Math" w:cs="Times New Roman"/>
                        <w:i/>
                        <w:sz w:val="20"/>
                        <w:szCs w:val="20"/>
                      </w:rPr>
                    </m:ctrlPr>
                  </m:sup>
                  <m:e>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i</m:t>
                        </m:r>
                      </m:sub>
                    </m:sSub>
                    <m:ctrlPr>
                      <w:rPr>
                        <w:rFonts w:ascii="Cambria Math" w:hAnsi="Cambria Math" w:cs="Times New Roman"/>
                        <w:i/>
                        <w:sz w:val="20"/>
                        <w:szCs w:val="20"/>
                      </w:rPr>
                    </m:ctrlPr>
                  </m:e>
                </m:nary>
                <m:sSub>
                  <m:sSubPr>
                    <m:ctrlPr>
                      <w:rPr>
                        <w:rFonts w:ascii="Cambria Math" w:hAnsi="Cambria Math" w:cs="Times New Roman"/>
                        <w:i/>
                        <w:sz w:val="20"/>
                        <w:szCs w:val="20"/>
                      </w:rPr>
                    </m:ctrlPr>
                  </m:sSubPr>
                  <m:e>
                    <m:r>
                      <w:rPr>
                        <w:rFonts w:ascii="Cambria Math" w:hAnsi="Cambria Math" w:cs="Times New Roman"/>
                        <w:sz w:val="20"/>
                        <w:szCs w:val="20"/>
                      </w:rPr>
                      <m:t>W</m:t>
                    </m:r>
                  </m:e>
                  <m:sub>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i</m:t>
                        </m:r>
                      </m:sub>
                    </m:sSub>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A</m:t>
                </m:r>
              </m:sub>
            </m:sSub>
            <m:d>
              <m:dPr>
                <m:ctrlPr>
                  <w:rPr>
                    <w:rFonts w:ascii="Cambria Math" w:hAnsi="Cambria Math" w:cs="Times New Roman"/>
                    <w:i/>
                    <w:sz w:val="20"/>
                    <w:szCs w:val="20"/>
                  </w:rPr>
                </m:ctrlPr>
              </m:dPr>
              <m:e>
                <m:nary>
                  <m:naryPr>
                    <m:chr m:val="∑"/>
                    <m:ctrlPr>
                      <w:rPr>
                        <w:rFonts w:ascii="Cambria Math" w:hAnsi="Cambria Math" w:cs="Times New Roman"/>
                        <w:sz w:val="20"/>
                        <w:szCs w:val="20"/>
                      </w:rPr>
                    </m:ctrlPr>
                  </m:naryPr>
                  <m:sub>
                    <m:r>
                      <w:rPr>
                        <w:rFonts w:ascii="Cambria Math" w:hAnsi="Cambria Math" w:cs="Times New Roman"/>
                        <w:sz w:val="20"/>
                        <w:szCs w:val="20"/>
                      </w:rPr>
                      <m:t>i=1</m:t>
                    </m:r>
                    <m:ctrlPr>
                      <w:rPr>
                        <w:rFonts w:ascii="Cambria Math" w:hAnsi="Cambria Math" w:cs="Times New Roman"/>
                        <w:i/>
                        <w:sz w:val="20"/>
                        <w:szCs w:val="20"/>
                      </w:rPr>
                    </m:ctrlPr>
                  </m:sub>
                  <m:sup>
                    <m:r>
                      <w:rPr>
                        <w:rFonts w:ascii="Cambria Math" w:hAnsi="Cambria Math" w:cs="Times New Roman"/>
                        <w:sz w:val="20"/>
                        <w:szCs w:val="20"/>
                      </w:rPr>
                      <m:t>4</m:t>
                    </m:r>
                    <m:ctrlPr>
                      <w:rPr>
                        <w:rFonts w:ascii="Cambria Math" w:hAnsi="Cambria Math" w:cs="Times New Roman"/>
                        <w:i/>
                        <w:sz w:val="20"/>
                        <w:szCs w:val="20"/>
                      </w:rPr>
                    </m:ctrlPr>
                  </m:sup>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ctrlPr>
                      <w:rPr>
                        <w:rFonts w:ascii="Cambria Math" w:hAnsi="Cambria Math" w:cs="Times New Roman"/>
                        <w:i/>
                        <w:sz w:val="20"/>
                        <w:szCs w:val="20"/>
                      </w:rPr>
                    </m:ctrlPr>
                  </m:e>
                </m:nary>
                <m:sSub>
                  <m:sSubPr>
                    <m:ctrlPr>
                      <w:rPr>
                        <w:rFonts w:ascii="Cambria Math" w:hAnsi="Cambria Math" w:cs="Times New Roman"/>
                        <w:i/>
                        <w:sz w:val="20"/>
                        <w:szCs w:val="20"/>
                      </w:rPr>
                    </m:ctrlPr>
                  </m:sSubPr>
                  <m:e>
                    <m:r>
                      <w:rPr>
                        <w:rFonts w:ascii="Cambria Math" w:hAnsi="Cambria Math" w:cs="Times New Roman"/>
                        <w:sz w:val="20"/>
                        <w:szCs w:val="20"/>
                      </w:rPr>
                      <m:t>W</m:t>
                    </m:r>
                  </m:e>
                  <m: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P</m:t>
                </m:r>
              </m:sub>
            </m:sSub>
            <m:d>
              <m:dPr>
                <m:ctrlPr>
                  <w:rPr>
                    <w:rFonts w:ascii="Cambria Math" w:hAnsi="Cambria Math" w:cs="Times New Roman"/>
                    <w:i/>
                    <w:sz w:val="20"/>
                    <w:szCs w:val="20"/>
                  </w:rPr>
                </m:ctrlPr>
              </m:dPr>
              <m:e>
                <m:nary>
                  <m:naryPr>
                    <m:chr m:val="∑"/>
                    <m:ctrlPr>
                      <w:rPr>
                        <w:rFonts w:ascii="Cambria Math" w:hAnsi="Cambria Math" w:cs="Times New Roman"/>
                        <w:sz w:val="20"/>
                        <w:szCs w:val="20"/>
                      </w:rPr>
                    </m:ctrlPr>
                  </m:naryPr>
                  <m:sub>
                    <m:r>
                      <w:rPr>
                        <w:rFonts w:ascii="Cambria Math" w:hAnsi="Cambria Math" w:cs="Times New Roman"/>
                        <w:sz w:val="20"/>
                        <w:szCs w:val="20"/>
                      </w:rPr>
                      <m:t>i=1</m:t>
                    </m:r>
                    <m:ctrlPr>
                      <w:rPr>
                        <w:rFonts w:ascii="Cambria Math" w:hAnsi="Cambria Math" w:cs="Times New Roman"/>
                        <w:i/>
                        <w:sz w:val="20"/>
                        <w:szCs w:val="20"/>
                      </w:rPr>
                    </m:ctrlPr>
                  </m:sub>
                  <m:sup>
                    <m:r>
                      <w:rPr>
                        <w:rFonts w:ascii="Cambria Math" w:hAnsi="Cambria Math" w:cs="Times New Roman"/>
                        <w:sz w:val="20"/>
                        <w:szCs w:val="20"/>
                      </w:rPr>
                      <m:t>3</m:t>
                    </m:r>
                    <m:ctrlPr>
                      <w:rPr>
                        <w:rFonts w:ascii="Cambria Math" w:hAnsi="Cambria Math" w:cs="Times New Roman"/>
                        <w:i/>
                        <w:sz w:val="20"/>
                        <w:szCs w:val="20"/>
                      </w:rPr>
                    </m:ctrlPr>
                  </m:sup>
                  <m:e>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ctrlPr>
                      <w:rPr>
                        <w:rFonts w:ascii="Cambria Math" w:hAnsi="Cambria Math" w:cs="Times New Roman"/>
                        <w:i/>
                        <w:sz w:val="20"/>
                        <w:szCs w:val="20"/>
                      </w:rPr>
                    </m:ctrlPr>
                  </m:e>
                </m:nary>
                <m:sSub>
                  <m:sSubPr>
                    <m:ctrlPr>
                      <w:rPr>
                        <w:rFonts w:ascii="Cambria Math" w:hAnsi="Cambria Math" w:cs="Times New Roman"/>
                        <w:i/>
                        <w:sz w:val="20"/>
                        <w:szCs w:val="20"/>
                      </w:rPr>
                    </m:ctrlPr>
                  </m:sSubPr>
                  <m:e>
                    <m:r>
                      <w:rPr>
                        <w:rFonts w:ascii="Cambria Math" w:hAnsi="Cambria Math" w:cs="Times New Roman"/>
                        <w:sz w:val="20"/>
                        <w:szCs w:val="20"/>
                      </w:rPr>
                      <m:t>W</m:t>
                    </m:r>
                  </m:e>
                  <m:sub>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D</m:t>
                </m:r>
              </m:sub>
            </m:sSub>
            <m:d>
              <m:dPr>
                <m:ctrlPr>
                  <w:rPr>
                    <w:rFonts w:ascii="Cambria Math" w:hAnsi="Cambria Math" w:cs="Times New Roman"/>
                    <w:i/>
                    <w:sz w:val="20"/>
                    <w:szCs w:val="20"/>
                  </w:rPr>
                </m:ctrlPr>
              </m:dPr>
              <m:e>
                <m:nary>
                  <m:naryPr>
                    <m:chr m:val="∑"/>
                    <m:ctrlPr>
                      <w:rPr>
                        <w:rFonts w:ascii="Cambria Math" w:hAnsi="Cambria Math" w:cs="Times New Roman"/>
                        <w:sz w:val="20"/>
                        <w:szCs w:val="20"/>
                      </w:rPr>
                    </m:ctrlPr>
                  </m:naryPr>
                  <m:sub>
                    <m:r>
                      <w:rPr>
                        <w:rFonts w:ascii="Cambria Math" w:hAnsi="Cambria Math" w:cs="Times New Roman"/>
                        <w:sz w:val="20"/>
                        <w:szCs w:val="20"/>
                      </w:rPr>
                      <m:t>i=1</m:t>
                    </m:r>
                    <m:ctrlPr>
                      <w:rPr>
                        <w:rFonts w:ascii="Cambria Math" w:hAnsi="Cambria Math" w:cs="Times New Roman"/>
                        <w:i/>
                        <w:sz w:val="20"/>
                        <w:szCs w:val="20"/>
                      </w:rPr>
                    </m:ctrlPr>
                  </m:sub>
                  <m:sup>
                    <m:r>
                      <w:rPr>
                        <w:rFonts w:ascii="Cambria Math" w:hAnsi="Cambria Math" w:cs="Times New Roman"/>
                        <w:sz w:val="20"/>
                        <w:szCs w:val="20"/>
                      </w:rPr>
                      <m:t>3</m:t>
                    </m:r>
                    <m:ctrlPr>
                      <w:rPr>
                        <w:rFonts w:ascii="Cambria Math" w:hAnsi="Cambria Math" w:cs="Times New Roman"/>
                        <w:i/>
                        <w:sz w:val="20"/>
                        <w:szCs w:val="20"/>
                      </w:rPr>
                    </m:ctrlPr>
                  </m:sup>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ctrlPr>
                      <w:rPr>
                        <w:rFonts w:ascii="Cambria Math" w:hAnsi="Cambria Math" w:cs="Times New Roman"/>
                        <w:i/>
                        <w:sz w:val="20"/>
                        <w:szCs w:val="20"/>
                      </w:rPr>
                    </m:ctrlPr>
                  </m:e>
                </m:nary>
                <m:sSub>
                  <m:sSubPr>
                    <m:ctrlPr>
                      <w:rPr>
                        <w:rFonts w:ascii="Cambria Math" w:hAnsi="Cambria Math" w:cs="Times New Roman"/>
                        <w:i/>
                        <w:sz w:val="20"/>
                        <w:szCs w:val="20"/>
                      </w:rPr>
                    </m:ctrlPr>
                  </m:sSubPr>
                  <m:e>
                    <m:r>
                      <w:rPr>
                        <w:rFonts w:ascii="Cambria Math" w:hAnsi="Cambria Math" w:cs="Times New Roman"/>
                        <w:sz w:val="20"/>
                        <w:szCs w:val="20"/>
                      </w:rPr>
                      <m:t>W</m:t>
                    </m:r>
                  </m:e>
                  <m:sub>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S</m:t>
                </m:r>
              </m:sub>
            </m:sSub>
            <m:d>
              <m:dPr>
                <m:ctrlPr>
                  <w:rPr>
                    <w:rFonts w:ascii="Cambria Math" w:hAnsi="Cambria Math" w:cs="Times New Roman"/>
                    <w:i/>
                    <w:sz w:val="20"/>
                    <w:szCs w:val="20"/>
                  </w:rPr>
                </m:ctrlPr>
              </m:dPr>
              <m:e>
                <m:nary>
                  <m:naryPr>
                    <m:chr m:val="∑"/>
                    <m:ctrlPr>
                      <w:rPr>
                        <w:rFonts w:ascii="Cambria Math" w:hAnsi="Cambria Math" w:cs="Times New Roman"/>
                        <w:sz w:val="20"/>
                        <w:szCs w:val="20"/>
                      </w:rPr>
                    </m:ctrlPr>
                  </m:naryPr>
                  <m:sub>
                    <m:r>
                      <w:rPr>
                        <w:rFonts w:ascii="Cambria Math" w:hAnsi="Cambria Math" w:cs="Times New Roman"/>
                        <w:sz w:val="20"/>
                        <w:szCs w:val="20"/>
                      </w:rPr>
                      <m:t>i=1</m:t>
                    </m:r>
                    <m:ctrlPr>
                      <w:rPr>
                        <w:rFonts w:ascii="Cambria Math" w:hAnsi="Cambria Math" w:cs="Times New Roman"/>
                        <w:i/>
                        <w:sz w:val="20"/>
                        <w:szCs w:val="20"/>
                      </w:rPr>
                    </m:ctrlPr>
                  </m:sub>
                  <m:sup>
                    <m:r>
                      <w:rPr>
                        <w:rFonts w:ascii="Cambria Math" w:hAnsi="Cambria Math" w:cs="Times New Roman"/>
                        <w:sz w:val="20"/>
                        <w:szCs w:val="20"/>
                      </w:rPr>
                      <m:t>2</m:t>
                    </m:r>
                    <m:ctrlPr>
                      <w:rPr>
                        <w:rFonts w:ascii="Cambria Math" w:hAnsi="Cambria Math" w:cs="Times New Roman"/>
                        <w:i/>
                        <w:sz w:val="20"/>
                        <w:szCs w:val="20"/>
                      </w:rPr>
                    </m:ctrlPr>
                  </m:sup>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ctrlPr>
                      <w:rPr>
                        <w:rFonts w:ascii="Cambria Math" w:hAnsi="Cambria Math" w:cs="Times New Roman"/>
                        <w:i/>
                        <w:sz w:val="20"/>
                        <w:szCs w:val="20"/>
                      </w:rPr>
                    </m:ctrlPr>
                  </m:e>
                </m:nary>
                <m:sSub>
                  <m:sSubPr>
                    <m:ctrlPr>
                      <w:rPr>
                        <w:rFonts w:ascii="Cambria Math" w:hAnsi="Cambria Math" w:cs="Times New Roman"/>
                        <w:i/>
                        <w:sz w:val="20"/>
                        <w:szCs w:val="20"/>
                      </w:rPr>
                    </m:ctrlPr>
                  </m:sSubPr>
                  <m:e>
                    <m:r>
                      <w:rPr>
                        <w:rFonts w:ascii="Cambria Math" w:hAnsi="Cambria Math" w:cs="Times New Roman"/>
                        <w:sz w:val="20"/>
                        <w:szCs w:val="20"/>
                      </w:rPr>
                      <m:t>W</m:t>
                    </m:r>
                  </m:e>
                  <m:sub>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sub>
                </m:sSub>
              </m:e>
            </m:d>
          </m:e>
        </m:d>
        <m:r>
          <w:rPr>
            <w:rFonts w:ascii="Cambria Math" w:hAnsi="Cambria Math" w:cs="Times New Roman"/>
            <w:sz w:val="20"/>
            <w:szCs w:val="20"/>
          </w:rPr>
          <m:t xml:space="preserve"> </m:t>
        </m:r>
      </m:oMath>
      <w:r w:rsidR="00AA0F79" w:rsidRPr="005647E3">
        <w:rPr>
          <w:rFonts w:ascii="Times New Roman" w:hAnsi="Times New Roman" w:cs="Times New Roman"/>
        </w:rPr>
        <w:fldChar w:fldCharType="begin"/>
      </w:r>
      <w:r w:rsidR="00AA0F79" w:rsidRPr="005647E3">
        <w:rPr>
          <w:rFonts w:ascii="Times New Roman" w:hAnsi="Times New Roman" w:cs="Times New Roman"/>
        </w:rPr>
        <w:instrText xml:space="preserve"> QUOTE  </w:instrText>
      </w:r>
      <w:r w:rsidR="00AA0F79" w:rsidRPr="005647E3">
        <w:rPr>
          <w:rFonts w:ascii="Times New Roman" w:hAnsi="Times New Roman" w:cs="Times New Roman"/>
        </w:rPr>
        <w:fldChar w:fldCharType="end"/>
      </w:r>
      <w:r w:rsidR="00AA0F79" w:rsidRPr="000B3144">
        <w:rPr>
          <w:rFonts w:ascii="Times New Roman" w:hAnsi="Times New Roman" w:cs="Times New Roman"/>
        </w:rPr>
        <w:t>(2)</w:t>
      </w:r>
    </w:p>
    <w:p w14:paraId="7C465653" w14:textId="77777777" w:rsidR="00AA0F79" w:rsidRDefault="00AA0F79" w:rsidP="00AA0F79">
      <w:pPr>
        <w:rPr>
          <w:rFonts w:ascii="Times New Roman" w:hAnsi="Times New Roman" w:cs="Times New Roman"/>
        </w:rPr>
      </w:pPr>
    </w:p>
    <w:p w14:paraId="316AAC42" w14:textId="749A92B6" w:rsidR="00AA0F79" w:rsidRDefault="00AA0F79" w:rsidP="00AA0F79">
      <w:pPr>
        <w:rPr>
          <w:rFonts w:ascii="Times New Roman" w:hAnsi="Times New Roman" w:cs="Times New Roman"/>
        </w:rPr>
      </w:pPr>
      <w:r w:rsidRPr="00FB008F">
        <w:rPr>
          <w:rFonts w:ascii="Times New Roman" w:hAnsi="Times New Roman" w:cs="Times New Roman"/>
        </w:rPr>
        <w:t>Where</w:t>
      </w:r>
      <w:r>
        <w:rPr>
          <w:rFonts w:ascii="Times New Roman" w:hAnsi="Times New Roman" w:cs="Times New Roman"/>
        </w:rPr>
        <w:t>:</w:t>
      </w:r>
      <w:r w:rsidRPr="00FB008F">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Pr="00FB008F">
        <w:rPr>
          <w:rFonts w:ascii="Times New Roman" w:hAnsi="Times New Roman" w:cs="Times New Roman"/>
        </w:rPr>
        <w:t xml:space="preserve"> refer</w:t>
      </w:r>
      <w:r>
        <w:rPr>
          <w:rFonts w:ascii="Times New Roman" w:hAnsi="Times New Roman" w:cs="Times New Roman"/>
        </w:rPr>
        <w:t>s</w:t>
      </w:r>
      <w:r w:rsidRPr="00FB008F">
        <w:rPr>
          <w:rFonts w:ascii="Times New Roman" w:hAnsi="Times New Roman" w:cs="Times New Roman"/>
        </w:rPr>
        <w:t xml:space="preserve"> to the score of each attribute;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 xml:space="preserve">x </m:t>
            </m:r>
          </m:sub>
        </m:sSub>
      </m:oMath>
      <w:r w:rsidRPr="00FB008F">
        <w:rPr>
          <w:rFonts w:ascii="Times New Roman" w:hAnsi="Times New Roman" w:cs="Times New Roman"/>
        </w:rPr>
        <w:t xml:space="preserve"> refer</w:t>
      </w:r>
      <w:r>
        <w:rPr>
          <w:rFonts w:ascii="Times New Roman" w:hAnsi="Times New Roman" w:cs="Times New Roman"/>
        </w:rPr>
        <w:t>s</w:t>
      </w:r>
      <w:r w:rsidRPr="00FB008F">
        <w:rPr>
          <w:rFonts w:ascii="Times New Roman" w:hAnsi="Times New Roman" w:cs="Times New Roman"/>
        </w:rPr>
        <w:t xml:space="preserve"> to the weight of each criteri</w:t>
      </w:r>
      <w:r>
        <w:rPr>
          <w:rFonts w:ascii="Times New Roman" w:hAnsi="Times New Roman" w:cs="Times New Roman"/>
        </w:rPr>
        <w:t>on</w:t>
      </w:r>
      <w:r w:rsidRPr="00FB008F">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W</m:t>
            </m:r>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sub>
        </m:sSub>
      </m:oMath>
      <w:r w:rsidRPr="00FB008F">
        <w:rPr>
          <w:rFonts w:ascii="Times New Roman" w:hAnsi="Times New Roman" w:cs="Times New Roman"/>
        </w:rPr>
        <w:t xml:space="preserve"> refers</w:t>
      </w:r>
      <w:r w:rsidR="00161F4F">
        <w:rPr>
          <w:rFonts w:ascii="Times New Roman" w:hAnsi="Times New Roman" w:cs="Times New Roman"/>
        </w:rPr>
        <w:t xml:space="preserve"> to</w:t>
      </w:r>
      <w:r w:rsidRPr="00FB008F">
        <w:rPr>
          <w:rFonts w:ascii="Times New Roman" w:hAnsi="Times New Roman" w:cs="Times New Roman"/>
        </w:rPr>
        <w:t xml:space="preserve"> the weights of each attribute.</w:t>
      </w:r>
    </w:p>
    <w:p w14:paraId="68FB4A9F" w14:textId="77777777" w:rsidR="002234BD" w:rsidRPr="00FB008F" w:rsidRDefault="002234BD" w:rsidP="00AA0F79">
      <w:pPr>
        <w:rPr>
          <w:rFonts w:ascii="Times New Roman" w:hAnsi="Times New Roman" w:cs="Times New Roman"/>
        </w:rPr>
      </w:pPr>
    </w:p>
    <w:p w14:paraId="18E79F02" w14:textId="370AEAF3" w:rsidR="002234BD" w:rsidRDefault="002C189A" w:rsidP="002234BD">
      <w:pPr>
        <w:ind w:firstLine="720"/>
        <w:rPr>
          <w:rFonts w:ascii="Times New Roman" w:hAnsi="Times New Roman" w:cs="Times New Roman"/>
        </w:rPr>
      </w:pPr>
      <w:r>
        <w:rPr>
          <w:rFonts w:ascii="Times New Roman" w:hAnsi="Times New Roman" w:cs="Times New Roman"/>
        </w:rPr>
        <w:t>Whilst</w:t>
      </w:r>
      <w:r w:rsidR="009256C5">
        <w:rPr>
          <w:rFonts w:ascii="Times New Roman" w:hAnsi="Times New Roman" w:cs="Times New Roman"/>
        </w:rPr>
        <w:t xml:space="preserve"> comparative evaluation </w:t>
      </w:r>
      <w:r>
        <w:rPr>
          <w:rFonts w:ascii="Times New Roman" w:hAnsi="Times New Roman" w:cs="Times New Roman"/>
        </w:rPr>
        <w:t xml:space="preserve">is the </w:t>
      </w:r>
      <w:r w:rsidR="009256C5">
        <w:rPr>
          <w:rFonts w:ascii="Times New Roman" w:hAnsi="Times New Roman" w:cs="Times New Roman"/>
        </w:rPr>
        <w:t xml:space="preserve">primary goal </w:t>
      </w:r>
      <w:r>
        <w:rPr>
          <w:rFonts w:ascii="Times New Roman" w:hAnsi="Times New Roman" w:cs="Times New Roman"/>
        </w:rPr>
        <w:t xml:space="preserve">of </w:t>
      </w:r>
      <w:r w:rsidR="009256C5">
        <w:rPr>
          <w:rFonts w:ascii="Times New Roman" w:hAnsi="Times New Roman" w:cs="Times New Roman"/>
        </w:rPr>
        <w:t xml:space="preserve">analysis, </w:t>
      </w:r>
      <w:r>
        <w:rPr>
          <w:rFonts w:ascii="Times New Roman" w:hAnsi="Times New Roman" w:cs="Times New Roman"/>
        </w:rPr>
        <w:t xml:space="preserve">the authors also explored </w:t>
      </w:r>
      <w:r w:rsidR="009256C5">
        <w:rPr>
          <w:rFonts w:ascii="Times New Roman" w:hAnsi="Times New Roman" w:cs="Times New Roman"/>
        </w:rPr>
        <w:t xml:space="preserve">any association between the quality of EIA systems and the country’s GDP. </w:t>
      </w:r>
      <w:r w:rsidR="006E77C5">
        <w:rPr>
          <w:rFonts w:ascii="Times New Roman" w:hAnsi="Times New Roman" w:cs="Times New Roman"/>
        </w:rPr>
        <w:t>For this</w:t>
      </w:r>
      <w:r>
        <w:rPr>
          <w:rFonts w:ascii="Times New Roman" w:hAnsi="Times New Roman" w:cs="Times New Roman"/>
        </w:rPr>
        <w:t xml:space="preserve"> purpose</w:t>
      </w:r>
      <w:r w:rsidR="006E77C5">
        <w:rPr>
          <w:rFonts w:ascii="Times New Roman" w:hAnsi="Times New Roman" w:cs="Times New Roman"/>
        </w:rPr>
        <w:t xml:space="preserve">, </w:t>
      </w:r>
      <w:r w:rsidR="00AA0F79">
        <w:rPr>
          <w:rFonts w:ascii="Times New Roman" w:hAnsi="Times New Roman" w:cs="Times New Roman"/>
        </w:rPr>
        <w:t xml:space="preserve">the </w:t>
      </w:r>
      <w:r w:rsidR="00AA0F79" w:rsidRPr="00C31BA6">
        <w:rPr>
          <w:rFonts w:ascii="Times New Roman" w:hAnsi="Times New Roman" w:cs="Times New Roman"/>
        </w:rPr>
        <w:t xml:space="preserve">correlation between </w:t>
      </w:r>
      <w:r w:rsidR="00AA0F79">
        <w:rPr>
          <w:rFonts w:ascii="Times New Roman" w:hAnsi="Times New Roman" w:cs="Times New Roman"/>
        </w:rPr>
        <w:t xml:space="preserve">a </w:t>
      </w:r>
      <w:r w:rsidR="00AA0F79" w:rsidRPr="00C31BA6">
        <w:rPr>
          <w:rFonts w:ascii="Times New Roman" w:hAnsi="Times New Roman" w:cs="Times New Roman"/>
        </w:rPr>
        <w:t>country</w:t>
      </w:r>
      <w:r w:rsidR="00AA0F79">
        <w:rPr>
          <w:rFonts w:ascii="Times New Roman" w:hAnsi="Times New Roman" w:cs="Times New Roman"/>
        </w:rPr>
        <w:t>’s</w:t>
      </w:r>
      <w:r w:rsidR="00AA0F79" w:rsidRPr="00C31BA6">
        <w:rPr>
          <w:rFonts w:ascii="Times New Roman" w:hAnsi="Times New Roman" w:cs="Times New Roman"/>
        </w:rPr>
        <w:t xml:space="preserve"> </w:t>
      </w:r>
      <w:r w:rsidR="00AA0F79">
        <w:rPr>
          <w:rFonts w:ascii="Times New Roman" w:hAnsi="Times New Roman" w:cs="Times New Roman"/>
        </w:rPr>
        <w:t>GDP per capita and ensuing E</w:t>
      </w:r>
      <w:r w:rsidR="0029607C">
        <w:rPr>
          <w:rFonts w:ascii="Times New Roman" w:hAnsi="Times New Roman" w:cs="Times New Roman"/>
        </w:rPr>
        <w:t>Q</w:t>
      </w:r>
      <w:r w:rsidR="00AA0F79">
        <w:rPr>
          <w:rFonts w:ascii="Times New Roman" w:hAnsi="Times New Roman" w:cs="Times New Roman"/>
        </w:rPr>
        <w:t xml:space="preserve">I scores </w:t>
      </w:r>
      <w:r w:rsidR="00521922">
        <w:rPr>
          <w:rFonts w:ascii="Times New Roman" w:hAnsi="Times New Roman" w:cs="Times New Roman"/>
        </w:rPr>
        <w:t>was</w:t>
      </w:r>
      <w:r w:rsidR="00AA0F79">
        <w:rPr>
          <w:rFonts w:ascii="Times New Roman" w:hAnsi="Times New Roman" w:cs="Times New Roman"/>
        </w:rPr>
        <w:t xml:space="preserve"> determined, </w:t>
      </w:r>
      <w:r w:rsidR="00AA0F79" w:rsidRPr="00C31BA6">
        <w:rPr>
          <w:rFonts w:ascii="Times New Roman" w:hAnsi="Times New Roman" w:cs="Times New Roman"/>
        </w:rPr>
        <w:t>us</w:t>
      </w:r>
      <w:r w:rsidR="00AA0F79">
        <w:rPr>
          <w:rFonts w:ascii="Times New Roman" w:hAnsi="Times New Roman" w:cs="Times New Roman"/>
        </w:rPr>
        <w:t>ing</w:t>
      </w:r>
      <w:r w:rsidR="00AA0F79" w:rsidRPr="00C31BA6">
        <w:rPr>
          <w:rFonts w:ascii="Times New Roman" w:hAnsi="Times New Roman" w:cs="Times New Roman"/>
        </w:rPr>
        <w:t xml:space="preserve"> Pearson Correlation</w:t>
      </w:r>
      <w:r w:rsidR="00AA0F79">
        <w:rPr>
          <w:rFonts w:ascii="Times New Roman" w:hAnsi="Times New Roman" w:cs="Times New Roman"/>
        </w:rPr>
        <w:t>.</w:t>
      </w:r>
      <w:r w:rsidR="00AA0F79" w:rsidRPr="00C31BA6">
        <w:rPr>
          <w:rFonts w:ascii="Times New Roman" w:hAnsi="Times New Roman" w:cs="Times New Roman"/>
        </w:rPr>
        <w:t xml:space="preserve"> </w:t>
      </w:r>
      <w:r w:rsidR="005B21D6">
        <w:rPr>
          <w:rFonts w:ascii="Times New Roman" w:hAnsi="Times New Roman" w:cs="Times New Roman"/>
        </w:rPr>
        <w:t>For simple correlation purpose</w:t>
      </w:r>
      <w:r>
        <w:rPr>
          <w:rFonts w:ascii="Times New Roman" w:hAnsi="Times New Roman" w:cs="Times New Roman"/>
        </w:rPr>
        <w:t>s</w:t>
      </w:r>
      <w:r w:rsidR="005B21D6">
        <w:rPr>
          <w:rFonts w:ascii="Times New Roman" w:hAnsi="Times New Roman" w:cs="Times New Roman"/>
        </w:rPr>
        <w:t xml:space="preserve">, this technique measures the strength and direction of </w:t>
      </w:r>
      <w:r w:rsidR="002234BD">
        <w:rPr>
          <w:rFonts w:ascii="Times New Roman" w:hAnsi="Times New Roman" w:cs="Times New Roman"/>
        </w:rPr>
        <w:t xml:space="preserve">the </w:t>
      </w:r>
      <w:r w:rsidR="005B21D6">
        <w:rPr>
          <w:rFonts w:ascii="Times New Roman" w:hAnsi="Times New Roman" w:cs="Times New Roman"/>
        </w:rPr>
        <w:t>linear relationship between two quantitative, continuous variables</w:t>
      </w:r>
      <w:r w:rsidR="00A73B5A">
        <w:rPr>
          <w:rFonts w:ascii="Times New Roman" w:hAnsi="Times New Roman" w:cs="Times New Roman"/>
        </w:rPr>
        <w:t>. Pearson correlation is appropriate to use when the two variables of interest are scored</w:t>
      </w:r>
      <w:r>
        <w:rPr>
          <w:rFonts w:ascii="Times New Roman" w:hAnsi="Times New Roman" w:cs="Times New Roman"/>
        </w:rPr>
        <w:t>,</w:t>
      </w:r>
      <w:r w:rsidR="00A73B5A">
        <w:rPr>
          <w:rFonts w:ascii="Times New Roman" w:hAnsi="Times New Roman" w:cs="Times New Roman"/>
        </w:rPr>
        <w:t xml:space="preserve"> using interval measures</w:t>
      </w:r>
      <w:r>
        <w:rPr>
          <w:rFonts w:ascii="Times New Roman" w:hAnsi="Times New Roman" w:cs="Times New Roman"/>
        </w:rPr>
        <w:t xml:space="preserve"> </w:t>
      </w:r>
      <w:r w:rsidR="00A73B5A">
        <w:rPr>
          <w:rFonts w:ascii="Times New Roman" w:hAnsi="Times New Roman" w:cs="Times New Roman"/>
        </w:rPr>
        <w:fldChar w:fldCharType="begin" w:fldLock="1"/>
      </w:r>
      <w:r w:rsidR="00143C54">
        <w:rPr>
          <w:rFonts w:ascii="Times New Roman" w:hAnsi="Times New Roman" w:cs="Times New Roman"/>
        </w:rPr>
        <w:instrText>ADDIN CSL_CITATION {"citationItems":[{"id":"ITEM-1","itemData":{"DOI":"10.1213/ANE.0000000000002864","ISBN":"0000000000","ISSN":"15267598","abstract":"Correlation in the broadest sense is a measure of an association between variables. In correlated data, the change in the magnitude of 1 variable is associated with a change in the magnitude of another variable, either in the same (positive correlation) or in the opposite (negative correlation) direction. Most often, the term correlation is used in the context of a linear relationship between 2 continuous variables and expressed as Pearson product-moment correlation. The Pearson correlation coefficient is typically used for jointly normally distributed data (data that follow a bivariate normal distribution). For nonnormally distributed continuous data, for ordinal data, or for data with relevant outliers, a Spearman rank correlation can be used as a measure of a monotonic association. Both correlation coefficients are scaled such that they range from –1 to +1, where 0 indicates that there is no linear or monotonic association, and the relationship gets stronger and ultimately approaches a straight line (Pearson correlation) or a constantly increasing or decreasing curve (Spearman correlation) as the coefficient approaches an absolute value of 1. Hypothesis tests and confidence intervals can be used to address the statistical significance of the results and to estimate the strength of the relationship in the population from which the data were sampled. The aim of this tutorial is to guide researchers and clinicians in the appropriate use and interpretation of correlation coefficients. (Anesth Analg 2018;126:1763–8.","author":[{"dropping-particle":"","family":"Schober","given":"Patrick","non-dropping-particle":"","parse-names":false,"suffix":""},{"dropping-particle":"","family":"Schwarte","given":"Lothar A.","non-dropping-particle":"","parse-names":false,"suffix":""}],"container-title":"Anesthesia and Analgesia","id":"ITEM-1","issue":"5","issued":{"date-parts":[["2018"]]},"page":"1763-1768","title":"Correlation coefficients: Appropriate use and interpretation","type":"article-journal","volume":"126"},"uris":["http://www.mendeley.com/documents/?uuid=142ef3da-6583-4f74-99eb-88a60487c9eb"]}],"mendeley":{"formattedCitation":"(Schober &amp; Schwarte, 2018)","plainTextFormattedCitation":"(Schober &amp; Schwarte, 2018)","previouslyFormattedCitation":"(Schober &amp; Schwarte, 2018)"},"properties":{"noteIndex":0},"schema":"https://github.com/citation-style-language/schema/raw/master/csl-citation.json"}</w:instrText>
      </w:r>
      <w:r w:rsidR="00A73B5A">
        <w:rPr>
          <w:rFonts w:ascii="Times New Roman" w:hAnsi="Times New Roman" w:cs="Times New Roman"/>
        </w:rPr>
        <w:fldChar w:fldCharType="separate"/>
      </w:r>
      <w:r w:rsidR="00A73B5A" w:rsidRPr="00A73B5A">
        <w:rPr>
          <w:rFonts w:ascii="Times New Roman" w:hAnsi="Times New Roman" w:cs="Times New Roman"/>
          <w:noProof/>
        </w:rPr>
        <w:t>(Schober &amp; Schwarte, 2018)</w:t>
      </w:r>
      <w:r w:rsidR="00A73B5A">
        <w:rPr>
          <w:rFonts w:ascii="Times New Roman" w:hAnsi="Times New Roman" w:cs="Times New Roman"/>
        </w:rPr>
        <w:fldChar w:fldCharType="end"/>
      </w:r>
      <w:r w:rsidR="00A73B5A">
        <w:rPr>
          <w:rFonts w:ascii="Times New Roman" w:hAnsi="Times New Roman" w:cs="Times New Roman"/>
        </w:rPr>
        <w:t xml:space="preserve">. Our variables meet these criteria and the </w:t>
      </w:r>
      <w:r w:rsidR="00C841C8">
        <w:rPr>
          <w:rFonts w:ascii="Times New Roman" w:hAnsi="Times New Roman" w:cs="Times New Roman"/>
        </w:rPr>
        <w:t>method</w:t>
      </w:r>
      <w:r w:rsidR="00A73B5A">
        <w:rPr>
          <w:rFonts w:ascii="Times New Roman" w:hAnsi="Times New Roman" w:cs="Times New Roman"/>
        </w:rPr>
        <w:t xml:space="preserve"> </w:t>
      </w:r>
      <w:r>
        <w:rPr>
          <w:rFonts w:ascii="Times New Roman" w:hAnsi="Times New Roman" w:cs="Times New Roman"/>
        </w:rPr>
        <w:t xml:space="preserve">therefore </w:t>
      </w:r>
      <w:r w:rsidR="00A73B5A">
        <w:rPr>
          <w:rFonts w:ascii="Times New Roman" w:hAnsi="Times New Roman" w:cs="Times New Roman"/>
        </w:rPr>
        <w:t xml:space="preserve">serves </w:t>
      </w:r>
      <w:r w:rsidR="00C841C8">
        <w:rPr>
          <w:rFonts w:ascii="Times New Roman" w:hAnsi="Times New Roman" w:cs="Times New Roman"/>
        </w:rPr>
        <w:t>our</w:t>
      </w:r>
      <w:r w:rsidR="00A73B5A">
        <w:rPr>
          <w:rFonts w:ascii="Times New Roman" w:hAnsi="Times New Roman" w:cs="Times New Roman"/>
        </w:rPr>
        <w:t xml:space="preserve"> purpose. </w:t>
      </w:r>
      <w:r w:rsidR="00AE3314">
        <w:rPr>
          <w:rFonts w:ascii="Times New Roman" w:hAnsi="Times New Roman" w:cs="Times New Roman"/>
        </w:rPr>
        <w:t xml:space="preserve">However, </w:t>
      </w:r>
      <w:r>
        <w:rPr>
          <w:rFonts w:ascii="Times New Roman" w:hAnsi="Times New Roman" w:cs="Times New Roman"/>
        </w:rPr>
        <w:t xml:space="preserve">caution </w:t>
      </w:r>
      <w:r w:rsidRPr="00AE3314">
        <w:rPr>
          <w:rFonts w:ascii="Times New Roman" w:hAnsi="Times New Roman" w:cs="Times New Roman"/>
        </w:rPr>
        <w:t>must be taken in interpret</w:t>
      </w:r>
      <w:r>
        <w:rPr>
          <w:rFonts w:ascii="Times New Roman" w:hAnsi="Times New Roman" w:cs="Times New Roman"/>
        </w:rPr>
        <w:t>ing</w:t>
      </w:r>
      <w:r w:rsidRPr="00AE3314">
        <w:rPr>
          <w:rFonts w:ascii="Times New Roman" w:hAnsi="Times New Roman" w:cs="Times New Roman"/>
        </w:rPr>
        <w:t xml:space="preserve"> results</w:t>
      </w:r>
      <w:r>
        <w:rPr>
          <w:rFonts w:ascii="Times New Roman" w:hAnsi="Times New Roman" w:cs="Times New Roman"/>
        </w:rPr>
        <w:t>, as our approach is fairly simplistic.</w:t>
      </w:r>
      <w:r w:rsidR="00162BC6">
        <w:rPr>
          <w:rFonts w:ascii="Times New Roman" w:hAnsi="Times New Roman" w:cs="Times New Roman"/>
        </w:rPr>
        <w:t xml:space="preserve"> </w:t>
      </w:r>
      <w:r w:rsidR="00487C85">
        <w:rPr>
          <w:rFonts w:ascii="Times New Roman" w:hAnsi="Times New Roman" w:cs="Times New Roman"/>
        </w:rPr>
        <w:t xml:space="preserve">Despite its widespread application, it is also important to interpret Pearson correlation with caution due to some limitations, for instance, </w:t>
      </w:r>
      <w:r w:rsidR="00487C85" w:rsidRPr="00E62842">
        <w:rPr>
          <w:rFonts w:ascii="Times New Roman" w:hAnsi="Times New Roman" w:cs="Times New Roman"/>
          <w:i/>
          <w:iCs/>
        </w:rPr>
        <w:t>r</w:t>
      </w:r>
      <w:r w:rsidR="00487C85">
        <w:rPr>
          <w:rFonts w:ascii="Times New Roman" w:hAnsi="Times New Roman" w:cs="Times New Roman"/>
          <w:i/>
          <w:iCs/>
        </w:rPr>
        <w:t xml:space="preserve"> </w:t>
      </w:r>
      <w:r w:rsidR="00487C85">
        <w:rPr>
          <w:rFonts w:ascii="Times New Roman" w:hAnsi="Times New Roman" w:cs="Times New Roman"/>
        </w:rPr>
        <w:t>tests only the</w:t>
      </w:r>
      <w:r w:rsidR="00487C85" w:rsidRPr="00E62842">
        <w:rPr>
          <w:rFonts w:ascii="Times New Roman" w:hAnsi="Times New Roman" w:cs="Times New Roman"/>
          <w:i/>
          <w:iCs/>
        </w:rPr>
        <w:t xml:space="preserve"> </w:t>
      </w:r>
      <w:r w:rsidR="00487C85">
        <w:rPr>
          <w:rFonts w:ascii="Times New Roman" w:hAnsi="Times New Roman" w:cs="Times New Roman"/>
        </w:rPr>
        <w:t>linear relationship between the variables</w:t>
      </w:r>
      <w:r w:rsidR="00CF6686">
        <w:rPr>
          <w:rFonts w:ascii="Times New Roman" w:hAnsi="Times New Roman" w:cs="Times New Roman"/>
        </w:rPr>
        <w:fldChar w:fldCharType="begin" w:fldLock="1"/>
      </w:r>
      <w:r w:rsidR="00D02577">
        <w:rPr>
          <w:rFonts w:ascii="Times New Roman" w:hAnsi="Times New Roman" w:cs="Times New Roman"/>
        </w:rPr>
        <w:instrText>ADDIN CSL_CITATION {"citationItems":[{"id":"ITEM-1","itemData":{"DOI":"10.1111/opo.12636","ISSN":"14751313","abstract":"Purpose: To survey the use of Pearson's correlation coefficient (r) and related statistical methods in the ophthalmic literature, to consider the limitations of r, and to suggest suitable alternative methods of analysis. Recent findings: Searching Ophthalmic and Physiological Optics (OPO), Optometry and Vision Science (OVS), and Clinical and Experimental Optometry (CXO) online archives using correlation and Pearson's r as search terms resulted in 4057 and 281 hits respectively. Coefficient of determination, r square, or r squared received fewer hits (65, 8, and 22 hits respectively). The assumption that r follows a bivariate normal distribution was rarely encountered (3 hits) although several studies applied Spearman's rank correlation (70 hits). The intra-class correlation coefficient (ICC) was widely used (178 hits), but fewer hits were recorded for partial correlation (43 hits) and multiple correlation (13) hits. There was little evidence that the problem of sample size was addressed in correlation studies. Summary: Investigators should be alert to whether: (1) the relationship between two variables could be non-linear, (2) the data are bivariate normal, (3) r accounts for a significant proportion of the variance in Y, (4) outliers are present, the data are clustered, or have a restricted range, (5) the sample size is appropriate, and (6) a significant correlation indicates causality. In addition, the number of significant digits used to express r and the problems of multiple testing should be addressed. The problems and limitations of r suggest a more cautious approach regarding its use and the application of alternative methods where appropriate.","author":[{"dropping-particle":"","family":"Armstrong","given":"Richard A.","non-dropping-particle":"","parse-names":false,"suffix":""}],"container-title":"Ophthalmic and Physiological Optics","id":"ITEM-1","issue":"5","issued":{"date-parts":[["2019"]]},"page":"316-327","title":"Should Pearson's correlation coefficient be avoided?","type":"article-journal","volume":"39"},"uris":["http://www.mendeley.com/documents/?uuid=5872dc86-15eb-4d65-a956-c825fdc05757"]}],"mendeley":{"formattedCitation":"(Armstrong, 2019)","plainTextFormattedCitation":"(Armstrong, 2019)","previouslyFormattedCitation":"(Armstrong, 2019)"},"properties":{"noteIndex":0},"schema":"https://github.com/citation-style-language/schema/raw/master/csl-citation.json"}</w:instrText>
      </w:r>
      <w:r w:rsidR="00CF6686">
        <w:rPr>
          <w:rFonts w:ascii="Times New Roman" w:hAnsi="Times New Roman" w:cs="Times New Roman"/>
        </w:rPr>
        <w:fldChar w:fldCharType="separate"/>
      </w:r>
      <w:r w:rsidR="00CF6686" w:rsidRPr="00CF6686">
        <w:rPr>
          <w:rFonts w:ascii="Times New Roman" w:hAnsi="Times New Roman" w:cs="Times New Roman"/>
          <w:noProof/>
        </w:rPr>
        <w:t>(Armstrong, 2019)</w:t>
      </w:r>
      <w:r w:rsidR="00CF6686">
        <w:rPr>
          <w:rFonts w:ascii="Times New Roman" w:hAnsi="Times New Roman" w:cs="Times New Roman"/>
        </w:rPr>
        <w:fldChar w:fldCharType="end"/>
      </w:r>
      <w:r w:rsidR="00487C85">
        <w:rPr>
          <w:rFonts w:ascii="Times New Roman" w:hAnsi="Times New Roman" w:cs="Times New Roman"/>
        </w:rPr>
        <w:t xml:space="preserve">. </w:t>
      </w:r>
    </w:p>
    <w:p w14:paraId="0C48D0DA" w14:textId="77777777" w:rsidR="002234BD" w:rsidRDefault="002234BD">
      <w:pPr>
        <w:ind w:firstLine="720"/>
        <w:rPr>
          <w:rFonts w:ascii="Times New Roman" w:hAnsi="Times New Roman" w:cs="Times New Roman"/>
        </w:rPr>
      </w:pPr>
    </w:p>
    <w:p w14:paraId="263FE50A" w14:textId="5DC6EC47" w:rsidR="00BE3EED" w:rsidRDefault="00BE3EED" w:rsidP="00E62842">
      <w:pPr>
        <w:ind w:firstLine="720"/>
        <w:rPr>
          <w:rFonts w:ascii="Times New Roman" w:hAnsi="Times New Roman" w:cs="Times New Roman"/>
        </w:rPr>
      </w:pPr>
      <w:r>
        <w:rPr>
          <w:rFonts w:ascii="Times New Roman" w:hAnsi="Times New Roman" w:cs="Times New Roman"/>
        </w:rPr>
        <w:t>Results and Discussion</w:t>
      </w:r>
    </w:p>
    <w:p w14:paraId="7C42806E" w14:textId="77777777" w:rsidR="00BE3EED" w:rsidRDefault="00BE3EED">
      <w:pPr>
        <w:rPr>
          <w:rFonts w:ascii="Times New Roman" w:hAnsi="Times New Roman" w:cs="Times New Roman"/>
        </w:rPr>
      </w:pPr>
    </w:p>
    <w:p w14:paraId="5F8644FB" w14:textId="78E6C174" w:rsidR="00454D7E" w:rsidRDefault="00BE3EED" w:rsidP="00454D7E">
      <w:pPr>
        <w:ind w:firstLine="720"/>
        <w:rPr>
          <w:rFonts w:ascii="Times New Roman" w:hAnsi="Times New Roman" w:cs="Times New Roman"/>
        </w:rPr>
      </w:pPr>
      <w:r>
        <w:rPr>
          <w:rFonts w:ascii="Times New Roman" w:hAnsi="Times New Roman" w:cs="Times New Roman"/>
        </w:rPr>
        <w:t xml:space="preserve">EIA </w:t>
      </w:r>
      <w:r w:rsidR="00DD7A8C">
        <w:rPr>
          <w:rFonts w:ascii="Times New Roman" w:hAnsi="Times New Roman" w:cs="Times New Roman"/>
        </w:rPr>
        <w:t xml:space="preserve">systems </w:t>
      </w:r>
      <w:r w:rsidR="002740E8">
        <w:rPr>
          <w:rFonts w:ascii="Times New Roman" w:hAnsi="Times New Roman" w:cs="Times New Roman"/>
        </w:rPr>
        <w:t xml:space="preserve">of </w:t>
      </w:r>
      <w:r>
        <w:rPr>
          <w:rFonts w:ascii="Times New Roman" w:hAnsi="Times New Roman" w:cs="Times New Roman"/>
        </w:rPr>
        <w:t xml:space="preserve">the 65 </w:t>
      </w:r>
      <w:r w:rsidR="002548BE">
        <w:rPr>
          <w:rFonts w:ascii="Times New Roman" w:hAnsi="Times New Roman" w:cs="Times New Roman"/>
        </w:rPr>
        <w:t xml:space="preserve">BRI </w:t>
      </w:r>
      <w:r>
        <w:rPr>
          <w:rFonts w:ascii="Times New Roman" w:hAnsi="Times New Roman" w:cs="Times New Roman"/>
        </w:rPr>
        <w:t xml:space="preserve">countries </w:t>
      </w:r>
      <w:r w:rsidR="00DC412F">
        <w:rPr>
          <w:rFonts w:ascii="Times New Roman" w:hAnsi="Times New Roman" w:cs="Times New Roman"/>
        </w:rPr>
        <w:t>are ranked</w:t>
      </w:r>
      <w:r w:rsidR="006C04F6">
        <w:rPr>
          <w:rFonts w:ascii="Times New Roman" w:hAnsi="Times New Roman" w:cs="Times New Roman"/>
        </w:rPr>
        <w:t>,</w:t>
      </w:r>
      <w:r w:rsidR="00DC412F">
        <w:rPr>
          <w:rFonts w:ascii="Times New Roman" w:hAnsi="Times New Roman" w:cs="Times New Roman"/>
        </w:rPr>
        <w:t xml:space="preserve"> based on the ensuing E</w:t>
      </w:r>
      <w:r w:rsidR="00BC340C">
        <w:rPr>
          <w:rFonts w:ascii="Times New Roman" w:hAnsi="Times New Roman" w:cs="Times New Roman"/>
        </w:rPr>
        <w:t>Q</w:t>
      </w:r>
      <w:r w:rsidR="00DC412F">
        <w:rPr>
          <w:rFonts w:ascii="Times New Roman" w:hAnsi="Times New Roman" w:cs="Times New Roman"/>
        </w:rPr>
        <w:t>I scores</w:t>
      </w:r>
      <w:r>
        <w:rPr>
          <w:rFonts w:ascii="Times New Roman" w:hAnsi="Times New Roman" w:cs="Times New Roman"/>
        </w:rPr>
        <w:t>. Fig.</w:t>
      </w:r>
      <w:r w:rsidR="006C04F6">
        <w:rPr>
          <w:rFonts w:ascii="Times New Roman" w:hAnsi="Times New Roman" w:cs="Times New Roman"/>
        </w:rPr>
        <w:t xml:space="preserve"> </w:t>
      </w:r>
      <w:r>
        <w:rPr>
          <w:rFonts w:ascii="Times New Roman" w:hAnsi="Times New Roman" w:cs="Times New Roman"/>
        </w:rPr>
        <w:t xml:space="preserve">2 </w:t>
      </w:r>
      <w:r w:rsidR="00BE2F3F">
        <w:rPr>
          <w:rFonts w:ascii="Times New Roman" w:hAnsi="Times New Roman" w:cs="Times New Roman"/>
        </w:rPr>
        <w:t xml:space="preserve">shows </w:t>
      </w:r>
      <w:r>
        <w:rPr>
          <w:rFonts w:ascii="Times New Roman" w:hAnsi="Times New Roman" w:cs="Times New Roman"/>
        </w:rPr>
        <w:t>final scores. Fig.</w:t>
      </w:r>
      <w:r w:rsidR="006C04F6">
        <w:rPr>
          <w:rFonts w:ascii="Times New Roman" w:hAnsi="Times New Roman" w:cs="Times New Roman"/>
        </w:rPr>
        <w:t xml:space="preserve"> </w:t>
      </w:r>
      <w:r>
        <w:rPr>
          <w:rFonts w:ascii="Times New Roman" w:hAnsi="Times New Roman" w:cs="Times New Roman"/>
        </w:rPr>
        <w:t xml:space="preserve">3 </w:t>
      </w:r>
      <w:r w:rsidR="002740E8">
        <w:rPr>
          <w:rFonts w:ascii="Times New Roman" w:hAnsi="Times New Roman" w:cs="Times New Roman"/>
        </w:rPr>
        <w:t xml:space="preserve">shows </w:t>
      </w:r>
      <w:r>
        <w:rPr>
          <w:rFonts w:ascii="Times New Roman" w:hAnsi="Times New Roman" w:cs="Times New Roman"/>
        </w:rPr>
        <w:t>ranking</w:t>
      </w:r>
      <w:r w:rsidR="002740E8">
        <w:rPr>
          <w:rFonts w:ascii="Times New Roman" w:hAnsi="Times New Roman" w:cs="Times New Roman"/>
        </w:rPr>
        <w:t>s</w:t>
      </w:r>
      <w:r>
        <w:rPr>
          <w:rFonts w:ascii="Times New Roman" w:hAnsi="Times New Roman" w:cs="Times New Roman"/>
        </w:rPr>
        <w:t xml:space="preserve"> for each of the five EIA criteria. </w:t>
      </w:r>
      <w:r w:rsidR="00BE2F3F">
        <w:rPr>
          <w:rFonts w:ascii="Times New Roman" w:hAnsi="Times New Roman" w:cs="Times New Roman"/>
        </w:rPr>
        <w:t xml:space="preserve">There </w:t>
      </w:r>
      <w:r w:rsidR="003134CD">
        <w:rPr>
          <w:rFonts w:ascii="Times New Roman" w:hAnsi="Times New Roman" w:cs="Times New Roman"/>
        </w:rPr>
        <w:t xml:space="preserve">is a </w:t>
      </w:r>
      <w:r>
        <w:rPr>
          <w:rFonts w:ascii="Times New Roman" w:hAnsi="Times New Roman" w:cs="Times New Roman"/>
        </w:rPr>
        <w:t xml:space="preserve">considerable </w:t>
      </w:r>
      <w:r w:rsidR="003134CD">
        <w:rPr>
          <w:rFonts w:ascii="Times New Roman" w:hAnsi="Times New Roman" w:cs="Times New Roman"/>
        </w:rPr>
        <w:t xml:space="preserve">degree of diversity </w:t>
      </w:r>
      <w:r w:rsidR="002740E8">
        <w:rPr>
          <w:rFonts w:ascii="Times New Roman" w:hAnsi="Times New Roman" w:cs="Times New Roman"/>
        </w:rPr>
        <w:t xml:space="preserve">within </w:t>
      </w:r>
      <w:r>
        <w:rPr>
          <w:rFonts w:ascii="Times New Roman" w:hAnsi="Times New Roman" w:cs="Times New Roman"/>
        </w:rPr>
        <w:t xml:space="preserve">countries </w:t>
      </w:r>
      <w:r w:rsidR="003134CD">
        <w:rPr>
          <w:rFonts w:ascii="Times New Roman" w:hAnsi="Times New Roman" w:cs="Times New Roman"/>
        </w:rPr>
        <w:t>with regards to aspects,</w:t>
      </w:r>
      <w:r>
        <w:rPr>
          <w:rFonts w:ascii="Times New Roman" w:hAnsi="Times New Roman" w:cs="Times New Roman"/>
        </w:rPr>
        <w:t xml:space="preserve"> attribute</w:t>
      </w:r>
      <w:r w:rsidR="002740E8">
        <w:rPr>
          <w:rFonts w:ascii="Times New Roman" w:hAnsi="Times New Roman" w:cs="Times New Roman"/>
        </w:rPr>
        <w:t>s</w:t>
      </w:r>
      <w:r>
        <w:rPr>
          <w:rFonts w:ascii="Times New Roman" w:hAnsi="Times New Roman" w:cs="Times New Roman"/>
        </w:rPr>
        <w:t xml:space="preserve"> and criteri</w:t>
      </w:r>
      <w:r w:rsidR="002740E8">
        <w:rPr>
          <w:rFonts w:ascii="Times New Roman" w:hAnsi="Times New Roman" w:cs="Times New Roman"/>
        </w:rPr>
        <w:t>a</w:t>
      </w:r>
      <w:r>
        <w:rPr>
          <w:rFonts w:ascii="Times New Roman" w:hAnsi="Times New Roman" w:cs="Times New Roman"/>
        </w:rPr>
        <w:t xml:space="preserve">. </w:t>
      </w:r>
      <w:r w:rsidR="00DC412F">
        <w:rPr>
          <w:rFonts w:ascii="Times New Roman" w:hAnsi="Times New Roman" w:cs="Times New Roman"/>
        </w:rPr>
        <w:t xml:space="preserve">The EIA system of </w:t>
      </w:r>
      <w:r>
        <w:rPr>
          <w:rFonts w:ascii="Times New Roman" w:hAnsi="Times New Roman" w:cs="Times New Roman"/>
        </w:rPr>
        <w:t xml:space="preserve">Lithuania </w:t>
      </w:r>
      <w:r w:rsidR="002740E8">
        <w:rPr>
          <w:rFonts w:ascii="Times New Roman" w:hAnsi="Times New Roman" w:cs="Times New Roman"/>
        </w:rPr>
        <w:t xml:space="preserve">obtains the highest </w:t>
      </w:r>
      <w:r w:rsidR="00DC412F">
        <w:rPr>
          <w:rFonts w:ascii="Times New Roman" w:hAnsi="Times New Roman" w:cs="Times New Roman"/>
        </w:rPr>
        <w:t xml:space="preserve">overall </w:t>
      </w:r>
      <w:r>
        <w:rPr>
          <w:rFonts w:ascii="Times New Roman" w:hAnsi="Times New Roman" w:cs="Times New Roman"/>
        </w:rPr>
        <w:t>score of 0.87</w:t>
      </w:r>
      <w:r w:rsidR="002120A8">
        <w:rPr>
          <w:rFonts w:ascii="Times New Roman" w:hAnsi="Times New Roman" w:cs="Times New Roman"/>
        </w:rPr>
        <w:t xml:space="preserve">, followed by </w:t>
      </w:r>
      <w:r w:rsidR="00DC412F">
        <w:rPr>
          <w:rFonts w:ascii="Times New Roman" w:hAnsi="Times New Roman" w:cs="Times New Roman"/>
        </w:rPr>
        <w:t xml:space="preserve">the systems from </w:t>
      </w:r>
      <w:r>
        <w:rPr>
          <w:rFonts w:ascii="Times New Roman" w:hAnsi="Times New Roman" w:cs="Times New Roman"/>
        </w:rPr>
        <w:t xml:space="preserve">Moldova (0.85), Hungary (0.85) and Latvia (0.80). </w:t>
      </w:r>
    </w:p>
    <w:p w14:paraId="62519915" w14:textId="564A780B" w:rsidR="00B50228" w:rsidRDefault="00454D7E" w:rsidP="00B50228">
      <w:pPr>
        <w:ind w:firstLine="720"/>
        <w:rPr>
          <w:rFonts w:ascii="Times New Roman" w:hAnsi="Times New Roman" w:cs="Times New Roman"/>
        </w:rPr>
      </w:pPr>
      <w:r w:rsidRPr="004327E2">
        <w:rPr>
          <w:rFonts w:ascii="Times New Roman" w:hAnsi="Times New Roman" w:cs="Times New Roman"/>
        </w:rPr>
        <w:t xml:space="preserve">Lithuania's </w:t>
      </w:r>
      <w:r>
        <w:rPr>
          <w:rFonts w:ascii="Times New Roman" w:hAnsi="Times New Roman" w:cs="Times New Roman"/>
        </w:rPr>
        <w:t>high E</w:t>
      </w:r>
      <w:r w:rsidR="00D42C88">
        <w:rPr>
          <w:rFonts w:ascii="Times New Roman" w:hAnsi="Times New Roman" w:cs="Times New Roman"/>
        </w:rPr>
        <w:t>Q</w:t>
      </w:r>
      <w:r>
        <w:rPr>
          <w:rFonts w:ascii="Times New Roman" w:hAnsi="Times New Roman" w:cs="Times New Roman"/>
        </w:rPr>
        <w:t xml:space="preserve">I scores </w:t>
      </w:r>
      <w:r w:rsidRPr="004327E2">
        <w:rPr>
          <w:rFonts w:ascii="Times New Roman" w:hAnsi="Times New Roman" w:cs="Times New Roman"/>
        </w:rPr>
        <w:t>reflect strong performance across most of the criteria</w:t>
      </w:r>
      <w:r>
        <w:rPr>
          <w:rFonts w:ascii="Times New Roman" w:hAnsi="Times New Roman" w:cs="Times New Roman"/>
        </w:rPr>
        <w:t>, apart from integration of EIA into decision making and associated transparency.</w:t>
      </w:r>
      <w:r w:rsidRPr="004327E2">
        <w:rPr>
          <w:rFonts w:ascii="Times New Roman" w:hAnsi="Times New Roman" w:cs="Times New Roman"/>
        </w:rPr>
        <w:t xml:space="preserve"> </w:t>
      </w:r>
      <w:r>
        <w:rPr>
          <w:rFonts w:ascii="Times New Roman" w:hAnsi="Times New Roman" w:cs="Times New Roman"/>
        </w:rPr>
        <w:t xml:space="preserve">High scores are obtained with regards to </w:t>
      </w:r>
      <w:r w:rsidRPr="004327E2">
        <w:rPr>
          <w:rFonts w:ascii="Times New Roman" w:hAnsi="Times New Roman" w:cs="Times New Roman"/>
        </w:rPr>
        <w:t>legislati</w:t>
      </w:r>
      <w:r>
        <w:rPr>
          <w:rFonts w:ascii="Times New Roman" w:hAnsi="Times New Roman" w:cs="Times New Roman"/>
        </w:rPr>
        <w:t>ve requirements</w:t>
      </w:r>
      <w:r w:rsidR="00B50228">
        <w:rPr>
          <w:rFonts w:ascii="Times New Roman" w:hAnsi="Times New Roman" w:cs="Times New Roman"/>
        </w:rPr>
        <w:t xml:space="preserve"> (following the European EIA Directive)</w:t>
      </w:r>
      <w:r>
        <w:rPr>
          <w:rFonts w:ascii="Times New Roman" w:hAnsi="Times New Roman" w:cs="Times New Roman"/>
        </w:rPr>
        <w:t>, EIA process</w:t>
      </w:r>
      <w:r w:rsidRPr="004327E2">
        <w:rPr>
          <w:rFonts w:ascii="Times New Roman" w:hAnsi="Times New Roman" w:cs="Times New Roman"/>
        </w:rPr>
        <w:t xml:space="preserve"> and administrative support for EIA. The country has </w:t>
      </w:r>
      <w:r>
        <w:rPr>
          <w:rFonts w:ascii="Times New Roman" w:hAnsi="Times New Roman" w:cs="Times New Roman"/>
        </w:rPr>
        <w:t xml:space="preserve">robust </w:t>
      </w:r>
      <w:r w:rsidRPr="004327E2">
        <w:rPr>
          <w:rFonts w:ascii="Times New Roman" w:hAnsi="Times New Roman" w:cs="Times New Roman"/>
        </w:rPr>
        <w:t>EIA</w:t>
      </w:r>
      <w:r w:rsidR="00B50228">
        <w:rPr>
          <w:rFonts w:ascii="Times New Roman" w:hAnsi="Times New Roman" w:cs="Times New Roman"/>
        </w:rPr>
        <w:t xml:space="preserve"> and</w:t>
      </w:r>
      <w:r w:rsidRPr="004327E2">
        <w:rPr>
          <w:rFonts w:ascii="Times New Roman" w:hAnsi="Times New Roman" w:cs="Times New Roman"/>
        </w:rPr>
        <w:t xml:space="preserve"> SEA </w:t>
      </w:r>
      <w:r w:rsidR="00B50228">
        <w:rPr>
          <w:rFonts w:ascii="Times New Roman" w:hAnsi="Times New Roman" w:cs="Times New Roman"/>
        </w:rPr>
        <w:t>as well as</w:t>
      </w:r>
      <w:r w:rsidR="00B50228" w:rsidRPr="004327E2">
        <w:rPr>
          <w:rFonts w:ascii="Times New Roman" w:hAnsi="Times New Roman" w:cs="Times New Roman"/>
        </w:rPr>
        <w:t xml:space="preserve"> </w:t>
      </w:r>
      <w:r w:rsidR="00B50228">
        <w:rPr>
          <w:rFonts w:ascii="Times New Roman" w:hAnsi="Times New Roman" w:cs="Times New Roman"/>
        </w:rPr>
        <w:t xml:space="preserve">– being a signatory to the 1991 Espoo Convention on EIA in a transboundary context – </w:t>
      </w:r>
      <w:r w:rsidRPr="004327E2">
        <w:rPr>
          <w:rFonts w:ascii="Times New Roman" w:hAnsi="Times New Roman" w:cs="Times New Roman"/>
        </w:rPr>
        <w:t>transboundary</w:t>
      </w:r>
      <w:r w:rsidR="00B50228">
        <w:rPr>
          <w:rFonts w:ascii="Times New Roman" w:hAnsi="Times New Roman" w:cs="Times New Roman"/>
        </w:rPr>
        <w:t xml:space="preserve"> </w:t>
      </w:r>
      <w:r w:rsidRPr="004327E2">
        <w:rPr>
          <w:rFonts w:ascii="Times New Roman" w:hAnsi="Times New Roman" w:cs="Times New Roman"/>
        </w:rPr>
        <w:t xml:space="preserve">EIA legal provisions and guidelines </w:t>
      </w:r>
      <w:r>
        <w:rPr>
          <w:rFonts w:ascii="Times New Roman" w:hAnsi="Times New Roman" w:cs="Times New Roman"/>
        </w:rPr>
        <w:t xml:space="preserve">on </w:t>
      </w:r>
      <w:r w:rsidRPr="004327E2">
        <w:rPr>
          <w:rFonts w:ascii="Times New Roman" w:hAnsi="Times New Roman" w:cs="Times New Roman"/>
        </w:rPr>
        <w:t xml:space="preserve">public participation. </w:t>
      </w:r>
      <w:r w:rsidR="00B50228">
        <w:rPr>
          <w:rFonts w:ascii="Times New Roman" w:hAnsi="Times New Roman" w:cs="Times New Roman"/>
        </w:rPr>
        <w:t xml:space="preserve">Moldova’s high overall score can be attributed to the country’s recent development of the national EIA system which is in line with both, the EU EIA and SEA Directives as well as the UNECE Protocols on EIA and SEA in a transboundary context </w:t>
      </w:r>
      <w:r w:rsidR="00B50228">
        <w:rPr>
          <w:rFonts w:ascii="Times New Roman" w:hAnsi="Times New Roman" w:cs="Times New Roman"/>
        </w:rPr>
        <w:fldChar w:fldCharType="begin" w:fldLock="1"/>
      </w:r>
      <w:r w:rsidR="00B50228">
        <w:rPr>
          <w:rFonts w:ascii="Times New Roman" w:hAnsi="Times New Roman" w:cs="Times New Roman"/>
        </w:rPr>
        <w:instrText>ADDIN CSL_CITATION {"citationItems":[{"id":"ITEM-1","itemData":{"author":[{"dropping-particle":"","family":"Laevskaya","given":"Elena","non-dropping-particle":"","parse-names":false,"suffix":""}],"id":"ITEM-1","issued":{"date-parts":[["2013"]]},"number-of-pages":"1-40","title":"Review of legislation of the Republic of Moldova with regard to implementation of the UNECE Protocol on Strategic Environmental Assessment","type":"report"},"uris":["http://www.mendeley.com/documents/?uuid=f8757363-b6af-4c88-bc1c-897d356bb1e5"]}],"mendeley":{"formattedCitation":"(Laevskaya, 2013)","plainTextFormattedCitation":"(Laevskaya, 2013)","previouslyFormattedCitation":"(Laevskaya, 2013)"},"properties":{"noteIndex":0},"schema":"https://github.com/citation-style-language/schema/raw/master/csl-citation.json"}</w:instrText>
      </w:r>
      <w:r w:rsidR="00B50228">
        <w:rPr>
          <w:rFonts w:ascii="Times New Roman" w:hAnsi="Times New Roman" w:cs="Times New Roman"/>
        </w:rPr>
        <w:fldChar w:fldCharType="separate"/>
      </w:r>
      <w:r w:rsidR="00B50228" w:rsidRPr="003759A1">
        <w:rPr>
          <w:rFonts w:ascii="Times New Roman" w:hAnsi="Times New Roman" w:cs="Times New Roman"/>
          <w:noProof/>
        </w:rPr>
        <w:t>(Laevskaya, 2013)</w:t>
      </w:r>
      <w:r w:rsidR="00B50228">
        <w:rPr>
          <w:rFonts w:ascii="Times New Roman" w:hAnsi="Times New Roman" w:cs="Times New Roman"/>
        </w:rPr>
        <w:fldChar w:fldCharType="end"/>
      </w:r>
      <w:r w:rsidR="00B50228">
        <w:rPr>
          <w:rFonts w:ascii="Times New Roman" w:hAnsi="Times New Roman" w:cs="Times New Roman"/>
        </w:rPr>
        <w:t xml:space="preserve">. Since 2005, the EU-Moldova Action Plan has led to the development of Moldova’s legislative framework for EIA </w:t>
      </w:r>
      <w:r w:rsidR="00B50228">
        <w:rPr>
          <w:rFonts w:ascii="Times New Roman" w:hAnsi="Times New Roman" w:cs="Times New Roman"/>
        </w:rPr>
        <w:fldChar w:fldCharType="begin" w:fldLock="1"/>
      </w:r>
      <w:r w:rsidR="00B50228">
        <w:rPr>
          <w:rFonts w:ascii="Times New Roman" w:hAnsi="Times New Roman" w:cs="Times New Roman"/>
        </w:rPr>
        <w:instrText>ADDIN CSL_CITATION {"citationItems":[{"id":"ITEM-1","itemData":{"ISBN":"9789048129027","author":[{"dropping-particle":"","family":"Ivanov","given":"Violeta","non-dropping-particle":"","parse-names":false,"suffix":""}],"container-title":"The Role of Ecological Chemistry in Pollution Research and Sustainable Development","edition":"1","editor":[{"dropping-particle":"","family":"Bahadir","given":"A","non-dropping-particle":"","parse-names":false,"suffix":""}],"id":"ITEM-1","issued":{"date-parts":[["2009"]]},"page":"263-267","publisher":"Springer","title":"ESTABLISHMENT OF THE STRATEGIC ENVIRONMENTAL ASSESSMENT (SEA) SYSTEM IN THE REPUBLIC OF MOLDOVA VIOLETA","type":"chapter"},"uris":["http://www.mendeley.com/documents/?uuid=8a536b4b-95eb-4a47-a58b-05f31aebcfc5"]}],"mendeley":{"formattedCitation":"(Ivanov, 2009)","plainTextFormattedCitation":"(Ivanov, 2009)","previouslyFormattedCitation":"(Ivanov, 2009)"},"properties":{"noteIndex":0},"schema":"https://github.com/citation-style-language/schema/raw/master/csl-citation.json"}</w:instrText>
      </w:r>
      <w:r w:rsidR="00B50228">
        <w:rPr>
          <w:rFonts w:ascii="Times New Roman" w:hAnsi="Times New Roman" w:cs="Times New Roman"/>
        </w:rPr>
        <w:fldChar w:fldCharType="separate"/>
      </w:r>
      <w:r w:rsidR="00B50228" w:rsidRPr="0092279A">
        <w:rPr>
          <w:rFonts w:ascii="Times New Roman" w:hAnsi="Times New Roman" w:cs="Times New Roman"/>
          <w:noProof/>
        </w:rPr>
        <w:t>(Ivanov, 2009)</w:t>
      </w:r>
      <w:r w:rsidR="00B50228">
        <w:rPr>
          <w:rFonts w:ascii="Times New Roman" w:hAnsi="Times New Roman" w:cs="Times New Roman"/>
        </w:rPr>
        <w:fldChar w:fldCharType="end"/>
      </w:r>
      <w:r w:rsidR="00B50228">
        <w:rPr>
          <w:rFonts w:ascii="Times New Roman" w:hAnsi="Times New Roman" w:cs="Times New Roman"/>
        </w:rPr>
        <w:t>. Hungary and Latvia are EU member states with a similar trans-national EIA context as Lithuania.</w:t>
      </w:r>
    </w:p>
    <w:p w14:paraId="706A323A" w14:textId="3C9445EA" w:rsidR="00911B84" w:rsidRDefault="002120A8" w:rsidP="00911B84">
      <w:pPr>
        <w:ind w:firstLine="720"/>
        <w:rPr>
          <w:rFonts w:ascii="Times New Roman" w:hAnsi="Times New Roman" w:cs="Times New Roman"/>
        </w:rPr>
      </w:pPr>
      <w:r>
        <w:rPr>
          <w:rFonts w:ascii="Times New Roman" w:hAnsi="Times New Roman" w:cs="Times New Roman"/>
        </w:rPr>
        <w:t xml:space="preserve">Overall, </w:t>
      </w:r>
      <w:r w:rsidR="00F66105">
        <w:rPr>
          <w:rFonts w:ascii="Times New Roman" w:hAnsi="Times New Roman" w:cs="Times New Roman"/>
        </w:rPr>
        <w:t xml:space="preserve">EIA systems of </w:t>
      </w:r>
      <w:r w:rsidR="00BE3EED">
        <w:rPr>
          <w:rFonts w:ascii="Times New Roman" w:hAnsi="Times New Roman" w:cs="Times New Roman"/>
        </w:rPr>
        <w:t xml:space="preserve">European countries </w:t>
      </w:r>
      <w:r w:rsidR="00272FA2">
        <w:rPr>
          <w:rFonts w:ascii="Times New Roman" w:hAnsi="Times New Roman" w:cs="Times New Roman"/>
        </w:rPr>
        <w:t xml:space="preserve">mostly </w:t>
      </w:r>
      <w:r w:rsidR="00911B84">
        <w:rPr>
          <w:rFonts w:ascii="Times New Roman" w:hAnsi="Times New Roman" w:cs="Times New Roman"/>
        </w:rPr>
        <w:t>achieve high scores</w:t>
      </w:r>
      <w:r w:rsidR="00BE3EED">
        <w:rPr>
          <w:rFonts w:ascii="Times New Roman" w:hAnsi="Times New Roman" w:cs="Times New Roman"/>
        </w:rPr>
        <w:t xml:space="preserve">, occupying thirteen out of </w:t>
      </w:r>
      <w:r w:rsidR="00911B84">
        <w:rPr>
          <w:rFonts w:ascii="Times New Roman" w:hAnsi="Times New Roman" w:cs="Times New Roman"/>
        </w:rPr>
        <w:t xml:space="preserve">the </w:t>
      </w:r>
      <w:r w:rsidR="00BE3EED">
        <w:rPr>
          <w:rFonts w:ascii="Times New Roman" w:hAnsi="Times New Roman" w:cs="Times New Roman"/>
        </w:rPr>
        <w:t xml:space="preserve">top twenty </w:t>
      </w:r>
      <w:r w:rsidR="00272FA2">
        <w:rPr>
          <w:rFonts w:ascii="Times New Roman" w:hAnsi="Times New Roman" w:cs="Times New Roman"/>
        </w:rPr>
        <w:t>scores</w:t>
      </w:r>
      <w:r w:rsidR="00BE3EED">
        <w:rPr>
          <w:rFonts w:ascii="Times New Roman" w:hAnsi="Times New Roman" w:cs="Times New Roman"/>
        </w:rPr>
        <w:t>.</w:t>
      </w:r>
      <w:r>
        <w:rPr>
          <w:rFonts w:ascii="Times New Roman" w:hAnsi="Times New Roman" w:cs="Times New Roman"/>
        </w:rPr>
        <w:t xml:space="preserve"> </w:t>
      </w:r>
      <w:r w:rsidR="00BE3EED">
        <w:rPr>
          <w:rFonts w:ascii="Times New Roman" w:hAnsi="Times New Roman" w:cs="Times New Roman"/>
        </w:rPr>
        <w:t xml:space="preserve">Asian countries’ EIA scores </w:t>
      </w:r>
      <w:r>
        <w:rPr>
          <w:rFonts w:ascii="Times New Roman" w:hAnsi="Times New Roman" w:cs="Times New Roman"/>
        </w:rPr>
        <w:t xml:space="preserve">are </w:t>
      </w:r>
      <w:r w:rsidR="00BE3EED">
        <w:rPr>
          <w:rFonts w:ascii="Times New Roman" w:hAnsi="Times New Roman" w:cs="Times New Roman"/>
        </w:rPr>
        <w:t xml:space="preserve">spread </w:t>
      </w:r>
      <w:r>
        <w:rPr>
          <w:rFonts w:ascii="Times New Roman" w:hAnsi="Times New Roman" w:cs="Times New Roman"/>
        </w:rPr>
        <w:t>widely</w:t>
      </w:r>
      <w:r w:rsidR="00BE3EED">
        <w:rPr>
          <w:rFonts w:ascii="Times New Roman" w:hAnsi="Times New Roman" w:cs="Times New Roman"/>
        </w:rPr>
        <w:t xml:space="preserve">. </w:t>
      </w:r>
      <w:r w:rsidR="00495F6D">
        <w:rPr>
          <w:rFonts w:ascii="Times New Roman" w:hAnsi="Times New Roman" w:cs="Times New Roman"/>
        </w:rPr>
        <w:t xml:space="preserve">EIA systems from </w:t>
      </w:r>
      <w:r w:rsidR="00BE3EED">
        <w:rPr>
          <w:rFonts w:ascii="Times New Roman" w:hAnsi="Times New Roman" w:cs="Times New Roman"/>
        </w:rPr>
        <w:t xml:space="preserve">China and Bhutan emerge </w:t>
      </w:r>
      <w:r w:rsidR="00911B84">
        <w:rPr>
          <w:rFonts w:ascii="Times New Roman" w:hAnsi="Times New Roman" w:cs="Times New Roman"/>
        </w:rPr>
        <w:t>with the highest scores</w:t>
      </w:r>
      <w:r w:rsidR="00BE3EED">
        <w:rPr>
          <w:rFonts w:ascii="Times New Roman" w:hAnsi="Times New Roman" w:cs="Times New Roman"/>
        </w:rPr>
        <w:t xml:space="preserve">, while </w:t>
      </w:r>
      <w:r w:rsidR="00495F6D">
        <w:rPr>
          <w:rFonts w:ascii="Times New Roman" w:hAnsi="Times New Roman" w:cs="Times New Roman"/>
        </w:rPr>
        <w:t xml:space="preserve">those from </w:t>
      </w:r>
      <w:r>
        <w:rPr>
          <w:rFonts w:ascii="Times New Roman" w:hAnsi="Times New Roman" w:cs="Times New Roman"/>
        </w:rPr>
        <w:t xml:space="preserve">the </w:t>
      </w:r>
      <w:r w:rsidR="00BE3EED">
        <w:rPr>
          <w:rFonts w:ascii="Times New Roman" w:hAnsi="Times New Roman" w:cs="Times New Roman"/>
        </w:rPr>
        <w:t xml:space="preserve">Maldives, Kyrgyzstan and Bangladesh are among the lowest </w:t>
      </w:r>
      <w:r>
        <w:rPr>
          <w:rFonts w:ascii="Times New Roman" w:hAnsi="Times New Roman" w:cs="Times New Roman"/>
        </w:rPr>
        <w:t>scoring</w:t>
      </w:r>
      <w:r w:rsidR="00BE3EED">
        <w:rPr>
          <w:rFonts w:ascii="Times New Roman" w:hAnsi="Times New Roman" w:cs="Times New Roman"/>
        </w:rPr>
        <w:t>. China</w:t>
      </w:r>
      <w:r w:rsidR="00495F6D">
        <w:rPr>
          <w:rFonts w:ascii="Times New Roman" w:hAnsi="Times New Roman" w:cs="Times New Roman"/>
        </w:rPr>
        <w:t>’s EIA system</w:t>
      </w:r>
      <w:r w:rsidR="00BE3EED">
        <w:rPr>
          <w:rFonts w:ascii="Times New Roman" w:hAnsi="Times New Roman" w:cs="Times New Roman"/>
        </w:rPr>
        <w:t xml:space="preserve"> ranked six</w:t>
      </w:r>
      <w:r w:rsidR="003E0600">
        <w:rPr>
          <w:rFonts w:ascii="Times New Roman" w:hAnsi="Times New Roman" w:cs="Times New Roman"/>
        </w:rPr>
        <w:t>th</w:t>
      </w:r>
      <w:r w:rsidR="00BE3EED">
        <w:rPr>
          <w:rFonts w:ascii="Times New Roman" w:hAnsi="Times New Roman" w:cs="Times New Roman"/>
        </w:rPr>
        <w:t xml:space="preserve"> within all BRI countries and </w:t>
      </w:r>
      <w:r w:rsidR="003E0600">
        <w:rPr>
          <w:rFonts w:ascii="Times New Roman" w:hAnsi="Times New Roman" w:cs="Times New Roman"/>
        </w:rPr>
        <w:t xml:space="preserve">came out on </w:t>
      </w:r>
      <w:r w:rsidR="00BE3EED">
        <w:rPr>
          <w:rFonts w:ascii="Times New Roman" w:hAnsi="Times New Roman" w:cs="Times New Roman"/>
        </w:rPr>
        <w:t xml:space="preserve">top </w:t>
      </w:r>
      <w:r w:rsidR="003E0600">
        <w:rPr>
          <w:rFonts w:ascii="Times New Roman" w:hAnsi="Times New Roman" w:cs="Times New Roman"/>
        </w:rPr>
        <w:t xml:space="preserve">in </w:t>
      </w:r>
      <w:r w:rsidR="00BE3EED">
        <w:rPr>
          <w:rFonts w:ascii="Times New Roman" w:hAnsi="Times New Roman" w:cs="Times New Roman"/>
        </w:rPr>
        <w:t xml:space="preserve">Asia with </w:t>
      </w:r>
      <w:r w:rsidR="003E0600">
        <w:rPr>
          <w:rFonts w:ascii="Times New Roman" w:hAnsi="Times New Roman" w:cs="Times New Roman"/>
        </w:rPr>
        <w:t xml:space="preserve">an </w:t>
      </w:r>
      <w:r w:rsidR="00BE3EED">
        <w:rPr>
          <w:rFonts w:ascii="Times New Roman" w:hAnsi="Times New Roman" w:cs="Times New Roman"/>
        </w:rPr>
        <w:t>overall score of 0.77</w:t>
      </w:r>
      <w:r w:rsidR="003E0600">
        <w:rPr>
          <w:rFonts w:ascii="Times New Roman" w:hAnsi="Times New Roman" w:cs="Times New Roman"/>
        </w:rPr>
        <w:t>,</w:t>
      </w:r>
      <w:r w:rsidR="00BE3EED">
        <w:rPr>
          <w:rFonts w:ascii="Times New Roman" w:hAnsi="Times New Roman" w:cs="Times New Roman"/>
        </w:rPr>
        <w:t xml:space="preserve"> followed by </w:t>
      </w:r>
      <w:r w:rsidR="00495F6D">
        <w:rPr>
          <w:rFonts w:ascii="Times New Roman" w:hAnsi="Times New Roman" w:cs="Times New Roman"/>
        </w:rPr>
        <w:t xml:space="preserve">the one of </w:t>
      </w:r>
      <w:r w:rsidR="00BE3EED">
        <w:rPr>
          <w:rFonts w:ascii="Times New Roman" w:hAnsi="Times New Roman" w:cs="Times New Roman"/>
        </w:rPr>
        <w:t xml:space="preserve">Bhutan (0.76). </w:t>
      </w:r>
      <w:r w:rsidR="00495F6D">
        <w:rPr>
          <w:rFonts w:ascii="Times New Roman" w:hAnsi="Times New Roman" w:cs="Times New Roman"/>
        </w:rPr>
        <w:t xml:space="preserve">EIA systems from </w:t>
      </w:r>
      <w:r w:rsidR="00B20FEE">
        <w:rPr>
          <w:rFonts w:ascii="Times New Roman" w:hAnsi="Times New Roman" w:cs="Times New Roman"/>
        </w:rPr>
        <w:t>Middle Eastern</w:t>
      </w:r>
      <w:r w:rsidR="00BE3EED">
        <w:rPr>
          <w:rFonts w:ascii="Times New Roman" w:hAnsi="Times New Roman" w:cs="Times New Roman"/>
        </w:rPr>
        <w:t xml:space="preserve"> </w:t>
      </w:r>
      <w:r w:rsidR="003E0600">
        <w:rPr>
          <w:rFonts w:ascii="Times New Roman" w:hAnsi="Times New Roman" w:cs="Times New Roman"/>
        </w:rPr>
        <w:t xml:space="preserve">countries on average obtained </w:t>
      </w:r>
      <w:r w:rsidR="00BE3EED">
        <w:rPr>
          <w:rFonts w:ascii="Times New Roman" w:hAnsi="Times New Roman" w:cs="Times New Roman"/>
        </w:rPr>
        <w:t xml:space="preserve">middle </w:t>
      </w:r>
      <w:r w:rsidR="003E0600">
        <w:rPr>
          <w:rFonts w:ascii="Times New Roman" w:hAnsi="Times New Roman" w:cs="Times New Roman"/>
        </w:rPr>
        <w:t>ranking scores</w:t>
      </w:r>
      <w:r w:rsidR="00BE3EED">
        <w:rPr>
          <w:rFonts w:ascii="Times New Roman" w:hAnsi="Times New Roman" w:cs="Times New Roman"/>
        </w:rPr>
        <w:t xml:space="preserve">. </w:t>
      </w:r>
      <w:r w:rsidR="003E0600">
        <w:rPr>
          <w:rFonts w:ascii="Times New Roman" w:hAnsi="Times New Roman" w:cs="Times New Roman"/>
        </w:rPr>
        <w:t xml:space="preserve">Here, </w:t>
      </w:r>
      <w:r w:rsidR="00BE3EED">
        <w:rPr>
          <w:rFonts w:ascii="Times New Roman" w:hAnsi="Times New Roman" w:cs="Times New Roman"/>
        </w:rPr>
        <w:t>Israel</w:t>
      </w:r>
      <w:r w:rsidR="00495F6D">
        <w:rPr>
          <w:rFonts w:ascii="Times New Roman" w:hAnsi="Times New Roman" w:cs="Times New Roman"/>
        </w:rPr>
        <w:t>’s EIA system</w:t>
      </w:r>
      <w:r w:rsidR="00BE3EED">
        <w:rPr>
          <w:rFonts w:ascii="Times New Roman" w:hAnsi="Times New Roman" w:cs="Times New Roman"/>
        </w:rPr>
        <w:t xml:space="preserve"> </w:t>
      </w:r>
      <w:r w:rsidR="003E0600">
        <w:rPr>
          <w:rFonts w:ascii="Times New Roman" w:hAnsi="Times New Roman" w:cs="Times New Roman"/>
        </w:rPr>
        <w:t>obtained the highest score</w:t>
      </w:r>
      <w:r w:rsidR="000B5118">
        <w:rPr>
          <w:rFonts w:ascii="Times New Roman" w:hAnsi="Times New Roman" w:cs="Times New Roman"/>
        </w:rPr>
        <w:t xml:space="preserve"> </w:t>
      </w:r>
      <w:r w:rsidR="00495F6D">
        <w:rPr>
          <w:rFonts w:ascii="Times New Roman" w:hAnsi="Times New Roman" w:cs="Times New Roman"/>
        </w:rPr>
        <w:t>(</w:t>
      </w:r>
      <w:r w:rsidR="00BE3EED">
        <w:rPr>
          <w:rFonts w:ascii="Times New Roman" w:hAnsi="Times New Roman" w:cs="Times New Roman"/>
        </w:rPr>
        <w:t>13</w:t>
      </w:r>
      <w:r w:rsidR="00BE3EED" w:rsidRPr="00E513D9">
        <w:rPr>
          <w:rFonts w:ascii="Times New Roman" w:hAnsi="Times New Roman" w:cs="Times New Roman"/>
          <w:vertAlign w:val="superscript"/>
        </w:rPr>
        <w:t>th</w:t>
      </w:r>
      <w:r w:rsidR="003E0600">
        <w:rPr>
          <w:rFonts w:ascii="Times New Roman" w:hAnsi="Times New Roman" w:cs="Times New Roman"/>
        </w:rPr>
        <w:t xml:space="preserve"> overall</w:t>
      </w:r>
      <w:r w:rsidR="00495F6D">
        <w:rPr>
          <w:rFonts w:ascii="Times New Roman" w:hAnsi="Times New Roman" w:cs="Times New Roman"/>
        </w:rPr>
        <w:t>)</w:t>
      </w:r>
      <w:r w:rsidR="003E0600">
        <w:rPr>
          <w:rFonts w:ascii="Times New Roman" w:hAnsi="Times New Roman" w:cs="Times New Roman"/>
        </w:rPr>
        <w:t>.</w:t>
      </w:r>
      <w:r w:rsidR="00BE3EED">
        <w:rPr>
          <w:rFonts w:ascii="Times New Roman" w:hAnsi="Times New Roman" w:cs="Times New Roman"/>
        </w:rPr>
        <w:t xml:space="preserve"> Iraq</w:t>
      </w:r>
      <w:r w:rsidR="00495F6D">
        <w:rPr>
          <w:rFonts w:ascii="Times New Roman" w:hAnsi="Times New Roman" w:cs="Times New Roman"/>
        </w:rPr>
        <w:t>’s EIA system</w:t>
      </w:r>
      <w:r w:rsidR="00BE3EED">
        <w:rPr>
          <w:rFonts w:ascii="Times New Roman" w:hAnsi="Times New Roman" w:cs="Times New Roman"/>
        </w:rPr>
        <w:t xml:space="preserve"> </w:t>
      </w:r>
      <w:r w:rsidR="00911B84">
        <w:rPr>
          <w:rFonts w:ascii="Times New Roman" w:hAnsi="Times New Roman" w:cs="Times New Roman"/>
        </w:rPr>
        <w:t xml:space="preserve">obtained </w:t>
      </w:r>
      <w:r w:rsidR="00BE3EED">
        <w:rPr>
          <w:rFonts w:ascii="Times New Roman" w:hAnsi="Times New Roman" w:cs="Times New Roman"/>
        </w:rPr>
        <w:t xml:space="preserve">the lowest score in the region </w:t>
      </w:r>
      <w:r w:rsidR="009E49F9">
        <w:rPr>
          <w:rFonts w:ascii="Times New Roman" w:hAnsi="Times New Roman" w:cs="Times New Roman"/>
        </w:rPr>
        <w:t>(</w:t>
      </w:r>
      <w:r w:rsidR="00BE3EED">
        <w:rPr>
          <w:rFonts w:ascii="Times New Roman" w:hAnsi="Times New Roman" w:cs="Times New Roman"/>
        </w:rPr>
        <w:t>58</w:t>
      </w:r>
      <w:r w:rsidR="00BE3EED" w:rsidRPr="00C353A3">
        <w:rPr>
          <w:rFonts w:ascii="Times New Roman" w:hAnsi="Times New Roman" w:cs="Times New Roman"/>
          <w:vertAlign w:val="superscript"/>
        </w:rPr>
        <w:t>th</w:t>
      </w:r>
      <w:r w:rsidR="00BE3EED">
        <w:rPr>
          <w:rFonts w:ascii="Times New Roman" w:hAnsi="Times New Roman" w:cs="Times New Roman"/>
        </w:rPr>
        <w:t xml:space="preserve"> position</w:t>
      </w:r>
      <w:r w:rsidR="009E49F9">
        <w:rPr>
          <w:rFonts w:ascii="Times New Roman" w:hAnsi="Times New Roman" w:cs="Times New Roman"/>
        </w:rPr>
        <w:t>)</w:t>
      </w:r>
      <w:r w:rsidR="00BE3EED">
        <w:rPr>
          <w:rFonts w:ascii="Times New Roman" w:hAnsi="Times New Roman" w:cs="Times New Roman"/>
        </w:rPr>
        <w:t xml:space="preserve">. </w:t>
      </w:r>
      <w:r w:rsidR="00911B84">
        <w:rPr>
          <w:rFonts w:ascii="Times New Roman" w:hAnsi="Times New Roman" w:cs="Times New Roman"/>
        </w:rPr>
        <w:t xml:space="preserve">Low scores </w:t>
      </w:r>
      <w:r w:rsidR="00BE3EED">
        <w:rPr>
          <w:rFonts w:ascii="Times New Roman" w:hAnsi="Times New Roman" w:cs="Times New Roman"/>
        </w:rPr>
        <w:t xml:space="preserve">are </w:t>
      </w:r>
      <w:r w:rsidR="00911B84">
        <w:rPr>
          <w:rFonts w:ascii="Times New Roman" w:hAnsi="Times New Roman" w:cs="Times New Roman"/>
        </w:rPr>
        <w:t xml:space="preserve">obtained by </w:t>
      </w:r>
      <w:r w:rsidR="00495F6D">
        <w:rPr>
          <w:rFonts w:ascii="Times New Roman" w:hAnsi="Times New Roman" w:cs="Times New Roman"/>
        </w:rPr>
        <w:t xml:space="preserve">EIA systems of </w:t>
      </w:r>
      <w:r w:rsidR="00BE3EED">
        <w:rPr>
          <w:rFonts w:ascii="Times New Roman" w:hAnsi="Times New Roman" w:cs="Times New Roman"/>
        </w:rPr>
        <w:t xml:space="preserve">Turkmenistan (0.11), </w:t>
      </w:r>
      <w:r w:rsidR="00911B84">
        <w:rPr>
          <w:rFonts w:ascii="Times New Roman" w:hAnsi="Times New Roman" w:cs="Times New Roman"/>
        </w:rPr>
        <w:t xml:space="preserve">the </w:t>
      </w:r>
      <w:r w:rsidR="00BE3EED">
        <w:rPr>
          <w:rFonts w:ascii="Times New Roman" w:hAnsi="Times New Roman" w:cs="Times New Roman"/>
        </w:rPr>
        <w:t xml:space="preserve">Maldives (0.12), Kyrgyzstan (0.12), Bangladesh (0.16), Bosnia (0.16), Uzbekistan (0.17), Tajikistan (0.17), Iraq (0.19), </w:t>
      </w:r>
      <w:r w:rsidR="00BE3EED">
        <w:rPr>
          <w:rFonts w:ascii="Times New Roman" w:hAnsi="Times New Roman" w:cs="Times New Roman"/>
        </w:rPr>
        <w:lastRenderedPageBreak/>
        <w:t>Azerbaijan (0.19) and Afghanistan (0.24). Belarus</w:t>
      </w:r>
      <w:r w:rsidR="00FF6492">
        <w:rPr>
          <w:rFonts w:ascii="Times New Roman" w:hAnsi="Times New Roman" w:cs="Times New Roman"/>
        </w:rPr>
        <w:t>, as a non-democratic state,</w:t>
      </w:r>
      <w:r w:rsidR="00BE3EED">
        <w:rPr>
          <w:rFonts w:ascii="Times New Roman" w:hAnsi="Times New Roman" w:cs="Times New Roman"/>
        </w:rPr>
        <w:t xml:space="preserve"> is the only European country with </w:t>
      </w:r>
      <w:r w:rsidR="00911B84">
        <w:rPr>
          <w:rFonts w:ascii="Times New Roman" w:hAnsi="Times New Roman" w:cs="Times New Roman"/>
        </w:rPr>
        <w:t xml:space="preserve">a </w:t>
      </w:r>
      <w:r w:rsidR="00BE3EED">
        <w:rPr>
          <w:rFonts w:ascii="Times New Roman" w:hAnsi="Times New Roman" w:cs="Times New Roman"/>
        </w:rPr>
        <w:t>relatively low overall score (0.24)</w:t>
      </w:r>
      <w:r w:rsidR="00495F6D">
        <w:rPr>
          <w:rFonts w:ascii="Times New Roman" w:hAnsi="Times New Roman" w:cs="Times New Roman"/>
        </w:rPr>
        <w:t xml:space="preserve"> for their EIA system</w:t>
      </w:r>
      <w:r w:rsidR="009E49F9">
        <w:rPr>
          <w:rFonts w:ascii="Times New Roman" w:hAnsi="Times New Roman" w:cs="Times New Roman"/>
        </w:rPr>
        <w:t>,</w:t>
      </w:r>
      <w:r w:rsidR="00BE3EED">
        <w:rPr>
          <w:rFonts w:ascii="Times New Roman" w:hAnsi="Times New Roman" w:cs="Times New Roman"/>
        </w:rPr>
        <w:t xml:space="preserve"> </w:t>
      </w:r>
      <w:r w:rsidR="009E49F9">
        <w:rPr>
          <w:rFonts w:ascii="Times New Roman" w:hAnsi="Times New Roman" w:cs="Times New Roman"/>
        </w:rPr>
        <w:t>ranking 56</w:t>
      </w:r>
      <w:r w:rsidR="009E49F9" w:rsidRPr="0048416F">
        <w:rPr>
          <w:rFonts w:ascii="Times New Roman" w:hAnsi="Times New Roman" w:cs="Times New Roman"/>
          <w:vertAlign w:val="superscript"/>
        </w:rPr>
        <w:t>th</w:t>
      </w:r>
      <w:r w:rsidR="00BE3EED">
        <w:rPr>
          <w:rFonts w:ascii="Times New Roman" w:hAnsi="Times New Roman" w:cs="Times New Roman"/>
        </w:rPr>
        <w:t xml:space="preserve">. </w:t>
      </w:r>
    </w:p>
    <w:p w14:paraId="1E45E6F6" w14:textId="172E8DBA" w:rsidR="00BE3EED" w:rsidRDefault="00495F6D" w:rsidP="0048416F">
      <w:pPr>
        <w:ind w:firstLine="720"/>
        <w:rPr>
          <w:rFonts w:ascii="Times New Roman" w:hAnsi="Times New Roman" w:cs="Times New Roman"/>
        </w:rPr>
      </w:pPr>
      <w:r>
        <w:rPr>
          <w:rFonts w:ascii="Times New Roman" w:hAnsi="Times New Roman" w:cs="Times New Roman"/>
        </w:rPr>
        <w:t>We suggest that t</w:t>
      </w:r>
      <w:r w:rsidR="00911B84">
        <w:rPr>
          <w:rFonts w:ascii="Times New Roman" w:hAnsi="Times New Roman" w:cs="Times New Roman"/>
        </w:rPr>
        <w:t>he l</w:t>
      </w:r>
      <w:r w:rsidR="00BE3EED">
        <w:rPr>
          <w:rFonts w:ascii="Times New Roman" w:hAnsi="Times New Roman" w:cs="Times New Roman"/>
        </w:rPr>
        <w:t>ow</w:t>
      </w:r>
      <w:r w:rsidR="00911B84">
        <w:rPr>
          <w:rFonts w:ascii="Times New Roman" w:hAnsi="Times New Roman" w:cs="Times New Roman"/>
        </w:rPr>
        <w:t>er</w:t>
      </w:r>
      <w:r w:rsidR="00BE3EED">
        <w:rPr>
          <w:rFonts w:ascii="Times New Roman" w:hAnsi="Times New Roman" w:cs="Times New Roman"/>
        </w:rPr>
        <w:t xml:space="preserve"> </w:t>
      </w:r>
      <w:r w:rsidR="00911B84">
        <w:rPr>
          <w:rFonts w:ascii="Times New Roman" w:hAnsi="Times New Roman" w:cs="Times New Roman"/>
        </w:rPr>
        <w:t xml:space="preserve">the </w:t>
      </w:r>
      <w:r w:rsidR="00BE3EED">
        <w:rPr>
          <w:rFonts w:ascii="Times New Roman" w:hAnsi="Times New Roman" w:cs="Times New Roman"/>
        </w:rPr>
        <w:t>score</w:t>
      </w:r>
      <w:r w:rsidR="00911B84">
        <w:rPr>
          <w:rFonts w:ascii="Times New Roman" w:hAnsi="Times New Roman" w:cs="Times New Roman"/>
        </w:rPr>
        <w:t xml:space="preserve"> th</w:t>
      </w:r>
      <w:r w:rsidR="00A21955">
        <w:rPr>
          <w:rFonts w:ascii="Times New Roman" w:hAnsi="Times New Roman" w:cs="Times New Roman"/>
        </w:rPr>
        <w:t>e</w:t>
      </w:r>
      <w:r w:rsidR="00911B84">
        <w:rPr>
          <w:rFonts w:ascii="Times New Roman" w:hAnsi="Times New Roman" w:cs="Times New Roman"/>
        </w:rPr>
        <w:t xml:space="preserve"> more urgent the </w:t>
      </w:r>
      <w:r w:rsidR="00BE3EED">
        <w:rPr>
          <w:rFonts w:ascii="Times New Roman" w:hAnsi="Times New Roman" w:cs="Times New Roman"/>
        </w:rPr>
        <w:t xml:space="preserve">need </w:t>
      </w:r>
      <w:r w:rsidR="00911B84">
        <w:rPr>
          <w:rFonts w:ascii="Times New Roman" w:hAnsi="Times New Roman" w:cs="Times New Roman"/>
        </w:rPr>
        <w:t>to critically review an EIA system</w:t>
      </w:r>
      <w:r w:rsidR="003134CD">
        <w:rPr>
          <w:rFonts w:ascii="Times New Roman" w:hAnsi="Times New Roman" w:cs="Times New Roman"/>
        </w:rPr>
        <w:t xml:space="preserve"> – and to improve it</w:t>
      </w:r>
      <w:r w:rsidR="00272FA2">
        <w:rPr>
          <w:rFonts w:ascii="Times New Roman" w:hAnsi="Times New Roman" w:cs="Times New Roman"/>
        </w:rPr>
        <w:t>, if BRI investment is sought</w:t>
      </w:r>
      <w:r w:rsidR="00BE2F3F">
        <w:rPr>
          <w:rFonts w:ascii="Times New Roman" w:hAnsi="Times New Roman" w:cs="Times New Roman"/>
        </w:rPr>
        <w:t>.</w:t>
      </w:r>
      <w:r w:rsidR="009E49F9">
        <w:rPr>
          <w:rFonts w:ascii="Times New Roman" w:hAnsi="Times New Roman" w:cs="Times New Roman"/>
        </w:rPr>
        <w:t xml:space="preserve"> </w:t>
      </w:r>
      <w:r w:rsidR="00911B84">
        <w:rPr>
          <w:rFonts w:ascii="Times New Roman" w:hAnsi="Times New Roman" w:cs="Times New Roman"/>
        </w:rPr>
        <w:t xml:space="preserve">In this context, the authors </w:t>
      </w:r>
      <w:r w:rsidR="00272FA2">
        <w:rPr>
          <w:rFonts w:ascii="Times New Roman" w:hAnsi="Times New Roman" w:cs="Times New Roman"/>
        </w:rPr>
        <w:t xml:space="preserve">suggest that </w:t>
      </w:r>
      <w:r w:rsidR="009E49F9">
        <w:rPr>
          <w:rFonts w:ascii="Times New Roman" w:hAnsi="Times New Roman" w:cs="Times New Roman"/>
        </w:rPr>
        <w:t xml:space="preserve">any investment be connected with </w:t>
      </w:r>
      <w:r w:rsidR="00272FA2">
        <w:rPr>
          <w:rFonts w:ascii="Times New Roman" w:hAnsi="Times New Roman" w:cs="Times New Roman"/>
        </w:rPr>
        <w:t xml:space="preserve">acceptable </w:t>
      </w:r>
      <w:r>
        <w:rPr>
          <w:rFonts w:ascii="Times New Roman" w:hAnsi="Times New Roman" w:cs="Times New Roman"/>
        </w:rPr>
        <w:t xml:space="preserve">EIA </w:t>
      </w:r>
      <w:r w:rsidR="00272FA2">
        <w:rPr>
          <w:rFonts w:ascii="Times New Roman" w:hAnsi="Times New Roman" w:cs="Times New Roman"/>
        </w:rPr>
        <w:t>standards</w:t>
      </w:r>
      <w:r w:rsidR="00BE3EED">
        <w:rPr>
          <w:rFonts w:ascii="Times New Roman" w:hAnsi="Times New Roman" w:cs="Times New Roman"/>
        </w:rPr>
        <w:t xml:space="preserve">. Some of the lowest-ranking nations face several other challenges, such as civil </w:t>
      </w:r>
      <w:r w:rsidR="009E49F9">
        <w:rPr>
          <w:rFonts w:ascii="Times New Roman" w:hAnsi="Times New Roman" w:cs="Times New Roman"/>
        </w:rPr>
        <w:t>instability</w:t>
      </w:r>
      <w:r w:rsidR="00BE3EED">
        <w:rPr>
          <w:rFonts w:ascii="Times New Roman" w:hAnsi="Times New Roman" w:cs="Times New Roman"/>
        </w:rPr>
        <w:t>, border security issues and poverty</w:t>
      </w:r>
      <w:r w:rsidR="009E49F9">
        <w:rPr>
          <w:rFonts w:ascii="Times New Roman" w:hAnsi="Times New Roman" w:cs="Times New Roman"/>
        </w:rPr>
        <w:t xml:space="preserve"> </w:t>
      </w:r>
      <w:r w:rsidR="00BE3EED">
        <w:rPr>
          <w:rFonts w:ascii="Times New Roman" w:hAnsi="Times New Roman" w:cs="Times New Roman"/>
        </w:rPr>
        <w:fldChar w:fldCharType="begin" w:fldLock="1"/>
      </w:r>
      <w:r w:rsidR="00BE3EED">
        <w:rPr>
          <w:rFonts w:ascii="Times New Roman" w:hAnsi="Times New Roman" w:cs="Times New Roman"/>
        </w:rPr>
        <w:instrText>ADDIN CSL_CITATION {"citationItems":[{"id":"ITEM-1","itemData":{"author":[{"dropping-particle":"","family":"Cederman","given":"Lars-erik","non-dropping-particle":"","parse-names":false,"suffix":""},{"dropping-particle":"","family":"Pengl","given":"Yannick","non-dropping-particle":"","parse-names":false,"suffix":""}],"id":"ITEM-1","issued":{"date-parts":[["2019"]]},"number-of-pages":"1-55","title":"Global Conflict Trends and their Consequences *","type":"report"},"uris":["http://www.mendeley.com/documents/?uuid=6c43dca4-5469-4792-8ba7-2c946a06c483"]}],"mendeley":{"formattedCitation":"(Cederman &amp; Pengl, 2019)","plainTextFormattedCitation":"(Cederman &amp; Pengl, 2019)","previouslyFormattedCitation":"(Cederman &amp; Pengl, 2019)"},"properties":{"noteIndex":0},"schema":"https://github.com/citation-style-language/schema/raw/master/csl-citation.json"}</w:instrText>
      </w:r>
      <w:r w:rsidR="00BE3EED">
        <w:rPr>
          <w:rFonts w:ascii="Times New Roman" w:hAnsi="Times New Roman" w:cs="Times New Roman"/>
        </w:rPr>
        <w:fldChar w:fldCharType="separate"/>
      </w:r>
      <w:r w:rsidR="00BE3EED" w:rsidRPr="00BD18F5">
        <w:rPr>
          <w:rFonts w:ascii="Times New Roman" w:hAnsi="Times New Roman" w:cs="Times New Roman"/>
          <w:noProof/>
        </w:rPr>
        <w:t>(Cederman &amp; Pengl, 2019)</w:t>
      </w:r>
      <w:r w:rsidR="00BE3EED">
        <w:rPr>
          <w:rFonts w:ascii="Times New Roman" w:hAnsi="Times New Roman" w:cs="Times New Roman"/>
        </w:rPr>
        <w:fldChar w:fldCharType="end"/>
      </w:r>
      <w:r w:rsidR="00BE3EED">
        <w:rPr>
          <w:rFonts w:ascii="Times New Roman" w:hAnsi="Times New Roman" w:cs="Times New Roman"/>
        </w:rPr>
        <w:t xml:space="preserve">. </w:t>
      </w:r>
      <w:r w:rsidR="009E49F9">
        <w:rPr>
          <w:rFonts w:ascii="Times New Roman" w:hAnsi="Times New Roman" w:cs="Times New Roman"/>
        </w:rPr>
        <w:t>Generally speaking,</w:t>
      </w:r>
      <w:r w:rsidR="00BE3EED">
        <w:rPr>
          <w:rFonts w:ascii="Times New Roman" w:hAnsi="Times New Roman" w:cs="Times New Roman"/>
        </w:rPr>
        <w:t xml:space="preserve"> low</w:t>
      </w:r>
      <w:r w:rsidR="009E49F9">
        <w:rPr>
          <w:rFonts w:ascii="Times New Roman" w:hAnsi="Times New Roman" w:cs="Times New Roman"/>
        </w:rPr>
        <w:t>est</w:t>
      </w:r>
      <w:r w:rsidR="00BE3EED">
        <w:rPr>
          <w:rFonts w:ascii="Times New Roman" w:hAnsi="Times New Roman" w:cs="Times New Roman"/>
        </w:rPr>
        <w:t xml:space="preserve"> scores can be attributed to </w:t>
      </w:r>
      <w:r>
        <w:rPr>
          <w:rFonts w:ascii="Times New Roman" w:hAnsi="Times New Roman" w:cs="Times New Roman"/>
        </w:rPr>
        <w:t xml:space="preserve">an overall </w:t>
      </w:r>
      <w:r w:rsidR="00BE3EED">
        <w:rPr>
          <w:rFonts w:ascii="Times New Roman" w:hAnsi="Times New Roman" w:cs="Times New Roman"/>
        </w:rPr>
        <w:t>weak institutional governance</w:t>
      </w:r>
      <w:r w:rsidR="00291DC8">
        <w:rPr>
          <w:rFonts w:ascii="Times New Roman" w:hAnsi="Times New Roman" w:cs="Times New Roman"/>
        </w:rPr>
        <w:t xml:space="preserve"> </w:t>
      </w:r>
      <w:r w:rsidR="00BE3EED">
        <w:rPr>
          <w:rFonts w:ascii="Times New Roman" w:hAnsi="Times New Roman" w:cs="Times New Roman"/>
        </w:rPr>
        <w:fldChar w:fldCharType="begin" w:fldLock="1"/>
      </w:r>
      <w:r w:rsidR="003759A1">
        <w:rPr>
          <w:rFonts w:ascii="Times New Roman" w:hAnsi="Times New Roman" w:cs="Times New Roman"/>
        </w:rPr>
        <w:instrText>ADDIN CSL_CITATION {"citationItems":[{"id":"ITEM-1","itemData":{"URL":"https://epi.envirocenter.yale.edu/2018-epi-report/introduction","accessed":{"date-parts":[["2020","3","27"]]},"author":[{"dropping-particle":"","family":"Yale University","given":"","non-dropping-particle":"","parse-names":false,"suffix":""}],"container-title":"Environmental Performance Index","id":"ITEM-1","issued":{"date-parts":[["2018"]]},"title":"Introduction | Environmental Performance Index","type":"webpage"},"uris":["http://www.mendeley.com/documents/?uuid=001d72ff-cd84-31d1-a389-62804b6404d2"]}],"mendeley":{"formattedCitation":"(Yale University, 2018)","manualFormatting":"(see also Yale University, 2018)","plainTextFormattedCitation":"(Yale University, 2018)","previouslyFormattedCitation":"(Yale University, 2018)"},"properties":{"noteIndex":0},"schema":"https://github.com/citation-style-language/schema/raw/master/csl-citation.json"}</w:instrText>
      </w:r>
      <w:r w:rsidR="00BE3EED">
        <w:rPr>
          <w:rFonts w:ascii="Times New Roman" w:hAnsi="Times New Roman" w:cs="Times New Roman"/>
        </w:rPr>
        <w:fldChar w:fldCharType="separate"/>
      </w:r>
      <w:r w:rsidR="00BE3EED" w:rsidRPr="002F7794">
        <w:rPr>
          <w:rFonts w:ascii="Times New Roman" w:hAnsi="Times New Roman" w:cs="Times New Roman"/>
          <w:noProof/>
        </w:rPr>
        <w:t>(</w:t>
      </w:r>
      <w:r w:rsidR="00464AE1">
        <w:rPr>
          <w:rFonts w:ascii="Times New Roman" w:hAnsi="Times New Roman" w:cs="Times New Roman"/>
          <w:noProof/>
        </w:rPr>
        <w:t xml:space="preserve">see </w:t>
      </w:r>
      <w:r w:rsidR="00911B84">
        <w:rPr>
          <w:rFonts w:ascii="Times New Roman" w:hAnsi="Times New Roman" w:cs="Times New Roman"/>
          <w:noProof/>
        </w:rPr>
        <w:t xml:space="preserve">also </w:t>
      </w:r>
      <w:r w:rsidR="00BE3EED" w:rsidRPr="002F7794">
        <w:rPr>
          <w:rFonts w:ascii="Times New Roman" w:hAnsi="Times New Roman" w:cs="Times New Roman"/>
          <w:noProof/>
        </w:rPr>
        <w:t>Yale University, 2018)</w:t>
      </w:r>
      <w:r w:rsidR="00BE3EED">
        <w:rPr>
          <w:rFonts w:ascii="Times New Roman" w:hAnsi="Times New Roman" w:cs="Times New Roman"/>
        </w:rPr>
        <w:fldChar w:fldCharType="end"/>
      </w:r>
      <w:r w:rsidR="00BE3EED">
        <w:rPr>
          <w:rFonts w:ascii="Times New Roman" w:hAnsi="Times New Roman" w:cs="Times New Roman"/>
        </w:rPr>
        <w:t xml:space="preserve">. </w:t>
      </w:r>
      <w:r>
        <w:rPr>
          <w:rFonts w:ascii="Times New Roman" w:hAnsi="Times New Roman" w:cs="Times New Roman"/>
        </w:rPr>
        <w:t xml:space="preserve">The </w:t>
      </w:r>
      <w:r w:rsidR="00BE3EED">
        <w:rPr>
          <w:rFonts w:ascii="Times New Roman" w:hAnsi="Times New Roman" w:cs="Times New Roman"/>
        </w:rPr>
        <w:t>Chin</w:t>
      </w:r>
      <w:r>
        <w:rPr>
          <w:rFonts w:ascii="Times New Roman" w:hAnsi="Times New Roman" w:cs="Times New Roman"/>
        </w:rPr>
        <w:t xml:space="preserve">ese </w:t>
      </w:r>
      <w:r w:rsidR="00BE2F3F">
        <w:rPr>
          <w:rFonts w:ascii="Times New Roman" w:hAnsi="Times New Roman" w:cs="Times New Roman"/>
        </w:rPr>
        <w:t xml:space="preserve">EIA </w:t>
      </w:r>
      <w:r>
        <w:rPr>
          <w:rFonts w:ascii="Times New Roman" w:hAnsi="Times New Roman" w:cs="Times New Roman"/>
        </w:rPr>
        <w:t>system</w:t>
      </w:r>
      <w:r w:rsidR="00BE3EED">
        <w:rPr>
          <w:rFonts w:ascii="Times New Roman" w:hAnsi="Times New Roman" w:cs="Times New Roman"/>
        </w:rPr>
        <w:t xml:space="preserve"> scores </w:t>
      </w:r>
      <w:r w:rsidR="00072018">
        <w:rPr>
          <w:rFonts w:ascii="Times New Roman" w:hAnsi="Times New Roman" w:cs="Times New Roman"/>
        </w:rPr>
        <w:t xml:space="preserve">strongly </w:t>
      </w:r>
      <w:r w:rsidR="00BE3EED">
        <w:rPr>
          <w:rFonts w:ascii="Times New Roman" w:hAnsi="Times New Roman" w:cs="Times New Roman"/>
        </w:rPr>
        <w:t>on criteria such as EIA administration, procedure and government support. Of the lower income developing countries in Asia, Bhutan</w:t>
      </w:r>
      <w:r>
        <w:rPr>
          <w:rFonts w:ascii="Times New Roman" w:hAnsi="Times New Roman" w:cs="Times New Roman"/>
        </w:rPr>
        <w:t>’s EIA system</w:t>
      </w:r>
      <w:r w:rsidR="00BE3EED">
        <w:rPr>
          <w:rFonts w:ascii="Times New Roman" w:hAnsi="Times New Roman" w:cs="Times New Roman"/>
        </w:rPr>
        <w:t xml:space="preserve"> ranks seventh for overall score, reflecting </w:t>
      </w:r>
      <w:r w:rsidR="00072018">
        <w:rPr>
          <w:rFonts w:ascii="Times New Roman" w:hAnsi="Times New Roman" w:cs="Times New Roman"/>
        </w:rPr>
        <w:t xml:space="preserve">well developed </w:t>
      </w:r>
      <w:r w:rsidR="00BE3EED">
        <w:rPr>
          <w:rFonts w:ascii="Times New Roman" w:hAnsi="Times New Roman" w:cs="Times New Roman"/>
        </w:rPr>
        <w:t>environmental regulation</w:t>
      </w:r>
      <w:r w:rsidR="00072018">
        <w:rPr>
          <w:rFonts w:ascii="Times New Roman" w:hAnsi="Times New Roman" w:cs="Times New Roman"/>
        </w:rPr>
        <w:t>s</w:t>
      </w:r>
      <w:r w:rsidR="00BE3EED">
        <w:rPr>
          <w:rFonts w:ascii="Times New Roman" w:hAnsi="Times New Roman" w:cs="Times New Roman"/>
        </w:rPr>
        <w:t xml:space="preserve">. </w:t>
      </w:r>
      <w:r w:rsidR="00072018">
        <w:rPr>
          <w:rFonts w:ascii="Times New Roman" w:hAnsi="Times New Roman" w:cs="Times New Roman"/>
        </w:rPr>
        <w:t xml:space="preserve">There is a strong </w:t>
      </w:r>
      <w:r w:rsidR="00BE3EED">
        <w:rPr>
          <w:rFonts w:ascii="Times New Roman" w:hAnsi="Times New Roman" w:cs="Times New Roman"/>
        </w:rPr>
        <w:t xml:space="preserve">commitment </w:t>
      </w:r>
      <w:r w:rsidR="00072018">
        <w:rPr>
          <w:rFonts w:ascii="Times New Roman" w:hAnsi="Times New Roman" w:cs="Times New Roman"/>
        </w:rPr>
        <w:t xml:space="preserve">here </w:t>
      </w:r>
      <w:r w:rsidR="00BE3EED">
        <w:rPr>
          <w:rFonts w:ascii="Times New Roman" w:hAnsi="Times New Roman" w:cs="Times New Roman"/>
        </w:rPr>
        <w:t>to integrate EIA into decision-making process</w:t>
      </w:r>
      <w:r w:rsidR="00BE2F3F">
        <w:rPr>
          <w:rFonts w:ascii="Times New Roman" w:hAnsi="Times New Roman" w:cs="Times New Roman"/>
        </w:rPr>
        <w:t>es</w:t>
      </w:r>
      <w:r w:rsidR="00BE3EED">
        <w:rPr>
          <w:rFonts w:ascii="Times New Roman" w:hAnsi="Times New Roman" w:cs="Times New Roman"/>
        </w:rPr>
        <w:t xml:space="preserve"> and </w:t>
      </w:r>
      <w:r w:rsidR="00072018">
        <w:rPr>
          <w:rFonts w:ascii="Times New Roman" w:hAnsi="Times New Roman" w:cs="Times New Roman"/>
        </w:rPr>
        <w:t xml:space="preserve">there is </w:t>
      </w:r>
      <w:r w:rsidR="00BE3EED">
        <w:rPr>
          <w:rFonts w:ascii="Times New Roman" w:hAnsi="Times New Roman" w:cs="Times New Roman"/>
        </w:rPr>
        <w:t>a comprehensive EIA implementation procedure</w:t>
      </w:r>
      <w:r w:rsidR="00072018">
        <w:rPr>
          <w:rFonts w:ascii="Times New Roman" w:hAnsi="Times New Roman" w:cs="Times New Roman"/>
        </w:rPr>
        <w:t xml:space="preserve"> </w:t>
      </w:r>
      <w:r w:rsidR="005B6224">
        <w:rPr>
          <w:rFonts w:ascii="Times New Roman" w:hAnsi="Times New Roman" w:cs="Times New Roman"/>
        </w:rPr>
        <w:fldChar w:fldCharType="begin" w:fldLock="1"/>
      </w:r>
      <w:r w:rsidR="00927382">
        <w:rPr>
          <w:rFonts w:ascii="Times New Roman" w:hAnsi="Times New Roman" w:cs="Times New Roman"/>
        </w:rPr>
        <w:instrText>ADDIN CSL_CITATION {"citationItems":[{"id":"ITEM-1","itemData":{"author":[{"dropping-particle":"","family":"Donelley","given":"Annie; Barry Dalal-Clayton and Ross Hughes","non-dropping-particle":"","parse-names":false,"suffix":""}],"container-title":"International Institute for Environment and Development","id":"ITEM-1","issued":{"date-parts":[["1998"]]},"publisher":"International Environmental and Natural Resource Assessment Information Service (INTERAISE)","title":"of Impact Assessment Guidelines A Directory of Impact Assessment Guidelines Second edition Compiled by","type":"book"},"uris":["http://www.mendeley.com/documents/?uuid=e5f1572c-8479-4431-9a64-296e41fd680f"]},{"id":"ITEM-2","itemData":{"author":[{"dropping-particle":"","family":"National Environmental Commission","given":"","non-dropping-particle":"","parse-names":false,"suffix":""}],"id":"ITEM-2","issue":"May","issued":{"date-parts":[["2012"]]},"title":"Environmental Assessment General Guidelines Bhutan","type":"report"},"uris":["http://www.mendeley.com/documents/?uuid=7c4223e9-e4a2-4c9c-bac6-2d4557ba3cdc"]}],"mendeley":{"formattedCitation":"(Donelley, 1998; National Environmental Commission, 2012)","manualFormatting":"(Donelley et al., 1998; National Environmental Commission, 2012)","plainTextFormattedCitation":"(Donelley, 1998; National Environmental Commission, 2012)","previouslyFormattedCitation":"(Donelley, 1998; National Environmental Commission, 2012)"},"properties":{"noteIndex":0},"schema":"https://github.com/citation-style-language/schema/raw/master/csl-citation.json"}</w:instrText>
      </w:r>
      <w:r w:rsidR="005B6224">
        <w:rPr>
          <w:rFonts w:ascii="Times New Roman" w:hAnsi="Times New Roman" w:cs="Times New Roman"/>
        </w:rPr>
        <w:fldChar w:fldCharType="separate"/>
      </w:r>
      <w:r w:rsidR="005B6224" w:rsidRPr="005B6224">
        <w:rPr>
          <w:rFonts w:ascii="Times New Roman" w:hAnsi="Times New Roman" w:cs="Times New Roman"/>
          <w:noProof/>
        </w:rPr>
        <w:t>(Donel</w:t>
      </w:r>
      <w:r w:rsidR="00F63510">
        <w:rPr>
          <w:rFonts w:ascii="Times New Roman" w:hAnsi="Times New Roman" w:cs="Times New Roman"/>
          <w:noProof/>
        </w:rPr>
        <w:t>l</w:t>
      </w:r>
      <w:r w:rsidR="005B6224" w:rsidRPr="005B6224">
        <w:rPr>
          <w:rFonts w:ascii="Times New Roman" w:hAnsi="Times New Roman" w:cs="Times New Roman"/>
          <w:noProof/>
        </w:rPr>
        <w:t>ey</w:t>
      </w:r>
      <w:r w:rsidR="00A21955">
        <w:rPr>
          <w:rFonts w:ascii="Times New Roman" w:hAnsi="Times New Roman" w:cs="Times New Roman"/>
          <w:noProof/>
        </w:rPr>
        <w:t xml:space="preserve"> et al.</w:t>
      </w:r>
      <w:r w:rsidR="005B6224" w:rsidRPr="005B6224">
        <w:rPr>
          <w:rFonts w:ascii="Times New Roman" w:hAnsi="Times New Roman" w:cs="Times New Roman"/>
          <w:noProof/>
        </w:rPr>
        <w:t>, 1998; National Environmental Commission, 2012)</w:t>
      </w:r>
      <w:r w:rsidR="005B6224">
        <w:rPr>
          <w:rFonts w:ascii="Times New Roman" w:hAnsi="Times New Roman" w:cs="Times New Roman"/>
        </w:rPr>
        <w:fldChar w:fldCharType="end"/>
      </w:r>
      <w:r w:rsidR="00BE3EED">
        <w:rPr>
          <w:rFonts w:ascii="Times New Roman" w:hAnsi="Times New Roman" w:cs="Times New Roman"/>
        </w:rPr>
        <w:t xml:space="preserve">. </w:t>
      </w:r>
    </w:p>
    <w:p w14:paraId="7B0B4456" w14:textId="3A3D4740" w:rsidR="00045639" w:rsidRDefault="00072018" w:rsidP="006845AF">
      <w:pPr>
        <w:ind w:firstLine="720"/>
        <w:rPr>
          <w:rFonts w:ascii="Times New Roman" w:hAnsi="Times New Roman" w:cs="Times New Roman"/>
        </w:rPr>
      </w:pPr>
      <w:r>
        <w:rPr>
          <w:rFonts w:ascii="Times New Roman" w:hAnsi="Times New Roman" w:cs="Times New Roman"/>
        </w:rPr>
        <w:t>C</w:t>
      </w:r>
      <w:r w:rsidR="00BE3EED">
        <w:rPr>
          <w:rFonts w:ascii="Times New Roman" w:hAnsi="Times New Roman" w:cs="Times New Roman"/>
        </w:rPr>
        <w:t xml:space="preserve">orrelation analysis between </w:t>
      </w:r>
      <w:r w:rsidR="00495F6D">
        <w:rPr>
          <w:rFonts w:ascii="Times New Roman" w:hAnsi="Times New Roman" w:cs="Times New Roman"/>
        </w:rPr>
        <w:t>E</w:t>
      </w:r>
      <w:r w:rsidR="00B5165A">
        <w:rPr>
          <w:rFonts w:ascii="Times New Roman" w:hAnsi="Times New Roman" w:cs="Times New Roman"/>
        </w:rPr>
        <w:t>Q</w:t>
      </w:r>
      <w:r w:rsidR="00495F6D">
        <w:rPr>
          <w:rFonts w:ascii="Times New Roman" w:hAnsi="Times New Roman" w:cs="Times New Roman"/>
        </w:rPr>
        <w:t xml:space="preserve">I </w:t>
      </w:r>
      <w:r w:rsidR="00BE3EED">
        <w:rPr>
          <w:rFonts w:ascii="Times New Roman" w:hAnsi="Times New Roman" w:cs="Times New Roman"/>
        </w:rPr>
        <w:t xml:space="preserve">and GDP per capita </w:t>
      </w:r>
      <w:r>
        <w:rPr>
          <w:rFonts w:ascii="Times New Roman" w:hAnsi="Times New Roman" w:cs="Times New Roman"/>
        </w:rPr>
        <w:t xml:space="preserve">scores shows that </w:t>
      </w:r>
      <w:r w:rsidR="00911B84">
        <w:rPr>
          <w:rFonts w:ascii="Times New Roman" w:hAnsi="Times New Roman" w:cs="Times New Roman"/>
        </w:rPr>
        <w:t xml:space="preserve">there is some correlation of </w:t>
      </w:r>
      <w:r w:rsidR="00495F6D">
        <w:rPr>
          <w:rFonts w:ascii="Times New Roman" w:hAnsi="Times New Roman" w:cs="Times New Roman"/>
        </w:rPr>
        <w:t xml:space="preserve">an </w:t>
      </w:r>
      <w:r w:rsidR="00BE3EED">
        <w:rPr>
          <w:rFonts w:ascii="Times New Roman" w:hAnsi="Times New Roman" w:cs="Times New Roman"/>
        </w:rPr>
        <w:t xml:space="preserve">EIA </w:t>
      </w:r>
      <w:r w:rsidR="00911B84">
        <w:rPr>
          <w:rFonts w:ascii="Times New Roman" w:hAnsi="Times New Roman" w:cs="Times New Roman"/>
        </w:rPr>
        <w:t xml:space="preserve">system’s </w:t>
      </w:r>
      <w:r w:rsidR="00495F6D">
        <w:rPr>
          <w:rFonts w:ascii="Times New Roman" w:hAnsi="Times New Roman" w:cs="Times New Roman"/>
        </w:rPr>
        <w:t xml:space="preserve">comprehensiveness </w:t>
      </w:r>
      <w:r w:rsidR="006C04F6">
        <w:rPr>
          <w:rFonts w:ascii="Times New Roman" w:hAnsi="Times New Roman" w:cs="Times New Roman"/>
        </w:rPr>
        <w:t xml:space="preserve">(or potential effectiveness) </w:t>
      </w:r>
      <w:r w:rsidR="00911B84">
        <w:rPr>
          <w:rFonts w:ascii="Times New Roman" w:hAnsi="Times New Roman" w:cs="Times New Roman"/>
        </w:rPr>
        <w:t xml:space="preserve">and </w:t>
      </w:r>
      <w:r w:rsidR="00BE3EED">
        <w:rPr>
          <w:rFonts w:ascii="Times New Roman" w:hAnsi="Times New Roman" w:cs="Times New Roman"/>
        </w:rPr>
        <w:t xml:space="preserve">a country’s </w:t>
      </w:r>
      <w:r w:rsidR="00911B84">
        <w:rPr>
          <w:rFonts w:ascii="Times New Roman" w:hAnsi="Times New Roman" w:cs="Times New Roman"/>
        </w:rPr>
        <w:t>GDP per capita</w:t>
      </w:r>
      <w:r w:rsidR="00BE3EED">
        <w:rPr>
          <w:rFonts w:ascii="Times New Roman" w:hAnsi="Times New Roman" w:cs="Times New Roman"/>
        </w:rPr>
        <w:t>.</w:t>
      </w:r>
      <w:r w:rsidR="00BC546C">
        <w:rPr>
          <w:rFonts w:ascii="Times New Roman" w:hAnsi="Times New Roman" w:cs="Times New Roman"/>
        </w:rPr>
        <w:t xml:space="preserve"> However, </w:t>
      </w:r>
      <w:r w:rsidR="00B06022">
        <w:rPr>
          <w:rFonts w:ascii="Times New Roman" w:hAnsi="Times New Roman" w:cs="Times New Roman"/>
        </w:rPr>
        <w:t xml:space="preserve">relationships </w:t>
      </w:r>
      <w:r w:rsidR="00BC546C">
        <w:rPr>
          <w:rFonts w:ascii="Times New Roman" w:hAnsi="Times New Roman" w:cs="Times New Roman"/>
        </w:rPr>
        <w:t>are complex.</w:t>
      </w:r>
      <w:r>
        <w:rPr>
          <w:rFonts w:ascii="Times New Roman" w:hAnsi="Times New Roman" w:cs="Times New Roman"/>
        </w:rPr>
        <w:t xml:space="preserve"> </w:t>
      </w:r>
      <w:r w:rsidR="00BC546C">
        <w:rPr>
          <w:rFonts w:ascii="Times New Roman" w:hAnsi="Times New Roman" w:cs="Times New Roman"/>
        </w:rPr>
        <w:t>Generally speaking, r</w:t>
      </w:r>
      <w:r>
        <w:rPr>
          <w:rFonts w:ascii="Times New Roman" w:hAnsi="Times New Roman" w:cs="Times New Roman"/>
        </w:rPr>
        <w:t xml:space="preserve">esults are somewhat hampered by a lack of time-series data. </w:t>
      </w:r>
      <w:r w:rsidR="00BE3EED">
        <w:rPr>
          <w:rFonts w:ascii="Times New Roman" w:hAnsi="Times New Roman" w:cs="Times New Roman"/>
        </w:rPr>
        <w:t>We observed a significant</w:t>
      </w:r>
      <w:r w:rsidR="00F252FC">
        <w:rPr>
          <w:rFonts w:ascii="Times New Roman" w:hAnsi="Times New Roman" w:cs="Times New Roman"/>
        </w:rPr>
        <w:t xml:space="preserve"> positive</w:t>
      </w:r>
      <w:r w:rsidR="00BE3EED">
        <w:rPr>
          <w:rFonts w:ascii="Times New Roman" w:hAnsi="Times New Roman" w:cs="Times New Roman"/>
        </w:rPr>
        <w:t xml:space="preserve"> correlation between income, measured by GDP per capita, and the overall </w:t>
      </w:r>
      <w:r w:rsidR="008F7C7A">
        <w:rPr>
          <w:rFonts w:ascii="Times New Roman" w:hAnsi="Times New Roman" w:cs="Times New Roman"/>
        </w:rPr>
        <w:t>EQI</w:t>
      </w:r>
      <w:r w:rsidR="00B06022">
        <w:rPr>
          <w:rFonts w:ascii="Times New Roman" w:hAnsi="Times New Roman" w:cs="Times New Roman"/>
        </w:rPr>
        <w:t xml:space="preserve"> </w:t>
      </w:r>
      <w:r>
        <w:rPr>
          <w:rFonts w:ascii="Times New Roman" w:hAnsi="Times New Roman" w:cs="Times New Roman"/>
        </w:rPr>
        <w:t>scores</w:t>
      </w:r>
      <w:r w:rsidR="00F252FC">
        <w:rPr>
          <w:rFonts w:ascii="Times New Roman" w:hAnsi="Times New Roman" w:cs="Times New Roman"/>
        </w:rPr>
        <w:t xml:space="preserve"> (p&lt;0.001)</w:t>
      </w:r>
      <w:r>
        <w:rPr>
          <w:rFonts w:ascii="Times New Roman" w:hAnsi="Times New Roman" w:cs="Times New Roman"/>
        </w:rPr>
        <w:t xml:space="preserve"> </w:t>
      </w:r>
      <w:r w:rsidR="00BE3EED">
        <w:rPr>
          <w:rFonts w:ascii="Times New Roman" w:hAnsi="Times New Roman" w:cs="Times New Roman"/>
        </w:rPr>
        <w:t>(Fig.</w:t>
      </w:r>
      <w:r w:rsidR="004C004A">
        <w:rPr>
          <w:rFonts w:ascii="Times New Roman" w:hAnsi="Times New Roman" w:cs="Times New Roman"/>
        </w:rPr>
        <w:t xml:space="preserve"> 4</w:t>
      </w:r>
      <w:proofErr w:type="gramStart"/>
      <w:r w:rsidR="00BE3EED">
        <w:rPr>
          <w:rFonts w:ascii="Times New Roman" w:hAnsi="Times New Roman" w:cs="Times New Roman"/>
        </w:rPr>
        <w:t>)</w:t>
      </w:r>
      <w:r w:rsidR="00603DFE">
        <w:rPr>
          <w:rFonts w:ascii="Times New Roman" w:hAnsi="Times New Roman" w:cs="Times New Roman"/>
        </w:rPr>
        <w:t>.</w:t>
      </w:r>
      <w:r w:rsidR="004D6014">
        <w:rPr>
          <w:rFonts w:ascii="Times New Roman" w:hAnsi="Times New Roman" w:cs="Times New Roman"/>
        </w:rPr>
        <w:t>C</w:t>
      </w:r>
      <w:r w:rsidR="00B06022">
        <w:rPr>
          <w:rFonts w:ascii="Times New Roman" w:hAnsi="Times New Roman" w:cs="Times New Roman"/>
        </w:rPr>
        <w:t>ountries</w:t>
      </w:r>
      <w:proofErr w:type="gramEnd"/>
      <w:r w:rsidR="004D6014">
        <w:rPr>
          <w:rFonts w:ascii="Times New Roman" w:hAnsi="Times New Roman" w:cs="Times New Roman"/>
        </w:rPr>
        <w:t xml:space="preserve"> with higher GDP</w:t>
      </w:r>
      <w:r w:rsidR="00B06022">
        <w:rPr>
          <w:rFonts w:ascii="Times New Roman" w:hAnsi="Times New Roman" w:cs="Times New Roman"/>
        </w:rPr>
        <w:t xml:space="preserve"> achieve higher scores, with a few </w:t>
      </w:r>
      <w:r w:rsidR="00603DFE">
        <w:rPr>
          <w:rFonts w:ascii="Times New Roman" w:hAnsi="Times New Roman" w:cs="Times New Roman"/>
        </w:rPr>
        <w:t xml:space="preserve">notable exceptions, including </w:t>
      </w:r>
      <w:r>
        <w:rPr>
          <w:rFonts w:ascii="Times New Roman" w:hAnsi="Times New Roman" w:cs="Times New Roman"/>
        </w:rPr>
        <w:t xml:space="preserve">e.g. </w:t>
      </w:r>
      <w:r w:rsidR="00BE3EED">
        <w:rPr>
          <w:rFonts w:ascii="Times New Roman" w:hAnsi="Times New Roman" w:cs="Times New Roman"/>
        </w:rPr>
        <w:t>Kuwait, Turkey and Bahrain.</w:t>
      </w:r>
      <w:r>
        <w:rPr>
          <w:rFonts w:ascii="Times New Roman" w:hAnsi="Times New Roman" w:cs="Times New Roman"/>
        </w:rPr>
        <w:t xml:space="preserve"> </w:t>
      </w:r>
      <w:r w:rsidR="00603DFE">
        <w:rPr>
          <w:rFonts w:ascii="Times New Roman" w:hAnsi="Times New Roman" w:cs="Times New Roman"/>
        </w:rPr>
        <w:t xml:space="preserve">Also, </w:t>
      </w:r>
      <w:r w:rsidR="00BE3EED">
        <w:rPr>
          <w:rFonts w:ascii="Times New Roman" w:hAnsi="Times New Roman" w:cs="Times New Roman"/>
        </w:rPr>
        <w:t xml:space="preserve">China and Bhutan </w:t>
      </w:r>
      <w:r w:rsidR="00B06022">
        <w:rPr>
          <w:rFonts w:ascii="Times New Roman" w:hAnsi="Times New Roman" w:cs="Times New Roman"/>
        </w:rPr>
        <w:t xml:space="preserve">obtain higher </w:t>
      </w:r>
      <w:r w:rsidR="008F7C7A">
        <w:rPr>
          <w:rFonts w:ascii="Times New Roman" w:hAnsi="Times New Roman" w:cs="Times New Roman"/>
        </w:rPr>
        <w:t>EQI</w:t>
      </w:r>
      <w:r w:rsidR="00B06022">
        <w:rPr>
          <w:rFonts w:ascii="Times New Roman" w:hAnsi="Times New Roman" w:cs="Times New Roman"/>
        </w:rPr>
        <w:t xml:space="preserve"> scores than expected, </w:t>
      </w:r>
      <w:r w:rsidR="00BE3EED">
        <w:rPr>
          <w:rFonts w:ascii="Times New Roman" w:hAnsi="Times New Roman" w:cs="Times New Roman"/>
        </w:rPr>
        <w:t>given their GDP per capita</w:t>
      </w:r>
      <w:r w:rsidR="00B06022">
        <w:rPr>
          <w:rFonts w:ascii="Times New Roman" w:hAnsi="Times New Roman" w:cs="Times New Roman"/>
        </w:rPr>
        <w:t xml:space="preserve"> figures</w:t>
      </w:r>
      <w:r w:rsidR="00BE3EED">
        <w:rPr>
          <w:rFonts w:ascii="Times New Roman" w:hAnsi="Times New Roman" w:cs="Times New Roman"/>
        </w:rPr>
        <w:t xml:space="preserve">. Taken together, the findings from the correlation analysis are consistent with </w:t>
      </w:r>
      <w:r>
        <w:rPr>
          <w:rFonts w:ascii="Times New Roman" w:hAnsi="Times New Roman" w:cs="Times New Roman"/>
        </w:rPr>
        <w:t>suggestions</w:t>
      </w:r>
      <w:r w:rsidR="00BE3EED">
        <w:rPr>
          <w:rFonts w:ascii="Times New Roman" w:hAnsi="Times New Roman" w:cs="Times New Roman"/>
        </w:rPr>
        <w:t xml:space="preserve"> that environmental regulation stringency </w:t>
      </w:r>
      <w:r w:rsidR="00B06022">
        <w:rPr>
          <w:rFonts w:ascii="Times New Roman" w:hAnsi="Times New Roman" w:cs="Times New Roman"/>
        </w:rPr>
        <w:t xml:space="preserve">is enhanced </w:t>
      </w:r>
      <w:r w:rsidR="00BE3EED">
        <w:rPr>
          <w:rFonts w:ascii="Times New Roman" w:hAnsi="Times New Roman" w:cs="Times New Roman"/>
        </w:rPr>
        <w:t xml:space="preserve">with </w:t>
      </w:r>
      <w:r w:rsidR="00B06022">
        <w:rPr>
          <w:rFonts w:ascii="Times New Roman" w:hAnsi="Times New Roman" w:cs="Times New Roman"/>
        </w:rPr>
        <w:t xml:space="preserve">higher levels of </w:t>
      </w:r>
      <w:r w:rsidR="00BE3EED">
        <w:rPr>
          <w:rFonts w:ascii="Times New Roman" w:hAnsi="Times New Roman" w:cs="Times New Roman"/>
        </w:rPr>
        <w:t>economic development</w:t>
      </w:r>
      <w:r w:rsidR="003C1DAB">
        <w:rPr>
          <w:rFonts w:ascii="Times New Roman" w:hAnsi="Times New Roman" w:cs="Times New Roman"/>
        </w:rPr>
        <w:t xml:space="preserve">, even though </w:t>
      </w:r>
      <w:r w:rsidR="00603DFE">
        <w:rPr>
          <w:rFonts w:ascii="Times New Roman" w:hAnsi="Times New Roman" w:cs="Times New Roman"/>
        </w:rPr>
        <w:t>the situation is complex and there are many</w:t>
      </w:r>
      <w:r w:rsidR="003C1DAB">
        <w:rPr>
          <w:rFonts w:ascii="Times New Roman" w:hAnsi="Times New Roman" w:cs="Times New Roman"/>
        </w:rPr>
        <w:t xml:space="preserve"> outliers, meaning that explanatory power of GDP </w:t>
      </w:r>
      <w:r w:rsidR="00B06022">
        <w:rPr>
          <w:rFonts w:ascii="Times New Roman" w:hAnsi="Times New Roman" w:cs="Times New Roman"/>
        </w:rPr>
        <w:t xml:space="preserve">per capita </w:t>
      </w:r>
      <w:r w:rsidR="003C1DAB">
        <w:rPr>
          <w:rFonts w:ascii="Times New Roman" w:hAnsi="Times New Roman" w:cs="Times New Roman"/>
        </w:rPr>
        <w:t>is not very strong</w:t>
      </w:r>
      <w:r w:rsidR="00BE3EED">
        <w:rPr>
          <w:rFonts w:ascii="Times New Roman" w:hAnsi="Times New Roman" w:cs="Times New Roman"/>
        </w:rPr>
        <w:t xml:space="preserve">. </w:t>
      </w:r>
      <w:r w:rsidR="00B06022">
        <w:rPr>
          <w:rFonts w:ascii="Times New Roman" w:hAnsi="Times New Roman" w:cs="Times New Roman"/>
        </w:rPr>
        <w:t>This is in line with</w:t>
      </w:r>
      <w:r w:rsidR="001F3DA2">
        <w:rPr>
          <w:rFonts w:ascii="Times New Roman" w:hAnsi="Times New Roman" w:cs="Times New Roman"/>
        </w:rPr>
        <w:t xml:space="preserve"> what</w:t>
      </w:r>
      <w:r w:rsidR="00B06022">
        <w:rPr>
          <w:rFonts w:ascii="Times New Roman" w:hAnsi="Times New Roman" w:cs="Times New Roman"/>
        </w:rPr>
        <w:t xml:space="preserve"> </w:t>
      </w:r>
      <w:r w:rsidR="00BE3EED">
        <w:rPr>
          <w:rFonts w:ascii="Times New Roman" w:hAnsi="Times New Roman" w:cs="Times New Roman"/>
        </w:rPr>
        <w:fldChar w:fldCharType="begin" w:fldLock="1"/>
      </w:r>
      <w:r w:rsidR="00BE3EED">
        <w:rPr>
          <w:rFonts w:ascii="Times New Roman" w:hAnsi="Times New Roman" w:cs="Times New Roman"/>
        </w:rPr>
        <w:instrText>ADDIN CSL_CITATION {"citationItems":[{"id":"ITEM-1","itemData":{"DOI":"http://dx.doi.org/10.1017/S1355770X05002275","ISSN":"1355-770X","abstract":"Efforts to identify the determinants of environmental policy success at the national level have largely been anecdotal and case study based. This article seeks to identify empirically the factors that drive environmental performance as measured by levels of urban particulates and sulfur dioxide and energy use per unit of GDP. Although the data are imperfect and causal linkages cannot be definitively established, the statistical analysis presented suggests that environmental results vary not only with income levels as suggested by the environmental Kuznets Curve literature but also with both the sophistication of a nation's regulatory regime and, perhaps more notably, its broader economic and social context. Thus, at every level of development, countries face policy choices that determine environmental quality in important ways. Strong environmental performance appears to be positively correlated with competitiveness, putting into question the presumed trade-off between economic progress and environmental gains. Although preliminary, these results provide evidence that environmental decision making can be made more data driven and analytically rigorous.","author":[{"dropping-particle":"","family":"Esty","given":"Daniel C.","non-dropping-particle":"","parse-names":false,"suffix":""},{"dropping-particle":"","family":"Porter","given":"Michael Eugene","non-dropping-particle":"","parse-names":false,"suffix":""}],"container-title":"The Global Competitive Report","id":"ITEM-1","issued":{"date-parts":[["2002"]]},"page":"78-100","title":"Ranking national environmental regulation and performance: A leading indicator of future competitiveness?","type":"article-journal"},"uris":["http://www.mendeley.com/documents/?uuid=5ff5de11-9c33-4bf8-ac1b-605474a7e1a9"]}],"mendeley":{"formattedCitation":"(Esty &amp; Porter, 2002)","manualFormatting":"Esty &amp; Porter (2002)","plainTextFormattedCitation":"(Esty &amp; Porter, 2002)","previouslyFormattedCitation":"(Esty &amp; Porter, 2002)"},"properties":{"noteIndex":0},"schema":"https://github.com/citation-style-language/schema/raw/master/csl-citation.json"}</w:instrText>
      </w:r>
      <w:r w:rsidR="00BE3EED">
        <w:rPr>
          <w:rFonts w:ascii="Times New Roman" w:hAnsi="Times New Roman" w:cs="Times New Roman"/>
        </w:rPr>
        <w:fldChar w:fldCharType="separate"/>
      </w:r>
      <w:r w:rsidR="00BE3EED" w:rsidRPr="000C02A6">
        <w:rPr>
          <w:rFonts w:ascii="Times New Roman" w:hAnsi="Times New Roman" w:cs="Times New Roman"/>
          <w:noProof/>
        </w:rPr>
        <w:t xml:space="preserve">Esty &amp; Porter </w:t>
      </w:r>
      <w:r w:rsidR="00BE3EED">
        <w:rPr>
          <w:rFonts w:ascii="Times New Roman" w:hAnsi="Times New Roman" w:cs="Times New Roman"/>
          <w:noProof/>
        </w:rPr>
        <w:t>(</w:t>
      </w:r>
      <w:r w:rsidR="00BE3EED" w:rsidRPr="000C02A6">
        <w:rPr>
          <w:rFonts w:ascii="Times New Roman" w:hAnsi="Times New Roman" w:cs="Times New Roman"/>
          <w:noProof/>
        </w:rPr>
        <w:t>2002)</w:t>
      </w:r>
      <w:r w:rsidR="00BE3EED">
        <w:rPr>
          <w:rFonts w:ascii="Times New Roman" w:hAnsi="Times New Roman" w:cs="Times New Roman"/>
        </w:rPr>
        <w:fldChar w:fldCharType="end"/>
      </w:r>
      <w:r w:rsidR="00BE3EED">
        <w:rPr>
          <w:rFonts w:ascii="Times New Roman" w:hAnsi="Times New Roman" w:cs="Times New Roman"/>
        </w:rPr>
        <w:t xml:space="preserve"> </w:t>
      </w:r>
      <w:r w:rsidR="001F3DA2">
        <w:rPr>
          <w:rFonts w:ascii="Times New Roman" w:hAnsi="Times New Roman" w:cs="Times New Roman"/>
        </w:rPr>
        <w:t xml:space="preserve">reported </w:t>
      </w:r>
      <w:r w:rsidR="00B06022">
        <w:rPr>
          <w:rFonts w:ascii="Times New Roman" w:hAnsi="Times New Roman" w:cs="Times New Roman"/>
        </w:rPr>
        <w:t xml:space="preserve">on the relationships of </w:t>
      </w:r>
      <w:r w:rsidR="00BE3EED">
        <w:rPr>
          <w:rFonts w:ascii="Times New Roman" w:hAnsi="Times New Roman" w:cs="Times New Roman"/>
        </w:rPr>
        <w:t xml:space="preserve">environmental quality and economic development. </w:t>
      </w:r>
      <w:bookmarkStart w:id="5" w:name="_Hlk42106667"/>
      <w:r w:rsidR="00272FA2">
        <w:rPr>
          <w:rFonts w:ascii="Times New Roman" w:hAnsi="Times New Roman" w:cs="Times New Roman"/>
        </w:rPr>
        <w:t>T</w:t>
      </w:r>
      <w:r w:rsidR="00045639">
        <w:rPr>
          <w:rFonts w:ascii="Times New Roman" w:hAnsi="Times New Roman" w:cs="Times New Roman"/>
        </w:rPr>
        <w:t xml:space="preserve">hey established that there were significant differences in environmental performance among countries with similar levels of economic development. </w:t>
      </w:r>
      <w:r w:rsidR="00EA5B75">
        <w:rPr>
          <w:rFonts w:ascii="Times New Roman" w:hAnsi="Times New Roman" w:cs="Times New Roman"/>
        </w:rPr>
        <w:fldChar w:fldCharType="begin" w:fldLock="1"/>
      </w:r>
      <w:r w:rsidR="00C565BC">
        <w:rPr>
          <w:rFonts w:ascii="Times New Roman" w:hAnsi="Times New Roman" w:cs="Times New Roman"/>
        </w:rPr>
        <w:instrText>ADDIN CSL_CITATION {"citationItems":[{"id":"ITEM-1","itemData":{"ISSN":"19918178","abstract":"The Sustainable economic development is indebted to appropriate use of water, soil, natural resources and the available capacity of human force. The purpose of present paper is to estimate and evaluate the relationship between Environmental Performance Index (EPI) and economic growth in selected developing countries. The studies about this issue have emphasized on economic growth in environment's demolition. But the impact of improvements in environment quality is pointed in this paper, which is the main distinction of this study in comparison with other studies on this issue. To do so we have used a sample of 20 developing countries for which the necessary data were available in 2008. Our findings based on cross-section Weighted Least Squares (WLS)econometrics method indicate that the impact of Environmental Performance Index on economic growth in the countries under consideration is positive and significance. © 2010, INSInet Publication.","author":[{"dropping-particle":"","family":"Samimi","given":"Ahmad Jafari","non-dropping-particle":"","parse-names":false,"suffix":""},{"dropping-particle":"","family":"Erami","given":"Najibe Esmaeili","non-dropping-particle":"","parse-names":false,"suffix":""},{"dropping-particle":"","family":"Mehnatfar","given":"Yusef","non-dropping-particle":"","parse-names":false,"suffix":""}],"container-title":"Australian Journal of Basic and Applied Sciences","id":"ITEM-1","issue":"8","issued":{"date-parts":[["2010"]]},"page":"3098-3102","title":"Environmental performance index and economic growth: Evidence from some developing countries","type":"article-journal","volume":"4"},"uris":["http://www.mendeley.com/documents/?uuid=39b30a7b-387f-4d1b-90db-5531f09b0593"]}],"mendeley":{"formattedCitation":"(Samimi et al., 2010)","manualFormatting":"Samimi et al. (2010)","plainTextFormattedCitation":"(Samimi et al., 2010)","previouslyFormattedCitation":"(Samimi et al., 2010)"},"properties":{"noteIndex":0},"schema":"https://github.com/citation-style-language/schema/raw/master/csl-citation.json"}</w:instrText>
      </w:r>
      <w:r w:rsidR="00EA5B75">
        <w:rPr>
          <w:rFonts w:ascii="Times New Roman" w:hAnsi="Times New Roman" w:cs="Times New Roman"/>
        </w:rPr>
        <w:fldChar w:fldCharType="separate"/>
      </w:r>
      <w:r w:rsidR="00EA5B75" w:rsidRPr="00EA5B75">
        <w:rPr>
          <w:rFonts w:ascii="Times New Roman" w:hAnsi="Times New Roman" w:cs="Times New Roman"/>
          <w:noProof/>
        </w:rPr>
        <w:t xml:space="preserve">Samimi et al. </w:t>
      </w:r>
      <w:r w:rsidR="00EA5B75">
        <w:rPr>
          <w:rFonts w:ascii="Times New Roman" w:hAnsi="Times New Roman" w:cs="Times New Roman"/>
          <w:noProof/>
        </w:rPr>
        <w:t>(</w:t>
      </w:r>
      <w:r w:rsidR="00EA5B75" w:rsidRPr="00EA5B75">
        <w:rPr>
          <w:rFonts w:ascii="Times New Roman" w:hAnsi="Times New Roman" w:cs="Times New Roman"/>
          <w:noProof/>
        </w:rPr>
        <w:t>2010)</w:t>
      </w:r>
      <w:r w:rsidR="00EA5B75">
        <w:rPr>
          <w:rFonts w:ascii="Times New Roman" w:hAnsi="Times New Roman" w:cs="Times New Roman"/>
        </w:rPr>
        <w:fldChar w:fldCharType="end"/>
      </w:r>
      <w:r w:rsidR="00EA5B75">
        <w:rPr>
          <w:rFonts w:ascii="Times New Roman" w:hAnsi="Times New Roman" w:cs="Times New Roman"/>
        </w:rPr>
        <w:t xml:space="preserve"> argued that EPI and economic growth is positive. </w:t>
      </w:r>
      <w:r w:rsidR="000558F4">
        <w:rPr>
          <w:rFonts w:ascii="Times New Roman" w:hAnsi="Times New Roman" w:cs="Times New Roman"/>
        </w:rPr>
        <w:t xml:space="preserve">Similar </w:t>
      </w:r>
      <w:r w:rsidR="00272FA2">
        <w:rPr>
          <w:rFonts w:ascii="Times New Roman" w:hAnsi="Times New Roman" w:cs="Times New Roman"/>
        </w:rPr>
        <w:t xml:space="preserve">suggestions were made by </w:t>
      </w:r>
      <w:r w:rsidR="000558F4">
        <w:rPr>
          <w:rFonts w:ascii="Times New Roman" w:hAnsi="Times New Roman" w:cs="Times New Roman"/>
        </w:rPr>
        <w:fldChar w:fldCharType="begin" w:fldLock="1"/>
      </w:r>
      <w:r w:rsidR="006845AF">
        <w:rPr>
          <w:rFonts w:ascii="Times New Roman" w:hAnsi="Times New Roman" w:cs="Times New Roman"/>
        </w:rPr>
        <w:instrText>ADDIN CSL_CITATION {"citationItems":[{"id":"ITEM-1","itemData":{"DOI":"10.17265/1548-6583/2016.05.003","ISSN":"15486583","abstract":"Environmental issues are one of the most important aspects of the long-term development of a country and have an important role in a nation’s wealth. Different environmental performance indicators present different methodologies and aim to measure countries’ environmental performances with different approaches. One of the environmental indices, Environmental Performance Index (EPI), ranks countries’ performance on high-priority environmental issues in two areas: protection of human health and protection of ecosystems. The purpose of this paper is to discuss the environmental aspect of sustainability with the EPI and analyze the relationships and differences of the chosen 14 (seven are developed and seven are emerging) countries’ EPI scores and Gross Domestic Products (GDPs). Keywords:","author":[{"dropping-particle":"","family":"Fatma Tektüfekçi","given":"","non-dropping-particle":"","parse-names":false,"suffix":""},{"dropping-particle":"","family":"Nilgün Kutay","given":"","non-dropping-particle":"","parse-names":false,"suffix":""}],"container-title":"Journal of Modern Accounting and Auditing","id":"ITEM-1","issue":"5","issued":{"date-parts":[["2016"]]},"page":"268-276","title":"The Relationship Between EPI and GDP Growth: An Examination on Developed and Emerging Countries","type":"article-journal","volume":"12"},"uris":["http://www.mendeley.com/documents/?uuid=5018cefe-878f-442d-813d-cf60174b9388"]}],"mendeley":{"formattedCitation":"(Fatma Tektüfekçi &amp; Nilgün Kutay, 2016)","manualFormatting":"Fatma Tektüfekçi &amp; Nilgün Kutay (2016)","plainTextFormattedCitation":"(Fatma Tektüfekçi &amp; Nilgün Kutay, 2016)","previouslyFormattedCitation":"(Fatma Tektüfekçi &amp; Nilgün Kutay, 2016)"},"properties":{"noteIndex":0},"schema":"https://github.com/citation-style-language/schema/raw/master/csl-citation.json"}</w:instrText>
      </w:r>
      <w:r w:rsidR="000558F4">
        <w:rPr>
          <w:rFonts w:ascii="Times New Roman" w:hAnsi="Times New Roman" w:cs="Times New Roman"/>
        </w:rPr>
        <w:fldChar w:fldCharType="separate"/>
      </w:r>
      <w:r w:rsidR="000558F4" w:rsidRPr="000558F4">
        <w:rPr>
          <w:rFonts w:ascii="Times New Roman" w:hAnsi="Times New Roman" w:cs="Times New Roman"/>
          <w:noProof/>
        </w:rPr>
        <w:t xml:space="preserve">Fatma Tektüfekçi &amp; Nilgün Kutay </w:t>
      </w:r>
      <w:r w:rsidR="000558F4">
        <w:rPr>
          <w:rFonts w:ascii="Times New Roman" w:hAnsi="Times New Roman" w:cs="Times New Roman"/>
          <w:noProof/>
        </w:rPr>
        <w:t>(</w:t>
      </w:r>
      <w:r w:rsidR="000558F4" w:rsidRPr="000558F4">
        <w:rPr>
          <w:rFonts w:ascii="Times New Roman" w:hAnsi="Times New Roman" w:cs="Times New Roman"/>
          <w:noProof/>
        </w:rPr>
        <w:t>2016)</w:t>
      </w:r>
      <w:r w:rsidR="000558F4">
        <w:rPr>
          <w:rFonts w:ascii="Times New Roman" w:hAnsi="Times New Roman" w:cs="Times New Roman"/>
        </w:rPr>
        <w:fldChar w:fldCharType="end"/>
      </w:r>
      <w:r w:rsidR="00272FA2">
        <w:rPr>
          <w:rFonts w:ascii="Times New Roman" w:hAnsi="Times New Roman" w:cs="Times New Roman"/>
        </w:rPr>
        <w:t xml:space="preserve"> with regards to </w:t>
      </w:r>
      <w:r w:rsidR="000558F4">
        <w:rPr>
          <w:rFonts w:ascii="Times New Roman" w:hAnsi="Times New Roman" w:cs="Times New Roman"/>
        </w:rPr>
        <w:t xml:space="preserve">the relationship between EPI and GDP. </w:t>
      </w:r>
      <w:r w:rsidR="006845AF">
        <w:rPr>
          <w:rFonts w:ascii="Times New Roman" w:hAnsi="Times New Roman" w:cs="Times New Roman"/>
        </w:rPr>
        <w:fldChar w:fldCharType="begin" w:fldLock="1"/>
      </w:r>
      <w:r w:rsidR="00D67677">
        <w:rPr>
          <w:rFonts w:ascii="Times New Roman" w:hAnsi="Times New Roman" w:cs="Times New Roman"/>
        </w:rPr>
        <w:instrText>ADDIN CSL_CITATION {"citationItems":[{"id":"ITEM-1","itemData":{"DOI":"10.1007/s00181-018-1494-8","ISSN":"14358921","abstract":"We examine the relationship between economic development and environmental sustainability in Asia with a panel data of 34 Asian countries in 2000–2012. Along with the full sample of countries, we also examine three subsamples based on income level. We use six indicators of environmental sustainability—pesticide regulation, air pollution (PM2.5), PM2.5 exceedance, terrestrial protected areas (national biome weights), terrestrial protected areas (global biome weights), and child mortality. Our results indicate that Asian countries as a whole have managed well in pesticide regulation and child mortality, but poorly in air quality, as measured by PM2.5 exceedance. Apart from the poor management in air quality, we do not find any evidence of sustainability in protected areas. However, for the subsample of high-income countries, we find similar results to those of the entire sample but confirm evidence of sustainability in biodiversity and habitat. For the subsample of upper-middle-income countries, we find evidence of sustainability in pesticide regulation and child mortality, but air quality management has been poor and there is no evidence of sustainability in biodiversity and habitat. The subsample of low- and lower-middle-income countries, where air quality is at risk, appears to have achieved sustainability only in pesticide regulation.","author":[{"dropping-particle":"","family":"Le","given":"Thai Ha","non-dropping-particle":"","parse-names":false,"suffix":""},{"dropping-particle":"","family":"Chang","given":"Youngho","non-dropping-particle":"","parse-names":false,"suffix":""},{"dropping-particle":"","family":"Park","given":"Donghyun","non-dropping-particle":"","parse-names":false,"suffix":""}],"container-title":"Empirical Economics","id":"ITEM-1","issue":"4","issued":{"date-parts":[["2019"]]},"page":"1129-1156","publisher":"Springer Berlin Heidelberg","title":"Economic development and environmental sustainability: evidence from Asia","type":"article-journal","volume":"57"},"uris":["http://www.mendeley.com/documents/?uuid=ec1104cf-fbad-4225-acfd-66f28d4b42e8"]}],"mendeley":{"formattedCitation":"(Le et al., 2019)","manualFormatting":"Le et al. (2019)","plainTextFormattedCitation":"(Le et al., 2019)","previouslyFormattedCitation":"(Le et al., 2019)"},"properties":{"noteIndex":0},"schema":"https://github.com/citation-style-language/schema/raw/master/csl-citation.json"}</w:instrText>
      </w:r>
      <w:r w:rsidR="006845AF">
        <w:rPr>
          <w:rFonts w:ascii="Times New Roman" w:hAnsi="Times New Roman" w:cs="Times New Roman"/>
        </w:rPr>
        <w:fldChar w:fldCharType="separate"/>
      </w:r>
      <w:r w:rsidR="006845AF" w:rsidRPr="006845AF">
        <w:rPr>
          <w:rFonts w:ascii="Times New Roman" w:hAnsi="Times New Roman" w:cs="Times New Roman"/>
          <w:noProof/>
        </w:rPr>
        <w:t>Le et al.</w:t>
      </w:r>
      <w:r w:rsidR="006845AF">
        <w:rPr>
          <w:rFonts w:ascii="Times New Roman" w:hAnsi="Times New Roman" w:cs="Times New Roman"/>
          <w:noProof/>
        </w:rPr>
        <w:t xml:space="preserve"> (</w:t>
      </w:r>
      <w:r w:rsidR="006845AF" w:rsidRPr="006845AF">
        <w:rPr>
          <w:rFonts w:ascii="Times New Roman" w:hAnsi="Times New Roman" w:cs="Times New Roman"/>
          <w:noProof/>
        </w:rPr>
        <w:t>2019)</w:t>
      </w:r>
      <w:r w:rsidR="006845AF">
        <w:rPr>
          <w:rFonts w:ascii="Times New Roman" w:hAnsi="Times New Roman" w:cs="Times New Roman"/>
        </w:rPr>
        <w:fldChar w:fldCharType="end"/>
      </w:r>
      <w:r w:rsidR="006845AF">
        <w:rPr>
          <w:rFonts w:ascii="Times New Roman" w:hAnsi="Times New Roman" w:cs="Times New Roman"/>
        </w:rPr>
        <w:t xml:space="preserve"> also observed a </w:t>
      </w:r>
      <w:r w:rsidR="00FE612A">
        <w:rPr>
          <w:rFonts w:ascii="Times New Roman" w:hAnsi="Times New Roman" w:cs="Times New Roman"/>
        </w:rPr>
        <w:t>substantial difference</w:t>
      </w:r>
      <w:r w:rsidR="006845AF">
        <w:rPr>
          <w:rFonts w:ascii="Times New Roman" w:hAnsi="Times New Roman" w:cs="Times New Roman"/>
        </w:rPr>
        <w:t xml:space="preserve"> in environmental performance in low, </w:t>
      </w:r>
      <w:r w:rsidR="00D61D35">
        <w:rPr>
          <w:rFonts w:ascii="Times New Roman" w:hAnsi="Times New Roman" w:cs="Times New Roman"/>
        </w:rPr>
        <w:t>middle- and high-income</w:t>
      </w:r>
      <w:r w:rsidR="006845AF">
        <w:rPr>
          <w:rFonts w:ascii="Times New Roman" w:hAnsi="Times New Roman" w:cs="Times New Roman"/>
        </w:rPr>
        <w:t xml:space="preserve"> countries, and higher income countries generally perform better. </w:t>
      </w:r>
    </w:p>
    <w:bookmarkEnd w:id="5"/>
    <w:p w14:paraId="79620B78" w14:textId="77777777" w:rsidR="000B5CE1" w:rsidRPr="00C61495" w:rsidRDefault="000B5CE1" w:rsidP="00C61495">
      <w:pPr>
        <w:ind w:firstLine="720"/>
        <w:rPr>
          <w:rFonts w:ascii="Times New Roman" w:hAnsi="Times New Roman"/>
        </w:rPr>
      </w:pPr>
    </w:p>
    <w:tbl>
      <w:tblPr>
        <w:tblW w:w="9445" w:type="dxa"/>
        <w:tblInd w:w="-106" w:type="dxa"/>
        <w:tblBorders>
          <w:top w:val="single" w:sz="4" w:space="0" w:color="auto"/>
          <w:bottom w:val="single" w:sz="4" w:space="0" w:color="auto"/>
        </w:tblBorders>
        <w:tblLook w:val="00A0" w:firstRow="1" w:lastRow="0" w:firstColumn="1" w:lastColumn="0" w:noHBand="0" w:noVBand="0"/>
      </w:tblPr>
      <w:tblGrid>
        <w:gridCol w:w="1398"/>
        <w:gridCol w:w="800"/>
        <w:gridCol w:w="468"/>
        <w:gridCol w:w="3237"/>
        <w:gridCol w:w="643"/>
        <w:gridCol w:w="581"/>
        <w:gridCol w:w="794"/>
        <w:gridCol w:w="730"/>
        <w:gridCol w:w="794"/>
      </w:tblGrid>
      <w:tr w:rsidR="00924249" w:rsidRPr="00FF2417" w14:paraId="26931617" w14:textId="77777777" w:rsidTr="00364C82">
        <w:trPr>
          <w:trHeight w:val="593"/>
        </w:trPr>
        <w:tc>
          <w:tcPr>
            <w:tcW w:w="1398" w:type="dxa"/>
            <w:tcBorders>
              <w:top w:val="single" w:sz="4" w:space="0" w:color="auto"/>
              <w:bottom w:val="nil"/>
            </w:tcBorders>
          </w:tcPr>
          <w:p w14:paraId="42FF1659"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Criteria</w:t>
            </w:r>
          </w:p>
        </w:tc>
        <w:tc>
          <w:tcPr>
            <w:tcW w:w="800" w:type="dxa"/>
            <w:tcBorders>
              <w:top w:val="single" w:sz="4" w:space="0" w:color="auto"/>
              <w:bottom w:val="nil"/>
            </w:tcBorders>
          </w:tcPr>
          <w:p w14:paraId="4F093E81"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Weigh</w:t>
            </w:r>
          </w:p>
        </w:tc>
        <w:tc>
          <w:tcPr>
            <w:tcW w:w="3705" w:type="dxa"/>
            <w:gridSpan w:val="2"/>
            <w:tcBorders>
              <w:top w:val="single" w:sz="4" w:space="0" w:color="auto"/>
              <w:bottom w:val="nil"/>
            </w:tcBorders>
          </w:tcPr>
          <w:p w14:paraId="30AFC377"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Attributes</w:t>
            </w:r>
          </w:p>
        </w:tc>
        <w:tc>
          <w:tcPr>
            <w:tcW w:w="643" w:type="dxa"/>
            <w:tcBorders>
              <w:top w:val="single" w:sz="4" w:space="0" w:color="auto"/>
              <w:bottom w:val="nil"/>
            </w:tcBorders>
          </w:tcPr>
          <w:p w14:paraId="61EA7595"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Weigh</w:t>
            </w:r>
          </w:p>
        </w:tc>
        <w:tc>
          <w:tcPr>
            <w:tcW w:w="581" w:type="dxa"/>
            <w:tcBorders>
              <w:top w:val="single" w:sz="4" w:space="0" w:color="auto"/>
              <w:bottom w:val="nil"/>
            </w:tcBorders>
          </w:tcPr>
          <w:p w14:paraId="7AADCEA9"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Score</w:t>
            </w:r>
          </w:p>
        </w:tc>
        <w:tc>
          <w:tcPr>
            <w:tcW w:w="794" w:type="dxa"/>
            <w:tcBorders>
              <w:top w:val="single" w:sz="4" w:space="0" w:color="auto"/>
              <w:bottom w:val="nil"/>
            </w:tcBorders>
          </w:tcPr>
          <w:p w14:paraId="78DE1B0F"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Weighed Score</w:t>
            </w:r>
          </w:p>
        </w:tc>
        <w:tc>
          <w:tcPr>
            <w:tcW w:w="730" w:type="dxa"/>
            <w:tcBorders>
              <w:top w:val="single" w:sz="4" w:space="0" w:color="auto"/>
              <w:bottom w:val="nil"/>
            </w:tcBorders>
          </w:tcPr>
          <w:p w14:paraId="7BC0FD6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Score Criteria</w:t>
            </w:r>
          </w:p>
        </w:tc>
        <w:tc>
          <w:tcPr>
            <w:tcW w:w="794" w:type="dxa"/>
            <w:tcBorders>
              <w:top w:val="single" w:sz="4" w:space="0" w:color="auto"/>
              <w:bottom w:val="nil"/>
            </w:tcBorders>
          </w:tcPr>
          <w:p w14:paraId="35C6CC29"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Weighed score criteria</w:t>
            </w:r>
          </w:p>
        </w:tc>
      </w:tr>
      <w:tr w:rsidR="00924249" w:rsidRPr="00FF2417" w14:paraId="6199D47D" w14:textId="77777777" w:rsidTr="00364C82">
        <w:trPr>
          <w:trHeight w:val="216"/>
        </w:trPr>
        <w:tc>
          <w:tcPr>
            <w:tcW w:w="1398" w:type="dxa"/>
            <w:tcBorders>
              <w:top w:val="nil"/>
              <w:bottom w:val="single" w:sz="4" w:space="0" w:color="auto"/>
            </w:tcBorders>
          </w:tcPr>
          <w:p w14:paraId="73C337FC" w14:textId="77777777" w:rsidR="00924249" w:rsidRPr="00FF2417" w:rsidRDefault="00924249" w:rsidP="00364C82">
            <w:pPr>
              <w:rPr>
                <w:rFonts w:ascii="Times New Roman" w:hAnsi="Times New Roman" w:cs="Times New Roman"/>
                <w:sz w:val="16"/>
                <w:szCs w:val="16"/>
              </w:rPr>
            </w:pPr>
          </w:p>
        </w:tc>
        <w:tc>
          <w:tcPr>
            <w:tcW w:w="800" w:type="dxa"/>
            <w:tcBorders>
              <w:top w:val="nil"/>
              <w:bottom w:val="single" w:sz="4" w:space="0" w:color="auto"/>
            </w:tcBorders>
          </w:tcPr>
          <w:p w14:paraId="2347B144" w14:textId="77777777" w:rsidR="00924249" w:rsidRPr="00FF2417" w:rsidRDefault="00924249" w:rsidP="00364C82">
            <w:pPr>
              <w:rPr>
                <w:rFonts w:ascii="Times New Roman" w:hAnsi="Times New Roman" w:cs="Times New Roman"/>
                <w:sz w:val="16"/>
                <w:szCs w:val="16"/>
              </w:rPr>
            </w:pPr>
          </w:p>
        </w:tc>
        <w:tc>
          <w:tcPr>
            <w:tcW w:w="468" w:type="dxa"/>
            <w:tcBorders>
              <w:top w:val="nil"/>
              <w:bottom w:val="single" w:sz="4" w:space="0" w:color="auto"/>
            </w:tcBorders>
          </w:tcPr>
          <w:p w14:paraId="106834C7"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No.</w:t>
            </w:r>
          </w:p>
        </w:tc>
        <w:tc>
          <w:tcPr>
            <w:tcW w:w="3237" w:type="dxa"/>
            <w:tcBorders>
              <w:top w:val="nil"/>
              <w:bottom w:val="single" w:sz="4" w:space="0" w:color="auto"/>
            </w:tcBorders>
          </w:tcPr>
          <w:p w14:paraId="08BD7D2E"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Name</w:t>
            </w:r>
          </w:p>
        </w:tc>
        <w:tc>
          <w:tcPr>
            <w:tcW w:w="643" w:type="dxa"/>
            <w:tcBorders>
              <w:top w:val="nil"/>
              <w:bottom w:val="single" w:sz="4" w:space="0" w:color="auto"/>
            </w:tcBorders>
          </w:tcPr>
          <w:p w14:paraId="6877FABE" w14:textId="77777777" w:rsidR="00924249" w:rsidRPr="00FF2417" w:rsidRDefault="00924249" w:rsidP="00364C82">
            <w:pPr>
              <w:rPr>
                <w:rFonts w:ascii="Times New Roman" w:hAnsi="Times New Roman" w:cs="Times New Roman"/>
                <w:sz w:val="16"/>
                <w:szCs w:val="16"/>
              </w:rPr>
            </w:pPr>
          </w:p>
        </w:tc>
        <w:tc>
          <w:tcPr>
            <w:tcW w:w="581" w:type="dxa"/>
            <w:tcBorders>
              <w:top w:val="nil"/>
              <w:bottom w:val="single" w:sz="4" w:space="0" w:color="auto"/>
            </w:tcBorders>
          </w:tcPr>
          <w:p w14:paraId="5DDB2B3B" w14:textId="77777777" w:rsidR="00924249" w:rsidRPr="00FF2417" w:rsidRDefault="00924249" w:rsidP="00364C82">
            <w:pPr>
              <w:rPr>
                <w:rFonts w:ascii="Times New Roman" w:hAnsi="Times New Roman" w:cs="Times New Roman"/>
                <w:sz w:val="16"/>
                <w:szCs w:val="16"/>
              </w:rPr>
            </w:pPr>
          </w:p>
        </w:tc>
        <w:tc>
          <w:tcPr>
            <w:tcW w:w="794" w:type="dxa"/>
            <w:tcBorders>
              <w:top w:val="nil"/>
              <w:bottom w:val="single" w:sz="4" w:space="0" w:color="auto"/>
            </w:tcBorders>
          </w:tcPr>
          <w:p w14:paraId="3C1658F7" w14:textId="77777777" w:rsidR="00924249" w:rsidRPr="00FF2417" w:rsidRDefault="00924249" w:rsidP="00364C82">
            <w:pPr>
              <w:rPr>
                <w:rFonts w:ascii="Times New Roman" w:hAnsi="Times New Roman" w:cs="Times New Roman"/>
                <w:sz w:val="16"/>
                <w:szCs w:val="16"/>
              </w:rPr>
            </w:pPr>
          </w:p>
        </w:tc>
        <w:tc>
          <w:tcPr>
            <w:tcW w:w="730" w:type="dxa"/>
            <w:tcBorders>
              <w:top w:val="nil"/>
              <w:bottom w:val="single" w:sz="4" w:space="0" w:color="auto"/>
            </w:tcBorders>
          </w:tcPr>
          <w:p w14:paraId="405FD01A" w14:textId="77777777" w:rsidR="00924249" w:rsidRPr="00FF2417" w:rsidRDefault="00924249" w:rsidP="00364C82">
            <w:pPr>
              <w:rPr>
                <w:rFonts w:ascii="Times New Roman" w:hAnsi="Times New Roman" w:cs="Times New Roman"/>
                <w:sz w:val="16"/>
                <w:szCs w:val="16"/>
              </w:rPr>
            </w:pPr>
          </w:p>
        </w:tc>
        <w:tc>
          <w:tcPr>
            <w:tcW w:w="794" w:type="dxa"/>
            <w:tcBorders>
              <w:top w:val="nil"/>
              <w:bottom w:val="single" w:sz="4" w:space="0" w:color="auto"/>
            </w:tcBorders>
          </w:tcPr>
          <w:p w14:paraId="36BF3D27" w14:textId="77777777" w:rsidR="00924249" w:rsidRPr="00FF2417" w:rsidRDefault="00924249" w:rsidP="00364C82">
            <w:pPr>
              <w:rPr>
                <w:rFonts w:ascii="Times New Roman" w:hAnsi="Times New Roman" w:cs="Times New Roman"/>
                <w:sz w:val="16"/>
                <w:szCs w:val="16"/>
              </w:rPr>
            </w:pPr>
          </w:p>
        </w:tc>
      </w:tr>
      <w:tr w:rsidR="00924249" w:rsidRPr="00FF2417" w14:paraId="040E8F90" w14:textId="77777777" w:rsidTr="00364C82">
        <w:trPr>
          <w:trHeight w:val="1385"/>
        </w:trPr>
        <w:tc>
          <w:tcPr>
            <w:tcW w:w="1398" w:type="dxa"/>
            <w:tcBorders>
              <w:top w:val="single" w:sz="4" w:space="0" w:color="auto"/>
            </w:tcBorders>
          </w:tcPr>
          <w:p w14:paraId="657998A6"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Legislation</w:t>
            </w:r>
          </w:p>
        </w:tc>
        <w:tc>
          <w:tcPr>
            <w:tcW w:w="800" w:type="dxa"/>
            <w:tcBorders>
              <w:top w:val="single" w:sz="4" w:space="0" w:color="auto"/>
            </w:tcBorders>
          </w:tcPr>
          <w:p w14:paraId="04E1FEF6"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0.263</w:t>
            </w:r>
          </w:p>
        </w:tc>
        <w:tc>
          <w:tcPr>
            <w:tcW w:w="468" w:type="dxa"/>
            <w:tcBorders>
              <w:top w:val="single" w:sz="4" w:space="0" w:color="auto"/>
            </w:tcBorders>
          </w:tcPr>
          <w:p w14:paraId="6CFED0FF"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L1</w:t>
            </w:r>
          </w:p>
          <w:p w14:paraId="06A4B83B"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L2</w:t>
            </w:r>
          </w:p>
          <w:p w14:paraId="783C70FE"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L3</w:t>
            </w:r>
          </w:p>
          <w:p w14:paraId="41C7BE01" w14:textId="77777777" w:rsidR="00924249" w:rsidRPr="00FF2417" w:rsidRDefault="00924249" w:rsidP="00364C82">
            <w:pPr>
              <w:rPr>
                <w:rFonts w:ascii="Times New Roman" w:hAnsi="Times New Roman" w:cs="Times New Roman"/>
                <w:sz w:val="16"/>
                <w:szCs w:val="16"/>
              </w:rPr>
            </w:pPr>
          </w:p>
          <w:p w14:paraId="26D0FE69"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L4</w:t>
            </w:r>
          </w:p>
          <w:p w14:paraId="3ABCD803"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L5</w:t>
            </w:r>
          </w:p>
          <w:p w14:paraId="79B7CB12"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L6</w:t>
            </w:r>
          </w:p>
        </w:tc>
        <w:tc>
          <w:tcPr>
            <w:tcW w:w="3237" w:type="dxa"/>
            <w:tcBorders>
              <w:top w:val="single" w:sz="4" w:space="0" w:color="auto"/>
            </w:tcBorders>
          </w:tcPr>
          <w:p w14:paraId="1AF6658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 xml:space="preserve">The system is based on clear legal provisions. </w:t>
            </w:r>
          </w:p>
          <w:p w14:paraId="79A1CCC6"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 xml:space="preserve">Legal provision for SEA. </w:t>
            </w:r>
          </w:p>
          <w:p w14:paraId="4F39B4E0"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EIA system is linked with other environmental laws and regulations.</w:t>
            </w:r>
          </w:p>
          <w:p w14:paraId="73DCD36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 xml:space="preserve">EIA public participation (PP). </w:t>
            </w:r>
          </w:p>
          <w:p w14:paraId="79A73B6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 xml:space="preserve">Legal specification for timeframe. </w:t>
            </w:r>
          </w:p>
          <w:p w14:paraId="1F9F0416"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lang w:val="en-SG"/>
              </w:rPr>
              <w:t>Transboundary EIA</w:t>
            </w:r>
          </w:p>
        </w:tc>
        <w:tc>
          <w:tcPr>
            <w:tcW w:w="643" w:type="dxa"/>
            <w:tcBorders>
              <w:top w:val="single" w:sz="4" w:space="0" w:color="auto"/>
            </w:tcBorders>
          </w:tcPr>
          <w:p w14:paraId="326C8AD9"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0.250</w:t>
            </w:r>
          </w:p>
          <w:p w14:paraId="09176BEB"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0.150</w:t>
            </w:r>
          </w:p>
          <w:p w14:paraId="6293DBF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0.100</w:t>
            </w:r>
          </w:p>
          <w:p w14:paraId="5D6AFC35" w14:textId="77777777" w:rsidR="00924249" w:rsidRPr="00FF2417" w:rsidRDefault="00924249" w:rsidP="00364C82">
            <w:pPr>
              <w:rPr>
                <w:rFonts w:ascii="Times New Roman" w:hAnsi="Times New Roman" w:cs="Times New Roman"/>
                <w:sz w:val="16"/>
                <w:szCs w:val="16"/>
              </w:rPr>
            </w:pPr>
          </w:p>
          <w:p w14:paraId="6C5A56C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0.200</w:t>
            </w:r>
          </w:p>
          <w:p w14:paraId="60C085E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0.100</w:t>
            </w:r>
          </w:p>
          <w:p w14:paraId="54DDFF4E"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0.200</w:t>
            </w:r>
          </w:p>
        </w:tc>
        <w:tc>
          <w:tcPr>
            <w:tcW w:w="581" w:type="dxa"/>
            <w:tcBorders>
              <w:top w:val="single" w:sz="4" w:space="0" w:color="auto"/>
            </w:tcBorders>
          </w:tcPr>
          <w:p w14:paraId="63982DFF"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6029879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3443CB01"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27CFB7B6" w14:textId="77777777" w:rsidR="00924249" w:rsidRPr="00FF2417" w:rsidRDefault="00924249" w:rsidP="00364C82">
            <w:pPr>
              <w:rPr>
                <w:rFonts w:ascii="Times New Roman" w:hAnsi="Times New Roman" w:cs="Times New Roman"/>
                <w:sz w:val="16"/>
                <w:szCs w:val="16"/>
              </w:rPr>
            </w:pPr>
          </w:p>
          <w:p w14:paraId="66C78C7E"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1065B3A4"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28A94357"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0.000</w:t>
            </w:r>
          </w:p>
        </w:tc>
        <w:tc>
          <w:tcPr>
            <w:tcW w:w="794" w:type="dxa"/>
            <w:tcBorders>
              <w:top w:val="single" w:sz="4" w:space="0" w:color="auto"/>
            </w:tcBorders>
          </w:tcPr>
          <w:p w14:paraId="00893341"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0.250</w:t>
            </w:r>
          </w:p>
          <w:p w14:paraId="2A800581"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0.150</w:t>
            </w:r>
          </w:p>
          <w:p w14:paraId="0C5FE4E2"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0.100</w:t>
            </w:r>
          </w:p>
          <w:p w14:paraId="55DC67DD" w14:textId="77777777" w:rsidR="00924249" w:rsidRPr="00FF2417" w:rsidRDefault="00924249" w:rsidP="00364C82">
            <w:pPr>
              <w:rPr>
                <w:rFonts w:ascii="Times New Roman" w:hAnsi="Times New Roman" w:cs="Times New Roman"/>
                <w:sz w:val="16"/>
                <w:szCs w:val="16"/>
              </w:rPr>
            </w:pPr>
          </w:p>
          <w:p w14:paraId="03895C7F"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0.200</w:t>
            </w:r>
          </w:p>
          <w:p w14:paraId="47AE2FC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0.100</w:t>
            </w:r>
          </w:p>
          <w:p w14:paraId="006BD59D"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0.000</w:t>
            </w:r>
          </w:p>
        </w:tc>
        <w:tc>
          <w:tcPr>
            <w:tcW w:w="730" w:type="dxa"/>
            <w:tcBorders>
              <w:top w:val="single" w:sz="4" w:space="0" w:color="auto"/>
            </w:tcBorders>
          </w:tcPr>
          <w:p w14:paraId="43EEA63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0.800</w:t>
            </w:r>
          </w:p>
        </w:tc>
        <w:tc>
          <w:tcPr>
            <w:tcW w:w="794" w:type="dxa"/>
            <w:tcBorders>
              <w:top w:val="single" w:sz="4" w:space="0" w:color="auto"/>
            </w:tcBorders>
          </w:tcPr>
          <w:p w14:paraId="356BCFC5"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0.210</w:t>
            </w:r>
          </w:p>
        </w:tc>
      </w:tr>
      <w:tr w:rsidR="00924249" w:rsidRPr="00FF2417" w14:paraId="1949B278" w14:textId="77777777" w:rsidTr="00364C82">
        <w:trPr>
          <w:trHeight w:val="216"/>
        </w:trPr>
        <w:tc>
          <w:tcPr>
            <w:tcW w:w="1398" w:type="dxa"/>
          </w:tcPr>
          <w:p w14:paraId="3DA6365E"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Administration</w:t>
            </w:r>
          </w:p>
        </w:tc>
        <w:tc>
          <w:tcPr>
            <w:tcW w:w="800" w:type="dxa"/>
          </w:tcPr>
          <w:p w14:paraId="2C8090B0"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0.157</w:t>
            </w:r>
          </w:p>
        </w:tc>
        <w:tc>
          <w:tcPr>
            <w:tcW w:w="468" w:type="dxa"/>
          </w:tcPr>
          <w:p w14:paraId="5B3B6FED"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A1</w:t>
            </w:r>
          </w:p>
          <w:p w14:paraId="1241B596" w14:textId="77777777" w:rsidR="00924249" w:rsidRPr="00FF2417" w:rsidRDefault="00924249" w:rsidP="00364C82">
            <w:pPr>
              <w:rPr>
                <w:rFonts w:ascii="Times New Roman" w:hAnsi="Times New Roman" w:cs="Times New Roman"/>
                <w:sz w:val="16"/>
                <w:szCs w:val="16"/>
              </w:rPr>
            </w:pPr>
          </w:p>
          <w:p w14:paraId="7DDFF0D6"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A2</w:t>
            </w:r>
          </w:p>
          <w:p w14:paraId="13274E89"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A3</w:t>
            </w:r>
          </w:p>
          <w:p w14:paraId="65FC9CEF"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A4</w:t>
            </w:r>
          </w:p>
          <w:p w14:paraId="271D5B63" w14:textId="77777777" w:rsidR="00924249" w:rsidRPr="00FF2417" w:rsidRDefault="00924249" w:rsidP="00364C82">
            <w:pPr>
              <w:rPr>
                <w:rFonts w:ascii="Times New Roman" w:hAnsi="Times New Roman" w:cs="Times New Roman"/>
                <w:sz w:val="16"/>
                <w:szCs w:val="16"/>
              </w:rPr>
            </w:pPr>
          </w:p>
        </w:tc>
        <w:tc>
          <w:tcPr>
            <w:tcW w:w="3237" w:type="dxa"/>
          </w:tcPr>
          <w:p w14:paraId="2C47A149"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 xml:space="preserve">Detailed EIA guidelines. </w:t>
            </w:r>
          </w:p>
          <w:p w14:paraId="53032976" w14:textId="77777777" w:rsidR="00924249" w:rsidRPr="00FF2417" w:rsidRDefault="00924249" w:rsidP="00364C82">
            <w:pPr>
              <w:rPr>
                <w:rFonts w:ascii="Times New Roman" w:hAnsi="Times New Roman" w:cs="Times New Roman"/>
                <w:sz w:val="16"/>
                <w:szCs w:val="16"/>
              </w:rPr>
            </w:pPr>
          </w:p>
          <w:p w14:paraId="3B5A79B2" w14:textId="77777777" w:rsidR="00924249" w:rsidRPr="00FF2417" w:rsidRDefault="00924249" w:rsidP="00364C82">
            <w:pPr>
              <w:rPr>
                <w:rFonts w:ascii="Times New Roman" w:hAnsi="Times New Roman" w:cs="Times New Roman"/>
                <w:sz w:val="16"/>
                <w:szCs w:val="16"/>
                <w:lang w:val="en-SG"/>
              </w:rPr>
            </w:pPr>
            <w:r w:rsidRPr="00FF2417">
              <w:rPr>
                <w:rFonts w:ascii="Times New Roman" w:hAnsi="Times New Roman" w:cs="Times New Roman"/>
                <w:sz w:val="16"/>
                <w:szCs w:val="16"/>
              </w:rPr>
              <w:t xml:space="preserve">Availability of EIA reports. </w:t>
            </w:r>
          </w:p>
          <w:p w14:paraId="18FB75BC"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EIA review body.</w:t>
            </w:r>
          </w:p>
          <w:p w14:paraId="01E07F7F"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 xml:space="preserve">Specified sectoral authorities’ responsibilities in the EIA implementation. </w:t>
            </w:r>
          </w:p>
        </w:tc>
        <w:tc>
          <w:tcPr>
            <w:tcW w:w="643" w:type="dxa"/>
          </w:tcPr>
          <w:p w14:paraId="1C87E895"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0.312</w:t>
            </w:r>
          </w:p>
          <w:p w14:paraId="24F24D83" w14:textId="77777777" w:rsidR="00924249" w:rsidRPr="00FF2417" w:rsidRDefault="00924249" w:rsidP="00364C82">
            <w:pPr>
              <w:rPr>
                <w:rFonts w:ascii="Times New Roman" w:hAnsi="Times New Roman" w:cs="Times New Roman"/>
                <w:sz w:val="16"/>
                <w:szCs w:val="16"/>
              </w:rPr>
            </w:pPr>
          </w:p>
          <w:p w14:paraId="7E94599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0.250</w:t>
            </w:r>
          </w:p>
          <w:p w14:paraId="1C3E5FEF"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0.250</w:t>
            </w:r>
          </w:p>
          <w:p w14:paraId="1FF31863"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0.187</w:t>
            </w:r>
          </w:p>
          <w:p w14:paraId="4BFB4928" w14:textId="77777777" w:rsidR="00924249" w:rsidRPr="00FF2417" w:rsidRDefault="00924249" w:rsidP="00364C82">
            <w:pPr>
              <w:rPr>
                <w:rFonts w:ascii="Times New Roman" w:hAnsi="Times New Roman" w:cs="Times New Roman"/>
                <w:sz w:val="16"/>
                <w:szCs w:val="16"/>
              </w:rPr>
            </w:pPr>
          </w:p>
        </w:tc>
        <w:tc>
          <w:tcPr>
            <w:tcW w:w="581" w:type="dxa"/>
          </w:tcPr>
          <w:p w14:paraId="0232706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640EF655" w14:textId="77777777" w:rsidR="00924249" w:rsidRPr="00FF2417" w:rsidRDefault="00924249" w:rsidP="00364C82">
            <w:pPr>
              <w:rPr>
                <w:rFonts w:ascii="Times New Roman" w:hAnsi="Times New Roman" w:cs="Times New Roman"/>
                <w:sz w:val="16"/>
                <w:szCs w:val="16"/>
              </w:rPr>
            </w:pPr>
          </w:p>
          <w:p w14:paraId="2D0D0FB2"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0.330</w:t>
            </w:r>
          </w:p>
          <w:p w14:paraId="691FF0F6"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0.660</w:t>
            </w:r>
          </w:p>
          <w:p w14:paraId="096BEA4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0.660</w:t>
            </w:r>
          </w:p>
        </w:tc>
        <w:tc>
          <w:tcPr>
            <w:tcW w:w="794" w:type="dxa"/>
          </w:tcPr>
          <w:p w14:paraId="0C0788A0"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0.312</w:t>
            </w:r>
          </w:p>
          <w:p w14:paraId="18112C02" w14:textId="77777777" w:rsidR="00924249" w:rsidRPr="00FF2417" w:rsidRDefault="00924249" w:rsidP="00364C82">
            <w:pPr>
              <w:rPr>
                <w:rFonts w:ascii="Times New Roman" w:hAnsi="Times New Roman" w:cs="Times New Roman"/>
                <w:sz w:val="16"/>
                <w:szCs w:val="16"/>
              </w:rPr>
            </w:pPr>
          </w:p>
          <w:p w14:paraId="65D1FFF2"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0.080</w:t>
            </w:r>
          </w:p>
          <w:p w14:paraId="4454E219"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0.170</w:t>
            </w:r>
          </w:p>
          <w:p w14:paraId="0772A43D"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0.123</w:t>
            </w:r>
          </w:p>
        </w:tc>
        <w:tc>
          <w:tcPr>
            <w:tcW w:w="730" w:type="dxa"/>
          </w:tcPr>
          <w:p w14:paraId="541372C1"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0.685</w:t>
            </w:r>
          </w:p>
        </w:tc>
        <w:tc>
          <w:tcPr>
            <w:tcW w:w="794" w:type="dxa"/>
          </w:tcPr>
          <w:p w14:paraId="0926319B"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0.107</w:t>
            </w:r>
          </w:p>
        </w:tc>
      </w:tr>
      <w:tr w:rsidR="00924249" w:rsidRPr="00FF2417" w14:paraId="478BED02" w14:textId="77777777" w:rsidTr="00364C82">
        <w:trPr>
          <w:trHeight w:val="1565"/>
        </w:trPr>
        <w:tc>
          <w:tcPr>
            <w:tcW w:w="1398" w:type="dxa"/>
          </w:tcPr>
          <w:p w14:paraId="3B50710C"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lastRenderedPageBreak/>
              <w:t>Implementation</w:t>
            </w:r>
          </w:p>
        </w:tc>
        <w:tc>
          <w:tcPr>
            <w:tcW w:w="800" w:type="dxa"/>
          </w:tcPr>
          <w:p w14:paraId="180DAFD4"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0.210</w:t>
            </w:r>
          </w:p>
        </w:tc>
        <w:tc>
          <w:tcPr>
            <w:tcW w:w="468" w:type="dxa"/>
          </w:tcPr>
          <w:p w14:paraId="601F2304"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I1</w:t>
            </w:r>
          </w:p>
          <w:p w14:paraId="258F49D7"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I2</w:t>
            </w:r>
          </w:p>
          <w:p w14:paraId="05107A7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I3</w:t>
            </w:r>
          </w:p>
          <w:p w14:paraId="643744B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I4</w:t>
            </w:r>
          </w:p>
          <w:p w14:paraId="37548C6E"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I5</w:t>
            </w:r>
          </w:p>
          <w:p w14:paraId="419C3147"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I6</w:t>
            </w:r>
          </w:p>
          <w:p w14:paraId="201B380D"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I7</w:t>
            </w:r>
          </w:p>
          <w:p w14:paraId="4F421A9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I8</w:t>
            </w:r>
          </w:p>
        </w:tc>
        <w:tc>
          <w:tcPr>
            <w:tcW w:w="3237" w:type="dxa"/>
          </w:tcPr>
          <w:p w14:paraId="36032B30"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 xml:space="preserve">Screening </w:t>
            </w:r>
          </w:p>
          <w:p w14:paraId="329C8E7B"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Scoping or terms of reference (</w:t>
            </w:r>
            <w:proofErr w:type="spellStart"/>
            <w:r w:rsidRPr="00FF2417">
              <w:rPr>
                <w:rFonts w:ascii="Times New Roman" w:hAnsi="Times New Roman" w:cs="Times New Roman"/>
                <w:sz w:val="16"/>
                <w:szCs w:val="16"/>
              </w:rPr>
              <w:t>ToR</w:t>
            </w:r>
            <w:proofErr w:type="spellEnd"/>
            <w:r w:rsidRPr="00FF2417">
              <w:rPr>
                <w:rFonts w:ascii="Times New Roman" w:hAnsi="Times New Roman" w:cs="Times New Roman"/>
                <w:sz w:val="16"/>
                <w:szCs w:val="16"/>
              </w:rPr>
              <w:t xml:space="preserve">) Environmental Management Plan (EMP) </w:t>
            </w:r>
          </w:p>
          <w:p w14:paraId="3B12C772"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Qualification of EIA consultant.</w:t>
            </w:r>
          </w:p>
          <w:p w14:paraId="5A7A342F"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EIS content and submission</w:t>
            </w:r>
          </w:p>
          <w:p w14:paraId="1D30CBC3"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Public Participation</w:t>
            </w:r>
          </w:p>
          <w:p w14:paraId="7405C5C3"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 xml:space="preserve"> EIA follow-up process </w:t>
            </w:r>
          </w:p>
          <w:p w14:paraId="1C80C673"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 xml:space="preserve">Compliance monitoring/auditing </w:t>
            </w:r>
          </w:p>
        </w:tc>
        <w:tc>
          <w:tcPr>
            <w:tcW w:w="643" w:type="dxa"/>
          </w:tcPr>
          <w:p w14:paraId="1349DFF4"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0.156</w:t>
            </w:r>
          </w:p>
          <w:p w14:paraId="142153A2"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0.156</w:t>
            </w:r>
          </w:p>
          <w:p w14:paraId="5D9225F9"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0.125</w:t>
            </w:r>
          </w:p>
          <w:p w14:paraId="4AC79D2B"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0.093</w:t>
            </w:r>
          </w:p>
          <w:p w14:paraId="66E5610C"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0.125</w:t>
            </w:r>
          </w:p>
          <w:p w14:paraId="08C8EED1"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0.125</w:t>
            </w:r>
          </w:p>
          <w:p w14:paraId="1F7E792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0.125</w:t>
            </w:r>
          </w:p>
          <w:p w14:paraId="51FAB3F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0.093</w:t>
            </w:r>
          </w:p>
        </w:tc>
        <w:tc>
          <w:tcPr>
            <w:tcW w:w="581" w:type="dxa"/>
          </w:tcPr>
          <w:p w14:paraId="19D71307"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0.660</w:t>
            </w:r>
          </w:p>
          <w:p w14:paraId="6B01B687"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3BC441B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731A003D"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4788208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0.660</w:t>
            </w:r>
          </w:p>
          <w:p w14:paraId="4C553C0D"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7CEDAA77"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0.660</w:t>
            </w:r>
          </w:p>
          <w:p w14:paraId="44B19F13"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0.660</w:t>
            </w:r>
          </w:p>
          <w:p w14:paraId="6D3081E1" w14:textId="77777777" w:rsidR="00924249" w:rsidRPr="00FF2417" w:rsidRDefault="00924249" w:rsidP="00364C82">
            <w:pPr>
              <w:rPr>
                <w:rFonts w:ascii="Times New Roman" w:hAnsi="Times New Roman" w:cs="Times New Roman"/>
                <w:sz w:val="16"/>
                <w:szCs w:val="16"/>
              </w:rPr>
            </w:pPr>
          </w:p>
        </w:tc>
        <w:tc>
          <w:tcPr>
            <w:tcW w:w="794" w:type="dxa"/>
          </w:tcPr>
          <w:p w14:paraId="78F376BE"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0.102</w:t>
            </w:r>
          </w:p>
          <w:p w14:paraId="2F1F475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0.156</w:t>
            </w:r>
          </w:p>
          <w:p w14:paraId="5E00B93C"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0.125</w:t>
            </w:r>
          </w:p>
          <w:p w14:paraId="5CCF0A76"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0.093</w:t>
            </w:r>
          </w:p>
          <w:p w14:paraId="0DD13EA4"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0.082</w:t>
            </w:r>
          </w:p>
          <w:p w14:paraId="2F5CD107"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0.125</w:t>
            </w:r>
          </w:p>
          <w:p w14:paraId="16CBBCE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0.082</w:t>
            </w:r>
          </w:p>
          <w:p w14:paraId="211ACF13"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0.061</w:t>
            </w:r>
          </w:p>
        </w:tc>
        <w:tc>
          <w:tcPr>
            <w:tcW w:w="730" w:type="dxa"/>
          </w:tcPr>
          <w:p w14:paraId="1C86C79F"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0.826</w:t>
            </w:r>
          </w:p>
        </w:tc>
        <w:tc>
          <w:tcPr>
            <w:tcW w:w="794" w:type="dxa"/>
          </w:tcPr>
          <w:p w14:paraId="79A4EFAE"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0.173</w:t>
            </w:r>
          </w:p>
        </w:tc>
      </w:tr>
      <w:tr w:rsidR="00924249" w:rsidRPr="00FF2417" w14:paraId="4DB6D394" w14:textId="77777777" w:rsidTr="00364C82">
        <w:trPr>
          <w:trHeight w:val="433"/>
        </w:trPr>
        <w:tc>
          <w:tcPr>
            <w:tcW w:w="1398" w:type="dxa"/>
          </w:tcPr>
          <w:p w14:paraId="5E1036DF"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Decision-making</w:t>
            </w:r>
          </w:p>
        </w:tc>
        <w:tc>
          <w:tcPr>
            <w:tcW w:w="800" w:type="dxa"/>
          </w:tcPr>
          <w:p w14:paraId="2F15FE5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0.210</w:t>
            </w:r>
          </w:p>
        </w:tc>
        <w:tc>
          <w:tcPr>
            <w:tcW w:w="468" w:type="dxa"/>
          </w:tcPr>
          <w:p w14:paraId="79CB8767"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D1</w:t>
            </w:r>
          </w:p>
          <w:p w14:paraId="101669E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D2</w:t>
            </w:r>
          </w:p>
        </w:tc>
        <w:tc>
          <w:tcPr>
            <w:tcW w:w="3237" w:type="dxa"/>
          </w:tcPr>
          <w:p w14:paraId="46E9F446"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lang w:val="en-SG"/>
              </w:rPr>
              <w:t xml:space="preserve">Incorporation of EIA in </w:t>
            </w:r>
            <w:r w:rsidRPr="00FF2417">
              <w:rPr>
                <w:rFonts w:ascii="Times New Roman" w:hAnsi="Times New Roman" w:cs="Times New Roman"/>
                <w:sz w:val="16"/>
                <w:szCs w:val="16"/>
              </w:rPr>
              <w:t>decision-making.</w:t>
            </w:r>
          </w:p>
          <w:p w14:paraId="184CF919" w14:textId="77777777" w:rsidR="00924249" w:rsidRPr="00FF2417" w:rsidRDefault="00924249" w:rsidP="00364C82">
            <w:pPr>
              <w:rPr>
                <w:rFonts w:ascii="Times New Roman" w:hAnsi="Times New Roman" w:cs="Times New Roman"/>
                <w:sz w:val="16"/>
                <w:szCs w:val="16"/>
                <w:lang w:val="en-SG"/>
              </w:rPr>
            </w:pPr>
            <w:r w:rsidRPr="00FF2417">
              <w:rPr>
                <w:rFonts w:ascii="Times New Roman" w:hAnsi="Times New Roman" w:cs="Times New Roman"/>
                <w:sz w:val="16"/>
                <w:szCs w:val="16"/>
                <w:lang w:val="en-SG"/>
              </w:rPr>
              <w:t xml:space="preserve">Transparency of EIA </w:t>
            </w:r>
            <w:r w:rsidRPr="00FF2417">
              <w:rPr>
                <w:rFonts w:ascii="Times New Roman" w:hAnsi="Times New Roman" w:cs="Times New Roman"/>
                <w:sz w:val="16"/>
                <w:szCs w:val="16"/>
              </w:rPr>
              <w:t>decision-making.</w:t>
            </w:r>
          </w:p>
        </w:tc>
        <w:tc>
          <w:tcPr>
            <w:tcW w:w="643" w:type="dxa"/>
          </w:tcPr>
          <w:p w14:paraId="5BFCFB7D"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0.625</w:t>
            </w:r>
          </w:p>
          <w:p w14:paraId="1348C839"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0.375</w:t>
            </w:r>
          </w:p>
        </w:tc>
        <w:tc>
          <w:tcPr>
            <w:tcW w:w="581" w:type="dxa"/>
          </w:tcPr>
          <w:p w14:paraId="6A35F611"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332DCF55"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0.000</w:t>
            </w:r>
          </w:p>
        </w:tc>
        <w:tc>
          <w:tcPr>
            <w:tcW w:w="794" w:type="dxa"/>
          </w:tcPr>
          <w:p w14:paraId="7F77AB98"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0.625</w:t>
            </w:r>
          </w:p>
          <w:p w14:paraId="2CFEDD82"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0.000</w:t>
            </w:r>
          </w:p>
        </w:tc>
        <w:tc>
          <w:tcPr>
            <w:tcW w:w="730" w:type="dxa"/>
          </w:tcPr>
          <w:p w14:paraId="48847E4C"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0.625</w:t>
            </w:r>
          </w:p>
        </w:tc>
        <w:tc>
          <w:tcPr>
            <w:tcW w:w="794" w:type="dxa"/>
          </w:tcPr>
          <w:p w14:paraId="1DEDFAAF"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0.131</w:t>
            </w:r>
          </w:p>
        </w:tc>
      </w:tr>
      <w:tr w:rsidR="00924249" w:rsidRPr="00FF2417" w14:paraId="014A8366" w14:textId="77777777" w:rsidTr="00364C82">
        <w:trPr>
          <w:trHeight w:val="629"/>
        </w:trPr>
        <w:tc>
          <w:tcPr>
            <w:tcW w:w="1398" w:type="dxa"/>
            <w:tcBorders>
              <w:bottom w:val="single" w:sz="4" w:space="0" w:color="auto"/>
            </w:tcBorders>
          </w:tcPr>
          <w:p w14:paraId="79DFC3F5"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Administrative support</w:t>
            </w:r>
          </w:p>
        </w:tc>
        <w:tc>
          <w:tcPr>
            <w:tcW w:w="800" w:type="dxa"/>
            <w:tcBorders>
              <w:bottom w:val="single" w:sz="4" w:space="0" w:color="auto"/>
            </w:tcBorders>
          </w:tcPr>
          <w:p w14:paraId="186D7D20"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0.157</w:t>
            </w:r>
          </w:p>
        </w:tc>
        <w:tc>
          <w:tcPr>
            <w:tcW w:w="468" w:type="dxa"/>
            <w:tcBorders>
              <w:bottom w:val="single" w:sz="4" w:space="0" w:color="auto"/>
            </w:tcBorders>
          </w:tcPr>
          <w:p w14:paraId="3B65F67D"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S1</w:t>
            </w:r>
          </w:p>
          <w:p w14:paraId="51ADE649"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S2</w:t>
            </w:r>
          </w:p>
          <w:p w14:paraId="1768664C"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S3</w:t>
            </w:r>
          </w:p>
        </w:tc>
        <w:tc>
          <w:tcPr>
            <w:tcW w:w="3237" w:type="dxa"/>
            <w:tcBorders>
              <w:bottom w:val="single" w:sz="4" w:space="0" w:color="auto"/>
            </w:tcBorders>
          </w:tcPr>
          <w:p w14:paraId="1B293B0B" w14:textId="77777777" w:rsidR="00924249" w:rsidRPr="00FF2417" w:rsidRDefault="00924249" w:rsidP="00364C82">
            <w:pPr>
              <w:rPr>
                <w:rFonts w:ascii="Times New Roman" w:hAnsi="Times New Roman" w:cs="Times New Roman"/>
                <w:sz w:val="16"/>
                <w:szCs w:val="16"/>
                <w:lang w:val="en-SG"/>
              </w:rPr>
            </w:pPr>
            <w:r w:rsidRPr="00FF2417">
              <w:rPr>
                <w:rFonts w:ascii="Times New Roman" w:hAnsi="Times New Roman" w:cs="Times New Roman"/>
                <w:sz w:val="16"/>
                <w:szCs w:val="16"/>
              </w:rPr>
              <w:t>EIA system given adequate resources.</w:t>
            </w:r>
          </w:p>
          <w:p w14:paraId="17CAC8C6"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Training and capacity building.</w:t>
            </w:r>
          </w:p>
          <w:p w14:paraId="59851B1C"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lang w:val="en-SG"/>
              </w:rPr>
              <w:t>Across-government coordination and support.</w:t>
            </w:r>
          </w:p>
        </w:tc>
        <w:tc>
          <w:tcPr>
            <w:tcW w:w="643" w:type="dxa"/>
            <w:tcBorders>
              <w:bottom w:val="single" w:sz="4" w:space="0" w:color="auto"/>
            </w:tcBorders>
          </w:tcPr>
          <w:p w14:paraId="626DF070"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0.416</w:t>
            </w:r>
          </w:p>
          <w:p w14:paraId="2EADEEC7"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0.333</w:t>
            </w:r>
          </w:p>
          <w:p w14:paraId="61AE05F5"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0.250</w:t>
            </w:r>
          </w:p>
        </w:tc>
        <w:tc>
          <w:tcPr>
            <w:tcW w:w="581" w:type="dxa"/>
            <w:tcBorders>
              <w:bottom w:val="single" w:sz="4" w:space="0" w:color="auto"/>
            </w:tcBorders>
          </w:tcPr>
          <w:p w14:paraId="6C2774A6"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40B2ECAE"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1.000</w:t>
            </w:r>
          </w:p>
          <w:p w14:paraId="2B2EAA1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0.660</w:t>
            </w:r>
          </w:p>
          <w:p w14:paraId="38406796" w14:textId="77777777" w:rsidR="00924249" w:rsidRPr="00FF2417" w:rsidRDefault="00924249" w:rsidP="00364C82">
            <w:pPr>
              <w:rPr>
                <w:rFonts w:ascii="Times New Roman" w:hAnsi="Times New Roman" w:cs="Times New Roman"/>
                <w:sz w:val="16"/>
                <w:szCs w:val="16"/>
              </w:rPr>
            </w:pPr>
          </w:p>
        </w:tc>
        <w:tc>
          <w:tcPr>
            <w:tcW w:w="794" w:type="dxa"/>
            <w:tcBorders>
              <w:bottom w:val="single" w:sz="4" w:space="0" w:color="auto"/>
            </w:tcBorders>
          </w:tcPr>
          <w:p w14:paraId="19D2AB8E"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0.416</w:t>
            </w:r>
          </w:p>
          <w:p w14:paraId="420C13B1"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0.333</w:t>
            </w:r>
          </w:p>
          <w:p w14:paraId="645C547A"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0.165</w:t>
            </w:r>
          </w:p>
        </w:tc>
        <w:tc>
          <w:tcPr>
            <w:tcW w:w="730" w:type="dxa"/>
            <w:tcBorders>
              <w:bottom w:val="single" w:sz="4" w:space="0" w:color="auto"/>
            </w:tcBorders>
          </w:tcPr>
          <w:p w14:paraId="4521AABB"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0.914</w:t>
            </w:r>
          </w:p>
        </w:tc>
        <w:tc>
          <w:tcPr>
            <w:tcW w:w="794" w:type="dxa"/>
            <w:tcBorders>
              <w:bottom w:val="single" w:sz="4" w:space="0" w:color="auto"/>
            </w:tcBorders>
          </w:tcPr>
          <w:p w14:paraId="379F9CAE"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0.143</w:t>
            </w:r>
          </w:p>
        </w:tc>
      </w:tr>
      <w:tr w:rsidR="00924249" w:rsidRPr="00FF2417" w14:paraId="1CB47D2B" w14:textId="77777777" w:rsidTr="00364C82">
        <w:trPr>
          <w:trHeight w:val="161"/>
        </w:trPr>
        <w:tc>
          <w:tcPr>
            <w:tcW w:w="1398" w:type="dxa"/>
            <w:tcBorders>
              <w:top w:val="single" w:sz="4" w:space="0" w:color="auto"/>
              <w:bottom w:val="single" w:sz="4" w:space="0" w:color="auto"/>
            </w:tcBorders>
          </w:tcPr>
          <w:p w14:paraId="229F9EC6" w14:textId="504674DD" w:rsidR="00924249" w:rsidRPr="00FF2417" w:rsidRDefault="00924249" w:rsidP="00364C82">
            <w:pPr>
              <w:rPr>
                <w:rFonts w:ascii="Times New Roman" w:hAnsi="Times New Roman" w:cs="Times New Roman"/>
                <w:sz w:val="16"/>
                <w:szCs w:val="16"/>
              </w:rPr>
            </w:pPr>
            <w:r>
              <w:rPr>
                <w:rFonts w:ascii="Times New Roman" w:hAnsi="Times New Roman" w:cs="Times New Roman"/>
                <w:sz w:val="16"/>
                <w:szCs w:val="16"/>
              </w:rPr>
              <w:t>Final score</w:t>
            </w:r>
          </w:p>
        </w:tc>
        <w:tc>
          <w:tcPr>
            <w:tcW w:w="800" w:type="dxa"/>
            <w:tcBorders>
              <w:top w:val="single" w:sz="4" w:space="0" w:color="auto"/>
              <w:bottom w:val="single" w:sz="4" w:space="0" w:color="auto"/>
            </w:tcBorders>
          </w:tcPr>
          <w:p w14:paraId="609AC6AE" w14:textId="77777777" w:rsidR="00924249" w:rsidRPr="00FF2417" w:rsidRDefault="00924249" w:rsidP="00364C82">
            <w:pPr>
              <w:rPr>
                <w:rFonts w:ascii="Times New Roman" w:hAnsi="Times New Roman" w:cs="Times New Roman"/>
                <w:sz w:val="16"/>
                <w:szCs w:val="16"/>
              </w:rPr>
            </w:pPr>
          </w:p>
        </w:tc>
        <w:tc>
          <w:tcPr>
            <w:tcW w:w="468" w:type="dxa"/>
            <w:tcBorders>
              <w:top w:val="single" w:sz="4" w:space="0" w:color="auto"/>
              <w:bottom w:val="single" w:sz="4" w:space="0" w:color="auto"/>
            </w:tcBorders>
          </w:tcPr>
          <w:p w14:paraId="2CC4E1C2" w14:textId="77777777" w:rsidR="00924249" w:rsidRPr="00FF2417" w:rsidRDefault="00924249" w:rsidP="00364C82">
            <w:pPr>
              <w:rPr>
                <w:rFonts w:ascii="Times New Roman" w:hAnsi="Times New Roman" w:cs="Times New Roman"/>
                <w:sz w:val="16"/>
                <w:szCs w:val="16"/>
              </w:rPr>
            </w:pPr>
          </w:p>
        </w:tc>
        <w:tc>
          <w:tcPr>
            <w:tcW w:w="3237" w:type="dxa"/>
            <w:tcBorders>
              <w:top w:val="single" w:sz="4" w:space="0" w:color="auto"/>
              <w:bottom w:val="single" w:sz="4" w:space="0" w:color="auto"/>
            </w:tcBorders>
          </w:tcPr>
          <w:p w14:paraId="181597DC" w14:textId="77777777" w:rsidR="00924249" w:rsidRPr="00FF2417" w:rsidRDefault="00924249" w:rsidP="00364C82">
            <w:pPr>
              <w:rPr>
                <w:rFonts w:ascii="Times New Roman" w:hAnsi="Times New Roman" w:cs="Times New Roman"/>
                <w:sz w:val="16"/>
                <w:szCs w:val="16"/>
              </w:rPr>
            </w:pPr>
          </w:p>
        </w:tc>
        <w:tc>
          <w:tcPr>
            <w:tcW w:w="643" w:type="dxa"/>
            <w:tcBorders>
              <w:top w:val="single" w:sz="4" w:space="0" w:color="auto"/>
              <w:bottom w:val="single" w:sz="4" w:space="0" w:color="auto"/>
            </w:tcBorders>
          </w:tcPr>
          <w:p w14:paraId="0F6F983C" w14:textId="77777777" w:rsidR="00924249" w:rsidRPr="00FF2417" w:rsidRDefault="00924249" w:rsidP="00364C82">
            <w:pPr>
              <w:rPr>
                <w:rFonts w:ascii="Times New Roman" w:hAnsi="Times New Roman" w:cs="Times New Roman"/>
                <w:sz w:val="16"/>
                <w:szCs w:val="16"/>
              </w:rPr>
            </w:pPr>
          </w:p>
        </w:tc>
        <w:tc>
          <w:tcPr>
            <w:tcW w:w="581" w:type="dxa"/>
            <w:tcBorders>
              <w:top w:val="single" w:sz="4" w:space="0" w:color="auto"/>
              <w:bottom w:val="single" w:sz="4" w:space="0" w:color="auto"/>
            </w:tcBorders>
          </w:tcPr>
          <w:p w14:paraId="472FE9F2" w14:textId="77777777" w:rsidR="00924249" w:rsidRPr="00FF2417" w:rsidRDefault="00924249" w:rsidP="00364C82">
            <w:pPr>
              <w:rPr>
                <w:rFonts w:ascii="Times New Roman" w:hAnsi="Times New Roman" w:cs="Times New Roman"/>
                <w:sz w:val="16"/>
                <w:szCs w:val="16"/>
              </w:rPr>
            </w:pPr>
          </w:p>
        </w:tc>
        <w:tc>
          <w:tcPr>
            <w:tcW w:w="794" w:type="dxa"/>
            <w:tcBorders>
              <w:top w:val="single" w:sz="4" w:space="0" w:color="auto"/>
              <w:bottom w:val="single" w:sz="4" w:space="0" w:color="auto"/>
            </w:tcBorders>
          </w:tcPr>
          <w:p w14:paraId="142ED2F1" w14:textId="77777777" w:rsidR="00924249" w:rsidRPr="00FF2417" w:rsidRDefault="00924249" w:rsidP="00364C82">
            <w:pPr>
              <w:rPr>
                <w:rFonts w:ascii="Times New Roman" w:hAnsi="Times New Roman" w:cs="Times New Roman"/>
                <w:sz w:val="16"/>
                <w:szCs w:val="16"/>
              </w:rPr>
            </w:pPr>
          </w:p>
        </w:tc>
        <w:tc>
          <w:tcPr>
            <w:tcW w:w="730" w:type="dxa"/>
            <w:tcBorders>
              <w:top w:val="single" w:sz="4" w:space="0" w:color="auto"/>
              <w:bottom w:val="single" w:sz="4" w:space="0" w:color="auto"/>
            </w:tcBorders>
          </w:tcPr>
          <w:p w14:paraId="635F1BD9" w14:textId="77777777" w:rsidR="00924249" w:rsidRPr="00FF2417" w:rsidRDefault="00924249" w:rsidP="00364C82">
            <w:pPr>
              <w:rPr>
                <w:rFonts w:ascii="Times New Roman" w:hAnsi="Times New Roman" w:cs="Times New Roman"/>
                <w:sz w:val="16"/>
                <w:szCs w:val="16"/>
              </w:rPr>
            </w:pPr>
          </w:p>
        </w:tc>
        <w:tc>
          <w:tcPr>
            <w:tcW w:w="794" w:type="dxa"/>
            <w:tcBorders>
              <w:top w:val="single" w:sz="4" w:space="0" w:color="auto"/>
              <w:bottom w:val="single" w:sz="4" w:space="0" w:color="auto"/>
            </w:tcBorders>
          </w:tcPr>
          <w:p w14:paraId="52BC4BCB" w14:textId="77777777" w:rsidR="00924249" w:rsidRPr="00FF2417" w:rsidRDefault="00924249" w:rsidP="00364C82">
            <w:pPr>
              <w:rPr>
                <w:rFonts w:ascii="Times New Roman" w:hAnsi="Times New Roman" w:cs="Times New Roman"/>
                <w:sz w:val="16"/>
                <w:szCs w:val="16"/>
              </w:rPr>
            </w:pPr>
            <w:r w:rsidRPr="00FF2417">
              <w:rPr>
                <w:rFonts w:ascii="Times New Roman" w:hAnsi="Times New Roman" w:cs="Times New Roman"/>
                <w:sz w:val="16"/>
                <w:szCs w:val="16"/>
              </w:rPr>
              <w:t>0.764</w:t>
            </w:r>
          </w:p>
        </w:tc>
      </w:tr>
    </w:tbl>
    <w:p w14:paraId="06061F3A" w14:textId="7514D5A5" w:rsidR="00924249" w:rsidRPr="00FF2417" w:rsidRDefault="00924249" w:rsidP="00924249">
      <w:pPr>
        <w:rPr>
          <w:rFonts w:ascii="Times New Roman" w:hAnsi="Times New Roman" w:cs="Times New Roman"/>
          <w:sz w:val="16"/>
          <w:szCs w:val="16"/>
        </w:rPr>
      </w:pPr>
      <w:r>
        <w:rPr>
          <w:rFonts w:ascii="Times New Roman" w:hAnsi="Times New Roman" w:cs="Times New Roman"/>
          <w:sz w:val="16"/>
          <w:szCs w:val="16"/>
        </w:rPr>
        <w:t>Table 3: E</w:t>
      </w:r>
      <w:r w:rsidR="00BC320A">
        <w:rPr>
          <w:rFonts w:ascii="Times New Roman" w:hAnsi="Times New Roman" w:cs="Times New Roman"/>
          <w:sz w:val="16"/>
          <w:szCs w:val="16"/>
        </w:rPr>
        <w:t>Q</w:t>
      </w:r>
      <w:r>
        <w:rPr>
          <w:rFonts w:ascii="Times New Roman" w:hAnsi="Times New Roman" w:cs="Times New Roman"/>
          <w:sz w:val="16"/>
          <w:szCs w:val="16"/>
        </w:rPr>
        <w:t xml:space="preserve">I result for China </w:t>
      </w:r>
    </w:p>
    <w:p w14:paraId="53717CCB" w14:textId="77777777" w:rsidR="00BE3EED" w:rsidRDefault="00BE3EED">
      <w:pPr>
        <w:rPr>
          <w:rFonts w:ascii="Times New Roman" w:hAnsi="Times New Roman" w:cs="Times New Roman"/>
        </w:rPr>
      </w:pPr>
    </w:p>
    <w:p w14:paraId="454FACE3" w14:textId="5BE32E4D" w:rsidR="00272FA2" w:rsidRDefault="00272FA2">
      <w:pPr>
        <w:rPr>
          <w:rFonts w:ascii="Times New Roman" w:eastAsia="Times New Roman" w:hAnsi="Times New Roman" w:cs="Times New Roman"/>
          <w:sz w:val="20"/>
          <w:szCs w:val="20"/>
          <w:lang w:eastAsia="en-US"/>
        </w:rPr>
      </w:pPr>
    </w:p>
    <w:p w14:paraId="1387B8F5" w14:textId="77777777" w:rsidR="004D1F46" w:rsidRPr="004D1F46" w:rsidRDefault="004D1F46" w:rsidP="004D1F46">
      <w:pPr>
        <w:rPr>
          <w:rFonts w:ascii="Times New Roman" w:eastAsia="Times New Roman" w:hAnsi="Times New Roman" w:cs="Times New Roman"/>
          <w:sz w:val="20"/>
          <w:szCs w:val="20"/>
          <w:lang w:eastAsia="en-US"/>
        </w:rPr>
      </w:pPr>
    </w:p>
    <w:tbl>
      <w:tblPr>
        <w:tblW w:w="8977" w:type="dxa"/>
        <w:tblLook w:val="04A0" w:firstRow="1" w:lastRow="0" w:firstColumn="1" w:lastColumn="0" w:noHBand="0" w:noVBand="1"/>
      </w:tblPr>
      <w:tblGrid>
        <w:gridCol w:w="1262"/>
        <w:gridCol w:w="1720"/>
        <w:gridCol w:w="960"/>
        <w:gridCol w:w="960"/>
        <w:gridCol w:w="960"/>
        <w:gridCol w:w="960"/>
        <w:gridCol w:w="2155"/>
      </w:tblGrid>
      <w:tr w:rsidR="006F5195" w:rsidRPr="006F5195" w14:paraId="451B0097" w14:textId="77777777" w:rsidTr="00DF4D76">
        <w:trPr>
          <w:trHeight w:val="300"/>
        </w:trPr>
        <w:tc>
          <w:tcPr>
            <w:tcW w:w="1262" w:type="dxa"/>
            <w:tcBorders>
              <w:top w:val="single" w:sz="4" w:space="0" w:color="auto"/>
              <w:left w:val="nil"/>
              <w:bottom w:val="single" w:sz="4" w:space="0" w:color="auto"/>
              <w:right w:val="nil"/>
            </w:tcBorders>
            <w:shd w:val="clear" w:color="auto" w:fill="auto"/>
            <w:noWrap/>
            <w:vAlign w:val="bottom"/>
            <w:hideMark/>
          </w:tcPr>
          <w:p w14:paraId="5EEA88C1"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Country</w:t>
            </w:r>
          </w:p>
        </w:tc>
        <w:tc>
          <w:tcPr>
            <w:tcW w:w="1720" w:type="dxa"/>
            <w:tcBorders>
              <w:top w:val="single" w:sz="4" w:space="0" w:color="auto"/>
              <w:left w:val="nil"/>
              <w:bottom w:val="single" w:sz="4" w:space="0" w:color="auto"/>
              <w:right w:val="nil"/>
            </w:tcBorders>
            <w:shd w:val="clear" w:color="auto" w:fill="auto"/>
            <w:noWrap/>
            <w:vAlign w:val="bottom"/>
            <w:hideMark/>
          </w:tcPr>
          <w:p w14:paraId="668D4AF3"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Final EIA Score</w:t>
            </w:r>
          </w:p>
        </w:tc>
        <w:tc>
          <w:tcPr>
            <w:tcW w:w="960" w:type="dxa"/>
            <w:tcBorders>
              <w:top w:val="single" w:sz="4" w:space="0" w:color="auto"/>
              <w:left w:val="nil"/>
              <w:bottom w:val="single" w:sz="4" w:space="0" w:color="auto"/>
              <w:right w:val="nil"/>
            </w:tcBorders>
            <w:shd w:val="clear" w:color="auto" w:fill="auto"/>
            <w:noWrap/>
            <w:vAlign w:val="bottom"/>
            <w:hideMark/>
          </w:tcPr>
          <w:p w14:paraId="55812943"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Rank</w:t>
            </w:r>
          </w:p>
        </w:tc>
        <w:tc>
          <w:tcPr>
            <w:tcW w:w="960" w:type="dxa"/>
            <w:tcBorders>
              <w:top w:val="single" w:sz="4" w:space="0" w:color="auto"/>
              <w:left w:val="nil"/>
              <w:bottom w:val="single" w:sz="4" w:space="0" w:color="auto"/>
              <w:right w:val="nil"/>
            </w:tcBorders>
            <w:shd w:val="clear" w:color="auto" w:fill="auto"/>
            <w:noWrap/>
            <w:vAlign w:val="bottom"/>
            <w:hideMark/>
          </w:tcPr>
          <w:p w14:paraId="5718D923"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RGS</w:t>
            </w:r>
          </w:p>
        </w:tc>
        <w:tc>
          <w:tcPr>
            <w:tcW w:w="960" w:type="dxa"/>
            <w:tcBorders>
              <w:top w:val="nil"/>
              <w:left w:val="nil"/>
              <w:bottom w:val="nil"/>
              <w:right w:val="nil"/>
            </w:tcBorders>
            <w:shd w:val="clear" w:color="auto" w:fill="auto"/>
            <w:noWrap/>
            <w:vAlign w:val="bottom"/>
            <w:hideMark/>
          </w:tcPr>
          <w:p w14:paraId="6F4EFFD5" w14:textId="77777777" w:rsidR="006F5195" w:rsidRPr="006F5195" w:rsidRDefault="006F5195" w:rsidP="006F5195">
            <w:pPr>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44B992B4"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1E3DD4D7"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717E7842" w14:textId="77777777" w:rsidTr="00DF4D76">
        <w:trPr>
          <w:trHeight w:val="300"/>
        </w:trPr>
        <w:tc>
          <w:tcPr>
            <w:tcW w:w="1262" w:type="dxa"/>
            <w:tcBorders>
              <w:top w:val="single" w:sz="4" w:space="0" w:color="auto"/>
              <w:left w:val="nil"/>
              <w:bottom w:val="nil"/>
              <w:right w:val="nil"/>
            </w:tcBorders>
            <w:shd w:val="clear" w:color="auto" w:fill="auto"/>
            <w:noWrap/>
            <w:vAlign w:val="bottom"/>
            <w:hideMark/>
          </w:tcPr>
          <w:p w14:paraId="37F27B72"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Lithuania</w:t>
            </w:r>
          </w:p>
        </w:tc>
        <w:tc>
          <w:tcPr>
            <w:tcW w:w="1720" w:type="dxa"/>
            <w:tcBorders>
              <w:top w:val="single" w:sz="4" w:space="0" w:color="auto"/>
              <w:left w:val="nil"/>
              <w:bottom w:val="nil"/>
              <w:right w:val="nil"/>
            </w:tcBorders>
            <w:shd w:val="clear" w:color="auto" w:fill="auto"/>
            <w:noWrap/>
            <w:vAlign w:val="bottom"/>
            <w:hideMark/>
          </w:tcPr>
          <w:p w14:paraId="6C768F0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0.87</w:t>
            </w:r>
          </w:p>
        </w:tc>
        <w:tc>
          <w:tcPr>
            <w:tcW w:w="960" w:type="dxa"/>
            <w:tcBorders>
              <w:top w:val="single" w:sz="4" w:space="0" w:color="auto"/>
              <w:left w:val="nil"/>
              <w:bottom w:val="nil"/>
              <w:right w:val="nil"/>
            </w:tcBorders>
            <w:shd w:val="clear" w:color="auto" w:fill="auto"/>
            <w:noWrap/>
            <w:vAlign w:val="bottom"/>
            <w:hideMark/>
          </w:tcPr>
          <w:p w14:paraId="1B5A6F8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w:t>
            </w:r>
          </w:p>
        </w:tc>
        <w:tc>
          <w:tcPr>
            <w:tcW w:w="960" w:type="dxa"/>
            <w:tcBorders>
              <w:top w:val="single" w:sz="4" w:space="0" w:color="auto"/>
              <w:left w:val="nil"/>
              <w:bottom w:val="nil"/>
              <w:right w:val="nil"/>
            </w:tcBorders>
            <w:shd w:val="clear" w:color="000000" w:fill="9933FF"/>
            <w:noWrap/>
            <w:vAlign w:val="bottom"/>
            <w:hideMark/>
          </w:tcPr>
          <w:p w14:paraId="7775D32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w:t>
            </w:r>
          </w:p>
        </w:tc>
        <w:tc>
          <w:tcPr>
            <w:tcW w:w="960" w:type="dxa"/>
            <w:tcBorders>
              <w:top w:val="nil"/>
              <w:left w:val="nil"/>
              <w:bottom w:val="nil"/>
              <w:right w:val="nil"/>
            </w:tcBorders>
            <w:shd w:val="clear" w:color="auto" w:fill="auto"/>
            <w:noWrap/>
            <w:vAlign w:val="bottom"/>
            <w:hideMark/>
          </w:tcPr>
          <w:p w14:paraId="7E33619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14334AE7"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0ECD3532"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57E7A0C2" w14:textId="77777777" w:rsidTr="006F5195">
        <w:trPr>
          <w:trHeight w:val="300"/>
        </w:trPr>
        <w:tc>
          <w:tcPr>
            <w:tcW w:w="1262" w:type="dxa"/>
            <w:tcBorders>
              <w:top w:val="nil"/>
              <w:left w:val="nil"/>
              <w:bottom w:val="nil"/>
              <w:right w:val="nil"/>
            </w:tcBorders>
            <w:shd w:val="clear" w:color="auto" w:fill="auto"/>
            <w:noWrap/>
            <w:vAlign w:val="bottom"/>
            <w:hideMark/>
          </w:tcPr>
          <w:p w14:paraId="1BD8658E"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Moldova</w:t>
            </w:r>
          </w:p>
        </w:tc>
        <w:tc>
          <w:tcPr>
            <w:tcW w:w="1720" w:type="dxa"/>
            <w:tcBorders>
              <w:top w:val="nil"/>
              <w:left w:val="nil"/>
              <w:bottom w:val="nil"/>
              <w:right w:val="nil"/>
            </w:tcBorders>
            <w:shd w:val="clear" w:color="auto" w:fill="auto"/>
            <w:noWrap/>
            <w:vAlign w:val="bottom"/>
            <w:hideMark/>
          </w:tcPr>
          <w:p w14:paraId="57BCA98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0.85</w:t>
            </w:r>
          </w:p>
        </w:tc>
        <w:tc>
          <w:tcPr>
            <w:tcW w:w="960" w:type="dxa"/>
            <w:tcBorders>
              <w:top w:val="nil"/>
              <w:left w:val="nil"/>
              <w:bottom w:val="nil"/>
              <w:right w:val="nil"/>
            </w:tcBorders>
            <w:shd w:val="clear" w:color="auto" w:fill="auto"/>
            <w:noWrap/>
            <w:vAlign w:val="bottom"/>
            <w:hideMark/>
          </w:tcPr>
          <w:p w14:paraId="7BBFF7E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w:t>
            </w:r>
          </w:p>
        </w:tc>
        <w:tc>
          <w:tcPr>
            <w:tcW w:w="960" w:type="dxa"/>
            <w:tcBorders>
              <w:top w:val="nil"/>
              <w:left w:val="nil"/>
              <w:bottom w:val="nil"/>
              <w:right w:val="nil"/>
            </w:tcBorders>
            <w:shd w:val="clear" w:color="000000" w:fill="9933FF"/>
            <w:noWrap/>
            <w:vAlign w:val="bottom"/>
            <w:hideMark/>
          </w:tcPr>
          <w:p w14:paraId="0E95652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w:t>
            </w:r>
          </w:p>
        </w:tc>
        <w:tc>
          <w:tcPr>
            <w:tcW w:w="960" w:type="dxa"/>
            <w:tcBorders>
              <w:top w:val="nil"/>
              <w:left w:val="nil"/>
              <w:bottom w:val="nil"/>
              <w:right w:val="nil"/>
            </w:tcBorders>
            <w:shd w:val="clear" w:color="auto" w:fill="auto"/>
            <w:noWrap/>
            <w:vAlign w:val="bottom"/>
            <w:hideMark/>
          </w:tcPr>
          <w:p w14:paraId="1456711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000000" w:fill="9933FF"/>
            <w:noWrap/>
            <w:vAlign w:val="bottom"/>
            <w:hideMark/>
          </w:tcPr>
          <w:p w14:paraId="533D7D16"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 </w:t>
            </w:r>
          </w:p>
        </w:tc>
        <w:tc>
          <w:tcPr>
            <w:tcW w:w="2155" w:type="dxa"/>
            <w:tcBorders>
              <w:top w:val="nil"/>
              <w:left w:val="nil"/>
              <w:bottom w:val="nil"/>
              <w:right w:val="nil"/>
            </w:tcBorders>
            <w:shd w:val="clear" w:color="auto" w:fill="auto"/>
            <w:noWrap/>
            <w:vAlign w:val="bottom"/>
            <w:hideMark/>
          </w:tcPr>
          <w:p w14:paraId="78F486E3"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Europe</w:t>
            </w:r>
          </w:p>
        </w:tc>
      </w:tr>
      <w:tr w:rsidR="006F5195" w:rsidRPr="006F5195" w14:paraId="5A076619" w14:textId="77777777" w:rsidTr="006F5195">
        <w:trPr>
          <w:trHeight w:val="300"/>
        </w:trPr>
        <w:tc>
          <w:tcPr>
            <w:tcW w:w="1262" w:type="dxa"/>
            <w:tcBorders>
              <w:top w:val="nil"/>
              <w:left w:val="nil"/>
              <w:bottom w:val="nil"/>
              <w:right w:val="nil"/>
            </w:tcBorders>
            <w:shd w:val="clear" w:color="auto" w:fill="auto"/>
            <w:noWrap/>
            <w:vAlign w:val="bottom"/>
            <w:hideMark/>
          </w:tcPr>
          <w:p w14:paraId="6C0F1AB3"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Hungary</w:t>
            </w:r>
          </w:p>
        </w:tc>
        <w:tc>
          <w:tcPr>
            <w:tcW w:w="1720" w:type="dxa"/>
            <w:tcBorders>
              <w:top w:val="nil"/>
              <w:left w:val="nil"/>
              <w:bottom w:val="nil"/>
              <w:right w:val="nil"/>
            </w:tcBorders>
            <w:shd w:val="clear" w:color="auto" w:fill="auto"/>
            <w:noWrap/>
            <w:vAlign w:val="bottom"/>
            <w:hideMark/>
          </w:tcPr>
          <w:p w14:paraId="1A80384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0.84</w:t>
            </w:r>
          </w:p>
        </w:tc>
        <w:tc>
          <w:tcPr>
            <w:tcW w:w="960" w:type="dxa"/>
            <w:tcBorders>
              <w:top w:val="nil"/>
              <w:left w:val="nil"/>
              <w:bottom w:val="nil"/>
              <w:right w:val="nil"/>
            </w:tcBorders>
            <w:shd w:val="clear" w:color="auto" w:fill="auto"/>
            <w:noWrap/>
            <w:vAlign w:val="bottom"/>
            <w:hideMark/>
          </w:tcPr>
          <w:p w14:paraId="43FB70A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w:t>
            </w:r>
          </w:p>
        </w:tc>
        <w:tc>
          <w:tcPr>
            <w:tcW w:w="960" w:type="dxa"/>
            <w:tcBorders>
              <w:top w:val="nil"/>
              <w:left w:val="nil"/>
              <w:bottom w:val="nil"/>
              <w:right w:val="nil"/>
            </w:tcBorders>
            <w:shd w:val="clear" w:color="000000" w:fill="9933FF"/>
            <w:noWrap/>
            <w:vAlign w:val="bottom"/>
            <w:hideMark/>
          </w:tcPr>
          <w:p w14:paraId="201CA7D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w:t>
            </w:r>
          </w:p>
        </w:tc>
        <w:tc>
          <w:tcPr>
            <w:tcW w:w="960" w:type="dxa"/>
            <w:tcBorders>
              <w:top w:val="nil"/>
              <w:left w:val="nil"/>
              <w:bottom w:val="nil"/>
              <w:right w:val="nil"/>
            </w:tcBorders>
            <w:shd w:val="clear" w:color="auto" w:fill="auto"/>
            <w:noWrap/>
            <w:vAlign w:val="bottom"/>
            <w:hideMark/>
          </w:tcPr>
          <w:p w14:paraId="06604E7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000000" w:fill="FF66FF"/>
            <w:noWrap/>
            <w:vAlign w:val="bottom"/>
            <w:hideMark/>
          </w:tcPr>
          <w:p w14:paraId="37AEA670"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 </w:t>
            </w:r>
          </w:p>
        </w:tc>
        <w:tc>
          <w:tcPr>
            <w:tcW w:w="2155" w:type="dxa"/>
            <w:tcBorders>
              <w:top w:val="nil"/>
              <w:left w:val="nil"/>
              <w:bottom w:val="nil"/>
              <w:right w:val="nil"/>
            </w:tcBorders>
            <w:shd w:val="clear" w:color="auto" w:fill="auto"/>
            <w:noWrap/>
            <w:vAlign w:val="bottom"/>
            <w:hideMark/>
          </w:tcPr>
          <w:p w14:paraId="4233D88D"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Middle East</w:t>
            </w:r>
          </w:p>
        </w:tc>
      </w:tr>
      <w:tr w:rsidR="006F5195" w:rsidRPr="006F5195" w14:paraId="4F985676" w14:textId="77777777" w:rsidTr="006F5195">
        <w:trPr>
          <w:trHeight w:val="300"/>
        </w:trPr>
        <w:tc>
          <w:tcPr>
            <w:tcW w:w="1262" w:type="dxa"/>
            <w:tcBorders>
              <w:top w:val="nil"/>
              <w:left w:val="nil"/>
              <w:bottom w:val="nil"/>
              <w:right w:val="nil"/>
            </w:tcBorders>
            <w:shd w:val="clear" w:color="auto" w:fill="auto"/>
            <w:noWrap/>
            <w:vAlign w:val="bottom"/>
            <w:hideMark/>
          </w:tcPr>
          <w:p w14:paraId="68E4B4DB"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Latvia</w:t>
            </w:r>
          </w:p>
        </w:tc>
        <w:tc>
          <w:tcPr>
            <w:tcW w:w="1720" w:type="dxa"/>
            <w:tcBorders>
              <w:top w:val="nil"/>
              <w:left w:val="nil"/>
              <w:bottom w:val="nil"/>
              <w:right w:val="nil"/>
            </w:tcBorders>
            <w:shd w:val="clear" w:color="auto" w:fill="auto"/>
            <w:noWrap/>
            <w:vAlign w:val="bottom"/>
            <w:hideMark/>
          </w:tcPr>
          <w:p w14:paraId="28FB255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0.8</w:t>
            </w:r>
          </w:p>
        </w:tc>
        <w:tc>
          <w:tcPr>
            <w:tcW w:w="960" w:type="dxa"/>
            <w:tcBorders>
              <w:top w:val="nil"/>
              <w:left w:val="nil"/>
              <w:bottom w:val="nil"/>
              <w:right w:val="nil"/>
            </w:tcBorders>
            <w:shd w:val="clear" w:color="auto" w:fill="auto"/>
            <w:noWrap/>
            <w:vAlign w:val="bottom"/>
            <w:hideMark/>
          </w:tcPr>
          <w:p w14:paraId="45D4C7D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w:t>
            </w:r>
          </w:p>
        </w:tc>
        <w:tc>
          <w:tcPr>
            <w:tcW w:w="960" w:type="dxa"/>
            <w:tcBorders>
              <w:top w:val="nil"/>
              <w:left w:val="nil"/>
              <w:bottom w:val="nil"/>
              <w:right w:val="nil"/>
            </w:tcBorders>
            <w:shd w:val="clear" w:color="000000" w:fill="9933FF"/>
            <w:noWrap/>
            <w:vAlign w:val="bottom"/>
            <w:hideMark/>
          </w:tcPr>
          <w:p w14:paraId="0F0323E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w:t>
            </w:r>
          </w:p>
        </w:tc>
        <w:tc>
          <w:tcPr>
            <w:tcW w:w="960" w:type="dxa"/>
            <w:tcBorders>
              <w:top w:val="nil"/>
              <w:left w:val="nil"/>
              <w:bottom w:val="nil"/>
              <w:right w:val="nil"/>
            </w:tcBorders>
            <w:shd w:val="clear" w:color="auto" w:fill="auto"/>
            <w:noWrap/>
            <w:vAlign w:val="bottom"/>
            <w:hideMark/>
          </w:tcPr>
          <w:p w14:paraId="0686040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000000" w:fill="FF0000"/>
            <w:noWrap/>
            <w:vAlign w:val="bottom"/>
            <w:hideMark/>
          </w:tcPr>
          <w:p w14:paraId="5E546A16"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 </w:t>
            </w:r>
          </w:p>
        </w:tc>
        <w:tc>
          <w:tcPr>
            <w:tcW w:w="2155" w:type="dxa"/>
            <w:tcBorders>
              <w:top w:val="nil"/>
              <w:left w:val="nil"/>
              <w:bottom w:val="nil"/>
              <w:right w:val="nil"/>
            </w:tcBorders>
            <w:shd w:val="clear" w:color="auto" w:fill="auto"/>
            <w:noWrap/>
            <w:vAlign w:val="bottom"/>
            <w:hideMark/>
          </w:tcPr>
          <w:p w14:paraId="6776B205"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East and Southeast Asia</w:t>
            </w:r>
          </w:p>
        </w:tc>
      </w:tr>
      <w:tr w:rsidR="006F5195" w:rsidRPr="006F5195" w14:paraId="36606056" w14:textId="77777777" w:rsidTr="006F5195">
        <w:trPr>
          <w:trHeight w:val="300"/>
        </w:trPr>
        <w:tc>
          <w:tcPr>
            <w:tcW w:w="1262" w:type="dxa"/>
            <w:tcBorders>
              <w:top w:val="nil"/>
              <w:left w:val="nil"/>
              <w:bottom w:val="nil"/>
              <w:right w:val="nil"/>
            </w:tcBorders>
            <w:shd w:val="clear" w:color="auto" w:fill="auto"/>
            <w:noWrap/>
            <w:vAlign w:val="bottom"/>
            <w:hideMark/>
          </w:tcPr>
          <w:p w14:paraId="2239D53F"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China</w:t>
            </w:r>
          </w:p>
        </w:tc>
        <w:tc>
          <w:tcPr>
            <w:tcW w:w="1720" w:type="dxa"/>
            <w:tcBorders>
              <w:top w:val="nil"/>
              <w:left w:val="nil"/>
              <w:bottom w:val="nil"/>
              <w:right w:val="nil"/>
            </w:tcBorders>
            <w:shd w:val="clear" w:color="auto" w:fill="auto"/>
            <w:noWrap/>
            <w:vAlign w:val="bottom"/>
            <w:hideMark/>
          </w:tcPr>
          <w:p w14:paraId="1FB6865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0.77</w:t>
            </w:r>
          </w:p>
        </w:tc>
        <w:tc>
          <w:tcPr>
            <w:tcW w:w="960" w:type="dxa"/>
            <w:tcBorders>
              <w:top w:val="nil"/>
              <w:left w:val="nil"/>
              <w:bottom w:val="nil"/>
              <w:right w:val="nil"/>
            </w:tcBorders>
            <w:shd w:val="clear" w:color="auto" w:fill="auto"/>
            <w:noWrap/>
            <w:vAlign w:val="bottom"/>
            <w:hideMark/>
          </w:tcPr>
          <w:p w14:paraId="384C70C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w:t>
            </w:r>
          </w:p>
        </w:tc>
        <w:tc>
          <w:tcPr>
            <w:tcW w:w="960" w:type="dxa"/>
            <w:tcBorders>
              <w:top w:val="nil"/>
              <w:left w:val="nil"/>
              <w:bottom w:val="nil"/>
              <w:right w:val="nil"/>
            </w:tcBorders>
            <w:shd w:val="clear" w:color="000000" w:fill="9933FF"/>
            <w:noWrap/>
            <w:vAlign w:val="bottom"/>
            <w:hideMark/>
          </w:tcPr>
          <w:p w14:paraId="678F4C7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w:t>
            </w:r>
          </w:p>
        </w:tc>
        <w:tc>
          <w:tcPr>
            <w:tcW w:w="960" w:type="dxa"/>
            <w:tcBorders>
              <w:top w:val="nil"/>
              <w:left w:val="nil"/>
              <w:bottom w:val="nil"/>
              <w:right w:val="nil"/>
            </w:tcBorders>
            <w:shd w:val="clear" w:color="auto" w:fill="auto"/>
            <w:noWrap/>
            <w:vAlign w:val="bottom"/>
            <w:hideMark/>
          </w:tcPr>
          <w:p w14:paraId="7F75910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000000" w:fill="92D050"/>
            <w:noWrap/>
            <w:vAlign w:val="bottom"/>
            <w:hideMark/>
          </w:tcPr>
          <w:p w14:paraId="5C4A8A6B"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 </w:t>
            </w:r>
          </w:p>
        </w:tc>
        <w:tc>
          <w:tcPr>
            <w:tcW w:w="2155" w:type="dxa"/>
            <w:tcBorders>
              <w:top w:val="nil"/>
              <w:left w:val="nil"/>
              <w:bottom w:val="nil"/>
              <w:right w:val="nil"/>
            </w:tcBorders>
            <w:shd w:val="clear" w:color="auto" w:fill="auto"/>
            <w:noWrap/>
            <w:vAlign w:val="bottom"/>
            <w:hideMark/>
          </w:tcPr>
          <w:p w14:paraId="32AD1DE3"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Central Asia</w:t>
            </w:r>
          </w:p>
        </w:tc>
      </w:tr>
      <w:tr w:rsidR="006F5195" w:rsidRPr="006F5195" w14:paraId="7A34115A" w14:textId="77777777" w:rsidTr="006F5195">
        <w:trPr>
          <w:trHeight w:val="300"/>
        </w:trPr>
        <w:tc>
          <w:tcPr>
            <w:tcW w:w="1262" w:type="dxa"/>
            <w:tcBorders>
              <w:top w:val="nil"/>
              <w:left w:val="nil"/>
              <w:bottom w:val="nil"/>
              <w:right w:val="nil"/>
            </w:tcBorders>
            <w:shd w:val="clear" w:color="auto" w:fill="auto"/>
            <w:noWrap/>
            <w:vAlign w:val="bottom"/>
            <w:hideMark/>
          </w:tcPr>
          <w:p w14:paraId="2A5C9909"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Estonia</w:t>
            </w:r>
          </w:p>
        </w:tc>
        <w:tc>
          <w:tcPr>
            <w:tcW w:w="1720" w:type="dxa"/>
            <w:tcBorders>
              <w:top w:val="nil"/>
              <w:left w:val="nil"/>
              <w:bottom w:val="nil"/>
              <w:right w:val="nil"/>
            </w:tcBorders>
            <w:shd w:val="clear" w:color="auto" w:fill="auto"/>
            <w:noWrap/>
            <w:vAlign w:val="bottom"/>
            <w:hideMark/>
          </w:tcPr>
          <w:p w14:paraId="3D67C74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0.77</w:t>
            </w:r>
          </w:p>
        </w:tc>
        <w:tc>
          <w:tcPr>
            <w:tcW w:w="960" w:type="dxa"/>
            <w:tcBorders>
              <w:top w:val="nil"/>
              <w:left w:val="nil"/>
              <w:bottom w:val="nil"/>
              <w:right w:val="nil"/>
            </w:tcBorders>
            <w:shd w:val="clear" w:color="auto" w:fill="auto"/>
            <w:noWrap/>
            <w:vAlign w:val="bottom"/>
            <w:hideMark/>
          </w:tcPr>
          <w:p w14:paraId="51550D44"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6</w:t>
            </w:r>
          </w:p>
        </w:tc>
        <w:tc>
          <w:tcPr>
            <w:tcW w:w="960" w:type="dxa"/>
            <w:tcBorders>
              <w:top w:val="nil"/>
              <w:left w:val="nil"/>
              <w:bottom w:val="nil"/>
              <w:right w:val="nil"/>
            </w:tcBorders>
            <w:shd w:val="clear" w:color="000000" w:fill="FF0000"/>
            <w:noWrap/>
            <w:vAlign w:val="bottom"/>
            <w:hideMark/>
          </w:tcPr>
          <w:p w14:paraId="46EACA1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w:t>
            </w:r>
          </w:p>
        </w:tc>
        <w:tc>
          <w:tcPr>
            <w:tcW w:w="960" w:type="dxa"/>
            <w:tcBorders>
              <w:top w:val="nil"/>
              <w:left w:val="nil"/>
              <w:bottom w:val="nil"/>
              <w:right w:val="nil"/>
            </w:tcBorders>
            <w:shd w:val="clear" w:color="auto" w:fill="auto"/>
            <w:noWrap/>
            <w:vAlign w:val="bottom"/>
            <w:hideMark/>
          </w:tcPr>
          <w:p w14:paraId="385691E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000000" w:fill="00B0F0"/>
            <w:noWrap/>
            <w:vAlign w:val="bottom"/>
            <w:hideMark/>
          </w:tcPr>
          <w:p w14:paraId="6C28B07F"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 </w:t>
            </w:r>
          </w:p>
        </w:tc>
        <w:tc>
          <w:tcPr>
            <w:tcW w:w="2155" w:type="dxa"/>
            <w:tcBorders>
              <w:top w:val="nil"/>
              <w:left w:val="nil"/>
              <w:bottom w:val="nil"/>
              <w:right w:val="nil"/>
            </w:tcBorders>
            <w:shd w:val="clear" w:color="auto" w:fill="auto"/>
            <w:noWrap/>
            <w:vAlign w:val="bottom"/>
            <w:hideMark/>
          </w:tcPr>
          <w:p w14:paraId="7007E6F4"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South Asia</w:t>
            </w:r>
          </w:p>
        </w:tc>
      </w:tr>
      <w:tr w:rsidR="006F5195" w:rsidRPr="006F5195" w14:paraId="5604F279" w14:textId="77777777" w:rsidTr="006F5195">
        <w:trPr>
          <w:trHeight w:val="300"/>
        </w:trPr>
        <w:tc>
          <w:tcPr>
            <w:tcW w:w="1262" w:type="dxa"/>
            <w:tcBorders>
              <w:top w:val="nil"/>
              <w:left w:val="nil"/>
              <w:bottom w:val="nil"/>
              <w:right w:val="nil"/>
            </w:tcBorders>
            <w:shd w:val="clear" w:color="auto" w:fill="auto"/>
            <w:noWrap/>
            <w:vAlign w:val="bottom"/>
            <w:hideMark/>
          </w:tcPr>
          <w:p w14:paraId="3A8AAD7F"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Bhutan</w:t>
            </w:r>
          </w:p>
        </w:tc>
        <w:tc>
          <w:tcPr>
            <w:tcW w:w="1720" w:type="dxa"/>
            <w:tcBorders>
              <w:top w:val="nil"/>
              <w:left w:val="nil"/>
              <w:bottom w:val="nil"/>
              <w:right w:val="nil"/>
            </w:tcBorders>
            <w:shd w:val="clear" w:color="auto" w:fill="auto"/>
            <w:noWrap/>
            <w:vAlign w:val="bottom"/>
            <w:hideMark/>
          </w:tcPr>
          <w:p w14:paraId="752EA81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0.76</w:t>
            </w:r>
          </w:p>
        </w:tc>
        <w:tc>
          <w:tcPr>
            <w:tcW w:w="960" w:type="dxa"/>
            <w:tcBorders>
              <w:top w:val="nil"/>
              <w:left w:val="nil"/>
              <w:bottom w:val="nil"/>
              <w:right w:val="nil"/>
            </w:tcBorders>
            <w:shd w:val="clear" w:color="auto" w:fill="auto"/>
            <w:noWrap/>
            <w:vAlign w:val="bottom"/>
            <w:hideMark/>
          </w:tcPr>
          <w:p w14:paraId="19F37B1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7</w:t>
            </w:r>
          </w:p>
        </w:tc>
        <w:tc>
          <w:tcPr>
            <w:tcW w:w="960" w:type="dxa"/>
            <w:tcBorders>
              <w:top w:val="nil"/>
              <w:left w:val="nil"/>
              <w:bottom w:val="nil"/>
              <w:right w:val="nil"/>
            </w:tcBorders>
            <w:shd w:val="clear" w:color="000000" w:fill="00B0F0"/>
            <w:noWrap/>
            <w:vAlign w:val="bottom"/>
            <w:hideMark/>
          </w:tcPr>
          <w:p w14:paraId="2CC5B0D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w:t>
            </w:r>
          </w:p>
        </w:tc>
        <w:tc>
          <w:tcPr>
            <w:tcW w:w="960" w:type="dxa"/>
            <w:tcBorders>
              <w:top w:val="nil"/>
              <w:left w:val="nil"/>
              <w:bottom w:val="nil"/>
              <w:right w:val="nil"/>
            </w:tcBorders>
            <w:shd w:val="clear" w:color="auto" w:fill="auto"/>
            <w:noWrap/>
            <w:vAlign w:val="bottom"/>
            <w:hideMark/>
          </w:tcPr>
          <w:p w14:paraId="371EFF2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3B2E5D98"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7CC96A6E"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22B5711E" w14:textId="77777777" w:rsidTr="006F5195">
        <w:trPr>
          <w:trHeight w:val="300"/>
        </w:trPr>
        <w:tc>
          <w:tcPr>
            <w:tcW w:w="1262" w:type="dxa"/>
            <w:tcBorders>
              <w:top w:val="nil"/>
              <w:left w:val="nil"/>
              <w:bottom w:val="nil"/>
              <w:right w:val="nil"/>
            </w:tcBorders>
            <w:shd w:val="clear" w:color="auto" w:fill="auto"/>
            <w:noWrap/>
            <w:vAlign w:val="bottom"/>
            <w:hideMark/>
          </w:tcPr>
          <w:p w14:paraId="16D6F72F"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Bulgaria</w:t>
            </w:r>
          </w:p>
        </w:tc>
        <w:tc>
          <w:tcPr>
            <w:tcW w:w="1720" w:type="dxa"/>
            <w:tcBorders>
              <w:top w:val="nil"/>
              <w:left w:val="nil"/>
              <w:bottom w:val="nil"/>
              <w:right w:val="nil"/>
            </w:tcBorders>
            <w:shd w:val="clear" w:color="auto" w:fill="auto"/>
            <w:noWrap/>
            <w:vAlign w:val="bottom"/>
            <w:hideMark/>
          </w:tcPr>
          <w:p w14:paraId="4FD576C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0.72</w:t>
            </w:r>
          </w:p>
        </w:tc>
        <w:tc>
          <w:tcPr>
            <w:tcW w:w="960" w:type="dxa"/>
            <w:tcBorders>
              <w:top w:val="nil"/>
              <w:left w:val="nil"/>
              <w:bottom w:val="nil"/>
              <w:right w:val="nil"/>
            </w:tcBorders>
            <w:shd w:val="clear" w:color="auto" w:fill="auto"/>
            <w:noWrap/>
            <w:vAlign w:val="bottom"/>
            <w:hideMark/>
          </w:tcPr>
          <w:p w14:paraId="4B3A8CA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8</w:t>
            </w:r>
          </w:p>
        </w:tc>
        <w:tc>
          <w:tcPr>
            <w:tcW w:w="960" w:type="dxa"/>
            <w:tcBorders>
              <w:top w:val="nil"/>
              <w:left w:val="nil"/>
              <w:bottom w:val="nil"/>
              <w:right w:val="nil"/>
            </w:tcBorders>
            <w:shd w:val="clear" w:color="000000" w:fill="9933FF"/>
            <w:noWrap/>
            <w:vAlign w:val="bottom"/>
            <w:hideMark/>
          </w:tcPr>
          <w:p w14:paraId="2033C7A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6</w:t>
            </w:r>
          </w:p>
        </w:tc>
        <w:tc>
          <w:tcPr>
            <w:tcW w:w="960" w:type="dxa"/>
            <w:tcBorders>
              <w:top w:val="nil"/>
              <w:left w:val="nil"/>
              <w:bottom w:val="nil"/>
              <w:right w:val="nil"/>
            </w:tcBorders>
            <w:shd w:val="clear" w:color="auto" w:fill="auto"/>
            <w:noWrap/>
            <w:vAlign w:val="bottom"/>
            <w:hideMark/>
          </w:tcPr>
          <w:p w14:paraId="7D7E2BD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6C652528"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7F4F5D26"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3E0A7E8C" w14:textId="77777777" w:rsidTr="006F5195">
        <w:trPr>
          <w:trHeight w:val="300"/>
        </w:trPr>
        <w:tc>
          <w:tcPr>
            <w:tcW w:w="1262" w:type="dxa"/>
            <w:tcBorders>
              <w:top w:val="nil"/>
              <w:left w:val="nil"/>
              <w:bottom w:val="nil"/>
              <w:right w:val="nil"/>
            </w:tcBorders>
            <w:shd w:val="clear" w:color="auto" w:fill="auto"/>
            <w:noWrap/>
            <w:vAlign w:val="bottom"/>
            <w:hideMark/>
          </w:tcPr>
          <w:p w14:paraId="25C15E8C"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Croatia</w:t>
            </w:r>
          </w:p>
        </w:tc>
        <w:tc>
          <w:tcPr>
            <w:tcW w:w="1720" w:type="dxa"/>
            <w:tcBorders>
              <w:top w:val="nil"/>
              <w:left w:val="nil"/>
              <w:bottom w:val="nil"/>
              <w:right w:val="nil"/>
            </w:tcBorders>
            <w:shd w:val="clear" w:color="auto" w:fill="auto"/>
            <w:noWrap/>
            <w:vAlign w:val="bottom"/>
            <w:hideMark/>
          </w:tcPr>
          <w:p w14:paraId="0654E1C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0.71</w:t>
            </w:r>
          </w:p>
        </w:tc>
        <w:tc>
          <w:tcPr>
            <w:tcW w:w="960" w:type="dxa"/>
            <w:tcBorders>
              <w:top w:val="nil"/>
              <w:left w:val="nil"/>
              <w:bottom w:val="nil"/>
              <w:right w:val="nil"/>
            </w:tcBorders>
            <w:shd w:val="clear" w:color="auto" w:fill="auto"/>
            <w:noWrap/>
            <w:vAlign w:val="bottom"/>
            <w:hideMark/>
          </w:tcPr>
          <w:p w14:paraId="016541C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9</w:t>
            </w:r>
          </w:p>
        </w:tc>
        <w:tc>
          <w:tcPr>
            <w:tcW w:w="960" w:type="dxa"/>
            <w:tcBorders>
              <w:top w:val="nil"/>
              <w:left w:val="nil"/>
              <w:bottom w:val="nil"/>
              <w:right w:val="nil"/>
            </w:tcBorders>
            <w:shd w:val="clear" w:color="000000" w:fill="9933FF"/>
            <w:noWrap/>
            <w:vAlign w:val="bottom"/>
            <w:hideMark/>
          </w:tcPr>
          <w:p w14:paraId="2498CCD4"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7</w:t>
            </w:r>
          </w:p>
        </w:tc>
        <w:tc>
          <w:tcPr>
            <w:tcW w:w="960" w:type="dxa"/>
            <w:tcBorders>
              <w:top w:val="nil"/>
              <w:left w:val="nil"/>
              <w:bottom w:val="nil"/>
              <w:right w:val="nil"/>
            </w:tcBorders>
            <w:shd w:val="clear" w:color="auto" w:fill="auto"/>
            <w:noWrap/>
            <w:vAlign w:val="bottom"/>
            <w:hideMark/>
          </w:tcPr>
          <w:p w14:paraId="14F6A594"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553AE576"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4F81B506"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27E6589C" w14:textId="77777777" w:rsidTr="006F5195">
        <w:trPr>
          <w:trHeight w:val="300"/>
        </w:trPr>
        <w:tc>
          <w:tcPr>
            <w:tcW w:w="1262" w:type="dxa"/>
            <w:tcBorders>
              <w:top w:val="nil"/>
              <w:left w:val="nil"/>
              <w:bottom w:val="nil"/>
              <w:right w:val="nil"/>
            </w:tcBorders>
            <w:shd w:val="clear" w:color="auto" w:fill="auto"/>
            <w:noWrap/>
            <w:vAlign w:val="bottom"/>
            <w:hideMark/>
          </w:tcPr>
          <w:p w14:paraId="33A592C2"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Georgia</w:t>
            </w:r>
          </w:p>
        </w:tc>
        <w:tc>
          <w:tcPr>
            <w:tcW w:w="1720" w:type="dxa"/>
            <w:tcBorders>
              <w:top w:val="nil"/>
              <w:left w:val="nil"/>
              <w:bottom w:val="nil"/>
              <w:right w:val="nil"/>
            </w:tcBorders>
            <w:shd w:val="clear" w:color="auto" w:fill="auto"/>
            <w:noWrap/>
            <w:vAlign w:val="bottom"/>
            <w:hideMark/>
          </w:tcPr>
          <w:p w14:paraId="71FBE46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0.71</w:t>
            </w:r>
          </w:p>
        </w:tc>
        <w:tc>
          <w:tcPr>
            <w:tcW w:w="960" w:type="dxa"/>
            <w:tcBorders>
              <w:top w:val="nil"/>
              <w:left w:val="nil"/>
              <w:bottom w:val="nil"/>
              <w:right w:val="nil"/>
            </w:tcBorders>
            <w:shd w:val="clear" w:color="auto" w:fill="auto"/>
            <w:noWrap/>
            <w:vAlign w:val="bottom"/>
            <w:hideMark/>
          </w:tcPr>
          <w:p w14:paraId="6776520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10</w:t>
            </w:r>
          </w:p>
        </w:tc>
        <w:tc>
          <w:tcPr>
            <w:tcW w:w="960" w:type="dxa"/>
            <w:tcBorders>
              <w:top w:val="nil"/>
              <w:left w:val="nil"/>
              <w:bottom w:val="nil"/>
              <w:right w:val="nil"/>
            </w:tcBorders>
            <w:shd w:val="clear" w:color="000000" w:fill="9933FF"/>
            <w:noWrap/>
            <w:vAlign w:val="bottom"/>
            <w:hideMark/>
          </w:tcPr>
          <w:p w14:paraId="4134E3A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8</w:t>
            </w:r>
          </w:p>
        </w:tc>
        <w:tc>
          <w:tcPr>
            <w:tcW w:w="960" w:type="dxa"/>
            <w:tcBorders>
              <w:top w:val="nil"/>
              <w:left w:val="nil"/>
              <w:bottom w:val="nil"/>
              <w:right w:val="nil"/>
            </w:tcBorders>
            <w:shd w:val="clear" w:color="auto" w:fill="auto"/>
            <w:noWrap/>
            <w:vAlign w:val="bottom"/>
            <w:hideMark/>
          </w:tcPr>
          <w:p w14:paraId="250F529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57E05687"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5464538E"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1ECE0118" w14:textId="77777777" w:rsidTr="006F5195">
        <w:trPr>
          <w:trHeight w:val="300"/>
        </w:trPr>
        <w:tc>
          <w:tcPr>
            <w:tcW w:w="1262" w:type="dxa"/>
            <w:tcBorders>
              <w:top w:val="nil"/>
              <w:left w:val="nil"/>
              <w:bottom w:val="nil"/>
              <w:right w:val="nil"/>
            </w:tcBorders>
            <w:shd w:val="clear" w:color="auto" w:fill="auto"/>
            <w:noWrap/>
            <w:vAlign w:val="bottom"/>
            <w:hideMark/>
          </w:tcPr>
          <w:p w14:paraId="4AE23356"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Czech</w:t>
            </w:r>
          </w:p>
        </w:tc>
        <w:tc>
          <w:tcPr>
            <w:tcW w:w="1720" w:type="dxa"/>
            <w:tcBorders>
              <w:top w:val="nil"/>
              <w:left w:val="nil"/>
              <w:bottom w:val="nil"/>
              <w:right w:val="nil"/>
            </w:tcBorders>
            <w:shd w:val="clear" w:color="auto" w:fill="auto"/>
            <w:noWrap/>
            <w:vAlign w:val="bottom"/>
            <w:hideMark/>
          </w:tcPr>
          <w:p w14:paraId="62D83BD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0.68</w:t>
            </w:r>
          </w:p>
        </w:tc>
        <w:tc>
          <w:tcPr>
            <w:tcW w:w="960" w:type="dxa"/>
            <w:tcBorders>
              <w:top w:val="nil"/>
              <w:left w:val="nil"/>
              <w:bottom w:val="nil"/>
              <w:right w:val="nil"/>
            </w:tcBorders>
            <w:shd w:val="clear" w:color="auto" w:fill="auto"/>
            <w:noWrap/>
            <w:vAlign w:val="bottom"/>
            <w:hideMark/>
          </w:tcPr>
          <w:p w14:paraId="1C7C798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11</w:t>
            </w:r>
          </w:p>
        </w:tc>
        <w:tc>
          <w:tcPr>
            <w:tcW w:w="960" w:type="dxa"/>
            <w:tcBorders>
              <w:top w:val="nil"/>
              <w:left w:val="nil"/>
              <w:bottom w:val="nil"/>
              <w:right w:val="nil"/>
            </w:tcBorders>
            <w:shd w:val="clear" w:color="000000" w:fill="9933FF"/>
            <w:noWrap/>
            <w:vAlign w:val="bottom"/>
            <w:hideMark/>
          </w:tcPr>
          <w:p w14:paraId="6E4F026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9</w:t>
            </w:r>
          </w:p>
        </w:tc>
        <w:tc>
          <w:tcPr>
            <w:tcW w:w="960" w:type="dxa"/>
            <w:tcBorders>
              <w:top w:val="nil"/>
              <w:left w:val="nil"/>
              <w:bottom w:val="nil"/>
              <w:right w:val="nil"/>
            </w:tcBorders>
            <w:shd w:val="clear" w:color="auto" w:fill="auto"/>
            <w:noWrap/>
            <w:vAlign w:val="bottom"/>
            <w:hideMark/>
          </w:tcPr>
          <w:p w14:paraId="681B81B4"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024BCC68"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30ED687B"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0D35ADBE" w14:textId="77777777" w:rsidTr="006F5195">
        <w:trPr>
          <w:trHeight w:val="300"/>
        </w:trPr>
        <w:tc>
          <w:tcPr>
            <w:tcW w:w="1262" w:type="dxa"/>
            <w:tcBorders>
              <w:top w:val="nil"/>
              <w:left w:val="nil"/>
              <w:bottom w:val="nil"/>
              <w:right w:val="nil"/>
            </w:tcBorders>
            <w:shd w:val="clear" w:color="auto" w:fill="auto"/>
            <w:noWrap/>
            <w:vAlign w:val="bottom"/>
            <w:hideMark/>
          </w:tcPr>
          <w:p w14:paraId="600CA7FE"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Slovenia</w:t>
            </w:r>
          </w:p>
        </w:tc>
        <w:tc>
          <w:tcPr>
            <w:tcW w:w="1720" w:type="dxa"/>
            <w:tcBorders>
              <w:top w:val="nil"/>
              <w:left w:val="nil"/>
              <w:bottom w:val="nil"/>
              <w:right w:val="nil"/>
            </w:tcBorders>
            <w:shd w:val="clear" w:color="auto" w:fill="auto"/>
            <w:noWrap/>
            <w:vAlign w:val="bottom"/>
            <w:hideMark/>
          </w:tcPr>
          <w:p w14:paraId="6095B6E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0.64</w:t>
            </w:r>
          </w:p>
        </w:tc>
        <w:tc>
          <w:tcPr>
            <w:tcW w:w="960" w:type="dxa"/>
            <w:tcBorders>
              <w:top w:val="nil"/>
              <w:left w:val="nil"/>
              <w:bottom w:val="nil"/>
              <w:right w:val="nil"/>
            </w:tcBorders>
            <w:shd w:val="clear" w:color="auto" w:fill="auto"/>
            <w:noWrap/>
            <w:vAlign w:val="bottom"/>
            <w:hideMark/>
          </w:tcPr>
          <w:p w14:paraId="6A96B0E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12</w:t>
            </w:r>
          </w:p>
        </w:tc>
        <w:tc>
          <w:tcPr>
            <w:tcW w:w="960" w:type="dxa"/>
            <w:tcBorders>
              <w:top w:val="nil"/>
              <w:left w:val="nil"/>
              <w:bottom w:val="nil"/>
              <w:right w:val="nil"/>
            </w:tcBorders>
            <w:shd w:val="clear" w:color="000000" w:fill="9933FF"/>
            <w:noWrap/>
            <w:vAlign w:val="bottom"/>
            <w:hideMark/>
          </w:tcPr>
          <w:p w14:paraId="320C965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10</w:t>
            </w:r>
          </w:p>
        </w:tc>
        <w:tc>
          <w:tcPr>
            <w:tcW w:w="960" w:type="dxa"/>
            <w:tcBorders>
              <w:top w:val="nil"/>
              <w:left w:val="nil"/>
              <w:bottom w:val="nil"/>
              <w:right w:val="nil"/>
            </w:tcBorders>
            <w:shd w:val="clear" w:color="auto" w:fill="auto"/>
            <w:noWrap/>
            <w:vAlign w:val="bottom"/>
            <w:hideMark/>
          </w:tcPr>
          <w:p w14:paraId="27F0189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40ED21CA"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64362BA8"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2A5D7E72" w14:textId="77777777" w:rsidTr="006F5195">
        <w:trPr>
          <w:trHeight w:val="300"/>
        </w:trPr>
        <w:tc>
          <w:tcPr>
            <w:tcW w:w="1262" w:type="dxa"/>
            <w:tcBorders>
              <w:top w:val="nil"/>
              <w:left w:val="nil"/>
              <w:bottom w:val="nil"/>
              <w:right w:val="nil"/>
            </w:tcBorders>
            <w:shd w:val="clear" w:color="auto" w:fill="auto"/>
            <w:noWrap/>
            <w:vAlign w:val="bottom"/>
            <w:hideMark/>
          </w:tcPr>
          <w:p w14:paraId="5F57001A"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Israel</w:t>
            </w:r>
          </w:p>
        </w:tc>
        <w:tc>
          <w:tcPr>
            <w:tcW w:w="1720" w:type="dxa"/>
            <w:tcBorders>
              <w:top w:val="nil"/>
              <w:left w:val="nil"/>
              <w:bottom w:val="nil"/>
              <w:right w:val="nil"/>
            </w:tcBorders>
            <w:shd w:val="clear" w:color="auto" w:fill="auto"/>
            <w:noWrap/>
            <w:vAlign w:val="bottom"/>
            <w:hideMark/>
          </w:tcPr>
          <w:p w14:paraId="27ABDA7C"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0.6</w:t>
            </w:r>
          </w:p>
        </w:tc>
        <w:tc>
          <w:tcPr>
            <w:tcW w:w="960" w:type="dxa"/>
            <w:tcBorders>
              <w:top w:val="nil"/>
              <w:left w:val="nil"/>
              <w:bottom w:val="nil"/>
              <w:right w:val="nil"/>
            </w:tcBorders>
            <w:shd w:val="clear" w:color="auto" w:fill="auto"/>
            <w:noWrap/>
            <w:vAlign w:val="bottom"/>
            <w:hideMark/>
          </w:tcPr>
          <w:p w14:paraId="06E9964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13</w:t>
            </w:r>
          </w:p>
        </w:tc>
        <w:tc>
          <w:tcPr>
            <w:tcW w:w="960" w:type="dxa"/>
            <w:tcBorders>
              <w:top w:val="nil"/>
              <w:left w:val="nil"/>
              <w:bottom w:val="nil"/>
              <w:right w:val="nil"/>
            </w:tcBorders>
            <w:shd w:val="clear" w:color="000000" w:fill="FF66FF"/>
            <w:noWrap/>
            <w:vAlign w:val="bottom"/>
            <w:hideMark/>
          </w:tcPr>
          <w:p w14:paraId="4A35C88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w:t>
            </w:r>
          </w:p>
        </w:tc>
        <w:tc>
          <w:tcPr>
            <w:tcW w:w="960" w:type="dxa"/>
            <w:tcBorders>
              <w:top w:val="nil"/>
              <w:left w:val="nil"/>
              <w:bottom w:val="nil"/>
              <w:right w:val="nil"/>
            </w:tcBorders>
            <w:shd w:val="clear" w:color="auto" w:fill="auto"/>
            <w:noWrap/>
            <w:vAlign w:val="bottom"/>
            <w:hideMark/>
          </w:tcPr>
          <w:p w14:paraId="0C59B9A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69333B3D"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6D74869F"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190BC66E" w14:textId="77777777" w:rsidTr="006F5195">
        <w:trPr>
          <w:trHeight w:val="300"/>
        </w:trPr>
        <w:tc>
          <w:tcPr>
            <w:tcW w:w="1262" w:type="dxa"/>
            <w:tcBorders>
              <w:top w:val="nil"/>
              <w:left w:val="nil"/>
              <w:bottom w:val="nil"/>
              <w:right w:val="nil"/>
            </w:tcBorders>
            <w:shd w:val="clear" w:color="auto" w:fill="auto"/>
            <w:noWrap/>
            <w:vAlign w:val="bottom"/>
            <w:hideMark/>
          </w:tcPr>
          <w:p w14:paraId="5FC8987B"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Poland</w:t>
            </w:r>
          </w:p>
        </w:tc>
        <w:tc>
          <w:tcPr>
            <w:tcW w:w="1720" w:type="dxa"/>
            <w:tcBorders>
              <w:top w:val="nil"/>
              <w:left w:val="nil"/>
              <w:bottom w:val="nil"/>
              <w:right w:val="nil"/>
            </w:tcBorders>
            <w:shd w:val="clear" w:color="auto" w:fill="auto"/>
            <w:noWrap/>
            <w:vAlign w:val="bottom"/>
            <w:hideMark/>
          </w:tcPr>
          <w:p w14:paraId="2D8E81F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0.59</w:t>
            </w:r>
          </w:p>
        </w:tc>
        <w:tc>
          <w:tcPr>
            <w:tcW w:w="960" w:type="dxa"/>
            <w:tcBorders>
              <w:top w:val="nil"/>
              <w:left w:val="nil"/>
              <w:bottom w:val="nil"/>
              <w:right w:val="nil"/>
            </w:tcBorders>
            <w:shd w:val="clear" w:color="auto" w:fill="auto"/>
            <w:noWrap/>
            <w:vAlign w:val="bottom"/>
            <w:hideMark/>
          </w:tcPr>
          <w:p w14:paraId="4F1C03E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14</w:t>
            </w:r>
          </w:p>
        </w:tc>
        <w:tc>
          <w:tcPr>
            <w:tcW w:w="960" w:type="dxa"/>
            <w:tcBorders>
              <w:top w:val="nil"/>
              <w:left w:val="nil"/>
              <w:bottom w:val="nil"/>
              <w:right w:val="nil"/>
            </w:tcBorders>
            <w:shd w:val="clear" w:color="000000" w:fill="9933FF"/>
            <w:noWrap/>
            <w:vAlign w:val="bottom"/>
            <w:hideMark/>
          </w:tcPr>
          <w:p w14:paraId="00CE400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11</w:t>
            </w:r>
          </w:p>
        </w:tc>
        <w:tc>
          <w:tcPr>
            <w:tcW w:w="960" w:type="dxa"/>
            <w:tcBorders>
              <w:top w:val="nil"/>
              <w:left w:val="nil"/>
              <w:bottom w:val="nil"/>
              <w:right w:val="nil"/>
            </w:tcBorders>
            <w:shd w:val="clear" w:color="auto" w:fill="auto"/>
            <w:noWrap/>
            <w:vAlign w:val="bottom"/>
            <w:hideMark/>
          </w:tcPr>
          <w:p w14:paraId="037A621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0911221D"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71565BC7"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287694CC" w14:textId="77777777" w:rsidTr="006F5195">
        <w:trPr>
          <w:trHeight w:val="300"/>
        </w:trPr>
        <w:tc>
          <w:tcPr>
            <w:tcW w:w="1262" w:type="dxa"/>
            <w:tcBorders>
              <w:top w:val="nil"/>
              <w:left w:val="nil"/>
              <w:bottom w:val="nil"/>
              <w:right w:val="nil"/>
            </w:tcBorders>
            <w:shd w:val="clear" w:color="auto" w:fill="auto"/>
            <w:noWrap/>
            <w:vAlign w:val="bottom"/>
            <w:hideMark/>
          </w:tcPr>
          <w:p w14:paraId="73C82D9E"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Vietnam</w:t>
            </w:r>
          </w:p>
        </w:tc>
        <w:tc>
          <w:tcPr>
            <w:tcW w:w="1720" w:type="dxa"/>
            <w:tcBorders>
              <w:top w:val="nil"/>
              <w:left w:val="nil"/>
              <w:bottom w:val="nil"/>
              <w:right w:val="nil"/>
            </w:tcBorders>
            <w:shd w:val="clear" w:color="auto" w:fill="auto"/>
            <w:noWrap/>
            <w:vAlign w:val="bottom"/>
            <w:hideMark/>
          </w:tcPr>
          <w:p w14:paraId="618B076C"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0.57</w:t>
            </w:r>
          </w:p>
        </w:tc>
        <w:tc>
          <w:tcPr>
            <w:tcW w:w="960" w:type="dxa"/>
            <w:tcBorders>
              <w:top w:val="nil"/>
              <w:left w:val="nil"/>
              <w:bottom w:val="nil"/>
              <w:right w:val="nil"/>
            </w:tcBorders>
            <w:shd w:val="clear" w:color="auto" w:fill="auto"/>
            <w:noWrap/>
            <w:vAlign w:val="bottom"/>
            <w:hideMark/>
          </w:tcPr>
          <w:p w14:paraId="2DA8B25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15</w:t>
            </w:r>
          </w:p>
        </w:tc>
        <w:tc>
          <w:tcPr>
            <w:tcW w:w="960" w:type="dxa"/>
            <w:tcBorders>
              <w:top w:val="nil"/>
              <w:left w:val="nil"/>
              <w:bottom w:val="nil"/>
              <w:right w:val="nil"/>
            </w:tcBorders>
            <w:shd w:val="clear" w:color="000000" w:fill="FF0000"/>
            <w:noWrap/>
            <w:vAlign w:val="bottom"/>
            <w:hideMark/>
          </w:tcPr>
          <w:p w14:paraId="3BCEBA54"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w:t>
            </w:r>
          </w:p>
        </w:tc>
        <w:tc>
          <w:tcPr>
            <w:tcW w:w="960" w:type="dxa"/>
            <w:tcBorders>
              <w:top w:val="nil"/>
              <w:left w:val="nil"/>
              <w:bottom w:val="nil"/>
              <w:right w:val="nil"/>
            </w:tcBorders>
            <w:shd w:val="clear" w:color="auto" w:fill="auto"/>
            <w:noWrap/>
            <w:vAlign w:val="bottom"/>
            <w:hideMark/>
          </w:tcPr>
          <w:p w14:paraId="04CEF2A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123E89E4"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043CB84A"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55F206E0" w14:textId="77777777" w:rsidTr="006F5195">
        <w:trPr>
          <w:trHeight w:val="300"/>
        </w:trPr>
        <w:tc>
          <w:tcPr>
            <w:tcW w:w="1262" w:type="dxa"/>
            <w:tcBorders>
              <w:top w:val="nil"/>
              <w:left w:val="nil"/>
              <w:bottom w:val="nil"/>
              <w:right w:val="nil"/>
            </w:tcBorders>
            <w:shd w:val="clear" w:color="auto" w:fill="auto"/>
            <w:noWrap/>
            <w:vAlign w:val="bottom"/>
            <w:hideMark/>
          </w:tcPr>
          <w:p w14:paraId="68372C80"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Romania</w:t>
            </w:r>
          </w:p>
        </w:tc>
        <w:tc>
          <w:tcPr>
            <w:tcW w:w="1720" w:type="dxa"/>
            <w:tcBorders>
              <w:top w:val="nil"/>
              <w:left w:val="nil"/>
              <w:bottom w:val="nil"/>
              <w:right w:val="nil"/>
            </w:tcBorders>
            <w:shd w:val="clear" w:color="auto" w:fill="auto"/>
            <w:noWrap/>
            <w:vAlign w:val="bottom"/>
            <w:hideMark/>
          </w:tcPr>
          <w:p w14:paraId="27B314E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0.55</w:t>
            </w:r>
          </w:p>
        </w:tc>
        <w:tc>
          <w:tcPr>
            <w:tcW w:w="960" w:type="dxa"/>
            <w:tcBorders>
              <w:top w:val="nil"/>
              <w:left w:val="nil"/>
              <w:bottom w:val="nil"/>
              <w:right w:val="nil"/>
            </w:tcBorders>
            <w:shd w:val="clear" w:color="auto" w:fill="auto"/>
            <w:noWrap/>
            <w:vAlign w:val="bottom"/>
            <w:hideMark/>
          </w:tcPr>
          <w:p w14:paraId="1C3592B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16</w:t>
            </w:r>
          </w:p>
        </w:tc>
        <w:tc>
          <w:tcPr>
            <w:tcW w:w="960" w:type="dxa"/>
            <w:tcBorders>
              <w:top w:val="nil"/>
              <w:left w:val="nil"/>
              <w:bottom w:val="nil"/>
              <w:right w:val="nil"/>
            </w:tcBorders>
            <w:shd w:val="clear" w:color="000000" w:fill="9933FF"/>
            <w:noWrap/>
            <w:vAlign w:val="bottom"/>
            <w:hideMark/>
          </w:tcPr>
          <w:p w14:paraId="4E499A0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12</w:t>
            </w:r>
          </w:p>
        </w:tc>
        <w:tc>
          <w:tcPr>
            <w:tcW w:w="960" w:type="dxa"/>
            <w:tcBorders>
              <w:top w:val="nil"/>
              <w:left w:val="nil"/>
              <w:bottom w:val="nil"/>
              <w:right w:val="nil"/>
            </w:tcBorders>
            <w:shd w:val="clear" w:color="auto" w:fill="auto"/>
            <w:noWrap/>
            <w:vAlign w:val="bottom"/>
            <w:hideMark/>
          </w:tcPr>
          <w:p w14:paraId="78A6861C"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2773C746"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1FB09FE0"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15F3F928" w14:textId="77777777" w:rsidTr="006F5195">
        <w:trPr>
          <w:trHeight w:val="300"/>
        </w:trPr>
        <w:tc>
          <w:tcPr>
            <w:tcW w:w="1262" w:type="dxa"/>
            <w:tcBorders>
              <w:top w:val="nil"/>
              <w:left w:val="nil"/>
              <w:bottom w:val="nil"/>
              <w:right w:val="nil"/>
            </w:tcBorders>
            <w:shd w:val="clear" w:color="auto" w:fill="auto"/>
            <w:noWrap/>
            <w:vAlign w:val="bottom"/>
            <w:hideMark/>
          </w:tcPr>
          <w:p w14:paraId="40FEA98C"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Singapore</w:t>
            </w:r>
          </w:p>
        </w:tc>
        <w:tc>
          <w:tcPr>
            <w:tcW w:w="1720" w:type="dxa"/>
            <w:tcBorders>
              <w:top w:val="nil"/>
              <w:left w:val="nil"/>
              <w:bottom w:val="nil"/>
              <w:right w:val="nil"/>
            </w:tcBorders>
            <w:shd w:val="clear" w:color="auto" w:fill="auto"/>
            <w:noWrap/>
            <w:vAlign w:val="bottom"/>
            <w:hideMark/>
          </w:tcPr>
          <w:p w14:paraId="04BB487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0.53</w:t>
            </w:r>
          </w:p>
        </w:tc>
        <w:tc>
          <w:tcPr>
            <w:tcW w:w="960" w:type="dxa"/>
            <w:tcBorders>
              <w:top w:val="nil"/>
              <w:left w:val="nil"/>
              <w:bottom w:val="nil"/>
              <w:right w:val="nil"/>
            </w:tcBorders>
            <w:shd w:val="clear" w:color="auto" w:fill="auto"/>
            <w:noWrap/>
            <w:vAlign w:val="bottom"/>
            <w:hideMark/>
          </w:tcPr>
          <w:p w14:paraId="1FD7A03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17</w:t>
            </w:r>
          </w:p>
        </w:tc>
        <w:tc>
          <w:tcPr>
            <w:tcW w:w="960" w:type="dxa"/>
            <w:tcBorders>
              <w:top w:val="nil"/>
              <w:left w:val="nil"/>
              <w:bottom w:val="nil"/>
              <w:right w:val="nil"/>
            </w:tcBorders>
            <w:shd w:val="clear" w:color="000000" w:fill="FF0000"/>
            <w:noWrap/>
            <w:vAlign w:val="bottom"/>
            <w:hideMark/>
          </w:tcPr>
          <w:p w14:paraId="2E2A7DE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w:t>
            </w:r>
          </w:p>
        </w:tc>
        <w:tc>
          <w:tcPr>
            <w:tcW w:w="960" w:type="dxa"/>
            <w:tcBorders>
              <w:top w:val="nil"/>
              <w:left w:val="nil"/>
              <w:bottom w:val="nil"/>
              <w:right w:val="nil"/>
            </w:tcBorders>
            <w:shd w:val="clear" w:color="auto" w:fill="auto"/>
            <w:noWrap/>
            <w:vAlign w:val="bottom"/>
            <w:hideMark/>
          </w:tcPr>
          <w:p w14:paraId="2F2BEC0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430B2A87"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1E6B504A"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27C5A731" w14:textId="77777777" w:rsidTr="006F5195">
        <w:trPr>
          <w:trHeight w:val="300"/>
        </w:trPr>
        <w:tc>
          <w:tcPr>
            <w:tcW w:w="1262" w:type="dxa"/>
            <w:tcBorders>
              <w:top w:val="nil"/>
              <w:left w:val="nil"/>
              <w:bottom w:val="nil"/>
              <w:right w:val="nil"/>
            </w:tcBorders>
            <w:shd w:val="clear" w:color="auto" w:fill="auto"/>
            <w:noWrap/>
            <w:vAlign w:val="bottom"/>
            <w:hideMark/>
          </w:tcPr>
          <w:p w14:paraId="4BAA37F1"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Macedonia</w:t>
            </w:r>
          </w:p>
        </w:tc>
        <w:tc>
          <w:tcPr>
            <w:tcW w:w="1720" w:type="dxa"/>
            <w:tcBorders>
              <w:top w:val="nil"/>
              <w:left w:val="nil"/>
              <w:bottom w:val="nil"/>
              <w:right w:val="nil"/>
            </w:tcBorders>
            <w:shd w:val="clear" w:color="auto" w:fill="auto"/>
            <w:noWrap/>
            <w:vAlign w:val="bottom"/>
            <w:hideMark/>
          </w:tcPr>
          <w:p w14:paraId="5C30EC2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0.53</w:t>
            </w:r>
          </w:p>
        </w:tc>
        <w:tc>
          <w:tcPr>
            <w:tcW w:w="960" w:type="dxa"/>
            <w:tcBorders>
              <w:top w:val="nil"/>
              <w:left w:val="nil"/>
              <w:bottom w:val="nil"/>
              <w:right w:val="nil"/>
            </w:tcBorders>
            <w:shd w:val="clear" w:color="auto" w:fill="auto"/>
            <w:noWrap/>
            <w:vAlign w:val="bottom"/>
            <w:hideMark/>
          </w:tcPr>
          <w:p w14:paraId="5BE122BC"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18</w:t>
            </w:r>
          </w:p>
        </w:tc>
        <w:tc>
          <w:tcPr>
            <w:tcW w:w="960" w:type="dxa"/>
            <w:tcBorders>
              <w:top w:val="nil"/>
              <w:left w:val="nil"/>
              <w:bottom w:val="nil"/>
              <w:right w:val="nil"/>
            </w:tcBorders>
            <w:shd w:val="clear" w:color="000000" w:fill="9933FF"/>
            <w:noWrap/>
            <w:vAlign w:val="bottom"/>
            <w:hideMark/>
          </w:tcPr>
          <w:p w14:paraId="66FE5C7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13</w:t>
            </w:r>
          </w:p>
        </w:tc>
        <w:tc>
          <w:tcPr>
            <w:tcW w:w="960" w:type="dxa"/>
            <w:tcBorders>
              <w:top w:val="nil"/>
              <w:left w:val="nil"/>
              <w:bottom w:val="nil"/>
              <w:right w:val="nil"/>
            </w:tcBorders>
            <w:shd w:val="clear" w:color="auto" w:fill="auto"/>
            <w:noWrap/>
            <w:vAlign w:val="bottom"/>
            <w:hideMark/>
          </w:tcPr>
          <w:p w14:paraId="472E16B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4E2A9AB6"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537E1A59"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47C7068D" w14:textId="77777777" w:rsidTr="006F5195">
        <w:trPr>
          <w:trHeight w:val="300"/>
        </w:trPr>
        <w:tc>
          <w:tcPr>
            <w:tcW w:w="1262" w:type="dxa"/>
            <w:tcBorders>
              <w:top w:val="nil"/>
              <w:left w:val="nil"/>
              <w:bottom w:val="nil"/>
              <w:right w:val="nil"/>
            </w:tcBorders>
            <w:shd w:val="clear" w:color="auto" w:fill="auto"/>
            <w:noWrap/>
            <w:vAlign w:val="bottom"/>
            <w:hideMark/>
          </w:tcPr>
          <w:p w14:paraId="64ABDAFD"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Egypt</w:t>
            </w:r>
          </w:p>
        </w:tc>
        <w:tc>
          <w:tcPr>
            <w:tcW w:w="1720" w:type="dxa"/>
            <w:tcBorders>
              <w:top w:val="nil"/>
              <w:left w:val="nil"/>
              <w:bottom w:val="nil"/>
              <w:right w:val="nil"/>
            </w:tcBorders>
            <w:shd w:val="clear" w:color="auto" w:fill="auto"/>
            <w:noWrap/>
            <w:vAlign w:val="bottom"/>
            <w:hideMark/>
          </w:tcPr>
          <w:p w14:paraId="2FFD141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0.52</w:t>
            </w:r>
          </w:p>
        </w:tc>
        <w:tc>
          <w:tcPr>
            <w:tcW w:w="960" w:type="dxa"/>
            <w:tcBorders>
              <w:top w:val="nil"/>
              <w:left w:val="nil"/>
              <w:bottom w:val="nil"/>
              <w:right w:val="nil"/>
            </w:tcBorders>
            <w:shd w:val="clear" w:color="auto" w:fill="auto"/>
            <w:noWrap/>
            <w:vAlign w:val="bottom"/>
            <w:hideMark/>
          </w:tcPr>
          <w:p w14:paraId="1AF8C40C"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19</w:t>
            </w:r>
          </w:p>
        </w:tc>
        <w:tc>
          <w:tcPr>
            <w:tcW w:w="960" w:type="dxa"/>
            <w:tcBorders>
              <w:top w:val="nil"/>
              <w:left w:val="nil"/>
              <w:bottom w:val="nil"/>
              <w:right w:val="nil"/>
            </w:tcBorders>
            <w:shd w:val="clear" w:color="000000" w:fill="FF66FF"/>
            <w:noWrap/>
            <w:vAlign w:val="bottom"/>
            <w:hideMark/>
          </w:tcPr>
          <w:p w14:paraId="5485C65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w:t>
            </w:r>
          </w:p>
        </w:tc>
        <w:tc>
          <w:tcPr>
            <w:tcW w:w="960" w:type="dxa"/>
            <w:tcBorders>
              <w:top w:val="nil"/>
              <w:left w:val="nil"/>
              <w:bottom w:val="nil"/>
              <w:right w:val="nil"/>
            </w:tcBorders>
            <w:shd w:val="clear" w:color="auto" w:fill="auto"/>
            <w:noWrap/>
            <w:vAlign w:val="bottom"/>
            <w:hideMark/>
          </w:tcPr>
          <w:p w14:paraId="2B16EA7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292DE8E5"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614C50DD"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349306CC" w14:textId="77777777" w:rsidTr="006F5195">
        <w:trPr>
          <w:trHeight w:val="300"/>
        </w:trPr>
        <w:tc>
          <w:tcPr>
            <w:tcW w:w="1262" w:type="dxa"/>
            <w:tcBorders>
              <w:top w:val="nil"/>
              <w:left w:val="nil"/>
              <w:bottom w:val="nil"/>
              <w:right w:val="nil"/>
            </w:tcBorders>
            <w:shd w:val="clear" w:color="auto" w:fill="auto"/>
            <w:noWrap/>
            <w:vAlign w:val="bottom"/>
            <w:hideMark/>
          </w:tcPr>
          <w:p w14:paraId="39532803"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Malaysia</w:t>
            </w:r>
          </w:p>
        </w:tc>
        <w:tc>
          <w:tcPr>
            <w:tcW w:w="1720" w:type="dxa"/>
            <w:tcBorders>
              <w:top w:val="nil"/>
              <w:left w:val="nil"/>
              <w:bottom w:val="nil"/>
              <w:right w:val="nil"/>
            </w:tcBorders>
            <w:shd w:val="clear" w:color="auto" w:fill="auto"/>
            <w:noWrap/>
            <w:vAlign w:val="bottom"/>
            <w:hideMark/>
          </w:tcPr>
          <w:p w14:paraId="4632DE4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0.5</w:t>
            </w:r>
          </w:p>
        </w:tc>
        <w:tc>
          <w:tcPr>
            <w:tcW w:w="960" w:type="dxa"/>
            <w:tcBorders>
              <w:top w:val="nil"/>
              <w:left w:val="nil"/>
              <w:bottom w:val="nil"/>
              <w:right w:val="nil"/>
            </w:tcBorders>
            <w:shd w:val="clear" w:color="auto" w:fill="auto"/>
            <w:noWrap/>
            <w:vAlign w:val="bottom"/>
            <w:hideMark/>
          </w:tcPr>
          <w:p w14:paraId="2886CFF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20</w:t>
            </w:r>
          </w:p>
        </w:tc>
        <w:tc>
          <w:tcPr>
            <w:tcW w:w="960" w:type="dxa"/>
            <w:tcBorders>
              <w:top w:val="nil"/>
              <w:left w:val="nil"/>
              <w:bottom w:val="nil"/>
              <w:right w:val="nil"/>
            </w:tcBorders>
            <w:shd w:val="clear" w:color="000000" w:fill="FF0000"/>
            <w:noWrap/>
            <w:vAlign w:val="bottom"/>
            <w:hideMark/>
          </w:tcPr>
          <w:p w14:paraId="56E5261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w:t>
            </w:r>
          </w:p>
        </w:tc>
        <w:tc>
          <w:tcPr>
            <w:tcW w:w="960" w:type="dxa"/>
            <w:tcBorders>
              <w:top w:val="nil"/>
              <w:left w:val="nil"/>
              <w:bottom w:val="nil"/>
              <w:right w:val="nil"/>
            </w:tcBorders>
            <w:shd w:val="clear" w:color="auto" w:fill="auto"/>
            <w:noWrap/>
            <w:vAlign w:val="bottom"/>
            <w:hideMark/>
          </w:tcPr>
          <w:p w14:paraId="2FF27D9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04C91022"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307C88A6"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476A31A2" w14:textId="77777777" w:rsidTr="006F5195">
        <w:trPr>
          <w:trHeight w:val="300"/>
        </w:trPr>
        <w:tc>
          <w:tcPr>
            <w:tcW w:w="1262" w:type="dxa"/>
            <w:tcBorders>
              <w:top w:val="nil"/>
              <w:left w:val="nil"/>
              <w:bottom w:val="nil"/>
              <w:right w:val="nil"/>
            </w:tcBorders>
            <w:shd w:val="clear" w:color="auto" w:fill="auto"/>
            <w:noWrap/>
            <w:vAlign w:val="bottom"/>
            <w:hideMark/>
          </w:tcPr>
          <w:p w14:paraId="07788652"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Yemen</w:t>
            </w:r>
          </w:p>
        </w:tc>
        <w:tc>
          <w:tcPr>
            <w:tcW w:w="1720" w:type="dxa"/>
            <w:tcBorders>
              <w:top w:val="nil"/>
              <w:left w:val="nil"/>
              <w:bottom w:val="nil"/>
              <w:right w:val="nil"/>
            </w:tcBorders>
            <w:shd w:val="clear" w:color="auto" w:fill="auto"/>
            <w:noWrap/>
            <w:vAlign w:val="bottom"/>
            <w:hideMark/>
          </w:tcPr>
          <w:p w14:paraId="35C5B2D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0.49</w:t>
            </w:r>
          </w:p>
        </w:tc>
        <w:tc>
          <w:tcPr>
            <w:tcW w:w="960" w:type="dxa"/>
            <w:tcBorders>
              <w:top w:val="nil"/>
              <w:left w:val="nil"/>
              <w:bottom w:val="nil"/>
              <w:right w:val="nil"/>
            </w:tcBorders>
            <w:shd w:val="clear" w:color="auto" w:fill="auto"/>
            <w:noWrap/>
            <w:vAlign w:val="bottom"/>
            <w:hideMark/>
          </w:tcPr>
          <w:p w14:paraId="7C6A744F"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21</w:t>
            </w:r>
          </w:p>
        </w:tc>
        <w:tc>
          <w:tcPr>
            <w:tcW w:w="960" w:type="dxa"/>
            <w:tcBorders>
              <w:top w:val="nil"/>
              <w:left w:val="nil"/>
              <w:bottom w:val="nil"/>
              <w:right w:val="nil"/>
            </w:tcBorders>
            <w:shd w:val="clear" w:color="000000" w:fill="FF66FF"/>
            <w:noWrap/>
            <w:vAlign w:val="bottom"/>
            <w:hideMark/>
          </w:tcPr>
          <w:p w14:paraId="1AFD003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w:t>
            </w:r>
          </w:p>
        </w:tc>
        <w:tc>
          <w:tcPr>
            <w:tcW w:w="960" w:type="dxa"/>
            <w:tcBorders>
              <w:top w:val="nil"/>
              <w:left w:val="nil"/>
              <w:bottom w:val="nil"/>
              <w:right w:val="nil"/>
            </w:tcBorders>
            <w:shd w:val="clear" w:color="auto" w:fill="auto"/>
            <w:noWrap/>
            <w:vAlign w:val="bottom"/>
            <w:hideMark/>
          </w:tcPr>
          <w:p w14:paraId="76FE588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1698353A"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683EAC70"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1085F42D" w14:textId="77777777" w:rsidTr="006F5195">
        <w:trPr>
          <w:trHeight w:val="300"/>
        </w:trPr>
        <w:tc>
          <w:tcPr>
            <w:tcW w:w="1262" w:type="dxa"/>
            <w:tcBorders>
              <w:top w:val="nil"/>
              <w:left w:val="nil"/>
              <w:bottom w:val="nil"/>
              <w:right w:val="nil"/>
            </w:tcBorders>
            <w:shd w:val="clear" w:color="auto" w:fill="auto"/>
            <w:noWrap/>
            <w:vAlign w:val="bottom"/>
            <w:hideMark/>
          </w:tcPr>
          <w:p w14:paraId="4FFEF1BC"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Indonesia</w:t>
            </w:r>
          </w:p>
        </w:tc>
        <w:tc>
          <w:tcPr>
            <w:tcW w:w="1720" w:type="dxa"/>
            <w:tcBorders>
              <w:top w:val="nil"/>
              <w:left w:val="nil"/>
              <w:bottom w:val="nil"/>
              <w:right w:val="nil"/>
            </w:tcBorders>
            <w:shd w:val="clear" w:color="auto" w:fill="auto"/>
            <w:noWrap/>
            <w:vAlign w:val="bottom"/>
            <w:hideMark/>
          </w:tcPr>
          <w:p w14:paraId="028CA9F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0.48</w:t>
            </w:r>
          </w:p>
        </w:tc>
        <w:tc>
          <w:tcPr>
            <w:tcW w:w="960" w:type="dxa"/>
            <w:tcBorders>
              <w:top w:val="nil"/>
              <w:left w:val="nil"/>
              <w:bottom w:val="nil"/>
              <w:right w:val="nil"/>
            </w:tcBorders>
            <w:shd w:val="clear" w:color="auto" w:fill="auto"/>
            <w:noWrap/>
            <w:vAlign w:val="bottom"/>
            <w:hideMark/>
          </w:tcPr>
          <w:p w14:paraId="69622FF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22</w:t>
            </w:r>
          </w:p>
        </w:tc>
        <w:tc>
          <w:tcPr>
            <w:tcW w:w="960" w:type="dxa"/>
            <w:tcBorders>
              <w:top w:val="nil"/>
              <w:left w:val="nil"/>
              <w:bottom w:val="nil"/>
              <w:right w:val="nil"/>
            </w:tcBorders>
            <w:shd w:val="clear" w:color="000000" w:fill="FF0000"/>
            <w:noWrap/>
            <w:vAlign w:val="bottom"/>
            <w:hideMark/>
          </w:tcPr>
          <w:p w14:paraId="76D6130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w:t>
            </w:r>
          </w:p>
        </w:tc>
        <w:tc>
          <w:tcPr>
            <w:tcW w:w="960" w:type="dxa"/>
            <w:tcBorders>
              <w:top w:val="nil"/>
              <w:left w:val="nil"/>
              <w:bottom w:val="nil"/>
              <w:right w:val="nil"/>
            </w:tcBorders>
            <w:shd w:val="clear" w:color="auto" w:fill="auto"/>
            <w:noWrap/>
            <w:vAlign w:val="bottom"/>
            <w:hideMark/>
          </w:tcPr>
          <w:p w14:paraId="0DA4182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6B3E931C"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5A9E934E"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269AFE70" w14:textId="77777777" w:rsidTr="006F5195">
        <w:trPr>
          <w:trHeight w:val="300"/>
        </w:trPr>
        <w:tc>
          <w:tcPr>
            <w:tcW w:w="1262" w:type="dxa"/>
            <w:tcBorders>
              <w:top w:val="nil"/>
              <w:left w:val="nil"/>
              <w:bottom w:val="nil"/>
              <w:right w:val="nil"/>
            </w:tcBorders>
            <w:shd w:val="clear" w:color="auto" w:fill="auto"/>
            <w:noWrap/>
            <w:vAlign w:val="bottom"/>
            <w:hideMark/>
          </w:tcPr>
          <w:p w14:paraId="7DF517D8"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Albania</w:t>
            </w:r>
          </w:p>
        </w:tc>
        <w:tc>
          <w:tcPr>
            <w:tcW w:w="1720" w:type="dxa"/>
            <w:tcBorders>
              <w:top w:val="nil"/>
              <w:left w:val="nil"/>
              <w:bottom w:val="nil"/>
              <w:right w:val="nil"/>
            </w:tcBorders>
            <w:shd w:val="clear" w:color="auto" w:fill="auto"/>
            <w:noWrap/>
            <w:vAlign w:val="bottom"/>
            <w:hideMark/>
          </w:tcPr>
          <w:p w14:paraId="3EA0ADD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0.48</w:t>
            </w:r>
          </w:p>
        </w:tc>
        <w:tc>
          <w:tcPr>
            <w:tcW w:w="960" w:type="dxa"/>
            <w:tcBorders>
              <w:top w:val="nil"/>
              <w:left w:val="nil"/>
              <w:bottom w:val="nil"/>
              <w:right w:val="nil"/>
            </w:tcBorders>
            <w:shd w:val="clear" w:color="auto" w:fill="auto"/>
            <w:noWrap/>
            <w:vAlign w:val="bottom"/>
            <w:hideMark/>
          </w:tcPr>
          <w:p w14:paraId="3539A1A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23</w:t>
            </w:r>
          </w:p>
        </w:tc>
        <w:tc>
          <w:tcPr>
            <w:tcW w:w="960" w:type="dxa"/>
            <w:tcBorders>
              <w:top w:val="nil"/>
              <w:left w:val="nil"/>
              <w:bottom w:val="nil"/>
              <w:right w:val="nil"/>
            </w:tcBorders>
            <w:shd w:val="clear" w:color="000000" w:fill="9933FF"/>
            <w:noWrap/>
            <w:vAlign w:val="bottom"/>
            <w:hideMark/>
          </w:tcPr>
          <w:p w14:paraId="7EFBD61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14</w:t>
            </w:r>
          </w:p>
        </w:tc>
        <w:tc>
          <w:tcPr>
            <w:tcW w:w="960" w:type="dxa"/>
            <w:tcBorders>
              <w:top w:val="nil"/>
              <w:left w:val="nil"/>
              <w:bottom w:val="nil"/>
              <w:right w:val="nil"/>
            </w:tcBorders>
            <w:shd w:val="clear" w:color="auto" w:fill="auto"/>
            <w:noWrap/>
            <w:vAlign w:val="bottom"/>
            <w:hideMark/>
          </w:tcPr>
          <w:p w14:paraId="1E5025D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03C77C1A"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16F09544"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53895CD4" w14:textId="77777777" w:rsidTr="006F5195">
        <w:trPr>
          <w:trHeight w:val="300"/>
        </w:trPr>
        <w:tc>
          <w:tcPr>
            <w:tcW w:w="1262" w:type="dxa"/>
            <w:tcBorders>
              <w:top w:val="nil"/>
              <w:left w:val="nil"/>
              <w:bottom w:val="nil"/>
              <w:right w:val="nil"/>
            </w:tcBorders>
            <w:shd w:val="clear" w:color="auto" w:fill="auto"/>
            <w:noWrap/>
            <w:vAlign w:val="bottom"/>
            <w:hideMark/>
          </w:tcPr>
          <w:p w14:paraId="231FD306"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Russia</w:t>
            </w:r>
          </w:p>
        </w:tc>
        <w:tc>
          <w:tcPr>
            <w:tcW w:w="1720" w:type="dxa"/>
            <w:tcBorders>
              <w:top w:val="nil"/>
              <w:left w:val="nil"/>
              <w:bottom w:val="nil"/>
              <w:right w:val="nil"/>
            </w:tcBorders>
            <w:shd w:val="clear" w:color="auto" w:fill="auto"/>
            <w:noWrap/>
            <w:vAlign w:val="bottom"/>
            <w:hideMark/>
          </w:tcPr>
          <w:p w14:paraId="16EF59D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0.48</w:t>
            </w:r>
          </w:p>
        </w:tc>
        <w:tc>
          <w:tcPr>
            <w:tcW w:w="960" w:type="dxa"/>
            <w:tcBorders>
              <w:top w:val="nil"/>
              <w:left w:val="nil"/>
              <w:bottom w:val="nil"/>
              <w:right w:val="nil"/>
            </w:tcBorders>
            <w:shd w:val="clear" w:color="auto" w:fill="auto"/>
            <w:noWrap/>
            <w:vAlign w:val="bottom"/>
            <w:hideMark/>
          </w:tcPr>
          <w:p w14:paraId="7756133F"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24</w:t>
            </w:r>
          </w:p>
        </w:tc>
        <w:tc>
          <w:tcPr>
            <w:tcW w:w="960" w:type="dxa"/>
            <w:tcBorders>
              <w:top w:val="nil"/>
              <w:left w:val="nil"/>
              <w:bottom w:val="nil"/>
              <w:right w:val="nil"/>
            </w:tcBorders>
            <w:shd w:val="clear" w:color="000000" w:fill="9933FF"/>
            <w:noWrap/>
            <w:vAlign w:val="bottom"/>
            <w:hideMark/>
          </w:tcPr>
          <w:p w14:paraId="3C2D540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15</w:t>
            </w:r>
          </w:p>
        </w:tc>
        <w:tc>
          <w:tcPr>
            <w:tcW w:w="960" w:type="dxa"/>
            <w:tcBorders>
              <w:top w:val="nil"/>
              <w:left w:val="nil"/>
              <w:bottom w:val="nil"/>
              <w:right w:val="nil"/>
            </w:tcBorders>
            <w:shd w:val="clear" w:color="auto" w:fill="auto"/>
            <w:noWrap/>
            <w:vAlign w:val="bottom"/>
            <w:hideMark/>
          </w:tcPr>
          <w:p w14:paraId="31FE031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78C93BB4"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5B046AFD"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19BE1BE8" w14:textId="77777777" w:rsidTr="006F5195">
        <w:trPr>
          <w:trHeight w:val="300"/>
        </w:trPr>
        <w:tc>
          <w:tcPr>
            <w:tcW w:w="1262" w:type="dxa"/>
            <w:tcBorders>
              <w:top w:val="nil"/>
              <w:left w:val="nil"/>
              <w:bottom w:val="nil"/>
              <w:right w:val="nil"/>
            </w:tcBorders>
            <w:shd w:val="clear" w:color="auto" w:fill="auto"/>
            <w:noWrap/>
            <w:vAlign w:val="bottom"/>
            <w:hideMark/>
          </w:tcPr>
          <w:p w14:paraId="57BB0097"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Brunei</w:t>
            </w:r>
          </w:p>
        </w:tc>
        <w:tc>
          <w:tcPr>
            <w:tcW w:w="1720" w:type="dxa"/>
            <w:tcBorders>
              <w:top w:val="nil"/>
              <w:left w:val="nil"/>
              <w:bottom w:val="nil"/>
              <w:right w:val="nil"/>
            </w:tcBorders>
            <w:shd w:val="clear" w:color="auto" w:fill="auto"/>
            <w:noWrap/>
            <w:vAlign w:val="bottom"/>
            <w:hideMark/>
          </w:tcPr>
          <w:p w14:paraId="3C1276F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0.46</w:t>
            </w:r>
          </w:p>
        </w:tc>
        <w:tc>
          <w:tcPr>
            <w:tcW w:w="960" w:type="dxa"/>
            <w:tcBorders>
              <w:top w:val="nil"/>
              <w:left w:val="nil"/>
              <w:bottom w:val="nil"/>
              <w:right w:val="nil"/>
            </w:tcBorders>
            <w:shd w:val="clear" w:color="auto" w:fill="auto"/>
            <w:noWrap/>
            <w:vAlign w:val="bottom"/>
            <w:hideMark/>
          </w:tcPr>
          <w:p w14:paraId="2B6A16C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25</w:t>
            </w:r>
          </w:p>
        </w:tc>
        <w:tc>
          <w:tcPr>
            <w:tcW w:w="960" w:type="dxa"/>
            <w:tcBorders>
              <w:top w:val="nil"/>
              <w:left w:val="nil"/>
              <w:bottom w:val="nil"/>
              <w:right w:val="nil"/>
            </w:tcBorders>
            <w:shd w:val="clear" w:color="000000" w:fill="FF0000"/>
            <w:noWrap/>
            <w:vAlign w:val="bottom"/>
            <w:hideMark/>
          </w:tcPr>
          <w:p w14:paraId="1FF99E1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6</w:t>
            </w:r>
          </w:p>
        </w:tc>
        <w:tc>
          <w:tcPr>
            <w:tcW w:w="960" w:type="dxa"/>
            <w:tcBorders>
              <w:top w:val="nil"/>
              <w:left w:val="nil"/>
              <w:bottom w:val="nil"/>
              <w:right w:val="nil"/>
            </w:tcBorders>
            <w:shd w:val="clear" w:color="auto" w:fill="auto"/>
            <w:noWrap/>
            <w:vAlign w:val="bottom"/>
            <w:hideMark/>
          </w:tcPr>
          <w:p w14:paraId="463306F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2E9E0792"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7F953278"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0FE0433A" w14:textId="77777777" w:rsidTr="006F5195">
        <w:trPr>
          <w:trHeight w:val="300"/>
        </w:trPr>
        <w:tc>
          <w:tcPr>
            <w:tcW w:w="1262" w:type="dxa"/>
            <w:tcBorders>
              <w:top w:val="nil"/>
              <w:left w:val="nil"/>
              <w:bottom w:val="nil"/>
              <w:right w:val="nil"/>
            </w:tcBorders>
            <w:shd w:val="clear" w:color="auto" w:fill="auto"/>
            <w:noWrap/>
            <w:vAlign w:val="bottom"/>
            <w:hideMark/>
          </w:tcPr>
          <w:p w14:paraId="2D4165EE"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Cambodia</w:t>
            </w:r>
          </w:p>
        </w:tc>
        <w:tc>
          <w:tcPr>
            <w:tcW w:w="1720" w:type="dxa"/>
            <w:tcBorders>
              <w:top w:val="nil"/>
              <w:left w:val="nil"/>
              <w:bottom w:val="nil"/>
              <w:right w:val="nil"/>
            </w:tcBorders>
            <w:shd w:val="clear" w:color="auto" w:fill="auto"/>
            <w:noWrap/>
            <w:vAlign w:val="bottom"/>
            <w:hideMark/>
          </w:tcPr>
          <w:p w14:paraId="40F01C5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0.45</w:t>
            </w:r>
          </w:p>
        </w:tc>
        <w:tc>
          <w:tcPr>
            <w:tcW w:w="960" w:type="dxa"/>
            <w:tcBorders>
              <w:top w:val="nil"/>
              <w:left w:val="nil"/>
              <w:bottom w:val="nil"/>
              <w:right w:val="nil"/>
            </w:tcBorders>
            <w:shd w:val="clear" w:color="auto" w:fill="auto"/>
            <w:noWrap/>
            <w:vAlign w:val="bottom"/>
            <w:hideMark/>
          </w:tcPr>
          <w:p w14:paraId="567C67B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26</w:t>
            </w:r>
          </w:p>
        </w:tc>
        <w:tc>
          <w:tcPr>
            <w:tcW w:w="960" w:type="dxa"/>
            <w:tcBorders>
              <w:top w:val="nil"/>
              <w:left w:val="nil"/>
              <w:bottom w:val="nil"/>
              <w:right w:val="nil"/>
            </w:tcBorders>
            <w:shd w:val="clear" w:color="000000" w:fill="FF0000"/>
            <w:noWrap/>
            <w:vAlign w:val="bottom"/>
            <w:hideMark/>
          </w:tcPr>
          <w:p w14:paraId="7DA381B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7</w:t>
            </w:r>
          </w:p>
        </w:tc>
        <w:tc>
          <w:tcPr>
            <w:tcW w:w="960" w:type="dxa"/>
            <w:tcBorders>
              <w:top w:val="nil"/>
              <w:left w:val="nil"/>
              <w:bottom w:val="nil"/>
              <w:right w:val="nil"/>
            </w:tcBorders>
            <w:shd w:val="clear" w:color="auto" w:fill="auto"/>
            <w:noWrap/>
            <w:vAlign w:val="bottom"/>
            <w:hideMark/>
          </w:tcPr>
          <w:p w14:paraId="04B51A9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32C9A7C3"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7D35B150"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15F88544" w14:textId="77777777" w:rsidTr="006F5195">
        <w:trPr>
          <w:trHeight w:val="300"/>
        </w:trPr>
        <w:tc>
          <w:tcPr>
            <w:tcW w:w="1262" w:type="dxa"/>
            <w:tcBorders>
              <w:top w:val="nil"/>
              <w:left w:val="nil"/>
              <w:bottom w:val="nil"/>
              <w:right w:val="nil"/>
            </w:tcBorders>
            <w:shd w:val="clear" w:color="auto" w:fill="auto"/>
            <w:noWrap/>
            <w:vAlign w:val="bottom"/>
            <w:hideMark/>
          </w:tcPr>
          <w:p w14:paraId="297FB09C"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Slovakia</w:t>
            </w:r>
          </w:p>
        </w:tc>
        <w:tc>
          <w:tcPr>
            <w:tcW w:w="1720" w:type="dxa"/>
            <w:tcBorders>
              <w:top w:val="nil"/>
              <w:left w:val="nil"/>
              <w:bottom w:val="nil"/>
              <w:right w:val="nil"/>
            </w:tcBorders>
            <w:shd w:val="clear" w:color="auto" w:fill="auto"/>
            <w:noWrap/>
            <w:vAlign w:val="bottom"/>
            <w:hideMark/>
          </w:tcPr>
          <w:p w14:paraId="22A70E6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0.45</w:t>
            </w:r>
          </w:p>
        </w:tc>
        <w:tc>
          <w:tcPr>
            <w:tcW w:w="960" w:type="dxa"/>
            <w:tcBorders>
              <w:top w:val="nil"/>
              <w:left w:val="nil"/>
              <w:bottom w:val="nil"/>
              <w:right w:val="nil"/>
            </w:tcBorders>
            <w:shd w:val="clear" w:color="auto" w:fill="auto"/>
            <w:noWrap/>
            <w:vAlign w:val="bottom"/>
            <w:hideMark/>
          </w:tcPr>
          <w:p w14:paraId="7DE0C5C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27</w:t>
            </w:r>
          </w:p>
        </w:tc>
        <w:tc>
          <w:tcPr>
            <w:tcW w:w="960" w:type="dxa"/>
            <w:tcBorders>
              <w:top w:val="nil"/>
              <w:left w:val="nil"/>
              <w:bottom w:val="nil"/>
              <w:right w:val="nil"/>
            </w:tcBorders>
            <w:shd w:val="clear" w:color="000000" w:fill="9933FF"/>
            <w:noWrap/>
            <w:vAlign w:val="bottom"/>
            <w:hideMark/>
          </w:tcPr>
          <w:p w14:paraId="330F87B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16</w:t>
            </w:r>
          </w:p>
        </w:tc>
        <w:tc>
          <w:tcPr>
            <w:tcW w:w="960" w:type="dxa"/>
            <w:tcBorders>
              <w:top w:val="nil"/>
              <w:left w:val="nil"/>
              <w:bottom w:val="nil"/>
              <w:right w:val="nil"/>
            </w:tcBorders>
            <w:shd w:val="clear" w:color="auto" w:fill="auto"/>
            <w:noWrap/>
            <w:vAlign w:val="bottom"/>
            <w:hideMark/>
          </w:tcPr>
          <w:p w14:paraId="75D6EC4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5132FD04"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2C21564D"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36FE0757" w14:textId="77777777" w:rsidTr="006F5195">
        <w:trPr>
          <w:trHeight w:val="300"/>
        </w:trPr>
        <w:tc>
          <w:tcPr>
            <w:tcW w:w="1262" w:type="dxa"/>
            <w:tcBorders>
              <w:top w:val="nil"/>
              <w:left w:val="nil"/>
              <w:bottom w:val="nil"/>
              <w:right w:val="nil"/>
            </w:tcBorders>
            <w:shd w:val="clear" w:color="auto" w:fill="auto"/>
            <w:noWrap/>
            <w:vAlign w:val="bottom"/>
            <w:hideMark/>
          </w:tcPr>
          <w:p w14:paraId="7A1D4B81"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Laos</w:t>
            </w:r>
          </w:p>
        </w:tc>
        <w:tc>
          <w:tcPr>
            <w:tcW w:w="1720" w:type="dxa"/>
            <w:tcBorders>
              <w:top w:val="nil"/>
              <w:left w:val="nil"/>
              <w:bottom w:val="nil"/>
              <w:right w:val="nil"/>
            </w:tcBorders>
            <w:shd w:val="clear" w:color="auto" w:fill="auto"/>
            <w:noWrap/>
            <w:vAlign w:val="bottom"/>
            <w:hideMark/>
          </w:tcPr>
          <w:p w14:paraId="50E690D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0.44</w:t>
            </w:r>
          </w:p>
        </w:tc>
        <w:tc>
          <w:tcPr>
            <w:tcW w:w="960" w:type="dxa"/>
            <w:tcBorders>
              <w:top w:val="nil"/>
              <w:left w:val="nil"/>
              <w:bottom w:val="nil"/>
              <w:right w:val="nil"/>
            </w:tcBorders>
            <w:shd w:val="clear" w:color="auto" w:fill="auto"/>
            <w:noWrap/>
            <w:vAlign w:val="bottom"/>
            <w:hideMark/>
          </w:tcPr>
          <w:p w14:paraId="384F876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28</w:t>
            </w:r>
          </w:p>
        </w:tc>
        <w:tc>
          <w:tcPr>
            <w:tcW w:w="960" w:type="dxa"/>
            <w:tcBorders>
              <w:top w:val="nil"/>
              <w:left w:val="nil"/>
              <w:bottom w:val="nil"/>
              <w:right w:val="nil"/>
            </w:tcBorders>
            <w:shd w:val="clear" w:color="000000" w:fill="FF0000"/>
            <w:noWrap/>
            <w:vAlign w:val="bottom"/>
            <w:hideMark/>
          </w:tcPr>
          <w:p w14:paraId="5E0A91EC"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8</w:t>
            </w:r>
          </w:p>
        </w:tc>
        <w:tc>
          <w:tcPr>
            <w:tcW w:w="960" w:type="dxa"/>
            <w:tcBorders>
              <w:top w:val="nil"/>
              <w:left w:val="nil"/>
              <w:bottom w:val="nil"/>
              <w:right w:val="nil"/>
            </w:tcBorders>
            <w:shd w:val="clear" w:color="auto" w:fill="auto"/>
            <w:noWrap/>
            <w:vAlign w:val="bottom"/>
            <w:hideMark/>
          </w:tcPr>
          <w:p w14:paraId="568CEF3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77C1DAB5"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62F047C4"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208BEA61" w14:textId="77777777" w:rsidTr="006F5195">
        <w:trPr>
          <w:trHeight w:val="300"/>
        </w:trPr>
        <w:tc>
          <w:tcPr>
            <w:tcW w:w="1262" w:type="dxa"/>
            <w:tcBorders>
              <w:top w:val="nil"/>
              <w:left w:val="nil"/>
              <w:bottom w:val="nil"/>
              <w:right w:val="nil"/>
            </w:tcBorders>
            <w:shd w:val="clear" w:color="auto" w:fill="auto"/>
            <w:noWrap/>
            <w:vAlign w:val="bottom"/>
            <w:hideMark/>
          </w:tcPr>
          <w:p w14:paraId="4A6C65FA"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Oman</w:t>
            </w:r>
          </w:p>
        </w:tc>
        <w:tc>
          <w:tcPr>
            <w:tcW w:w="1720" w:type="dxa"/>
            <w:tcBorders>
              <w:top w:val="nil"/>
              <w:left w:val="nil"/>
              <w:bottom w:val="nil"/>
              <w:right w:val="nil"/>
            </w:tcBorders>
            <w:shd w:val="clear" w:color="auto" w:fill="auto"/>
            <w:noWrap/>
            <w:vAlign w:val="bottom"/>
            <w:hideMark/>
          </w:tcPr>
          <w:p w14:paraId="3B910BB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0.44</w:t>
            </w:r>
          </w:p>
        </w:tc>
        <w:tc>
          <w:tcPr>
            <w:tcW w:w="960" w:type="dxa"/>
            <w:tcBorders>
              <w:top w:val="nil"/>
              <w:left w:val="nil"/>
              <w:bottom w:val="nil"/>
              <w:right w:val="nil"/>
            </w:tcBorders>
            <w:shd w:val="clear" w:color="auto" w:fill="auto"/>
            <w:noWrap/>
            <w:vAlign w:val="bottom"/>
            <w:hideMark/>
          </w:tcPr>
          <w:p w14:paraId="467AB0B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29</w:t>
            </w:r>
          </w:p>
        </w:tc>
        <w:tc>
          <w:tcPr>
            <w:tcW w:w="960" w:type="dxa"/>
            <w:tcBorders>
              <w:top w:val="nil"/>
              <w:left w:val="nil"/>
              <w:bottom w:val="nil"/>
              <w:right w:val="nil"/>
            </w:tcBorders>
            <w:shd w:val="clear" w:color="000000" w:fill="FF66FF"/>
            <w:noWrap/>
            <w:vAlign w:val="bottom"/>
            <w:hideMark/>
          </w:tcPr>
          <w:p w14:paraId="6BDB0CE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w:t>
            </w:r>
          </w:p>
        </w:tc>
        <w:tc>
          <w:tcPr>
            <w:tcW w:w="960" w:type="dxa"/>
            <w:tcBorders>
              <w:top w:val="nil"/>
              <w:left w:val="nil"/>
              <w:bottom w:val="nil"/>
              <w:right w:val="nil"/>
            </w:tcBorders>
            <w:shd w:val="clear" w:color="auto" w:fill="auto"/>
            <w:noWrap/>
            <w:vAlign w:val="bottom"/>
            <w:hideMark/>
          </w:tcPr>
          <w:p w14:paraId="4D8B471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73326443"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6F3D5FAA"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76BC5190" w14:textId="77777777" w:rsidTr="006F5195">
        <w:trPr>
          <w:trHeight w:val="300"/>
        </w:trPr>
        <w:tc>
          <w:tcPr>
            <w:tcW w:w="1262" w:type="dxa"/>
            <w:tcBorders>
              <w:top w:val="nil"/>
              <w:left w:val="nil"/>
              <w:bottom w:val="nil"/>
              <w:right w:val="nil"/>
            </w:tcBorders>
            <w:shd w:val="clear" w:color="auto" w:fill="auto"/>
            <w:noWrap/>
            <w:vAlign w:val="bottom"/>
            <w:hideMark/>
          </w:tcPr>
          <w:p w14:paraId="32AB5B30"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Thailand</w:t>
            </w:r>
          </w:p>
        </w:tc>
        <w:tc>
          <w:tcPr>
            <w:tcW w:w="1720" w:type="dxa"/>
            <w:tcBorders>
              <w:top w:val="nil"/>
              <w:left w:val="nil"/>
              <w:bottom w:val="nil"/>
              <w:right w:val="nil"/>
            </w:tcBorders>
            <w:shd w:val="clear" w:color="auto" w:fill="auto"/>
            <w:noWrap/>
            <w:vAlign w:val="bottom"/>
            <w:hideMark/>
          </w:tcPr>
          <w:p w14:paraId="72D6130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0.43</w:t>
            </w:r>
          </w:p>
        </w:tc>
        <w:tc>
          <w:tcPr>
            <w:tcW w:w="960" w:type="dxa"/>
            <w:tcBorders>
              <w:top w:val="nil"/>
              <w:left w:val="nil"/>
              <w:bottom w:val="nil"/>
              <w:right w:val="nil"/>
            </w:tcBorders>
            <w:shd w:val="clear" w:color="auto" w:fill="auto"/>
            <w:noWrap/>
            <w:vAlign w:val="bottom"/>
            <w:hideMark/>
          </w:tcPr>
          <w:p w14:paraId="19A4140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30</w:t>
            </w:r>
          </w:p>
        </w:tc>
        <w:tc>
          <w:tcPr>
            <w:tcW w:w="960" w:type="dxa"/>
            <w:tcBorders>
              <w:top w:val="nil"/>
              <w:left w:val="nil"/>
              <w:bottom w:val="nil"/>
              <w:right w:val="nil"/>
            </w:tcBorders>
            <w:shd w:val="clear" w:color="000000" w:fill="9933FF"/>
            <w:noWrap/>
            <w:vAlign w:val="bottom"/>
            <w:hideMark/>
          </w:tcPr>
          <w:p w14:paraId="46A07A4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17</w:t>
            </w:r>
          </w:p>
        </w:tc>
        <w:tc>
          <w:tcPr>
            <w:tcW w:w="960" w:type="dxa"/>
            <w:tcBorders>
              <w:top w:val="nil"/>
              <w:left w:val="nil"/>
              <w:bottom w:val="nil"/>
              <w:right w:val="nil"/>
            </w:tcBorders>
            <w:shd w:val="clear" w:color="auto" w:fill="auto"/>
            <w:noWrap/>
            <w:vAlign w:val="bottom"/>
            <w:hideMark/>
          </w:tcPr>
          <w:p w14:paraId="1580B33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056722C4"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60AD6303"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358BAC4F" w14:textId="77777777" w:rsidTr="006F5195">
        <w:trPr>
          <w:trHeight w:val="300"/>
        </w:trPr>
        <w:tc>
          <w:tcPr>
            <w:tcW w:w="1262" w:type="dxa"/>
            <w:tcBorders>
              <w:top w:val="nil"/>
              <w:left w:val="nil"/>
              <w:bottom w:val="nil"/>
              <w:right w:val="nil"/>
            </w:tcBorders>
            <w:shd w:val="clear" w:color="auto" w:fill="auto"/>
            <w:noWrap/>
            <w:vAlign w:val="bottom"/>
            <w:hideMark/>
          </w:tcPr>
          <w:p w14:paraId="3191FB99"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Armenia</w:t>
            </w:r>
          </w:p>
        </w:tc>
        <w:tc>
          <w:tcPr>
            <w:tcW w:w="1720" w:type="dxa"/>
            <w:tcBorders>
              <w:top w:val="nil"/>
              <w:left w:val="nil"/>
              <w:bottom w:val="nil"/>
              <w:right w:val="nil"/>
            </w:tcBorders>
            <w:shd w:val="clear" w:color="auto" w:fill="auto"/>
            <w:noWrap/>
            <w:vAlign w:val="bottom"/>
            <w:hideMark/>
          </w:tcPr>
          <w:p w14:paraId="486DE0D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0.43</w:t>
            </w:r>
          </w:p>
        </w:tc>
        <w:tc>
          <w:tcPr>
            <w:tcW w:w="960" w:type="dxa"/>
            <w:tcBorders>
              <w:top w:val="nil"/>
              <w:left w:val="nil"/>
              <w:bottom w:val="nil"/>
              <w:right w:val="nil"/>
            </w:tcBorders>
            <w:shd w:val="clear" w:color="auto" w:fill="auto"/>
            <w:noWrap/>
            <w:vAlign w:val="bottom"/>
            <w:hideMark/>
          </w:tcPr>
          <w:p w14:paraId="3A57842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31</w:t>
            </w:r>
          </w:p>
        </w:tc>
        <w:tc>
          <w:tcPr>
            <w:tcW w:w="960" w:type="dxa"/>
            <w:tcBorders>
              <w:top w:val="nil"/>
              <w:left w:val="nil"/>
              <w:bottom w:val="nil"/>
              <w:right w:val="nil"/>
            </w:tcBorders>
            <w:shd w:val="clear" w:color="000000" w:fill="FF0000"/>
            <w:noWrap/>
            <w:vAlign w:val="bottom"/>
            <w:hideMark/>
          </w:tcPr>
          <w:p w14:paraId="4A75A32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9</w:t>
            </w:r>
          </w:p>
        </w:tc>
        <w:tc>
          <w:tcPr>
            <w:tcW w:w="960" w:type="dxa"/>
            <w:tcBorders>
              <w:top w:val="nil"/>
              <w:left w:val="nil"/>
              <w:bottom w:val="nil"/>
              <w:right w:val="nil"/>
            </w:tcBorders>
            <w:shd w:val="clear" w:color="auto" w:fill="auto"/>
            <w:noWrap/>
            <w:vAlign w:val="bottom"/>
            <w:hideMark/>
          </w:tcPr>
          <w:p w14:paraId="1E01315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2ECDA69A"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227D21F0"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3A3C9E02" w14:textId="77777777" w:rsidTr="006F5195">
        <w:trPr>
          <w:trHeight w:val="300"/>
        </w:trPr>
        <w:tc>
          <w:tcPr>
            <w:tcW w:w="1262" w:type="dxa"/>
            <w:tcBorders>
              <w:top w:val="nil"/>
              <w:left w:val="nil"/>
              <w:bottom w:val="nil"/>
              <w:right w:val="nil"/>
            </w:tcBorders>
            <w:shd w:val="clear" w:color="auto" w:fill="auto"/>
            <w:noWrap/>
            <w:vAlign w:val="bottom"/>
            <w:hideMark/>
          </w:tcPr>
          <w:p w14:paraId="4A5E2E69"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Montenegro</w:t>
            </w:r>
          </w:p>
        </w:tc>
        <w:tc>
          <w:tcPr>
            <w:tcW w:w="1720" w:type="dxa"/>
            <w:tcBorders>
              <w:top w:val="nil"/>
              <w:left w:val="nil"/>
              <w:bottom w:val="nil"/>
              <w:right w:val="nil"/>
            </w:tcBorders>
            <w:shd w:val="clear" w:color="auto" w:fill="auto"/>
            <w:noWrap/>
            <w:vAlign w:val="bottom"/>
            <w:hideMark/>
          </w:tcPr>
          <w:p w14:paraId="1A27589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0.43</w:t>
            </w:r>
          </w:p>
        </w:tc>
        <w:tc>
          <w:tcPr>
            <w:tcW w:w="960" w:type="dxa"/>
            <w:tcBorders>
              <w:top w:val="nil"/>
              <w:left w:val="nil"/>
              <w:bottom w:val="nil"/>
              <w:right w:val="nil"/>
            </w:tcBorders>
            <w:shd w:val="clear" w:color="auto" w:fill="auto"/>
            <w:noWrap/>
            <w:vAlign w:val="bottom"/>
            <w:hideMark/>
          </w:tcPr>
          <w:p w14:paraId="727DBE7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32</w:t>
            </w:r>
          </w:p>
        </w:tc>
        <w:tc>
          <w:tcPr>
            <w:tcW w:w="960" w:type="dxa"/>
            <w:tcBorders>
              <w:top w:val="nil"/>
              <w:left w:val="nil"/>
              <w:bottom w:val="nil"/>
              <w:right w:val="nil"/>
            </w:tcBorders>
            <w:shd w:val="clear" w:color="000000" w:fill="9933FF"/>
            <w:noWrap/>
            <w:vAlign w:val="bottom"/>
            <w:hideMark/>
          </w:tcPr>
          <w:p w14:paraId="5D01BF5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18</w:t>
            </w:r>
          </w:p>
        </w:tc>
        <w:tc>
          <w:tcPr>
            <w:tcW w:w="960" w:type="dxa"/>
            <w:tcBorders>
              <w:top w:val="nil"/>
              <w:left w:val="nil"/>
              <w:bottom w:val="nil"/>
              <w:right w:val="nil"/>
            </w:tcBorders>
            <w:shd w:val="clear" w:color="auto" w:fill="auto"/>
            <w:noWrap/>
            <w:vAlign w:val="bottom"/>
            <w:hideMark/>
          </w:tcPr>
          <w:p w14:paraId="271739A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410BF14B"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0234AF7A"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6B183AF8" w14:textId="77777777" w:rsidTr="006F5195">
        <w:trPr>
          <w:trHeight w:val="300"/>
        </w:trPr>
        <w:tc>
          <w:tcPr>
            <w:tcW w:w="1262" w:type="dxa"/>
            <w:tcBorders>
              <w:top w:val="nil"/>
              <w:left w:val="nil"/>
              <w:bottom w:val="nil"/>
              <w:right w:val="nil"/>
            </w:tcBorders>
            <w:shd w:val="clear" w:color="auto" w:fill="auto"/>
            <w:noWrap/>
            <w:vAlign w:val="bottom"/>
            <w:hideMark/>
          </w:tcPr>
          <w:p w14:paraId="42867F88"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lastRenderedPageBreak/>
              <w:t>Syria</w:t>
            </w:r>
          </w:p>
        </w:tc>
        <w:tc>
          <w:tcPr>
            <w:tcW w:w="1720" w:type="dxa"/>
            <w:tcBorders>
              <w:top w:val="nil"/>
              <w:left w:val="nil"/>
              <w:bottom w:val="nil"/>
              <w:right w:val="nil"/>
            </w:tcBorders>
            <w:shd w:val="clear" w:color="auto" w:fill="auto"/>
            <w:noWrap/>
            <w:vAlign w:val="bottom"/>
            <w:hideMark/>
          </w:tcPr>
          <w:p w14:paraId="3CD755D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0.42</w:t>
            </w:r>
          </w:p>
        </w:tc>
        <w:tc>
          <w:tcPr>
            <w:tcW w:w="960" w:type="dxa"/>
            <w:tcBorders>
              <w:top w:val="nil"/>
              <w:left w:val="nil"/>
              <w:bottom w:val="nil"/>
              <w:right w:val="nil"/>
            </w:tcBorders>
            <w:shd w:val="clear" w:color="auto" w:fill="auto"/>
            <w:noWrap/>
            <w:vAlign w:val="bottom"/>
            <w:hideMark/>
          </w:tcPr>
          <w:p w14:paraId="2C05770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33</w:t>
            </w:r>
          </w:p>
        </w:tc>
        <w:tc>
          <w:tcPr>
            <w:tcW w:w="960" w:type="dxa"/>
            <w:tcBorders>
              <w:top w:val="nil"/>
              <w:left w:val="nil"/>
              <w:bottom w:val="nil"/>
              <w:right w:val="nil"/>
            </w:tcBorders>
            <w:shd w:val="clear" w:color="000000" w:fill="FF66FF"/>
            <w:noWrap/>
            <w:vAlign w:val="bottom"/>
            <w:hideMark/>
          </w:tcPr>
          <w:p w14:paraId="68B4BB9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w:t>
            </w:r>
          </w:p>
        </w:tc>
        <w:tc>
          <w:tcPr>
            <w:tcW w:w="960" w:type="dxa"/>
            <w:tcBorders>
              <w:top w:val="nil"/>
              <w:left w:val="nil"/>
              <w:bottom w:val="nil"/>
              <w:right w:val="nil"/>
            </w:tcBorders>
            <w:shd w:val="clear" w:color="auto" w:fill="auto"/>
            <w:noWrap/>
            <w:vAlign w:val="bottom"/>
            <w:hideMark/>
          </w:tcPr>
          <w:p w14:paraId="788D341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5C155FCD"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3B0933E2"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3E07DEDC" w14:textId="77777777" w:rsidTr="006F5195">
        <w:trPr>
          <w:trHeight w:val="300"/>
        </w:trPr>
        <w:tc>
          <w:tcPr>
            <w:tcW w:w="1262" w:type="dxa"/>
            <w:tcBorders>
              <w:top w:val="nil"/>
              <w:left w:val="nil"/>
              <w:bottom w:val="nil"/>
              <w:right w:val="nil"/>
            </w:tcBorders>
            <w:shd w:val="clear" w:color="auto" w:fill="auto"/>
            <w:noWrap/>
            <w:vAlign w:val="bottom"/>
            <w:hideMark/>
          </w:tcPr>
          <w:p w14:paraId="1B9B1C14"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UAE</w:t>
            </w:r>
          </w:p>
        </w:tc>
        <w:tc>
          <w:tcPr>
            <w:tcW w:w="1720" w:type="dxa"/>
            <w:tcBorders>
              <w:top w:val="nil"/>
              <w:left w:val="nil"/>
              <w:bottom w:val="nil"/>
              <w:right w:val="nil"/>
            </w:tcBorders>
            <w:shd w:val="clear" w:color="auto" w:fill="auto"/>
            <w:noWrap/>
            <w:vAlign w:val="bottom"/>
            <w:hideMark/>
          </w:tcPr>
          <w:p w14:paraId="2890F8F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0.42</w:t>
            </w:r>
          </w:p>
        </w:tc>
        <w:tc>
          <w:tcPr>
            <w:tcW w:w="960" w:type="dxa"/>
            <w:tcBorders>
              <w:top w:val="nil"/>
              <w:left w:val="nil"/>
              <w:bottom w:val="nil"/>
              <w:right w:val="nil"/>
            </w:tcBorders>
            <w:shd w:val="clear" w:color="auto" w:fill="auto"/>
            <w:noWrap/>
            <w:vAlign w:val="bottom"/>
            <w:hideMark/>
          </w:tcPr>
          <w:p w14:paraId="5CAC036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34</w:t>
            </w:r>
          </w:p>
        </w:tc>
        <w:tc>
          <w:tcPr>
            <w:tcW w:w="960" w:type="dxa"/>
            <w:tcBorders>
              <w:top w:val="nil"/>
              <w:left w:val="nil"/>
              <w:bottom w:val="nil"/>
              <w:right w:val="nil"/>
            </w:tcBorders>
            <w:shd w:val="clear" w:color="000000" w:fill="FF66FF"/>
            <w:noWrap/>
            <w:vAlign w:val="bottom"/>
            <w:hideMark/>
          </w:tcPr>
          <w:p w14:paraId="4E0C7BC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6</w:t>
            </w:r>
          </w:p>
        </w:tc>
        <w:tc>
          <w:tcPr>
            <w:tcW w:w="960" w:type="dxa"/>
            <w:tcBorders>
              <w:top w:val="nil"/>
              <w:left w:val="nil"/>
              <w:bottom w:val="nil"/>
              <w:right w:val="nil"/>
            </w:tcBorders>
            <w:shd w:val="clear" w:color="auto" w:fill="auto"/>
            <w:noWrap/>
            <w:vAlign w:val="bottom"/>
            <w:hideMark/>
          </w:tcPr>
          <w:p w14:paraId="4FF5AC4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1EDF0CF7"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6E012C28"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06ACAC2A" w14:textId="77777777" w:rsidTr="006F5195">
        <w:trPr>
          <w:trHeight w:val="300"/>
        </w:trPr>
        <w:tc>
          <w:tcPr>
            <w:tcW w:w="1262" w:type="dxa"/>
            <w:tcBorders>
              <w:top w:val="nil"/>
              <w:left w:val="nil"/>
              <w:bottom w:val="nil"/>
              <w:right w:val="nil"/>
            </w:tcBorders>
            <w:shd w:val="clear" w:color="auto" w:fill="auto"/>
            <w:noWrap/>
            <w:vAlign w:val="bottom"/>
            <w:hideMark/>
          </w:tcPr>
          <w:p w14:paraId="4EFD8027"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Pakistan</w:t>
            </w:r>
          </w:p>
        </w:tc>
        <w:tc>
          <w:tcPr>
            <w:tcW w:w="1720" w:type="dxa"/>
            <w:tcBorders>
              <w:top w:val="nil"/>
              <w:left w:val="nil"/>
              <w:bottom w:val="nil"/>
              <w:right w:val="nil"/>
            </w:tcBorders>
            <w:shd w:val="clear" w:color="auto" w:fill="auto"/>
            <w:noWrap/>
            <w:vAlign w:val="bottom"/>
            <w:hideMark/>
          </w:tcPr>
          <w:p w14:paraId="6E2A370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0.42</w:t>
            </w:r>
          </w:p>
        </w:tc>
        <w:tc>
          <w:tcPr>
            <w:tcW w:w="960" w:type="dxa"/>
            <w:tcBorders>
              <w:top w:val="nil"/>
              <w:left w:val="nil"/>
              <w:bottom w:val="nil"/>
              <w:right w:val="nil"/>
            </w:tcBorders>
            <w:shd w:val="clear" w:color="auto" w:fill="auto"/>
            <w:noWrap/>
            <w:vAlign w:val="bottom"/>
            <w:hideMark/>
          </w:tcPr>
          <w:p w14:paraId="648DDFB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35</w:t>
            </w:r>
          </w:p>
        </w:tc>
        <w:tc>
          <w:tcPr>
            <w:tcW w:w="960" w:type="dxa"/>
            <w:tcBorders>
              <w:top w:val="nil"/>
              <w:left w:val="nil"/>
              <w:bottom w:val="nil"/>
              <w:right w:val="nil"/>
            </w:tcBorders>
            <w:shd w:val="clear" w:color="000000" w:fill="00B0F0"/>
            <w:noWrap/>
            <w:vAlign w:val="bottom"/>
            <w:hideMark/>
          </w:tcPr>
          <w:p w14:paraId="31CD013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w:t>
            </w:r>
          </w:p>
        </w:tc>
        <w:tc>
          <w:tcPr>
            <w:tcW w:w="960" w:type="dxa"/>
            <w:tcBorders>
              <w:top w:val="nil"/>
              <w:left w:val="nil"/>
              <w:bottom w:val="nil"/>
              <w:right w:val="nil"/>
            </w:tcBorders>
            <w:shd w:val="clear" w:color="auto" w:fill="auto"/>
            <w:noWrap/>
            <w:vAlign w:val="bottom"/>
            <w:hideMark/>
          </w:tcPr>
          <w:p w14:paraId="20B3A31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2684B7F2"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4C918BCA"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626D3489" w14:textId="77777777" w:rsidTr="006F5195">
        <w:trPr>
          <w:trHeight w:val="300"/>
        </w:trPr>
        <w:tc>
          <w:tcPr>
            <w:tcW w:w="1262" w:type="dxa"/>
            <w:tcBorders>
              <w:top w:val="nil"/>
              <w:left w:val="nil"/>
              <w:bottom w:val="nil"/>
              <w:right w:val="nil"/>
            </w:tcBorders>
            <w:shd w:val="clear" w:color="auto" w:fill="auto"/>
            <w:noWrap/>
            <w:vAlign w:val="bottom"/>
            <w:hideMark/>
          </w:tcPr>
          <w:p w14:paraId="29556A53"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Nepal</w:t>
            </w:r>
          </w:p>
        </w:tc>
        <w:tc>
          <w:tcPr>
            <w:tcW w:w="1720" w:type="dxa"/>
            <w:tcBorders>
              <w:top w:val="nil"/>
              <w:left w:val="nil"/>
              <w:bottom w:val="nil"/>
              <w:right w:val="nil"/>
            </w:tcBorders>
            <w:shd w:val="clear" w:color="auto" w:fill="auto"/>
            <w:noWrap/>
            <w:vAlign w:val="bottom"/>
            <w:hideMark/>
          </w:tcPr>
          <w:p w14:paraId="4CDCCC4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0.42</w:t>
            </w:r>
          </w:p>
        </w:tc>
        <w:tc>
          <w:tcPr>
            <w:tcW w:w="960" w:type="dxa"/>
            <w:tcBorders>
              <w:top w:val="nil"/>
              <w:left w:val="nil"/>
              <w:bottom w:val="nil"/>
              <w:right w:val="nil"/>
            </w:tcBorders>
            <w:shd w:val="clear" w:color="auto" w:fill="auto"/>
            <w:noWrap/>
            <w:vAlign w:val="bottom"/>
            <w:hideMark/>
          </w:tcPr>
          <w:p w14:paraId="4D96206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36</w:t>
            </w:r>
          </w:p>
        </w:tc>
        <w:tc>
          <w:tcPr>
            <w:tcW w:w="960" w:type="dxa"/>
            <w:tcBorders>
              <w:top w:val="nil"/>
              <w:left w:val="nil"/>
              <w:bottom w:val="nil"/>
              <w:right w:val="nil"/>
            </w:tcBorders>
            <w:shd w:val="clear" w:color="000000" w:fill="00B0F0"/>
            <w:noWrap/>
            <w:vAlign w:val="bottom"/>
            <w:hideMark/>
          </w:tcPr>
          <w:p w14:paraId="1366E4DF"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w:t>
            </w:r>
          </w:p>
        </w:tc>
        <w:tc>
          <w:tcPr>
            <w:tcW w:w="960" w:type="dxa"/>
            <w:tcBorders>
              <w:top w:val="nil"/>
              <w:left w:val="nil"/>
              <w:bottom w:val="nil"/>
              <w:right w:val="nil"/>
            </w:tcBorders>
            <w:shd w:val="clear" w:color="auto" w:fill="auto"/>
            <w:noWrap/>
            <w:vAlign w:val="bottom"/>
            <w:hideMark/>
          </w:tcPr>
          <w:p w14:paraId="6D66E85F"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1FED688B"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71D062DA"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2E40DAE9" w14:textId="77777777" w:rsidTr="006F5195">
        <w:trPr>
          <w:trHeight w:val="300"/>
        </w:trPr>
        <w:tc>
          <w:tcPr>
            <w:tcW w:w="1262" w:type="dxa"/>
            <w:tcBorders>
              <w:top w:val="nil"/>
              <w:left w:val="nil"/>
              <w:bottom w:val="nil"/>
              <w:right w:val="nil"/>
            </w:tcBorders>
            <w:shd w:val="clear" w:color="auto" w:fill="auto"/>
            <w:noWrap/>
            <w:vAlign w:val="bottom"/>
            <w:hideMark/>
          </w:tcPr>
          <w:p w14:paraId="128568FA"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Qatar</w:t>
            </w:r>
          </w:p>
        </w:tc>
        <w:tc>
          <w:tcPr>
            <w:tcW w:w="1720" w:type="dxa"/>
            <w:tcBorders>
              <w:top w:val="nil"/>
              <w:left w:val="nil"/>
              <w:bottom w:val="nil"/>
              <w:right w:val="nil"/>
            </w:tcBorders>
            <w:shd w:val="clear" w:color="auto" w:fill="auto"/>
            <w:noWrap/>
            <w:vAlign w:val="bottom"/>
            <w:hideMark/>
          </w:tcPr>
          <w:p w14:paraId="2319064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0.41</w:t>
            </w:r>
          </w:p>
        </w:tc>
        <w:tc>
          <w:tcPr>
            <w:tcW w:w="960" w:type="dxa"/>
            <w:tcBorders>
              <w:top w:val="nil"/>
              <w:left w:val="nil"/>
              <w:bottom w:val="nil"/>
              <w:right w:val="nil"/>
            </w:tcBorders>
            <w:shd w:val="clear" w:color="auto" w:fill="auto"/>
            <w:noWrap/>
            <w:vAlign w:val="bottom"/>
            <w:hideMark/>
          </w:tcPr>
          <w:p w14:paraId="12139CC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37</w:t>
            </w:r>
          </w:p>
        </w:tc>
        <w:tc>
          <w:tcPr>
            <w:tcW w:w="960" w:type="dxa"/>
            <w:tcBorders>
              <w:top w:val="nil"/>
              <w:left w:val="nil"/>
              <w:bottom w:val="nil"/>
              <w:right w:val="nil"/>
            </w:tcBorders>
            <w:shd w:val="clear" w:color="000000" w:fill="00B0F0"/>
            <w:noWrap/>
            <w:vAlign w:val="bottom"/>
            <w:hideMark/>
          </w:tcPr>
          <w:p w14:paraId="1571575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w:t>
            </w:r>
          </w:p>
        </w:tc>
        <w:tc>
          <w:tcPr>
            <w:tcW w:w="960" w:type="dxa"/>
            <w:tcBorders>
              <w:top w:val="nil"/>
              <w:left w:val="nil"/>
              <w:bottom w:val="nil"/>
              <w:right w:val="nil"/>
            </w:tcBorders>
            <w:shd w:val="clear" w:color="auto" w:fill="auto"/>
            <w:noWrap/>
            <w:vAlign w:val="bottom"/>
            <w:hideMark/>
          </w:tcPr>
          <w:p w14:paraId="3830FD3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4A6F5244"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2BB3DD63"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4FAEA463" w14:textId="77777777" w:rsidTr="006F5195">
        <w:trPr>
          <w:trHeight w:val="300"/>
        </w:trPr>
        <w:tc>
          <w:tcPr>
            <w:tcW w:w="1262" w:type="dxa"/>
            <w:tcBorders>
              <w:top w:val="nil"/>
              <w:left w:val="nil"/>
              <w:bottom w:val="nil"/>
              <w:right w:val="nil"/>
            </w:tcBorders>
            <w:shd w:val="clear" w:color="auto" w:fill="auto"/>
            <w:noWrap/>
            <w:vAlign w:val="bottom"/>
            <w:hideMark/>
          </w:tcPr>
          <w:p w14:paraId="091ADC1D"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India</w:t>
            </w:r>
          </w:p>
        </w:tc>
        <w:tc>
          <w:tcPr>
            <w:tcW w:w="1720" w:type="dxa"/>
            <w:tcBorders>
              <w:top w:val="nil"/>
              <w:left w:val="nil"/>
              <w:bottom w:val="nil"/>
              <w:right w:val="nil"/>
            </w:tcBorders>
            <w:shd w:val="clear" w:color="auto" w:fill="auto"/>
            <w:noWrap/>
            <w:vAlign w:val="bottom"/>
            <w:hideMark/>
          </w:tcPr>
          <w:p w14:paraId="667AF23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0.41</w:t>
            </w:r>
          </w:p>
        </w:tc>
        <w:tc>
          <w:tcPr>
            <w:tcW w:w="960" w:type="dxa"/>
            <w:tcBorders>
              <w:top w:val="nil"/>
              <w:left w:val="nil"/>
              <w:bottom w:val="nil"/>
              <w:right w:val="nil"/>
            </w:tcBorders>
            <w:shd w:val="clear" w:color="auto" w:fill="auto"/>
            <w:noWrap/>
            <w:vAlign w:val="bottom"/>
            <w:hideMark/>
          </w:tcPr>
          <w:p w14:paraId="15AC06B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38</w:t>
            </w:r>
          </w:p>
        </w:tc>
        <w:tc>
          <w:tcPr>
            <w:tcW w:w="960" w:type="dxa"/>
            <w:tcBorders>
              <w:top w:val="nil"/>
              <w:left w:val="nil"/>
              <w:bottom w:val="nil"/>
              <w:right w:val="nil"/>
            </w:tcBorders>
            <w:shd w:val="clear" w:color="000000" w:fill="FF66FF"/>
            <w:noWrap/>
            <w:vAlign w:val="bottom"/>
            <w:hideMark/>
          </w:tcPr>
          <w:p w14:paraId="038AA4A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7</w:t>
            </w:r>
          </w:p>
        </w:tc>
        <w:tc>
          <w:tcPr>
            <w:tcW w:w="960" w:type="dxa"/>
            <w:tcBorders>
              <w:top w:val="nil"/>
              <w:left w:val="nil"/>
              <w:bottom w:val="nil"/>
              <w:right w:val="nil"/>
            </w:tcBorders>
            <w:shd w:val="clear" w:color="auto" w:fill="auto"/>
            <w:noWrap/>
            <w:vAlign w:val="bottom"/>
            <w:hideMark/>
          </w:tcPr>
          <w:p w14:paraId="78DB4C0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100136BD"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199DA423"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42F0F901" w14:textId="77777777" w:rsidTr="006F5195">
        <w:trPr>
          <w:trHeight w:val="300"/>
        </w:trPr>
        <w:tc>
          <w:tcPr>
            <w:tcW w:w="1262" w:type="dxa"/>
            <w:tcBorders>
              <w:top w:val="nil"/>
              <w:left w:val="nil"/>
              <w:bottom w:val="nil"/>
              <w:right w:val="nil"/>
            </w:tcBorders>
            <w:shd w:val="clear" w:color="auto" w:fill="auto"/>
            <w:noWrap/>
            <w:vAlign w:val="bottom"/>
            <w:hideMark/>
          </w:tcPr>
          <w:p w14:paraId="79E5435A"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Bahrain</w:t>
            </w:r>
          </w:p>
        </w:tc>
        <w:tc>
          <w:tcPr>
            <w:tcW w:w="1720" w:type="dxa"/>
            <w:tcBorders>
              <w:top w:val="nil"/>
              <w:left w:val="nil"/>
              <w:bottom w:val="nil"/>
              <w:right w:val="nil"/>
            </w:tcBorders>
            <w:shd w:val="clear" w:color="auto" w:fill="auto"/>
            <w:noWrap/>
            <w:vAlign w:val="bottom"/>
            <w:hideMark/>
          </w:tcPr>
          <w:p w14:paraId="6B55C84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w:t>
            </w:r>
          </w:p>
        </w:tc>
        <w:tc>
          <w:tcPr>
            <w:tcW w:w="960" w:type="dxa"/>
            <w:tcBorders>
              <w:top w:val="nil"/>
              <w:left w:val="nil"/>
              <w:bottom w:val="nil"/>
              <w:right w:val="nil"/>
            </w:tcBorders>
            <w:shd w:val="clear" w:color="auto" w:fill="auto"/>
            <w:noWrap/>
            <w:vAlign w:val="bottom"/>
            <w:hideMark/>
          </w:tcPr>
          <w:p w14:paraId="54F1644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39</w:t>
            </w:r>
          </w:p>
        </w:tc>
        <w:tc>
          <w:tcPr>
            <w:tcW w:w="960" w:type="dxa"/>
            <w:tcBorders>
              <w:top w:val="nil"/>
              <w:left w:val="nil"/>
              <w:bottom w:val="nil"/>
              <w:right w:val="nil"/>
            </w:tcBorders>
            <w:shd w:val="clear" w:color="000000" w:fill="FF66FF"/>
            <w:noWrap/>
            <w:vAlign w:val="bottom"/>
            <w:hideMark/>
          </w:tcPr>
          <w:p w14:paraId="4BA09D7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8</w:t>
            </w:r>
          </w:p>
        </w:tc>
        <w:tc>
          <w:tcPr>
            <w:tcW w:w="960" w:type="dxa"/>
            <w:tcBorders>
              <w:top w:val="nil"/>
              <w:left w:val="nil"/>
              <w:bottom w:val="nil"/>
              <w:right w:val="nil"/>
            </w:tcBorders>
            <w:shd w:val="clear" w:color="auto" w:fill="auto"/>
            <w:noWrap/>
            <w:vAlign w:val="bottom"/>
            <w:hideMark/>
          </w:tcPr>
          <w:p w14:paraId="6BC65F8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344BDB2B"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5D23D6B6"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72FA2085" w14:textId="77777777" w:rsidTr="006F5195">
        <w:trPr>
          <w:trHeight w:val="300"/>
        </w:trPr>
        <w:tc>
          <w:tcPr>
            <w:tcW w:w="1262" w:type="dxa"/>
            <w:tcBorders>
              <w:top w:val="nil"/>
              <w:left w:val="nil"/>
              <w:bottom w:val="nil"/>
              <w:right w:val="nil"/>
            </w:tcBorders>
            <w:shd w:val="clear" w:color="auto" w:fill="auto"/>
            <w:noWrap/>
            <w:vAlign w:val="bottom"/>
            <w:hideMark/>
          </w:tcPr>
          <w:p w14:paraId="318D82FE"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Lebanon</w:t>
            </w:r>
          </w:p>
        </w:tc>
        <w:tc>
          <w:tcPr>
            <w:tcW w:w="1720" w:type="dxa"/>
            <w:tcBorders>
              <w:top w:val="nil"/>
              <w:left w:val="nil"/>
              <w:bottom w:val="nil"/>
              <w:right w:val="nil"/>
            </w:tcBorders>
            <w:shd w:val="clear" w:color="auto" w:fill="auto"/>
            <w:noWrap/>
            <w:vAlign w:val="bottom"/>
            <w:hideMark/>
          </w:tcPr>
          <w:p w14:paraId="1CE705C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0.4</w:t>
            </w:r>
          </w:p>
        </w:tc>
        <w:tc>
          <w:tcPr>
            <w:tcW w:w="960" w:type="dxa"/>
            <w:tcBorders>
              <w:top w:val="nil"/>
              <w:left w:val="nil"/>
              <w:bottom w:val="nil"/>
              <w:right w:val="nil"/>
            </w:tcBorders>
            <w:shd w:val="clear" w:color="auto" w:fill="auto"/>
            <w:noWrap/>
            <w:vAlign w:val="bottom"/>
            <w:hideMark/>
          </w:tcPr>
          <w:p w14:paraId="65D5129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40</w:t>
            </w:r>
          </w:p>
        </w:tc>
        <w:tc>
          <w:tcPr>
            <w:tcW w:w="960" w:type="dxa"/>
            <w:tcBorders>
              <w:top w:val="nil"/>
              <w:left w:val="nil"/>
              <w:bottom w:val="nil"/>
              <w:right w:val="nil"/>
            </w:tcBorders>
            <w:shd w:val="clear" w:color="000000" w:fill="FF66FF"/>
            <w:noWrap/>
            <w:vAlign w:val="bottom"/>
            <w:hideMark/>
          </w:tcPr>
          <w:p w14:paraId="3A36CAE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9</w:t>
            </w:r>
          </w:p>
        </w:tc>
        <w:tc>
          <w:tcPr>
            <w:tcW w:w="960" w:type="dxa"/>
            <w:tcBorders>
              <w:top w:val="nil"/>
              <w:left w:val="nil"/>
              <w:bottom w:val="nil"/>
              <w:right w:val="nil"/>
            </w:tcBorders>
            <w:shd w:val="clear" w:color="auto" w:fill="auto"/>
            <w:noWrap/>
            <w:vAlign w:val="bottom"/>
            <w:hideMark/>
          </w:tcPr>
          <w:p w14:paraId="6313B60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063BBCEF"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3CCBD6BF"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75627E8D" w14:textId="77777777" w:rsidTr="006F5195">
        <w:trPr>
          <w:trHeight w:val="300"/>
        </w:trPr>
        <w:tc>
          <w:tcPr>
            <w:tcW w:w="1262" w:type="dxa"/>
            <w:tcBorders>
              <w:top w:val="nil"/>
              <w:left w:val="nil"/>
              <w:bottom w:val="nil"/>
              <w:right w:val="nil"/>
            </w:tcBorders>
            <w:shd w:val="clear" w:color="auto" w:fill="auto"/>
            <w:noWrap/>
            <w:vAlign w:val="bottom"/>
            <w:hideMark/>
          </w:tcPr>
          <w:p w14:paraId="00BE84EF"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Myanmar</w:t>
            </w:r>
          </w:p>
        </w:tc>
        <w:tc>
          <w:tcPr>
            <w:tcW w:w="1720" w:type="dxa"/>
            <w:tcBorders>
              <w:top w:val="nil"/>
              <w:left w:val="nil"/>
              <w:bottom w:val="nil"/>
              <w:right w:val="nil"/>
            </w:tcBorders>
            <w:shd w:val="clear" w:color="auto" w:fill="auto"/>
            <w:noWrap/>
            <w:vAlign w:val="bottom"/>
            <w:hideMark/>
          </w:tcPr>
          <w:p w14:paraId="27FE669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0.38</w:t>
            </w:r>
          </w:p>
        </w:tc>
        <w:tc>
          <w:tcPr>
            <w:tcW w:w="960" w:type="dxa"/>
            <w:tcBorders>
              <w:top w:val="nil"/>
              <w:left w:val="nil"/>
              <w:bottom w:val="nil"/>
              <w:right w:val="nil"/>
            </w:tcBorders>
            <w:shd w:val="clear" w:color="auto" w:fill="auto"/>
            <w:noWrap/>
            <w:vAlign w:val="bottom"/>
            <w:hideMark/>
          </w:tcPr>
          <w:p w14:paraId="65B3922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41</w:t>
            </w:r>
          </w:p>
        </w:tc>
        <w:tc>
          <w:tcPr>
            <w:tcW w:w="960" w:type="dxa"/>
            <w:tcBorders>
              <w:top w:val="nil"/>
              <w:left w:val="nil"/>
              <w:bottom w:val="nil"/>
              <w:right w:val="nil"/>
            </w:tcBorders>
            <w:shd w:val="clear" w:color="000000" w:fill="FF0000"/>
            <w:noWrap/>
            <w:vAlign w:val="bottom"/>
            <w:hideMark/>
          </w:tcPr>
          <w:p w14:paraId="34FB47A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10</w:t>
            </w:r>
          </w:p>
        </w:tc>
        <w:tc>
          <w:tcPr>
            <w:tcW w:w="960" w:type="dxa"/>
            <w:tcBorders>
              <w:top w:val="nil"/>
              <w:left w:val="nil"/>
              <w:bottom w:val="nil"/>
              <w:right w:val="nil"/>
            </w:tcBorders>
            <w:shd w:val="clear" w:color="auto" w:fill="auto"/>
            <w:noWrap/>
            <w:vAlign w:val="bottom"/>
            <w:hideMark/>
          </w:tcPr>
          <w:p w14:paraId="26F8097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148EE3A2"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48BF7E71"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010100A1" w14:textId="77777777" w:rsidTr="006F5195">
        <w:trPr>
          <w:trHeight w:val="300"/>
        </w:trPr>
        <w:tc>
          <w:tcPr>
            <w:tcW w:w="1262" w:type="dxa"/>
            <w:tcBorders>
              <w:top w:val="nil"/>
              <w:left w:val="nil"/>
              <w:bottom w:val="nil"/>
              <w:right w:val="nil"/>
            </w:tcBorders>
            <w:shd w:val="clear" w:color="auto" w:fill="auto"/>
            <w:noWrap/>
            <w:vAlign w:val="bottom"/>
            <w:hideMark/>
          </w:tcPr>
          <w:p w14:paraId="5E9DEEB1"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Philippines</w:t>
            </w:r>
          </w:p>
        </w:tc>
        <w:tc>
          <w:tcPr>
            <w:tcW w:w="1720" w:type="dxa"/>
            <w:tcBorders>
              <w:top w:val="nil"/>
              <w:left w:val="nil"/>
              <w:bottom w:val="nil"/>
              <w:right w:val="nil"/>
            </w:tcBorders>
            <w:shd w:val="clear" w:color="auto" w:fill="auto"/>
            <w:noWrap/>
            <w:vAlign w:val="bottom"/>
            <w:hideMark/>
          </w:tcPr>
          <w:p w14:paraId="6BDAE5B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0.36</w:t>
            </w:r>
          </w:p>
        </w:tc>
        <w:tc>
          <w:tcPr>
            <w:tcW w:w="960" w:type="dxa"/>
            <w:tcBorders>
              <w:top w:val="nil"/>
              <w:left w:val="nil"/>
              <w:bottom w:val="nil"/>
              <w:right w:val="nil"/>
            </w:tcBorders>
            <w:shd w:val="clear" w:color="auto" w:fill="auto"/>
            <w:noWrap/>
            <w:vAlign w:val="bottom"/>
            <w:hideMark/>
          </w:tcPr>
          <w:p w14:paraId="47ABD9D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42</w:t>
            </w:r>
          </w:p>
        </w:tc>
        <w:tc>
          <w:tcPr>
            <w:tcW w:w="960" w:type="dxa"/>
            <w:tcBorders>
              <w:top w:val="nil"/>
              <w:left w:val="nil"/>
              <w:bottom w:val="nil"/>
              <w:right w:val="nil"/>
            </w:tcBorders>
            <w:shd w:val="clear" w:color="000000" w:fill="FF66FF"/>
            <w:noWrap/>
            <w:vAlign w:val="bottom"/>
            <w:hideMark/>
          </w:tcPr>
          <w:p w14:paraId="26D14C8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10</w:t>
            </w:r>
          </w:p>
        </w:tc>
        <w:tc>
          <w:tcPr>
            <w:tcW w:w="960" w:type="dxa"/>
            <w:tcBorders>
              <w:top w:val="nil"/>
              <w:left w:val="nil"/>
              <w:bottom w:val="nil"/>
              <w:right w:val="nil"/>
            </w:tcBorders>
            <w:shd w:val="clear" w:color="auto" w:fill="auto"/>
            <w:noWrap/>
            <w:vAlign w:val="bottom"/>
            <w:hideMark/>
          </w:tcPr>
          <w:p w14:paraId="4672743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2FE16E9F"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765DA146"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7ECCF265" w14:textId="77777777" w:rsidTr="006F5195">
        <w:trPr>
          <w:trHeight w:val="300"/>
        </w:trPr>
        <w:tc>
          <w:tcPr>
            <w:tcW w:w="1262" w:type="dxa"/>
            <w:tcBorders>
              <w:top w:val="nil"/>
              <w:left w:val="nil"/>
              <w:bottom w:val="nil"/>
              <w:right w:val="nil"/>
            </w:tcBorders>
            <w:shd w:val="clear" w:color="auto" w:fill="auto"/>
            <w:noWrap/>
            <w:vAlign w:val="bottom"/>
            <w:hideMark/>
          </w:tcPr>
          <w:p w14:paraId="1E81E041"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Palestine</w:t>
            </w:r>
          </w:p>
        </w:tc>
        <w:tc>
          <w:tcPr>
            <w:tcW w:w="1720" w:type="dxa"/>
            <w:tcBorders>
              <w:top w:val="nil"/>
              <w:left w:val="nil"/>
              <w:bottom w:val="nil"/>
              <w:right w:val="nil"/>
            </w:tcBorders>
            <w:shd w:val="clear" w:color="auto" w:fill="auto"/>
            <w:noWrap/>
            <w:vAlign w:val="bottom"/>
            <w:hideMark/>
          </w:tcPr>
          <w:p w14:paraId="7784E73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0.36</w:t>
            </w:r>
          </w:p>
        </w:tc>
        <w:tc>
          <w:tcPr>
            <w:tcW w:w="960" w:type="dxa"/>
            <w:tcBorders>
              <w:top w:val="nil"/>
              <w:left w:val="nil"/>
              <w:bottom w:val="nil"/>
              <w:right w:val="nil"/>
            </w:tcBorders>
            <w:shd w:val="clear" w:color="auto" w:fill="auto"/>
            <w:noWrap/>
            <w:vAlign w:val="bottom"/>
            <w:hideMark/>
          </w:tcPr>
          <w:p w14:paraId="40A6366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43</w:t>
            </w:r>
          </w:p>
        </w:tc>
        <w:tc>
          <w:tcPr>
            <w:tcW w:w="960" w:type="dxa"/>
            <w:tcBorders>
              <w:top w:val="nil"/>
              <w:left w:val="nil"/>
              <w:bottom w:val="nil"/>
              <w:right w:val="nil"/>
            </w:tcBorders>
            <w:shd w:val="clear" w:color="000000" w:fill="FF0000"/>
            <w:noWrap/>
            <w:vAlign w:val="bottom"/>
            <w:hideMark/>
          </w:tcPr>
          <w:p w14:paraId="4380F4F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11</w:t>
            </w:r>
          </w:p>
        </w:tc>
        <w:tc>
          <w:tcPr>
            <w:tcW w:w="960" w:type="dxa"/>
            <w:tcBorders>
              <w:top w:val="nil"/>
              <w:left w:val="nil"/>
              <w:bottom w:val="nil"/>
              <w:right w:val="nil"/>
            </w:tcBorders>
            <w:shd w:val="clear" w:color="auto" w:fill="auto"/>
            <w:noWrap/>
            <w:vAlign w:val="bottom"/>
            <w:hideMark/>
          </w:tcPr>
          <w:p w14:paraId="454182E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7D472749"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2DBB2025"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357B722A" w14:textId="77777777" w:rsidTr="006F5195">
        <w:trPr>
          <w:trHeight w:val="300"/>
        </w:trPr>
        <w:tc>
          <w:tcPr>
            <w:tcW w:w="1262" w:type="dxa"/>
            <w:tcBorders>
              <w:top w:val="nil"/>
              <w:left w:val="nil"/>
              <w:bottom w:val="nil"/>
              <w:right w:val="nil"/>
            </w:tcBorders>
            <w:shd w:val="clear" w:color="auto" w:fill="auto"/>
            <w:noWrap/>
            <w:vAlign w:val="bottom"/>
            <w:hideMark/>
          </w:tcPr>
          <w:p w14:paraId="177C0D6C"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Iran</w:t>
            </w:r>
          </w:p>
        </w:tc>
        <w:tc>
          <w:tcPr>
            <w:tcW w:w="1720" w:type="dxa"/>
            <w:tcBorders>
              <w:top w:val="nil"/>
              <w:left w:val="nil"/>
              <w:bottom w:val="nil"/>
              <w:right w:val="nil"/>
            </w:tcBorders>
            <w:shd w:val="clear" w:color="auto" w:fill="auto"/>
            <w:noWrap/>
            <w:vAlign w:val="bottom"/>
            <w:hideMark/>
          </w:tcPr>
          <w:p w14:paraId="0D1B9E1C"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0.34</w:t>
            </w:r>
          </w:p>
        </w:tc>
        <w:tc>
          <w:tcPr>
            <w:tcW w:w="960" w:type="dxa"/>
            <w:tcBorders>
              <w:top w:val="nil"/>
              <w:left w:val="nil"/>
              <w:bottom w:val="nil"/>
              <w:right w:val="nil"/>
            </w:tcBorders>
            <w:shd w:val="clear" w:color="auto" w:fill="auto"/>
            <w:noWrap/>
            <w:vAlign w:val="bottom"/>
            <w:hideMark/>
          </w:tcPr>
          <w:p w14:paraId="778D62A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44</w:t>
            </w:r>
          </w:p>
        </w:tc>
        <w:tc>
          <w:tcPr>
            <w:tcW w:w="960" w:type="dxa"/>
            <w:tcBorders>
              <w:top w:val="nil"/>
              <w:left w:val="nil"/>
              <w:bottom w:val="nil"/>
              <w:right w:val="nil"/>
            </w:tcBorders>
            <w:shd w:val="clear" w:color="000000" w:fill="FF66FF"/>
            <w:noWrap/>
            <w:vAlign w:val="bottom"/>
            <w:hideMark/>
          </w:tcPr>
          <w:p w14:paraId="060E694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11</w:t>
            </w:r>
          </w:p>
        </w:tc>
        <w:tc>
          <w:tcPr>
            <w:tcW w:w="960" w:type="dxa"/>
            <w:tcBorders>
              <w:top w:val="nil"/>
              <w:left w:val="nil"/>
              <w:bottom w:val="nil"/>
              <w:right w:val="nil"/>
            </w:tcBorders>
            <w:shd w:val="clear" w:color="auto" w:fill="auto"/>
            <w:noWrap/>
            <w:vAlign w:val="bottom"/>
            <w:hideMark/>
          </w:tcPr>
          <w:p w14:paraId="71E97CB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256273F7"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4D078B65"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4FC727CC" w14:textId="77777777" w:rsidTr="006F5195">
        <w:trPr>
          <w:trHeight w:val="300"/>
        </w:trPr>
        <w:tc>
          <w:tcPr>
            <w:tcW w:w="1262" w:type="dxa"/>
            <w:tcBorders>
              <w:top w:val="nil"/>
              <w:left w:val="nil"/>
              <w:bottom w:val="nil"/>
              <w:right w:val="nil"/>
            </w:tcBorders>
            <w:shd w:val="clear" w:color="auto" w:fill="auto"/>
            <w:noWrap/>
            <w:vAlign w:val="bottom"/>
            <w:hideMark/>
          </w:tcPr>
          <w:p w14:paraId="5BD7923E"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Kuwait</w:t>
            </w:r>
          </w:p>
        </w:tc>
        <w:tc>
          <w:tcPr>
            <w:tcW w:w="1720" w:type="dxa"/>
            <w:tcBorders>
              <w:top w:val="nil"/>
              <w:left w:val="nil"/>
              <w:bottom w:val="nil"/>
              <w:right w:val="nil"/>
            </w:tcBorders>
            <w:shd w:val="clear" w:color="auto" w:fill="auto"/>
            <w:noWrap/>
            <w:vAlign w:val="bottom"/>
            <w:hideMark/>
          </w:tcPr>
          <w:p w14:paraId="78123E5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0.33</w:t>
            </w:r>
          </w:p>
        </w:tc>
        <w:tc>
          <w:tcPr>
            <w:tcW w:w="960" w:type="dxa"/>
            <w:tcBorders>
              <w:top w:val="nil"/>
              <w:left w:val="nil"/>
              <w:bottom w:val="nil"/>
              <w:right w:val="nil"/>
            </w:tcBorders>
            <w:shd w:val="clear" w:color="auto" w:fill="auto"/>
            <w:noWrap/>
            <w:vAlign w:val="bottom"/>
            <w:hideMark/>
          </w:tcPr>
          <w:p w14:paraId="6EEDBBE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45</w:t>
            </w:r>
          </w:p>
        </w:tc>
        <w:tc>
          <w:tcPr>
            <w:tcW w:w="960" w:type="dxa"/>
            <w:tcBorders>
              <w:top w:val="nil"/>
              <w:left w:val="nil"/>
              <w:bottom w:val="nil"/>
              <w:right w:val="nil"/>
            </w:tcBorders>
            <w:shd w:val="clear" w:color="000000" w:fill="FF66FF"/>
            <w:noWrap/>
            <w:vAlign w:val="bottom"/>
            <w:hideMark/>
          </w:tcPr>
          <w:p w14:paraId="314EB7A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12</w:t>
            </w:r>
          </w:p>
        </w:tc>
        <w:tc>
          <w:tcPr>
            <w:tcW w:w="960" w:type="dxa"/>
            <w:tcBorders>
              <w:top w:val="nil"/>
              <w:left w:val="nil"/>
              <w:bottom w:val="nil"/>
              <w:right w:val="nil"/>
            </w:tcBorders>
            <w:shd w:val="clear" w:color="auto" w:fill="auto"/>
            <w:noWrap/>
            <w:vAlign w:val="bottom"/>
            <w:hideMark/>
          </w:tcPr>
          <w:p w14:paraId="33E9668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1C100EFC"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2F1B9245"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0229A9E3" w14:textId="77777777" w:rsidTr="006F5195">
        <w:trPr>
          <w:trHeight w:val="300"/>
        </w:trPr>
        <w:tc>
          <w:tcPr>
            <w:tcW w:w="1262" w:type="dxa"/>
            <w:tcBorders>
              <w:top w:val="nil"/>
              <w:left w:val="nil"/>
              <w:bottom w:val="nil"/>
              <w:right w:val="nil"/>
            </w:tcBorders>
            <w:shd w:val="clear" w:color="auto" w:fill="auto"/>
            <w:noWrap/>
            <w:vAlign w:val="bottom"/>
            <w:hideMark/>
          </w:tcPr>
          <w:p w14:paraId="264EA8EF"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Turkey</w:t>
            </w:r>
          </w:p>
        </w:tc>
        <w:tc>
          <w:tcPr>
            <w:tcW w:w="1720" w:type="dxa"/>
            <w:tcBorders>
              <w:top w:val="nil"/>
              <w:left w:val="nil"/>
              <w:bottom w:val="nil"/>
              <w:right w:val="nil"/>
            </w:tcBorders>
            <w:shd w:val="clear" w:color="auto" w:fill="auto"/>
            <w:noWrap/>
            <w:vAlign w:val="bottom"/>
            <w:hideMark/>
          </w:tcPr>
          <w:p w14:paraId="32B39AE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0.33</w:t>
            </w:r>
          </w:p>
        </w:tc>
        <w:tc>
          <w:tcPr>
            <w:tcW w:w="960" w:type="dxa"/>
            <w:tcBorders>
              <w:top w:val="nil"/>
              <w:left w:val="nil"/>
              <w:bottom w:val="nil"/>
              <w:right w:val="nil"/>
            </w:tcBorders>
            <w:shd w:val="clear" w:color="auto" w:fill="auto"/>
            <w:noWrap/>
            <w:vAlign w:val="bottom"/>
            <w:hideMark/>
          </w:tcPr>
          <w:p w14:paraId="2F4ABE6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46</w:t>
            </w:r>
          </w:p>
        </w:tc>
        <w:tc>
          <w:tcPr>
            <w:tcW w:w="960" w:type="dxa"/>
            <w:tcBorders>
              <w:top w:val="nil"/>
              <w:left w:val="nil"/>
              <w:bottom w:val="nil"/>
              <w:right w:val="nil"/>
            </w:tcBorders>
            <w:shd w:val="clear" w:color="000000" w:fill="9933FF"/>
            <w:noWrap/>
            <w:vAlign w:val="bottom"/>
            <w:hideMark/>
          </w:tcPr>
          <w:p w14:paraId="6178370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19</w:t>
            </w:r>
          </w:p>
        </w:tc>
        <w:tc>
          <w:tcPr>
            <w:tcW w:w="960" w:type="dxa"/>
            <w:tcBorders>
              <w:top w:val="nil"/>
              <w:left w:val="nil"/>
              <w:bottom w:val="nil"/>
              <w:right w:val="nil"/>
            </w:tcBorders>
            <w:shd w:val="clear" w:color="auto" w:fill="auto"/>
            <w:noWrap/>
            <w:vAlign w:val="bottom"/>
            <w:hideMark/>
          </w:tcPr>
          <w:p w14:paraId="5BE338A4"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3700E184"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37D85B0C"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1ABA724E" w14:textId="77777777" w:rsidTr="006F5195">
        <w:trPr>
          <w:trHeight w:val="300"/>
        </w:trPr>
        <w:tc>
          <w:tcPr>
            <w:tcW w:w="1262" w:type="dxa"/>
            <w:tcBorders>
              <w:top w:val="nil"/>
              <w:left w:val="nil"/>
              <w:bottom w:val="nil"/>
              <w:right w:val="nil"/>
            </w:tcBorders>
            <w:shd w:val="clear" w:color="auto" w:fill="auto"/>
            <w:noWrap/>
            <w:vAlign w:val="bottom"/>
            <w:hideMark/>
          </w:tcPr>
          <w:p w14:paraId="13672ABB"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Jordan</w:t>
            </w:r>
          </w:p>
        </w:tc>
        <w:tc>
          <w:tcPr>
            <w:tcW w:w="1720" w:type="dxa"/>
            <w:tcBorders>
              <w:top w:val="nil"/>
              <w:left w:val="nil"/>
              <w:bottom w:val="nil"/>
              <w:right w:val="nil"/>
            </w:tcBorders>
            <w:shd w:val="clear" w:color="auto" w:fill="auto"/>
            <w:noWrap/>
            <w:vAlign w:val="bottom"/>
            <w:hideMark/>
          </w:tcPr>
          <w:p w14:paraId="77DF036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0.32</w:t>
            </w:r>
          </w:p>
        </w:tc>
        <w:tc>
          <w:tcPr>
            <w:tcW w:w="960" w:type="dxa"/>
            <w:tcBorders>
              <w:top w:val="nil"/>
              <w:left w:val="nil"/>
              <w:bottom w:val="nil"/>
              <w:right w:val="nil"/>
            </w:tcBorders>
            <w:shd w:val="clear" w:color="auto" w:fill="auto"/>
            <w:noWrap/>
            <w:vAlign w:val="bottom"/>
            <w:hideMark/>
          </w:tcPr>
          <w:p w14:paraId="419365F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47</w:t>
            </w:r>
          </w:p>
        </w:tc>
        <w:tc>
          <w:tcPr>
            <w:tcW w:w="960" w:type="dxa"/>
            <w:tcBorders>
              <w:top w:val="nil"/>
              <w:left w:val="nil"/>
              <w:bottom w:val="nil"/>
              <w:right w:val="nil"/>
            </w:tcBorders>
            <w:shd w:val="clear" w:color="000000" w:fill="9933FF"/>
            <w:noWrap/>
            <w:vAlign w:val="bottom"/>
            <w:hideMark/>
          </w:tcPr>
          <w:p w14:paraId="4EBC31E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20</w:t>
            </w:r>
          </w:p>
        </w:tc>
        <w:tc>
          <w:tcPr>
            <w:tcW w:w="960" w:type="dxa"/>
            <w:tcBorders>
              <w:top w:val="nil"/>
              <w:left w:val="nil"/>
              <w:bottom w:val="nil"/>
              <w:right w:val="nil"/>
            </w:tcBorders>
            <w:shd w:val="clear" w:color="auto" w:fill="auto"/>
            <w:noWrap/>
            <w:vAlign w:val="bottom"/>
            <w:hideMark/>
          </w:tcPr>
          <w:p w14:paraId="24D3AEC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67E50126"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576A0E7B"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7BCA843A" w14:textId="77777777" w:rsidTr="006F5195">
        <w:trPr>
          <w:trHeight w:val="300"/>
        </w:trPr>
        <w:tc>
          <w:tcPr>
            <w:tcW w:w="1262" w:type="dxa"/>
            <w:tcBorders>
              <w:top w:val="nil"/>
              <w:left w:val="nil"/>
              <w:bottom w:val="nil"/>
              <w:right w:val="nil"/>
            </w:tcBorders>
            <w:shd w:val="clear" w:color="auto" w:fill="auto"/>
            <w:noWrap/>
            <w:vAlign w:val="bottom"/>
            <w:hideMark/>
          </w:tcPr>
          <w:p w14:paraId="7DBFEA35"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Saudi Arabia</w:t>
            </w:r>
          </w:p>
        </w:tc>
        <w:tc>
          <w:tcPr>
            <w:tcW w:w="1720" w:type="dxa"/>
            <w:tcBorders>
              <w:top w:val="nil"/>
              <w:left w:val="nil"/>
              <w:bottom w:val="nil"/>
              <w:right w:val="nil"/>
            </w:tcBorders>
            <w:shd w:val="clear" w:color="auto" w:fill="auto"/>
            <w:noWrap/>
            <w:vAlign w:val="bottom"/>
            <w:hideMark/>
          </w:tcPr>
          <w:p w14:paraId="4688E53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0.32</w:t>
            </w:r>
          </w:p>
        </w:tc>
        <w:tc>
          <w:tcPr>
            <w:tcW w:w="960" w:type="dxa"/>
            <w:tcBorders>
              <w:top w:val="nil"/>
              <w:left w:val="nil"/>
              <w:bottom w:val="nil"/>
              <w:right w:val="nil"/>
            </w:tcBorders>
            <w:shd w:val="clear" w:color="auto" w:fill="auto"/>
            <w:noWrap/>
            <w:vAlign w:val="bottom"/>
            <w:hideMark/>
          </w:tcPr>
          <w:p w14:paraId="0CCE79D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48</w:t>
            </w:r>
          </w:p>
        </w:tc>
        <w:tc>
          <w:tcPr>
            <w:tcW w:w="960" w:type="dxa"/>
            <w:tcBorders>
              <w:top w:val="nil"/>
              <w:left w:val="nil"/>
              <w:bottom w:val="nil"/>
              <w:right w:val="nil"/>
            </w:tcBorders>
            <w:shd w:val="clear" w:color="000000" w:fill="00B0F0"/>
            <w:noWrap/>
            <w:vAlign w:val="bottom"/>
            <w:hideMark/>
          </w:tcPr>
          <w:p w14:paraId="68245D6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w:t>
            </w:r>
          </w:p>
        </w:tc>
        <w:tc>
          <w:tcPr>
            <w:tcW w:w="960" w:type="dxa"/>
            <w:tcBorders>
              <w:top w:val="nil"/>
              <w:left w:val="nil"/>
              <w:bottom w:val="nil"/>
              <w:right w:val="nil"/>
            </w:tcBorders>
            <w:shd w:val="clear" w:color="auto" w:fill="auto"/>
            <w:noWrap/>
            <w:vAlign w:val="bottom"/>
            <w:hideMark/>
          </w:tcPr>
          <w:p w14:paraId="561F484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09239C51"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36307378"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4DED7D8F" w14:textId="77777777" w:rsidTr="006F5195">
        <w:trPr>
          <w:trHeight w:val="300"/>
        </w:trPr>
        <w:tc>
          <w:tcPr>
            <w:tcW w:w="1262" w:type="dxa"/>
            <w:tcBorders>
              <w:top w:val="nil"/>
              <w:left w:val="nil"/>
              <w:bottom w:val="nil"/>
              <w:right w:val="nil"/>
            </w:tcBorders>
            <w:shd w:val="clear" w:color="auto" w:fill="auto"/>
            <w:noWrap/>
            <w:vAlign w:val="bottom"/>
            <w:hideMark/>
          </w:tcPr>
          <w:p w14:paraId="233FA9C5"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Sri Lanka</w:t>
            </w:r>
          </w:p>
        </w:tc>
        <w:tc>
          <w:tcPr>
            <w:tcW w:w="1720" w:type="dxa"/>
            <w:tcBorders>
              <w:top w:val="nil"/>
              <w:left w:val="nil"/>
              <w:bottom w:val="nil"/>
              <w:right w:val="nil"/>
            </w:tcBorders>
            <w:shd w:val="clear" w:color="auto" w:fill="auto"/>
            <w:noWrap/>
            <w:vAlign w:val="bottom"/>
            <w:hideMark/>
          </w:tcPr>
          <w:p w14:paraId="5C60B86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0.32</w:t>
            </w:r>
          </w:p>
        </w:tc>
        <w:tc>
          <w:tcPr>
            <w:tcW w:w="960" w:type="dxa"/>
            <w:tcBorders>
              <w:top w:val="nil"/>
              <w:left w:val="nil"/>
              <w:bottom w:val="nil"/>
              <w:right w:val="nil"/>
            </w:tcBorders>
            <w:shd w:val="clear" w:color="auto" w:fill="auto"/>
            <w:noWrap/>
            <w:vAlign w:val="bottom"/>
            <w:hideMark/>
          </w:tcPr>
          <w:p w14:paraId="058FB02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49</w:t>
            </w:r>
          </w:p>
        </w:tc>
        <w:tc>
          <w:tcPr>
            <w:tcW w:w="960" w:type="dxa"/>
            <w:tcBorders>
              <w:top w:val="nil"/>
              <w:left w:val="nil"/>
              <w:bottom w:val="nil"/>
              <w:right w:val="nil"/>
            </w:tcBorders>
            <w:shd w:val="clear" w:color="000000" w:fill="FF66FF"/>
            <w:noWrap/>
            <w:vAlign w:val="bottom"/>
            <w:hideMark/>
          </w:tcPr>
          <w:p w14:paraId="74655C0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13</w:t>
            </w:r>
          </w:p>
        </w:tc>
        <w:tc>
          <w:tcPr>
            <w:tcW w:w="960" w:type="dxa"/>
            <w:tcBorders>
              <w:top w:val="nil"/>
              <w:left w:val="nil"/>
              <w:bottom w:val="nil"/>
              <w:right w:val="nil"/>
            </w:tcBorders>
            <w:shd w:val="clear" w:color="auto" w:fill="auto"/>
            <w:noWrap/>
            <w:vAlign w:val="bottom"/>
            <w:hideMark/>
          </w:tcPr>
          <w:p w14:paraId="6F88313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56D3E490"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19F45855"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7BBB3683" w14:textId="77777777" w:rsidTr="006F5195">
        <w:trPr>
          <w:trHeight w:val="300"/>
        </w:trPr>
        <w:tc>
          <w:tcPr>
            <w:tcW w:w="1262" w:type="dxa"/>
            <w:tcBorders>
              <w:top w:val="nil"/>
              <w:left w:val="nil"/>
              <w:bottom w:val="nil"/>
              <w:right w:val="nil"/>
            </w:tcBorders>
            <w:shd w:val="clear" w:color="auto" w:fill="auto"/>
            <w:noWrap/>
            <w:vAlign w:val="bottom"/>
            <w:hideMark/>
          </w:tcPr>
          <w:p w14:paraId="2AF6B822"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Ukraine</w:t>
            </w:r>
          </w:p>
        </w:tc>
        <w:tc>
          <w:tcPr>
            <w:tcW w:w="1720" w:type="dxa"/>
            <w:tcBorders>
              <w:top w:val="nil"/>
              <w:left w:val="nil"/>
              <w:bottom w:val="nil"/>
              <w:right w:val="nil"/>
            </w:tcBorders>
            <w:shd w:val="clear" w:color="auto" w:fill="auto"/>
            <w:noWrap/>
            <w:vAlign w:val="bottom"/>
            <w:hideMark/>
          </w:tcPr>
          <w:p w14:paraId="5602BA6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0.32</w:t>
            </w:r>
          </w:p>
        </w:tc>
        <w:tc>
          <w:tcPr>
            <w:tcW w:w="960" w:type="dxa"/>
            <w:tcBorders>
              <w:top w:val="nil"/>
              <w:left w:val="nil"/>
              <w:bottom w:val="nil"/>
              <w:right w:val="nil"/>
            </w:tcBorders>
            <w:shd w:val="clear" w:color="auto" w:fill="auto"/>
            <w:noWrap/>
            <w:vAlign w:val="bottom"/>
            <w:hideMark/>
          </w:tcPr>
          <w:p w14:paraId="41B506C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50</w:t>
            </w:r>
          </w:p>
        </w:tc>
        <w:tc>
          <w:tcPr>
            <w:tcW w:w="960" w:type="dxa"/>
            <w:tcBorders>
              <w:top w:val="nil"/>
              <w:left w:val="nil"/>
              <w:bottom w:val="nil"/>
              <w:right w:val="nil"/>
            </w:tcBorders>
            <w:shd w:val="clear" w:color="000000" w:fill="FF66FF"/>
            <w:noWrap/>
            <w:vAlign w:val="bottom"/>
            <w:hideMark/>
          </w:tcPr>
          <w:p w14:paraId="58D1336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14</w:t>
            </w:r>
          </w:p>
        </w:tc>
        <w:tc>
          <w:tcPr>
            <w:tcW w:w="960" w:type="dxa"/>
            <w:tcBorders>
              <w:top w:val="nil"/>
              <w:left w:val="nil"/>
              <w:bottom w:val="nil"/>
              <w:right w:val="nil"/>
            </w:tcBorders>
            <w:shd w:val="clear" w:color="auto" w:fill="auto"/>
            <w:noWrap/>
            <w:vAlign w:val="bottom"/>
            <w:hideMark/>
          </w:tcPr>
          <w:p w14:paraId="6CAE5BC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780394D7"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3C71FB1C"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43D2906B" w14:textId="77777777" w:rsidTr="006F5195">
        <w:trPr>
          <w:trHeight w:val="300"/>
        </w:trPr>
        <w:tc>
          <w:tcPr>
            <w:tcW w:w="1262" w:type="dxa"/>
            <w:tcBorders>
              <w:top w:val="nil"/>
              <w:left w:val="nil"/>
              <w:bottom w:val="nil"/>
              <w:right w:val="nil"/>
            </w:tcBorders>
            <w:shd w:val="clear" w:color="auto" w:fill="auto"/>
            <w:noWrap/>
            <w:vAlign w:val="bottom"/>
            <w:hideMark/>
          </w:tcPr>
          <w:p w14:paraId="58273B85"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Mongolia</w:t>
            </w:r>
          </w:p>
        </w:tc>
        <w:tc>
          <w:tcPr>
            <w:tcW w:w="1720" w:type="dxa"/>
            <w:tcBorders>
              <w:top w:val="nil"/>
              <w:left w:val="nil"/>
              <w:bottom w:val="nil"/>
              <w:right w:val="nil"/>
            </w:tcBorders>
            <w:shd w:val="clear" w:color="auto" w:fill="auto"/>
            <w:noWrap/>
            <w:vAlign w:val="bottom"/>
            <w:hideMark/>
          </w:tcPr>
          <w:p w14:paraId="742347F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0.29</w:t>
            </w:r>
          </w:p>
        </w:tc>
        <w:tc>
          <w:tcPr>
            <w:tcW w:w="960" w:type="dxa"/>
            <w:tcBorders>
              <w:top w:val="nil"/>
              <w:left w:val="nil"/>
              <w:bottom w:val="nil"/>
              <w:right w:val="nil"/>
            </w:tcBorders>
            <w:shd w:val="clear" w:color="auto" w:fill="auto"/>
            <w:noWrap/>
            <w:vAlign w:val="bottom"/>
            <w:hideMark/>
          </w:tcPr>
          <w:p w14:paraId="088BAE3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51</w:t>
            </w:r>
          </w:p>
        </w:tc>
        <w:tc>
          <w:tcPr>
            <w:tcW w:w="960" w:type="dxa"/>
            <w:tcBorders>
              <w:top w:val="nil"/>
              <w:left w:val="nil"/>
              <w:bottom w:val="nil"/>
              <w:right w:val="nil"/>
            </w:tcBorders>
            <w:shd w:val="clear" w:color="000000" w:fill="FF0000"/>
            <w:noWrap/>
            <w:vAlign w:val="bottom"/>
            <w:hideMark/>
          </w:tcPr>
          <w:p w14:paraId="71A80AF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12</w:t>
            </w:r>
          </w:p>
        </w:tc>
        <w:tc>
          <w:tcPr>
            <w:tcW w:w="960" w:type="dxa"/>
            <w:tcBorders>
              <w:top w:val="nil"/>
              <w:left w:val="nil"/>
              <w:bottom w:val="nil"/>
              <w:right w:val="nil"/>
            </w:tcBorders>
            <w:shd w:val="clear" w:color="auto" w:fill="auto"/>
            <w:noWrap/>
            <w:vAlign w:val="bottom"/>
            <w:hideMark/>
          </w:tcPr>
          <w:p w14:paraId="56B87C8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7E8EB4F0"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43C0503A"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4FCC602B" w14:textId="77777777" w:rsidTr="006F5195">
        <w:trPr>
          <w:trHeight w:val="300"/>
        </w:trPr>
        <w:tc>
          <w:tcPr>
            <w:tcW w:w="1262" w:type="dxa"/>
            <w:tcBorders>
              <w:top w:val="nil"/>
              <w:left w:val="nil"/>
              <w:bottom w:val="nil"/>
              <w:right w:val="nil"/>
            </w:tcBorders>
            <w:shd w:val="clear" w:color="auto" w:fill="auto"/>
            <w:noWrap/>
            <w:vAlign w:val="bottom"/>
            <w:hideMark/>
          </w:tcPr>
          <w:p w14:paraId="7FFB406B"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Kazakhstan</w:t>
            </w:r>
          </w:p>
        </w:tc>
        <w:tc>
          <w:tcPr>
            <w:tcW w:w="1720" w:type="dxa"/>
            <w:tcBorders>
              <w:top w:val="nil"/>
              <w:left w:val="nil"/>
              <w:bottom w:val="nil"/>
              <w:right w:val="nil"/>
            </w:tcBorders>
            <w:shd w:val="clear" w:color="auto" w:fill="auto"/>
            <w:noWrap/>
            <w:vAlign w:val="bottom"/>
            <w:hideMark/>
          </w:tcPr>
          <w:p w14:paraId="64E34A1F"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0.28</w:t>
            </w:r>
          </w:p>
        </w:tc>
        <w:tc>
          <w:tcPr>
            <w:tcW w:w="960" w:type="dxa"/>
            <w:tcBorders>
              <w:top w:val="nil"/>
              <w:left w:val="nil"/>
              <w:bottom w:val="nil"/>
              <w:right w:val="nil"/>
            </w:tcBorders>
            <w:shd w:val="clear" w:color="auto" w:fill="auto"/>
            <w:noWrap/>
            <w:vAlign w:val="bottom"/>
            <w:hideMark/>
          </w:tcPr>
          <w:p w14:paraId="7E9F6DD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52</w:t>
            </w:r>
          </w:p>
        </w:tc>
        <w:tc>
          <w:tcPr>
            <w:tcW w:w="960" w:type="dxa"/>
            <w:tcBorders>
              <w:top w:val="nil"/>
              <w:left w:val="nil"/>
              <w:bottom w:val="nil"/>
              <w:right w:val="nil"/>
            </w:tcBorders>
            <w:shd w:val="clear" w:color="000000" w:fill="92D050"/>
            <w:noWrap/>
            <w:vAlign w:val="bottom"/>
            <w:hideMark/>
          </w:tcPr>
          <w:p w14:paraId="45459E2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w:t>
            </w:r>
          </w:p>
        </w:tc>
        <w:tc>
          <w:tcPr>
            <w:tcW w:w="960" w:type="dxa"/>
            <w:tcBorders>
              <w:top w:val="nil"/>
              <w:left w:val="nil"/>
              <w:bottom w:val="nil"/>
              <w:right w:val="nil"/>
            </w:tcBorders>
            <w:shd w:val="clear" w:color="auto" w:fill="auto"/>
            <w:noWrap/>
            <w:vAlign w:val="bottom"/>
            <w:hideMark/>
          </w:tcPr>
          <w:p w14:paraId="1AD04DB4"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4441B394"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27930FA8"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76F40A32" w14:textId="77777777" w:rsidTr="006F5195">
        <w:trPr>
          <w:trHeight w:val="300"/>
        </w:trPr>
        <w:tc>
          <w:tcPr>
            <w:tcW w:w="1262" w:type="dxa"/>
            <w:tcBorders>
              <w:top w:val="nil"/>
              <w:left w:val="nil"/>
              <w:bottom w:val="nil"/>
              <w:right w:val="nil"/>
            </w:tcBorders>
            <w:shd w:val="clear" w:color="auto" w:fill="auto"/>
            <w:noWrap/>
            <w:vAlign w:val="bottom"/>
            <w:hideMark/>
          </w:tcPr>
          <w:p w14:paraId="6E923E0A"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Timor-Leste</w:t>
            </w:r>
          </w:p>
        </w:tc>
        <w:tc>
          <w:tcPr>
            <w:tcW w:w="1720" w:type="dxa"/>
            <w:tcBorders>
              <w:top w:val="nil"/>
              <w:left w:val="nil"/>
              <w:bottom w:val="nil"/>
              <w:right w:val="nil"/>
            </w:tcBorders>
            <w:shd w:val="clear" w:color="auto" w:fill="auto"/>
            <w:noWrap/>
            <w:vAlign w:val="bottom"/>
            <w:hideMark/>
          </w:tcPr>
          <w:p w14:paraId="7B62FF7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0.27</w:t>
            </w:r>
          </w:p>
        </w:tc>
        <w:tc>
          <w:tcPr>
            <w:tcW w:w="960" w:type="dxa"/>
            <w:tcBorders>
              <w:top w:val="nil"/>
              <w:left w:val="nil"/>
              <w:bottom w:val="nil"/>
              <w:right w:val="nil"/>
            </w:tcBorders>
            <w:shd w:val="clear" w:color="auto" w:fill="auto"/>
            <w:noWrap/>
            <w:vAlign w:val="bottom"/>
            <w:hideMark/>
          </w:tcPr>
          <w:p w14:paraId="1FEF5F8F"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53</w:t>
            </w:r>
          </w:p>
        </w:tc>
        <w:tc>
          <w:tcPr>
            <w:tcW w:w="960" w:type="dxa"/>
            <w:tcBorders>
              <w:top w:val="nil"/>
              <w:left w:val="nil"/>
              <w:bottom w:val="nil"/>
              <w:right w:val="nil"/>
            </w:tcBorders>
            <w:shd w:val="clear" w:color="000000" w:fill="9933FF"/>
            <w:noWrap/>
            <w:vAlign w:val="bottom"/>
            <w:hideMark/>
          </w:tcPr>
          <w:p w14:paraId="3D31B70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21</w:t>
            </w:r>
          </w:p>
        </w:tc>
        <w:tc>
          <w:tcPr>
            <w:tcW w:w="960" w:type="dxa"/>
            <w:tcBorders>
              <w:top w:val="nil"/>
              <w:left w:val="nil"/>
              <w:bottom w:val="nil"/>
              <w:right w:val="nil"/>
            </w:tcBorders>
            <w:shd w:val="clear" w:color="auto" w:fill="auto"/>
            <w:noWrap/>
            <w:vAlign w:val="bottom"/>
            <w:hideMark/>
          </w:tcPr>
          <w:p w14:paraId="37469B3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2ABCB458"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245F4C04"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1B43AF43" w14:textId="77777777" w:rsidTr="006F5195">
        <w:trPr>
          <w:trHeight w:val="300"/>
        </w:trPr>
        <w:tc>
          <w:tcPr>
            <w:tcW w:w="1262" w:type="dxa"/>
            <w:tcBorders>
              <w:top w:val="nil"/>
              <w:left w:val="nil"/>
              <w:bottom w:val="nil"/>
              <w:right w:val="nil"/>
            </w:tcBorders>
            <w:shd w:val="clear" w:color="auto" w:fill="auto"/>
            <w:noWrap/>
            <w:vAlign w:val="bottom"/>
            <w:hideMark/>
          </w:tcPr>
          <w:p w14:paraId="0B380AB7"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Serbia</w:t>
            </w:r>
          </w:p>
        </w:tc>
        <w:tc>
          <w:tcPr>
            <w:tcW w:w="1720" w:type="dxa"/>
            <w:tcBorders>
              <w:top w:val="nil"/>
              <w:left w:val="nil"/>
              <w:bottom w:val="nil"/>
              <w:right w:val="nil"/>
            </w:tcBorders>
            <w:shd w:val="clear" w:color="auto" w:fill="auto"/>
            <w:noWrap/>
            <w:vAlign w:val="bottom"/>
            <w:hideMark/>
          </w:tcPr>
          <w:p w14:paraId="7FFFCD5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0.27</w:t>
            </w:r>
          </w:p>
        </w:tc>
        <w:tc>
          <w:tcPr>
            <w:tcW w:w="960" w:type="dxa"/>
            <w:tcBorders>
              <w:top w:val="nil"/>
              <w:left w:val="nil"/>
              <w:bottom w:val="nil"/>
              <w:right w:val="nil"/>
            </w:tcBorders>
            <w:shd w:val="clear" w:color="auto" w:fill="auto"/>
            <w:noWrap/>
            <w:vAlign w:val="bottom"/>
            <w:hideMark/>
          </w:tcPr>
          <w:p w14:paraId="1375920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54</w:t>
            </w:r>
          </w:p>
        </w:tc>
        <w:tc>
          <w:tcPr>
            <w:tcW w:w="960" w:type="dxa"/>
            <w:tcBorders>
              <w:top w:val="nil"/>
              <w:left w:val="nil"/>
              <w:bottom w:val="nil"/>
              <w:right w:val="nil"/>
            </w:tcBorders>
            <w:shd w:val="clear" w:color="000000" w:fill="FF0000"/>
            <w:noWrap/>
            <w:vAlign w:val="bottom"/>
            <w:hideMark/>
          </w:tcPr>
          <w:p w14:paraId="206F96C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13</w:t>
            </w:r>
          </w:p>
        </w:tc>
        <w:tc>
          <w:tcPr>
            <w:tcW w:w="960" w:type="dxa"/>
            <w:tcBorders>
              <w:top w:val="nil"/>
              <w:left w:val="nil"/>
              <w:bottom w:val="nil"/>
              <w:right w:val="nil"/>
            </w:tcBorders>
            <w:shd w:val="clear" w:color="auto" w:fill="auto"/>
            <w:noWrap/>
            <w:vAlign w:val="bottom"/>
            <w:hideMark/>
          </w:tcPr>
          <w:p w14:paraId="73F7CBF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0457EE97"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3C68CB15"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2A6894EF" w14:textId="77777777" w:rsidTr="006F5195">
        <w:trPr>
          <w:trHeight w:val="300"/>
        </w:trPr>
        <w:tc>
          <w:tcPr>
            <w:tcW w:w="1262" w:type="dxa"/>
            <w:tcBorders>
              <w:top w:val="nil"/>
              <w:left w:val="nil"/>
              <w:bottom w:val="nil"/>
              <w:right w:val="nil"/>
            </w:tcBorders>
            <w:shd w:val="clear" w:color="auto" w:fill="auto"/>
            <w:noWrap/>
            <w:vAlign w:val="bottom"/>
            <w:hideMark/>
          </w:tcPr>
          <w:p w14:paraId="0EA74D86"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Afghanistan</w:t>
            </w:r>
          </w:p>
        </w:tc>
        <w:tc>
          <w:tcPr>
            <w:tcW w:w="1720" w:type="dxa"/>
            <w:tcBorders>
              <w:top w:val="nil"/>
              <w:left w:val="nil"/>
              <w:bottom w:val="nil"/>
              <w:right w:val="nil"/>
            </w:tcBorders>
            <w:shd w:val="clear" w:color="auto" w:fill="auto"/>
            <w:noWrap/>
            <w:vAlign w:val="bottom"/>
            <w:hideMark/>
          </w:tcPr>
          <w:p w14:paraId="4355B94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0.24</w:t>
            </w:r>
          </w:p>
        </w:tc>
        <w:tc>
          <w:tcPr>
            <w:tcW w:w="960" w:type="dxa"/>
            <w:tcBorders>
              <w:top w:val="nil"/>
              <w:left w:val="nil"/>
              <w:bottom w:val="nil"/>
              <w:right w:val="nil"/>
            </w:tcBorders>
            <w:shd w:val="clear" w:color="auto" w:fill="auto"/>
            <w:noWrap/>
            <w:vAlign w:val="bottom"/>
            <w:hideMark/>
          </w:tcPr>
          <w:p w14:paraId="4AB21AC8"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55</w:t>
            </w:r>
          </w:p>
        </w:tc>
        <w:tc>
          <w:tcPr>
            <w:tcW w:w="960" w:type="dxa"/>
            <w:tcBorders>
              <w:top w:val="nil"/>
              <w:left w:val="nil"/>
              <w:bottom w:val="nil"/>
              <w:right w:val="nil"/>
            </w:tcBorders>
            <w:shd w:val="clear" w:color="000000" w:fill="00B0F0"/>
            <w:noWrap/>
            <w:vAlign w:val="bottom"/>
            <w:hideMark/>
          </w:tcPr>
          <w:p w14:paraId="2DBA4EC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6</w:t>
            </w:r>
          </w:p>
        </w:tc>
        <w:tc>
          <w:tcPr>
            <w:tcW w:w="960" w:type="dxa"/>
            <w:tcBorders>
              <w:top w:val="nil"/>
              <w:left w:val="nil"/>
              <w:bottom w:val="nil"/>
              <w:right w:val="nil"/>
            </w:tcBorders>
            <w:shd w:val="clear" w:color="auto" w:fill="auto"/>
            <w:noWrap/>
            <w:vAlign w:val="bottom"/>
            <w:hideMark/>
          </w:tcPr>
          <w:p w14:paraId="5F6C5C1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5B15C29C"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6CD7B5DB"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3AF4A133" w14:textId="77777777" w:rsidTr="006F5195">
        <w:trPr>
          <w:trHeight w:val="300"/>
        </w:trPr>
        <w:tc>
          <w:tcPr>
            <w:tcW w:w="1262" w:type="dxa"/>
            <w:tcBorders>
              <w:top w:val="nil"/>
              <w:left w:val="nil"/>
              <w:bottom w:val="nil"/>
              <w:right w:val="nil"/>
            </w:tcBorders>
            <w:shd w:val="clear" w:color="auto" w:fill="auto"/>
            <w:noWrap/>
            <w:vAlign w:val="bottom"/>
            <w:hideMark/>
          </w:tcPr>
          <w:p w14:paraId="092670C4"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Belarus</w:t>
            </w:r>
          </w:p>
        </w:tc>
        <w:tc>
          <w:tcPr>
            <w:tcW w:w="1720" w:type="dxa"/>
            <w:tcBorders>
              <w:top w:val="nil"/>
              <w:left w:val="nil"/>
              <w:bottom w:val="nil"/>
              <w:right w:val="nil"/>
            </w:tcBorders>
            <w:shd w:val="clear" w:color="auto" w:fill="auto"/>
            <w:noWrap/>
            <w:vAlign w:val="bottom"/>
            <w:hideMark/>
          </w:tcPr>
          <w:p w14:paraId="22C0BDD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0.24</w:t>
            </w:r>
          </w:p>
        </w:tc>
        <w:tc>
          <w:tcPr>
            <w:tcW w:w="960" w:type="dxa"/>
            <w:tcBorders>
              <w:top w:val="nil"/>
              <w:left w:val="nil"/>
              <w:bottom w:val="nil"/>
              <w:right w:val="nil"/>
            </w:tcBorders>
            <w:shd w:val="clear" w:color="auto" w:fill="auto"/>
            <w:noWrap/>
            <w:vAlign w:val="bottom"/>
            <w:hideMark/>
          </w:tcPr>
          <w:p w14:paraId="573E874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56</w:t>
            </w:r>
          </w:p>
        </w:tc>
        <w:tc>
          <w:tcPr>
            <w:tcW w:w="960" w:type="dxa"/>
            <w:tcBorders>
              <w:top w:val="nil"/>
              <w:left w:val="nil"/>
              <w:bottom w:val="nil"/>
              <w:right w:val="nil"/>
            </w:tcBorders>
            <w:shd w:val="clear" w:color="000000" w:fill="9933FF"/>
            <w:noWrap/>
            <w:vAlign w:val="bottom"/>
            <w:hideMark/>
          </w:tcPr>
          <w:p w14:paraId="14D8FA9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22</w:t>
            </w:r>
          </w:p>
        </w:tc>
        <w:tc>
          <w:tcPr>
            <w:tcW w:w="960" w:type="dxa"/>
            <w:tcBorders>
              <w:top w:val="nil"/>
              <w:left w:val="nil"/>
              <w:bottom w:val="nil"/>
              <w:right w:val="nil"/>
            </w:tcBorders>
            <w:shd w:val="clear" w:color="auto" w:fill="auto"/>
            <w:noWrap/>
            <w:vAlign w:val="bottom"/>
            <w:hideMark/>
          </w:tcPr>
          <w:p w14:paraId="63129BD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5BF091C4"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3714FB2C"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6062457B" w14:textId="77777777" w:rsidTr="006F5195">
        <w:trPr>
          <w:trHeight w:val="300"/>
        </w:trPr>
        <w:tc>
          <w:tcPr>
            <w:tcW w:w="1262" w:type="dxa"/>
            <w:tcBorders>
              <w:top w:val="nil"/>
              <w:left w:val="nil"/>
              <w:bottom w:val="nil"/>
              <w:right w:val="nil"/>
            </w:tcBorders>
            <w:shd w:val="clear" w:color="auto" w:fill="auto"/>
            <w:noWrap/>
            <w:vAlign w:val="bottom"/>
            <w:hideMark/>
          </w:tcPr>
          <w:p w14:paraId="55D8EFAD"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Iraq</w:t>
            </w:r>
          </w:p>
        </w:tc>
        <w:tc>
          <w:tcPr>
            <w:tcW w:w="1720" w:type="dxa"/>
            <w:tcBorders>
              <w:top w:val="nil"/>
              <w:left w:val="nil"/>
              <w:bottom w:val="nil"/>
              <w:right w:val="nil"/>
            </w:tcBorders>
            <w:shd w:val="clear" w:color="auto" w:fill="auto"/>
            <w:noWrap/>
            <w:vAlign w:val="bottom"/>
            <w:hideMark/>
          </w:tcPr>
          <w:p w14:paraId="7E6FAAF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0.19</w:t>
            </w:r>
          </w:p>
        </w:tc>
        <w:tc>
          <w:tcPr>
            <w:tcW w:w="960" w:type="dxa"/>
            <w:tcBorders>
              <w:top w:val="nil"/>
              <w:left w:val="nil"/>
              <w:bottom w:val="nil"/>
              <w:right w:val="nil"/>
            </w:tcBorders>
            <w:shd w:val="clear" w:color="auto" w:fill="auto"/>
            <w:noWrap/>
            <w:vAlign w:val="bottom"/>
            <w:hideMark/>
          </w:tcPr>
          <w:p w14:paraId="1CFFC8B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57</w:t>
            </w:r>
          </w:p>
        </w:tc>
        <w:tc>
          <w:tcPr>
            <w:tcW w:w="960" w:type="dxa"/>
            <w:tcBorders>
              <w:top w:val="nil"/>
              <w:left w:val="nil"/>
              <w:bottom w:val="nil"/>
              <w:right w:val="nil"/>
            </w:tcBorders>
            <w:shd w:val="clear" w:color="000000" w:fill="9933FF"/>
            <w:noWrap/>
            <w:vAlign w:val="bottom"/>
            <w:hideMark/>
          </w:tcPr>
          <w:p w14:paraId="1BC4B4E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23</w:t>
            </w:r>
          </w:p>
        </w:tc>
        <w:tc>
          <w:tcPr>
            <w:tcW w:w="960" w:type="dxa"/>
            <w:tcBorders>
              <w:top w:val="nil"/>
              <w:left w:val="nil"/>
              <w:bottom w:val="nil"/>
              <w:right w:val="nil"/>
            </w:tcBorders>
            <w:shd w:val="clear" w:color="auto" w:fill="auto"/>
            <w:noWrap/>
            <w:vAlign w:val="bottom"/>
            <w:hideMark/>
          </w:tcPr>
          <w:p w14:paraId="645BFABF"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37AF5784"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5CBD2C88"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55464422" w14:textId="77777777" w:rsidTr="006F5195">
        <w:trPr>
          <w:trHeight w:val="300"/>
        </w:trPr>
        <w:tc>
          <w:tcPr>
            <w:tcW w:w="1262" w:type="dxa"/>
            <w:tcBorders>
              <w:top w:val="nil"/>
              <w:left w:val="nil"/>
              <w:bottom w:val="nil"/>
              <w:right w:val="nil"/>
            </w:tcBorders>
            <w:shd w:val="clear" w:color="auto" w:fill="auto"/>
            <w:noWrap/>
            <w:vAlign w:val="bottom"/>
            <w:hideMark/>
          </w:tcPr>
          <w:p w14:paraId="351064FD"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Azerbaijan</w:t>
            </w:r>
          </w:p>
        </w:tc>
        <w:tc>
          <w:tcPr>
            <w:tcW w:w="1720" w:type="dxa"/>
            <w:tcBorders>
              <w:top w:val="nil"/>
              <w:left w:val="nil"/>
              <w:bottom w:val="nil"/>
              <w:right w:val="nil"/>
            </w:tcBorders>
            <w:shd w:val="clear" w:color="auto" w:fill="auto"/>
            <w:noWrap/>
            <w:vAlign w:val="bottom"/>
            <w:hideMark/>
          </w:tcPr>
          <w:p w14:paraId="50FF079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0.19</w:t>
            </w:r>
          </w:p>
        </w:tc>
        <w:tc>
          <w:tcPr>
            <w:tcW w:w="960" w:type="dxa"/>
            <w:tcBorders>
              <w:top w:val="nil"/>
              <w:left w:val="nil"/>
              <w:bottom w:val="nil"/>
              <w:right w:val="nil"/>
            </w:tcBorders>
            <w:shd w:val="clear" w:color="auto" w:fill="auto"/>
            <w:noWrap/>
            <w:vAlign w:val="bottom"/>
            <w:hideMark/>
          </w:tcPr>
          <w:p w14:paraId="62D20E5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58</w:t>
            </w:r>
          </w:p>
        </w:tc>
        <w:tc>
          <w:tcPr>
            <w:tcW w:w="960" w:type="dxa"/>
            <w:tcBorders>
              <w:top w:val="nil"/>
              <w:left w:val="nil"/>
              <w:bottom w:val="nil"/>
              <w:right w:val="nil"/>
            </w:tcBorders>
            <w:shd w:val="clear" w:color="000000" w:fill="FF66FF"/>
            <w:noWrap/>
            <w:vAlign w:val="bottom"/>
            <w:hideMark/>
          </w:tcPr>
          <w:p w14:paraId="2F7D9A3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15</w:t>
            </w:r>
          </w:p>
        </w:tc>
        <w:tc>
          <w:tcPr>
            <w:tcW w:w="960" w:type="dxa"/>
            <w:tcBorders>
              <w:top w:val="nil"/>
              <w:left w:val="nil"/>
              <w:bottom w:val="nil"/>
              <w:right w:val="nil"/>
            </w:tcBorders>
            <w:shd w:val="clear" w:color="auto" w:fill="auto"/>
            <w:noWrap/>
            <w:vAlign w:val="bottom"/>
            <w:hideMark/>
          </w:tcPr>
          <w:p w14:paraId="0093068F"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236F3ABF"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7D2D7DF6"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2A56AD34" w14:textId="77777777" w:rsidTr="006F5195">
        <w:trPr>
          <w:trHeight w:val="300"/>
        </w:trPr>
        <w:tc>
          <w:tcPr>
            <w:tcW w:w="1262" w:type="dxa"/>
            <w:tcBorders>
              <w:top w:val="nil"/>
              <w:left w:val="nil"/>
              <w:bottom w:val="nil"/>
              <w:right w:val="nil"/>
            </w:tcBorders>
            <w:shd w:val="clear" w:color="auto" w:fill="auto"/>
            <w:noWrap/>
            <w:vAlign w:val="bottom"/>
            <w:hideMark/>
          </w:tcPr>
          <w:p w14:paraId="03B0B508"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Tajikistan</w:t>
            </w:r>
          </w:p>
        </w:tc>
        <w:tc>
          <w:tcPr>
            <w:tcW w:w="1720" w:type="dxa"/>
            <w:tcBorders>
              <w:top w:val="nil"/>
              <w:left w:val="nil"/>
              <w:bottom w:val="nil"/>
              <w:right w:val="nil"/>
            </w:tcBorders>
            <w:shd w:val="clear" w:color="auto" w:fill="auto"/>
            <w:noWrap/>
            <w:vAlign w:val="bottom"/>
            <w:hideMark/>
          </w:tcPr>
          <w:p w14:paraId="2D1D9DDE"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0.18</w:t>
            </w:r>
          </w:p>
        </w:tc>
        <w:tc>
          <w:tcPr>
            <w:tcW w:w="960" w:type="dxa"/>
            <w:tcBorders>
              <w:top w:val="nil"/>
              <w:left w:val="nil"/>
              <w:bottom w:val="nil"/>
              <w:right w:val="nil"/>
            </w:tcBorders>
            <w:shd w:val="clear" w:color="auto" w:fill="auto"/>
            <w:noWrap/>
            <w:vAlign w:val="bottom"/>
            <w:hideMark/>
          </w:tcPr>
          <w:p w14:paraId="643E1CB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59</w:t>
            </w:r>
          </w:p>
        </w:tc>
        <w:tc>
          <w:tcPr>
            <w:tcW w:w="960" w:type="dxa"/>
            <w:tcBorders>
              <w:top w:val="nil"/>
              <w:left w:val="nil"/>
              <w:bottom w:val="nil"/>
              <w:right w:val="nil"/>
            </w:tcBorders>
            <w:shd w:val="clear" w:color="000000" w:fill="92D050"/>
            <w:noWrap/>
            <w:vAlign w:val="bottom"/>
            <w:hideMark/>
          </w:tcPr>
          <w:p w14:paraId="3DDFCAB5"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w:t>
            </w:r>
          </w:p>
        </w:tc>
        <w:tc>
          <w:tcPr>
            <w:tcW w:w="960" w:type="dxa"/>
            <w:tcBorders>
              <w:top w:val="nil"/>
              <w:left w:val="nil"/>
              <w:bottom w:val="nil"/>
              <w:right w:val="nil"/>
            </w:tcBorders>
            <w:shd w:val="clear" w:color="auto" w:fill="auto"/>
            <w:noWrap/>
            <w:vAlign w:val="bottom"/>
            <w:hideMark/>
          </w:tcPr>
          <w:p w14:paraId="4D7046C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67578BD7"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249CB19D"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6A96D654" w14:textId="77777777" w:rsidTr="006F5195">
        <w:trPr>
          <w:trHeight w:val="300"/>
        </w:trPr>
        <w:tc>
          <w:tcPr>
            <w:tcW w:w="1262" w:type="dxa"/>
            <w:tcBorders>
              <w:top w:val="nil"/>
              <w:left w:val="nil"/>
              <w:bottom w:val="nil"/>
              <w:right w:val="nil"/>
            </w:tcBorders>
            <w:shd w:val="clear" w:color="auto" w:fill="auto"/>
            <w:noWrap/>
            <w:vAlign w:val="bottom"/>
            <w:hideMark/>
          </w:tcPr>
          <w:p w14:paraId="5A3F5D36"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Uzbekistan</w:t>
            </w:r>
          </w:p>
        </w:tc>
        <w:tc>
          <w:tcPr>
            <w:tcW w:w="1720" w:type="dxa"/>
            <w:tcBorders>
              <w:top w:val="nil"/>
              <w:left w:val="nil"/>
              <w:bottom w:val="nil"/>
              <w:right w:val="nil"/>
            </w:tcBorders>
            <w:shd w:val="clear" w:color="auto" w:fill="auto"/>
            <w:noWrap/>
            <w:vAlign w:val="bottom"/>
            <w:hideMark/>
          </w:tcPr>
          <w:p w14:paraId="4BE7B8BC"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0.17</w:t>
            </w:r>
          </w:p>
        </w:tc>
        <w:tc>
          <w:tcPr>
            <w:tcW w:w="960" w:type="dxa"/>
            <w:tcBorders>
              <w:top w:val="nil"/>
              <w:left w:val="nil"/>
              <w:bottom w:val="nil"/>
              <w:right w:val="nil"/>
            </w:tcBorders>
            <w:shd w:val="clear" w:color="auto" w:fill="auto"/>
            <w:noWrap/>
            <w:vAlign w:val="bottom"/>
            <w:hideMark/>
          </w:tcPr>
          <w:p w14:paraId="13A6CF2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60</w:t>
            </w:r>
          </w:p>
        </w:tc>
        <w:tc>
          <w:tcPr>
            <w:tcW w:w="960" w:type="dxa"/>
            <w:tcBorders>
              <w:top w:val="nil"/>
              <w:left w:val="nil"/>
              <w:bottom w:val="nil"/>
              <w:right w:val="nil"/>
            </w:tcBorders>
            <w:shd w:val="clear" w:color="000000" w:fill="92D050"/>
            <w:noWrap/>
            <w:vAlign w:val="bottom"/>
            <w:hideMark/>
          </w:tcPr>
          <w:p w14:paraId="0165D04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3</w:t>
            </w:r>
          </w:p>
        </w:tc>
        <w:tc>
          <w:tcPr>
            <w:tcW w:w="960" w:type="dxa"/>
            <w:tcBorders>
              <w:top w:val="nil"/>
              <w:left w:val="nil"/>
              <w:bottom w:val="nil"/>
              <w:right w:val="nil"/>
            </w:tcBorders>
            <w:shd w:val="clear" w:color="auto" w:fill="auto"/>
            <w:noWrap/>
            <w:vAlign w:val="bottom"/>
            <w:hideMark/>
          </w:tcPr>
          <w:p w14:paraId="39F3133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3D3541BB"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3F2787F0"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5FB82465" w14:textId="77777777" w:rsidTr="006F5195">
        <w:trPr>
          <w:trHeight w:val="300"/>
        </w:trPr>
        <w:tc>
          <w:tcPr>
            <w:tcW w:w="1262" w:type="dxa"/>
            <w:tcBorders>
              <w:top w:val="nil"/>
              <w:left w:val="nil"/>
              <w:bottom w:val="nil"/>
              <w:right w:val="nil"/>
            </w:tcBorders>
            <w:shd w:val="clear" w:color="auto" w:fill="auto"/>
            <w:noWrap/>
            <w:vAlign w:val="bottom"/>
            <w:hideMark/>
          </w:tcPr>
          <w:p w14:paraId="37A9540B"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Bangladesh</w:t>
            </w:r>
          </w:p>
        </w:tc>
        <w:tc>
          <w:tcPr>
            <w:tcW w:w="1720" w:type="dxa"/>
            <w:tcBorders>
              <w:top w:val="nil"/>
              <w:left w:val="nil"/>
              <w:bottom w:val="nil"/>
              <w:right w:val="nil"/>
            </w:tcBorders>
            <w:shd w:val="clear" w:color="auto" w:fill="auto"/>
            <w:noWrap/>
            <w:vAlign w:val="bottom"/>
            <w:hideMark/>
          </w:tcPr>
          <w:p w14:paraId="760A09A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0.16</w:t>
            </w:r>
          </w:p>
        </w:tc>
        <w:tc>
          <w:tcPr>
            <w:tcW w:w="960" w:type="dxa"/>
            <w:tcBorders>
              <w:top w:val="nil"/>
              <w:left w:val="nil"/>
              <w:bottom w:val="nil"/>
              <w:right w:val="nil"/>
            </w:tcBorders>
            <w:shd w:val="clear" w:color="auto" w:fill="auto"/>
            <w:noWrap/>
            <w:vAlign w:val="bottom"/>
            <w:hideMark/>
          </w:tcPr>
          <w:p w14:paraId="7A223053"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61</w:t>
            </w:r>
          </w:p>
        </w:tc>
        <w:tc>
          <w:tcPr>
            <w:tcW w:w="960" w:type="dxa"/>
            <w:tcBorders>
              <w:top w:val="nil"/>
              <w:left w:val="nil"/>
              <w:bottom w:val="nil"/>
              <w:right w:val="nil"/>
            </w:tcBorders>
            <w:shd w:val="clear" w:color="000000" w:fill="9933FF"/>
            <w:noWrap/>
            <w:vAlign w:val="bottom"/>
            <w:hideMark/>
          </w:tcPr>
          <w:p w14:paraId="0CA4D15F"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24</w:t>
            </w:r>
          </w:p>
        </w:tc>
        <w:tc>
          <w:tcPr>
            <w:tcW w:w="960" w:type="dxa"/>
            <w:tcBorders>
              <w:top w:val="nil"/>
              <w:left w:val="nil"/>
              <w:bottom w:val="nil"/>
              <w:right w:val="nil"/>
            </w:tcBorders>
            <w:shd w:val="clear" w:color="auto" w:fill="auto"/>
            <w:noWrap/>
            <w:vAlign w:val="bottom"/>
            <w:hideMark/>
          </w:tcPr>
          <w:p w14:paraId="2A00EEAC"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00D10911"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6E5576B6"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4DCBB7F3" w14:textId="77777777" w:rsidTr="006F5195">
        <w:trPr>
          <w:trHeight w:val="300"/>
        </w:trPr>
        <w:tc>
          <w:tcPr>
            <w:tcW w:w="1262" w:type="dxa"/>
            <w:tcBorders>
              <w:top w:val="nil"/>
              <w:left w:val="nil"/>
              <w:bottom w:val="nil"/>
              <w:right w:val="nil"/>
            </w:tcBorders>
            <w:shd w:val="clear" w:color="auto" w:fill="auto"/>
            <w:noWrap/>
            <w:vAlign w:val="bottom"/>
            <w:hideMark/>
          </w:tcPr>
          <w:p w14:paraId="36591ADF"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Bosnia</w:t>
            </w:r>
          </w:p>
        </w:tc>
        <w:tc>
          <w:tcPr>
            <w:tcW w:w="1720" w:type="dxa"/>
            <w:tcBorders>
              <w:top w:val="nil"/>
              <w:left w:val="nil"/>
              <w:bottom w:val="nil"/>
              <w:right w:val="nil"/>
            </w:tcBorders>
            <w:shd w:val="clear" w:color="auto" w:fill="auto"/>
            <w:noWrap/>
            <w:vAlign w:val="bottom"/>
            <w:hideMark/>
          </w:tcPr>
          <w:p w14:paraId="1368B13C"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0.16</w:t>
            </w:r>
          </w:p>
        </w:tc>
        <w:tc>
          <w:tcPr>
            <w:tcW w:w="960" w:type="dxa"/>
            <w:tcBorders>
              <w:top w:val="nil"/>
              <w:left w:val="nil"/>
              <w:bottom w:val="nil"/>
              <w:right w:val="nil"/>
            </w:tcBorders>
            <w:shd w:val="clear" w:color="auto" w:fill="auto"/>
            <w:noWrap/>
            <w:vAlign w:val="bottom"/>
            <w:hideMark/>
          </w:tcPr>
          <w:p w14:paraId="32640491"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62</w:t>
            </w:r>
          </w:p>
        </w:tc>
        <w:tc>
          <w:tcPr>
            <w:tcW w:w="960" w:type="dxa"/>
            <w:tcBorders>
              <w:top w:val="nil"/>
              <w:left w:val="nil"/>
              <w:bottom w:val="nil"/>
              <w:right w:val="nil"/>
            </w:tcBorders>
            <w:shd w:val="clear" w:color="000000" w:fill="00B0F0"/>
            <w:noWrap/>
            <w:vAlign w:val="bottom"/>
            <w:hideMark/>
          </w:tcPr>
          <w:p w14:paraId="42100A3D"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7</w:t>
            </w:r>
          </w:p>
        </w:tc>
        <w:tc>
          <w:tcPr>
            <w:tcW w:w="960" w:type="dxa"/>
            <w:tcBorders>
              <w:top w:val="nil"/>
              <w:left w:val="nil"/>
              <w:bottom w:val="nil"/>
              <w:right w:val="nil"/>
            </w:tcBorders>
            <w:shd w:val="clear" w:color="auto" w:fill="auto"/>
            <w:noWrap/>
            <w:vAlign w:val="bottom"/>
            <w:hideMark/>
          </w:tcPr>
          <w:p w14:paraId="7C659EA6"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618433FF"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27CBBAD8"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6376BBA3" w14:textId="77777777" w:rsidTr="006F5195">
        <w:trPr>
          <w:trHeight w:val="300"/>
        </w:trPr>
        <w:tc>
          <w:tcPr>
            <w:tcW w:w="1262" w:type="dxa"/>
            <w:tcBorders>
              <w:top w:val="nil"/>
              <w:left w:val="nil"/>
              <w:bottom w:val="nil"/>
              <w:right w:val="nil"/>
            </w:tcBorders>
            <w:shd w:val="clear" w:color="auto" w:fill="auto"/>
            <w:noWrap/>
            <w:vAlign w:val="bottom"/>
            <w:hideMark/>
          </w:tcPr>
          <w:p w14:paraId="1B5CCA0F"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Kyrgyzstan</w:t>
            </w:r>
          </w:p>
        </w:tc>
        <w:tc>
          <w:tcPr>
            <w:tcW w:w="1720" w:type="dxa"/>
            <w:tcBorders>
              <w:top w:val="nil"/>
              <w:left w:val="nil"/>
              <w:bottom w:val="nil"/>
              <w:right w:val="nil"/>
            </w:tcBorders>
            <w:shd w:val="clear" w:color="auto" w:fill="auto"/>
            <w:noWrap/>
            <w:vAlign w:val="bottom"/>
            <w:hideMark/>
          </w:tcPr>
          <w:p w14:paraId="51C060B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0.12</w:t>
            </w:r>
          </w:p>
        </w:tc>
        <w:tc>
          <w:tcPr>
            <w:tcW w:w="960" w:type="dxa"/>
            <w:tcBorders>
              <w:top w:val="nil"/>
              <w:left w:val="nil"/>
              <w:bottom w:val="nil"/>
              <w:right w:val="nil"/>
            </w:tcBorders>
            <w:shd w:val="clear" w:color="auto" w:fill="auto"/>
            <w:noWrap/>
            <w:vAlign w:val="bottom"/>
            <w:hideMark/>
          </w:tcPr>
          <w:p w14:paraId="5C4A257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63</w:t>
            </w:r>
          </w:p>
        </w:tc>
        <w:tc>
          <w:tcPr>
            <w:tcW w:w="960" w:type="dxa"/>
            <w:tcBorders>
              <w:top w:val="nil"/>
              <w:left w:val="nil"/>
              <w:bottom w:val="nil"/>
              <w:right w:val="nil"/>
            </w:tcBorders>
            <w:shd w:val="clear" w:color="000000" w:fill="92D050"/>
            <w:noWrap/>
            <w:vAlign w:val="bottom"/>
            <w:hideMark/>
          </w:tcPr>
          <w:p w14:paraId="238C24C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4</w:t>
            </w:r>
          </w:p>
        </w:tc>
        <w:tc>
          <w:tcPr>
            <w:tcW w:w="960" w:type="dxa"/>
            <w:tcBorders>
              <w:top w:val="nil"/>
              <w:left w:val="nil"/>
              <w:bottom w:val="nil"/>
              <w:right w:val="nil"/>
            </w:tcBorders>
            <w:shd w:val="clear" w:color="auto" w:fill="auto"/>
            <w:noWrap/>
            <w:vAlign w:val="bottom"/>
            <w:hideMark/>
          </w:tcPr>
          <w:p w14:paraId="526C3C1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1D49141F"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1795A8BB"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4F7AE107" w14:textId="77777777" w:rsidTr="006F5195">
        <w:trPr>
          <w:trHeight w:val="300"/>
        </w:trPr>
        <w:tc>
          <w:tcPr>
            <w:tcW w:w="1262" w:type="dxa"/>
            <w:tcBorders>
              <w:top w:val="nil"/>
              <w:left w:val="nil"/>
              <w:bottom w:val="nil"/>
              <w:right w:val="nil"/>
            </w:tcBorders>
            <w:shd w:val="clear" w:color="auto" w:fill="auto"/>
            <w:noWrap/>
            <w:vAlign w:val="bottom"/>
            <w:hideMark/>
          </w:tcPr>
          <w:p w14:paraId="5D0954C6"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Maldives</w:t>
            </w:r>
          </w:p>
        </w:tc>
        <w:tc>
          <w:tcPr>
            <w:tcW w:w="1720" w:type="dxa"/>
            <w:tcBorders>
              <w:top w:val="nil"/>
              <w:left w:val="nil"/>
              <w:bottom w:val="nil"/>
              <w:right w:val="nil"/>
            </w:tcBorders>
            <w:shd w:val="clear" w:color="auto" w:fill="auto"/>
            <w:noWrap/>
            <w:vAlign w:val="bottom"/>
            <w:hideMark/>
          </w:tcPr>
          <w:p w14:paraId="4A0613BC"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0.12</w:t>
            </w:r>
          </w:p>
        </w:tc>
        <w:tc>
          <w:tcPr>
            <w:tcW w:w="960" w:type="dxa"/>
            <w:tcBorders>
              <w:top w:val="nil"/>
              <w:left w:val="nil"/>
              <w:bottom w:val="nil"/>
              <w:right w:val="nil"/>
            </w:tcBorders>
            <w:shd w:val="clear" w:color="auto" w:fill="auto"/>
            <w:noWrap/>
            <w:vAlign w:val="bottom"/>
            <w:hideMark/>
          </w:tcPr>
          <w:p w14:paraId="662FEB09"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64</w:t>
            </w:r>
          </w:p>
        </w:tc>
        <w:tc>
          <w:tcPr>
            <w:tcW w:w="960" w:type="dxa"/>
            <w:tcBorders>
              <w:top w:val="nil"/>
              <w:left w:val="nil"/>
              <w:bottom w:val="nil"/>
              <w:right w:val="nil"/>
            </w:tcBorders>
            <w:shd w:val="clear" w:color="000000" w:fill="00B0F0"/>
            <w:noWrap/>
            <w:vAlign w:val="bottom"/>
            <w:hideMark/>
          </w:tcPr>
          <w:p w14:paraId="5758AD02"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8</w:t>
            </w:r>
          </w:p>
        </w:tc>
        <w:tc>
          <w:tcPr>
            <w:tcW w:w="960" w:type="dxa"/>
            <w:tcBorders>
              <w:top w:val="nil"/>
              <w:left w:val="nil"/>
              <w:bottom w:val="nil"/>
              <w:right w:val="nil"/>
            </w:tcBorders>
            <w:shd w:val="clear" w:color="auto" w:fill="auto"/>
            <w:noWrap/>
            <w:vAlign w:val="bottom"/>
            <w:hideMark/>
          </w:tcPr>
          <w:p w14:paraId="7FF1FF6A"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01E06F9C"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1A266EF1" w14:textId="77777777" w:rsidR="006F5195" w:rsidRPr="006F5195" w:rsidRDefault="006F5195" w:rsidP="006F5195">
            <w:pPr>
              <w:rPr>
                <w:rFonts w:ascii="Times New Roman" w:eastAsia="Times New Roman" w:hAnsi="Times New Roman" w:cs="Times New Roman"/>
                <w:sz w:val="16"/>
                <w:szCs w:val="16"/>
                <w:lang w:eastAsia="en-US"/>
              </w:rPr>
            </w:pPr>
          </w:p>
        </w:tc>
      </w:tr>
      <w:tr w:rsidR="006F5195" w:rsidRPr="006F5195" w14:paraId="0F92DA00" w14:textId="77777777" w:rsidTr="00DF4D76">
        <w:trPr>
          <w:trHeight w:val="300"/>
        </w:trPr>
        <w:tc>
          <w:tcPr>
            <w:tcW w:w="1262" w:type="dxa"/>
            <w:tcBorders>
              <w:top w:val="nil"/>
              <w:left w:val="nil"/>
              <w:bottom w:val="single" w:sz="4" w:space="0" w:color="auto"/>
              <w:right w:val="nil"/>
            </w:tcBorders>
            <w:shd w:val="clear" w:color="auto" w:fill="auto"/>
            <w:noWrap/>
            <w:vAlign w:val="bottom"/>
            <w:hideMark/>
          </w:tcPr>
          <w:p w14:paraId="3817B358" w14:textId="77777777" w:rsidR="006F5195" w:rsidRPr="006F5195" w:rsidRDefault="006F5195" w:rsidP="006F5195">
            <w:pPr>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Turkmenistan</w:t>
            </w:r>
          </w:p>
        </w:tc>
        <w:tc>
          <w:tcPr>
            <w:tcW w:w="1720" w:type="dxa"/>
            <w:tcBorders>
              <w:top w:val="nil"/>
              <w:left w:val="nil"/>
              <w:bottom w:val="single" w:sz="4" w:space="0" w:color="auto"/>
              <w:right w:val="nil"/>
            </w:tcBorders>
            <w:shd w:val="clear" w:color="auto" w:fill="auto"/>
            <w:noWrap/>
            <w:vAlign w:val="bottom"/>
            <w:hideMark/>
          </w:tcPr>
          <w:p w14:paraId="0047FCBB"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0.11</w:t>
            </w:r>
          </w:p>
        </w:tc>
        <w:tc>
          <w:tcPr>
            <w:tcW w:w="960" w:type="dxa"/>
            <w:tcBorders>
              <w:top w:val="nil"/>
              <w:left w:val="nil"/>
              <w:bottom w:val="single" w:sz="4" w:space="0" w:color="auto"/>
              <w:right w:val="nil"/>
            </w:tcBorders>
            <w:shd w:val="clear" w:color="auto" w:fill="auto"/>
            <w:noWrap/>
            <w:vAlign w:val="bottom"/>
            <w:hideMark/>
          </w:tcPr>
          <w:p w14:paraId="64B74987"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65</w:t>
            </w:r>
          </w:p>
        </w:tc>
        <w:tc>
          <w:tcPr>
            <w:tcW w:w="960" w:type="dxa"/>
            <w:tcBorders>
              <w:top w:val="nil"/>
              <w:left w:val="nil"/>
              <w:bottom w:val="single" w:sz="4" w:space="0" w:color="auto"/>
              <w:right w:val="nil"/>
            </w:tcBorders>
            <w:shd w:val="clear" w:color="000000" w:fill="92D050"/>
            <w:noWrap/>
            <w:vAlign w:val="bottom"/>
            <w:hideMark/>
          </w:tcPr>
          <w:p w14:paraId="668CB7B4"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r w:rsidRPr="006F5195">
              <w:rPr>
                <w:rFonts w:ascii="Times New Roman" w:eastAsia="Times New Roman" w:hAnsi="Times New Roman" w:cs="Times New Roman"/>
                <w:color w:val="000000"/>
                <w:sz w:val="16"/>
                <w:szCs w:val="16"/>
                <w:lang w:eastAsia="en-US"/>
              </w:rPr>
              <w:t>5</w:t>
            </w:r>
          </w:p>
        </w:tc>
        <w:tc>
          <w:tcPr>
            <w:tcW w:w="960" w:type="dxa"/>
            <w:tcBorders>
              <w:top w:val="nil"/>
              <w:left w:val="nil"/>
              <w:bottom w:val="nil"/>
              <w:right w:val="nil"/>
            </w:tcBorders>
            <w:shd w:val="clear" w:color="auto" w:fill="auto"/>
            <w:noWrap/>
            <w:vAlign w:val="bottom"/>
            <w:hideMark/>
          </w:tcPr>
          <w:p w14:paraId="3F705FB0" w14:textId="77777777" w:rsidR="006F5195" w:rsidRPr="006F5195" w:rsidRDefault="006F5195" w:rsidP="006F5195">
            <w:pPr>
              <w:jc w:val="right"/>
              <w:rPr>
                <w:rFonts w:ascii="Times New Roman" w:eastAsia="Times New Roman" w:hAnsi="Times New Roman" w:cs="Times New Roman"/>
                <w:color w:val="000000"/>
                <w:sz w:val="16"/>
                <w:szCs w:val="16"/>
                <w:lang w:eastAsia="en-US"/>
              </w:rPr>
            </w:pPr>
          </w:p>
        </w:tc>
        <w:tc>
          <w:tcPr>
            <w:tcW w:w="960" w:type="dxa"/>
            <w:tcBorders>
              <w:top w:val="nil"/>
              <w:left w:val="nil"/>
              <w:bottom w:val="nil"/>
              <w:right w:val="nil"/>
            </w:tcBorders>
            <w:shd w:val="clear" w:color="auto" w:fill="auto"/>
            <w:noWrap/>
            <w:vAlign w:val="bottom"/>
            <w:hideMark/>
          </w:tcPr>
          <w:p w14:paraId="5513C0F9" w14:textId="77777777" w:rsidR="006F5195" w:rsidRPr="006F5195" w:rsidRDefault="006F5195" w:rsidP="006F5195">
            <w:pPr>
              <w:rPr>
                <w:rFonts w:ascii="Times New Roman" w:eastAsia="Times New Roman" w:hAnsi="Times New Roman" w:cs="Times New Roman"/>
                <w:sz w:val="16"/>
                <w:szCs w:val="16"/>
                <w:lang w:eastAsia="en-US"/>
              </w:rPr>
            </w:pPr>
          </w:p>
        </w:tc>
        <w:tc>
          <w:tcPr>
            <w:tcW w:w="2155" w:type="dxa"/>
            <w:tcBorders>
              <w:top w:val="nil"/>
              <w:left w:val="nil"/>
              <w:bottom w:val="nil"/>
              <w:right w:val="nil"/>
            </w:tcBorders>
            <w:shd w:val="clear" w:color="auto" w:fill="auto"/>
            <w:noWrap/>
            <w:vAlign w:val="bottom"/>
            <w:hideMark/>
          </w:tcPr>
          <w:p w14:paraId="71DEE8B8" w14:textId="77777777" w:rsidR="006F5195" w:rsidRPr="006F5195" w:rsidRDefault="006F5195" w:rsidP="006F5195">
            <w:pPr>
              <w:rPr>
                <w:rFonts w:ascii="Times New Roman" w:eastAsia="Times New Roman" w:hAnsi="Times New Roman" w:cs="Times New Roman"/>
                <w:sz w:val="16"/>
                <w:szCs w:val="16"/>
                <w:lang w:eastAsia="en-US"/>
              </w:rPr>
            </w:pPr>
          </w:p>
        </w:tc>
      </w:tr>
    </w:tbl>
    <w:p w14:paraId="43CD4F30" w14:textId="0B4D63B5" w:rsidR="00BE3EED" w:rsidRDefault="001744D9" w:rsidP="001B5F99">
      <w:pPr>
        <w:rPr>
          <w:rFonts w:ascii="Times New Roman" w:hAnsi="Times New Roman" w:cs="Times New Roman"/>
          <w:sz w:val="16"/>
          <w:szCs w:val="16"/>
        </w:rPr>
      </w:pPr>
      <w:r>
        <w:rPr>
          <w:rFonts w:ascii="Times New Roman" w:hAnsi="Times New Roman" w:cs="Times New Roman"/>
          <w:sz w:val="16"/>
          <w:szCs w:val="16"/>
        </w:rPr>
        <w:t>Table</w:t>
      </w:r>
      <w:r w:rsidR="00BE3EED">
        <w:rPr>
          <w:rFonts w:ascii="Times New Roman" w:hAnsi="Times New Roman" w:cs="Times New Roman"/>
          <w:sz w:val="16"/>
          <w:szCs w:val="16"/>
        </w:rPr>
        <w:t xml:space="preserve"> 2: Country ranking </w:t>
      </w:r>
      <w:r w:rsidR="00072018">
        <w:rPr>
          <w:rFonts w:ascii="Times New Roman" w:hAnsi="Times New Roman" w:cs="Times New Roman"/>
          <w:sz w:val="16"/>
          <w:szCs w:val="16"/>
        </w:rPr>
        <w:t>with</w:t>
      </w:r>
      <w:r w:rsidR="00072018" w:rsidRPr="00C61495">
        <w:rPr>
          <w:rFonts w:ascii="Times New Roman" w:hAnsi="Times New Roman"/>
          <w:sz w:val="16"/>
        </w:rPr>
        <w:t xml:space="preserve"> regards to </w:t>
      </w:r>
      <w:r w:rsidR="00BE3EED" w:rsidRPr="00C61495">
        <w:rPr>
          <w:rFonts w:ascii="Times New Roman" w:hAnsi="Times New Roman"/>
          <w:sz w:val="16"/>
        </w:rPr>
        <w:t xml:space="preserve">EIA </w:t>
      </w:r>
      <w:r w:rsidR="00BC546C">
        <w:rPr>
          <w:rFonts w:ascii="Times New Roman" w:hAnsi="Times New Roman" w:cs="Times New Roman"/>
          <w:sz w:val="16"/>
          <w:szCs w:val="16"/>
        </w:rPr>
        <w:t>scores</w:t>
      </w:r>
    </w:p>
    <w:p w14:paraId="3663BD4E" w14:textId="6EAE9EB9" w:rsidR="00BE3EED" w:rsidRDefault="00BE3EED" w:rsidP="001B5F99">
      <w:pPr>
        <w:rPr>
          <w:rFonts w:ascii="Times New Roman" w:hAnsi="Times New Roman" w:cs="Times New Roman"/>
          <w:sz w:val="16"/>
          <w:szCs w:val="16"/>
        </w:rPr>
      </w:pPr>
      <w:r>
        <w:rPr>
          <w:rFonts w:ascii="Times New Roman" w:hAnsi="Times New Roman" w:cs="Times New Roman"/>
          <w:sz w:val="16"/>
          <w:szCs w:val="16"/>
        </w:rPr>
        <w:t xml:space="preserve">Note: RGS is the regional score of </w:t>
      </w:r>
      <w:r w:rsidR="00072018">
        <w:rPr>
          <w:rFonts w:ascii="Times New Roman" w:hAnsi="Times New Roman" w:cs="Times New Roman"/>
          <w:sz w:val="16"/>
          <w:szCs w:val="16"/>
        </w:rPr>
        <w:t>a</w:t>
      </w:r>
      <w:r>
        <w:rPr>
          <w:rFonts w:ascii="Times New Roman" w:hAnsi="Times New Roman" w:cs="Times New Roman"/>
          <w:sz w:val="16"/>
          <w:szCs w:val="16"/>
        </w:rPr>
        <w:t xml:space="preserve"> country. </w:t>
      </w:r>
    </w:p>
    <w:p w14:paraId="2B621D26" w14:textId="4C7E065C" w:rsidR="001F3DA2" w:rsidRDefault="001F3DA2">
      <w:pPr>
        <w:rPr>
          <w:rFonts w:ascii="Times New Roman" w:hAnsi="Times New Roman" w:cs="Times New Roman"/>
        </w:rPr>
      </w:pPr>
    </w:p>
    <w:p w14:paraId="08BEC186" w14:textId="77777777" w:rsidR="00BE3EED" w:rsidRDefault="00BE3EED" w:rsidP="00145B38">
      <w:pPr>
        <w:rPr>
          <w:rFonts w:ascii="Times New Roman" w:hAnsi="Times New Roman" w:cs="Times New Roman"/>
          <w:i/>
          <w:iCs/>
        </w:rPr>
      </w:pPr>
    </w:p>
    <w:p w14:paraId="7B75BC59" w14:textId="2515194F" w:rsidR="004C004A" w:rsidRDefault="004C004A" w:rsidP="004C004A">
      <w:pPr>
        <w:rPr>
          <w:rFonts w:ascii="Times New Roman" w:hAnsi="Times New Roman" w:cs="Times New Roman"/>
          <w:sz w:val="16"/>
          <w:szCs w:val="16"/>
        </w:rPr>
      </w:pPr>
      <w:r>
        <w:rPr>
          <w:noProof/>
        </w:rPr>
        <w:lastRenderedPageBreak/>
        <mc:AlternateContent>
          <mc:Choice Requires="wps">
            <w:drawing>
              <wp:anchor distT="0" distB="0" distL="114300" distR="114300" simplePos="0" relativeHeight="251809280" behindDoc="0" locked="0" layoutInCell="1" allowOverlap="1" wp14:anchorId="7B3A78F2" wp14:editId="2B44F9D8">
                <wp:simplePos x="0" y="0"/>
                <wp:positionH relativeFrom="column">
                  <wp:posOffset>609600</wp:posOffset>
                </wp:positionH>
                <wp:positionV relativeFrom="paragraph">
                  <wp:posOffset>2186940</wp:posOffset>
                </wp:positionV>
                <wp:extent cx="674370" cy="222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4370" cy="222250"/>
                        </a:xfrm>
                        <a:prstGeom prst="rect">
                          <a:avLst/>
                        </a:prstGeom>
                        <a:noFill/>
                        <a:ln w="6350">
                          <a:noFill/>
                        </a:ln>
                      </wps:spPr>
                      <wps:txbx>
                        <w:txbxContent>
                          <w:p w14:paraId="1B8EEAD2" w14:textId="77777777" w:rsidR="00780F0B" w:rsidRPr="00152707" w:rsidRDefault="00780F0B" w:rsidP="004C004A">
                            <w:pPr>
                              <w:rPr>
                                <w:color w:val="000000" w:themeColor="text1"/>
                                <w:sz w:val="16"/>
                                <w:szCs w:val="16"/>
                              </w:rPr>
                            </w:pPr>
                            <w:r>
                              <w:rPr>
                                <w:color w:val="000000" w:themeColor="text1"/>
                                <w:sz w:val="16"/>
                                <w:szCs w:val="16"/>
                              </w:rPr>
                              <w:t>Kyrgyzstan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A78F2" id="_x0000_t202" coordsize="21600,21600" o:spt="202" path="m,l,21600r21600,l21600,xe">
                <v:stroke joinstyle="miter"/>
                <v:path gradientshapeok="t" o:connecttype="rect"/>
              </v:shapetype>
              <v:shape id="Text Box 4" o:spid="_x0000_s1026" type="#_x0000_t202" style="position:absolute;margin-left:48pt;margin-top:172.2pt;width:53.1pt;height:1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" filled="f" stroked="f" strokeweight=".5pt">
                <v:textbox>
                  <w:txbxContent>
                    <w:p w14:paraId="1B8EEAD2" w14:textId="77777777" w:rsidR="00780F0B" w:rsidRPr="00152707" w:rsidRDefault="00780F0B" w:rsidP="004C004A">
                      <w:pPr>
                        <w:rPr>
                          <w:color w:val="000000" w:themeColor="text1"/>
                          <w:sz w:val="16"/>
                          <w:szCs w:val="16"/>
                        </w:rPr>
                      </w:pPr>
                      <w:r>
                        <w:rPr>
                          <w:color w:val="000000" w:themeColor="text1"/>
                          <w:sz w:val="16"/>
                          <w:szCs w:val="16"/>
                        </w:rPr>
                        <w:t>Kyrgyzstan</w:t>
                      </w:r>
                    </w:p>
                  </w:txbxContent>
                </v:textbox>
              </v:shape>
            </w:pict>
          </mc:Fallback>
        </mc:AlternateContent>
      </w:r>
      <w:r>
        <w:rPr>
          <w:noProof/>
        </w:rPr>
        <mc:AlternateContent>
          <mc:Choice Requires="wps">
            <w:drawing>
              <wp:anchor distT="0" distB="0" distL="114300" distR="114300" simplePos="0" relativeHeight="251813376" behindDoc="0" locked="0" layoutInCell="1" allowOverlap="1" wp14:anchorId="3DBD9199" wp14:editId="2C876403">
                <wp:simplePos x="0" y="0"/>
                <wp:positionH relativeFrom="column">
                  <wp:posOffset>998220</wp:posOffset>
                </wp:positionH>
                <wp:positionV relativeFrom="paragraph">
                  <wp:posOffset>2551430</wp:posOffset>
                </wp:positionV>
                <wp:extent cx="861060" cy="222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61060" cy="222250"/>
                        </a:xfrm>
                        <a:prstGeom prst="rect">
                          <a:avLst/>
                        </a:prstGeom>
                        <a:noFill/>
                        <a:ln w="6350">
                          <a:noFill/>
                        </a:ln>
                      </wps:spPr>
                      <wps:txbx>
                        <w:txbxContent>
                          <w:p w14:paraId="494113D1" w14:textId="77777777" w:rsidR="00780F0B" w:rsidRPr="00152707" w:rsidRDefault="00780F0B" w:rsidP="004C004A">
                            <w:pPr>
                              <w:rPr>
                                <w:color w:val="000000" w:themeColor="text1"/>
                                <w:sz w:val="16"/>
                                <w:szCs w:val="16"/>
                              </w:rPr>
                            </w:pPr>
                            <w:r>
                              <w:rPr>
                                <w:color w:val="000000" w:themeColor="text1"/>
                                <w:sz w:val="16"/>
                                <w:szCs w:val="16"/>
                              </w:rPr>
                              <w:t>Turkmenistan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D9199" id="Text Box 5" o:spid="_x0000_s1027" type="#_x0000_t202" style="position:absolute;margin-left:78.6pt;margin-top:200.9pt;width:67.8pt;height:1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" filled="f" stroked="f" strokeweight=".5pt">
                <v:textbox>
                  <w:txbxContent>
                    <w:p w14:paraId="494113D1" w14:textId="77777777" w:rsidR="00780F0B" w:rsidRPr="00152707" w:rsidRDefault="00780F0B" w:rsidP="004C004A">
                      <w:pPr>
                        <w:rPr>
                          <w:color w:val="000000" w:themeColor="text1"/>
                          <w:sz w:val="16"/>
                          <w:szCs w:val="16"/>
                        </w:rPr>
                      </w:pPr>
                      <w:r>
                        <w:rPr>
                          <w:color w:val="000000" w:themeColor="text1"/>
                          <w:sz w:val="16"/>
                          <w:szCs w:val="16"/>
                        </w:rPr>
                        <w:t>Turkmenistan</w:t>
                      </w:r>
                    </w:p>
                  </w:txbxContent>
                </v:textbox>
              </v:shape>
            </w:pict>
          </mc:Fallback>
        </mc:AlternateContent>
      </w:r>
      <w:r>
        <w:rPr>
          <w:noProof/>
        </w:rPr>
        <mc:AlternateContent>
          <mc:Choice Requires="wps">
            <w:drawing>
              <wp:anchor distT="0" distB="0" distL="114300" distR="114300" simplePos="0" relativeHeight="251808256" behindDoc="0" locked="0" layoutInCell="1" allowOverlap="1" wp14:anchorId="6114A13A" wp14:editId="6F7A1B9D">
                <wp:simplePos x="0" y="0"/>
                <wp:positionH relativeFrom="column">
                  <wp:posOffset>605790</wp:posOffset>
                </wp:positionH>
                <wp:positionV relativeFrom="paragraph">
                  <wp:posOffset>2439670</wp:posOffset>
                </wp:positionV>
                <wp:extent cx="590550" cy="219456"/>
                <wp:effectExtent l="0" t="0" r="0" b="0"/>
                <wp:wrapNone/>
                <wp:docPr id="6" name="Text Box 6"/>
                <wp:cNvGraphicFramePr/>
                <a:graphic xmlns:a="http://schemas.openxmlformats.org/drawingml/2006/main">
                  <a:graphicData uri="http://schemas.microsoft.com/office/word/2010/wordprocessingShape">
                    <wps:wsp>
                      <wps:cNvSpPr txBox="1"/>
                      <wps:spPr>
                        <a:xfrm>
                          <a:off x="0" y="0"/>
                          <a:ext cx="590550" cy="219456"/>
                        </a:xfrm>
                        <a:prstGeom prst="rect">
                          <a:avLst/>
                        </a:prstGeom>
                        <a:noFill/>
                        <a:ln w="6350">
                          <a:noFill/>
                        </a:ln>
                      </wps:spPr>
                      <wps:txbx>
                        <w:txbxContent>
                          <w:p w14:paraId="4535352F" w14:textId="77777777" w:rsidR="00780F0B" w:rsidRPr="00152707" w:rsidRDefault="00780F0B" w:rsidP="004C004A">
                            <w:pPr>
                              <w:rPr>
                                <w:color w:val="000000" w:themeColor="text1"/>
                                <w:sz w:val="16"/>
                                <w:szCs w:val="16"/>
                              </w:rPr>
                            </w:pPr>
                            <w:r>
                              <w:rPr>
                                <w:color w:val="000000" w:themeColor="text1"/>
                                <w:sz w:val="16"/>
                                <w:szCs w:val="16"/>
                              </w:rPr>
                              <w:t>Maldives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4A13A" id="Text Box 6" o:spid="_x0000_s1028" type="#_x0000_t202" style="position:absolute;margin-left:47.7pt;margin-top:192.1pt;width:46.5pt;height:17.3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" filled="f" stroked="f" strokeweight=".5pt">
                <v:textbox>
                  <w:txbxContent>
                    <w:p w14:paraId="4535352F" w14:textId="77777777" w:rsidR="00780F0B" w:rsidRPr="00152707" w:rsidRDefault="00780F0B" w:rsidP="004C004A">
                      <w:pPr>
                        <w:rPr>
                          <w:color w:val="000000" w:themeColor="text1"/>
                          <w:sz w:val="16"/>
                          <w:szCs w:val="16"/>
                        </w:rPr>
                      </w:pPr>
                      <w:r>
                        <w:rPr>
                          <w:color w:val="000000" w:themeColor="text1"/>
                          <w:sz w:val="16"/>
                          <w:szCs w:val="16"/>
                        </w:rPr>
                        <w:t>Maldives</w:t>
                      </w:r>
                    </w:p>
                  </w:txbxContent>
                </v:textbox>
              </v:shape>
            </w:pict>
          </mc:Fallback>
        </mc:AlternateContent>
      </w:r>
      <w:r>
        <w:rPr>
          <w:noProof/>
        </w:rPr>
        <mc:AlternateContent>
          <mc:Choice Requires="wps">
            <w:drawing>
              <wp:anchor distT="0" distB="0" distL="114300" distR="114300" simplePos="0" relativeHeight="251816448" behindDoc="0" locked="0" layoutInCell="1" allowOverlap="1" wp14:anchorId="3A82454E" wp14:editId="32A99123">
                <wp:simplePos x="0" y="0"/>
                <wp:positionH relativeFrom="column">
                  <wp:posOffset>655320</wp:posOffset>
                </wp:positionH>
                <wp:positionV relativeFrom="paragraph">
                  <wp:posOffset>2034540</wp:posOffset>
                </wp:positionV>
                <wp:extent cx="784860" cy="222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4860" cy="222250"/>
                        </a:xfrm>
                        <a:prstGeom prst="rect">
                          <a:avLst/>
                        </a:prstGeom>
                        <a:noFill/>
                        <a:ln w="6350">
                          <a:noFill/>
                        </a:ln>
                      </wps:spPr>
                      <wps:txbx>
                        <w:txbxContent>
                          <w:p w14:paraId="10AA825A" w14:textId="77777777" w:rsidR="00780F0B" w:rsidRPr="00152707" w:rsidRDefault="00780F0B" w:rsidP="004C004A">
                            <w:pPr>
                              <w:rPr>
                                <w:color w:val="000000" w:themeColor="text1"/>
                                <w:sz w:val="16"/>
                                <w:szCs w:val="16"/>
                              </w:rPr>
                            </w:pPr>
                            <w:r>
                              <w:rPr>
                                <w:color w:val="000000" w:themeColor="text1"/>
                                <w:sz w:val="16"/>
                                <w:szCs w:val="16"/>
                              </w:rPr>
                              <w:t>Afghanistan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454E" id="Text Box 8" o:spid="_x0000_s1029" type="#_x0000_t202" style="position:absolute;margin-left:51.6pt;margin-top:160.2pt;width:61.8pt;height:1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" filled="f" stroked="f" strokeweight=".5pt">
                <v:textbox>
                  <w:txbxContent>
                    <w:p w14:paraId="10AA825A" w14:textId="77777777" w:rsidR="00780F0B" w:rsidRPr="00152707" w:rsidRDefault="00780F0B" w:rsidP="004C004A">
                      <w:pPr>
                        <w:rPr>
                          <w:color w:val="000000" w:themeColor="text1"/>
                          <w:sz w:val="16"/>
                          <w:szCs w:val="16"/>
                        </w:rPr>
                      </w:pPr>
                      <w:r>
                        <w:rPr>
                          <w:color w:val="000000" w:themeColor="text1"/>
                          <w:sz w:val="16"/>
                          <w:szCs w:val="16"/>
                        </w:rPr>
                        <w:t>Afghanistan</w:t>
                      </w:r>
                    </w:p>
                  </w:txbxContent>
                </v:textbox>
              </v:shape>
            </w:pict>
          </mc:Fallback>
        </mc:AlternateContent>
      </w:r>
      <w:r>
        <w:rPr>
          <w:noProof/>
        </w:rPr>
        <mc:AlternateContent>
          <mc:Choice Requires="wps">
            <w:drawing>
              <wp:anchor distT="0" distB="0" distL="114300" distR="114300" simplePos="0" relativeHeight="251815424" behindDoc="0" locked="0" layoutInCell="1" allowOverlap="1" wp14:anchorId="2E31B05A" wp14:editId="43472EDB">
                <wp:simplePos x="0" y="0"/>
                <wp:positionH relativeFrom="column">
                  <wp:posOffset>998220</wp:posOffset>
                </wp:positionH>
                <wp:positionV relativeFrom="paragraph">
                  <wp:posOffset>2118360</wp:posOffset>
                </wp:positionV>
                <wp:extent cx="590550" cy="222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4FFAC457" w14:textId="77777777" w:rsidR="00780F0B" w:rsidRPr="00152707" w:rsidRDefault="00780F0B" w:rsidP="004C004A">
                            <w:pPr>
                              <w:rPr>
                                <w:color w:val="000000" w:themeColor="text1"/>
                                <w:sz w:val="16"/>
                                <w:szCs w:val="16"/>
                              </w:rPr>
                            </w:pPr>
                            <w:r>
                              <w:rPr>
                                <w:color w:val="000000" w:themeColor="text1"/>
                                <w:sz w:val="16"/>
                                <w:szCs w:val="16"/>
                              </w:rPr>
                              <w:t>Belarus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B05A" id="Text Box 9" o:spid="_x0000_s1030" type="#_x0000_t202" style="position:absolute;margin-left:78.6pt;margin-top:166.8pt;width:46.5pt;height:1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" filled="f" stroked="f" strokeweight=".5pt">
                <v:textbox>
                  <w:txbxContent>
                    <w:p w14:paraId="4FFAC457" w14:textId="77777777" w:rsidR="00780F0B" w:rsidRPr="00152707" w:rsidRDefault="00780F0B" w:rsidP="004C004A">
                      <w:pPr>
                        <w:rPr>
                          <w:color w:val="000000" w:themeColor="text1"/>
                          <w:sz w:val="16"/>
                          <w:szCs w:val="16"/>
                        </w:rPr>
                      </w:pPr>
                      <w:r>
                        <w:rPr>
                          <w:color w:val="000000" w:themeColor="text1"/>
                          <w:sz w:val="16"/>
                          <w:szCs w:val="16"/>
                        </w:rPr>
                        <w:t>Belarus</w:t>
                      </w:r>
                    </w:p>
                  </w:txbxContent>
                </v:textbox>
              </v:shape>
            </w:pict>
          </mc:Fallback>
        </mc:AlternateContent>
      </w:r>
      <w:r>
        <w:rPr>
          <w:noProof/>
        </w:rPr>
        <mc:AlternateContent>
          <mc:Choice Requires="wps">
            <w:drawing>
              <wp:anchor distT="0" distB="0" distL="114300" distR="114300" simplePos="0" relativeHeight="251812352" behindDoc="0" locked="0" layoutInCell="1" allowOverlap="1" wp14:anchorId="1CDD7050" wp14:editId="762A5DFD">
                <wp:simplePos x="0" y="0"/>
                <wp:positionH relativeFrom="column">
                  <wp:posOffset>1002030</wp:posOffset>
                </wp:positionH>
                <wp:positionV relativeFrom="paragraph">
                  <wp:posOffset>2256790</wp:posOffset>
                </wp:positionV>
                <wp:extent cx="396240" cy="2438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6240" cy="243840"/>
                        </a:xfrm>
                        <a:prstGeom prst="rect">
                          <a:avLst/>
                        </a:prstGeom>
                        <a:noFill/>
                        <a:ln w="6350">
                          <a:noFill/>
                        </a:ln>
                      </wps:spPr>
                      <wps:txbx>
                        <w:txbxContent>
                          <w:p w14:paraId="77BDABD7" w14:textId="77777777" w:rsidR="00780F0B" w:rsidRPr="00152707" w:rsidRDefault="00780F0B" w:rsidP="004C004A">
                            <w:pPr>
                              <w:rPr>
                                <w:color w:val="000000" w:themeColor="text1"/>
                                <w:sz w:val="16"/>
                                <w:szCs w:val="16"/>
                              </w:rPr>
                            </w:pPr>
                            <w:r>
                              <w:rPr>
                                <w:color w:val="000000" w:themeColor="text1"/>
                                <w:sz w:val="16"/>
                                <w:szCs w:val="16"/>
                              </w:rPr>
                              <w:t>Iraq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D7050" id="Text Box 10" o:spid="_x0000_s1031" type="#_x0000_t202" style="position:absolute;margin-left:78.9pt;margin-top:177.7pt;width:31.2pt;height:19.2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" filled="f" stroked="f" strokeweight=".5pt">
                <v:textbox>
                  <w:txbxContent>
                    <w:p w14:paraId="77BDABD7" w14:textId="77777777" w:rsidR="00780F0B" w:rsidRPr="00152707" w:rsidRDefault="00780F0B" w:rsidP="004C004A">
                      <w:pPr>
                        <w:rPr>
                          <w:color w:val="000000" w:themeColor="text1"/>
                          <w:sz w:val="16"/>
                          <w:szCs w:val="16"/>
                        </w:rPr>
                      </w:pPr>
                      <w:r>
                        <w:rPr>
                          <w:color w:val="000000" w:themeColor="text1"/>
                          <w:sz w:val="16"/>
                          <w:szCs w:val="16"/>
                        </w:rPr>
                        <w:t>Iraq</w:t>
                      </w:r>
                    </w:p>
                  </w:txbxContent>
                </v:textbox>
              </v:shape>
            </w:pict>
          </mc:Fallback>
        </mc:AlternateContent>
      </w:r>
      <w:r>
        <w:rPr>
          <w:noProof/>
        </w:rPr>
        <mc:AlternateContent>
          <mc:Choice Requires="wps">
            <w:drawing>
              <wp:anchor distT="0" distB="0" distL="114300" distR="114300" simplePos="0" relativeHeight="251810304" behindDoc="0" locked="0" layoutInCell="1" allowOverlap="1" wp14:anchorId="5264A433" wp14:editId="79FC2AF1">
                <wp:simplePos x="0" y="0"/>
                <wp:positionH relativeFrom="column">
                  <wp:posOffset>1005840</wp:posOffset>
                </wp:positionH>
                <wp:positionV relativeFrom="paragraph">
                  <wp:posOffset>2346960</wp:posOffset>
                </wp:positionV>
                <wp:extent cx="716280" cy="222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16280" cy="222250"/>
                        </a:xfrm>
                        <a:prstGeom prst="rect">
                          <a:avLst/>
                        </a:prstGeom>
                        <a:noFill/>
                        <a:ln w="6350">
                          <a:noFill/>
                        </a:ln>
                      </wps:spPr>
                      <wps:txbx>
                        <w:txbxContent>
                          <w:p w14:paraId="4E31A3C7" w14:textId="77777777" w:rsidR="00780F0B" w:rsidRPr="00152707" w:rsidRDefault="00780F0B" w:rsidP="004C004A">
                            <w:pPr>
                              <w:rPr>
                                <w:color w:val="000000" w:themeColor="text1"/>
                                <w:sz w:val="16"/>
                                <w:szCs w:val="16"/>
                              </w:rPr>
                            </w:pPr>
                            <w:r>
                              <w:rPr>
                                <w:color w:val="000000" w:themeColor="text1"/>
                                <w:sz w:val="16"/>
                                <w:szCs w:val="16"/>
                              </w:rPr>
                              <w:t>Bangladesh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4A433" id="Text Box 11" o:spid="_x0000_s1032" type="#_x0000_t202" style="position:absolute;margin-left:79.2pt;margin-top:184.8pt;width:56.4pt;height:1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" filled="f" stroked="f" strokeweight=".5pt">
                <v:textbox>
                  <w:txbxContent>
                    <w:p w14:paraId="4E31A3C7" w14:textId="77777777" w:rsidR="00780F0B" w:rsidRPr="00152707" w:rsidRDefault="00780F0B" w:rsidP="004C004A">
                      <w:pPr>
                        <w:rPr>
                          <w:color w:val="000000" w:themeColor="text1"/>
                          <w:sz w:val="16"/>
                          <w:szCs w:val="16"/>
                        </w:rPr>
                      </w:pPr>
                      <w:r>
                        <w:rPr>
                          <w:color w:val="000000" w:themeColor="text1"/>
                          <w:sz w:val="16"/>
                          <w:szCs w:val="16"/>
                        </w:rPr>
                        <w:t>Bangladesh</w:t>
                      </w:r>
                    </w:p>
                  </w:txbxContent>
                </v:textbox>
              </v:shape>
            </w:pict>
          </mc:Fallback>
        </mc:AlternateContent>
      </w:r>
      <w:r>
        <w:rPr>
          <w:noProof/>
        </w:rPr>
        <mc:AlternateContent>
          <mc:Choice Requires="wps">
            <w:drawing>
              <wp:anchor distT="0" distB="0" distL="114300" distR="114300" simplePos="0" relativeHeight="251814400" behindDoc="0" locked="0" layoutInCell="1" allowOverlap="1" wp14:anchorId="5A084766" wp14:editId="0AA80AF8">
                <wp:simplePos x="0" y="0"/>
                <wp:positionH relativeFrom="column">
                  <wp:posOffset>697230</wp:posOffset>
                </wp:positionH>
                <wp:positionV relativeFrom="paragraph">
                  <wp:posOffset>2348230</wp:posOffset>
                </wp:positionV>
                <wp:extent cx="590550" cy="222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768FBF57" w14:textId="77777777" w:rsidR="00780F0B" w:rsidRPr="00152707" w:rsidRDefault="00780F0B" w:rsidP="004C004A">
                            <w:pPr>
                              <w:rPr>
                                <w:color w:val="000000" w:themeColor="text1"/>
                                <w:sz w:val="16"/>
                                <w:szCs w:val="16"/>
                              </w:rPr>
                            </w:pPr>
                            <w:r>
                              <w:rPr>
                                <w:color w:val="000000" w:themeColor="text1"/>
                                <w:sz w:val="16"/>
                                <w:szCs w:val="16"/>
                              </w:rPr>
                              <w:t>Bosnia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84766" id="Text Box 12" o:spid="_x0000_s1033" type="#_x0000_t202" style="position:absolute;margin-left:54.9pt;margin-top:184.9pt;width:46.5pt;height:1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" filled="f" stroked="f" strokeweight=".5pt">
                <v:textbox>
                  <w:txbxContent>
                    <w:p w14:paraId="768FBF57" w14:textId="77777777" w:rsidR="00780F0B" w:rsidRPr="00152707" w:rsidRDefault="00780F0B" w:rsidP="004C004A">
                      <w:pPr>
                        <w:rPr>
                          <w:color w:val="000000" w:themeColor="text1"/>
                          <w:sz w:val="16"/>
                          <w:szCs w:val="16"/>
                        </w:rPr>
                      </w:pPr>
                      <w:r>
                        <w:rPr>
                          <w:color w:val="000000" w:themeColor="text1"/>
                          <w:sz w:val="16"/>
                          <w:szCs w:val="16"/>
                        </w:rPr>
                        <w:t>Bosnia</w:t>
                      </w:r>
                    </w:p>
                  </w:txbxContent>
                </v:textbox>
              </v:shape>
            </w:pict>
          </mc:Fallback>
        </mc:AlternateContent>
      </w:r>
      <w:r>
        <w:rPr>
          <w:noProof/>
        </w:rPr>
        <mc:AlternateContent>
          <mc:Choice Requires="wps">
            <w:drawing>
              <wp:anchor distT="0" distB="0" distL="114300" distR="114300" simplePos="0" relativeHeight="251811328" behindDoc="0" locked="0" layoutInCell="1" allowOverlap="1" wp14:anchorId="6BB989AF" wp14:editId="47E3E440">
                <wp:simplePos x="0" y="0"/>
                <wp:positionH relativeFrom="column">
                  <wp:posOffset>3215640</wp:posOffset>
                </wp:positionH>
                <wp:positionV relativeFrom="paragraph">
                  <wp:posOffset>1074420</wp:posOffset>
                </wp:positionV>
                <wp:extent cx="590550" cy="2438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90550" cy="243840"/>
                        </a:xfrm>
                        <a:prstGeom prst="rect">
                          <a:avLst/>
                        </a:prstGeom>
                        <a:noFill/>
                        <a:ln w="6350">
                          <a:noFill/>
                        </a:ln>
                      </wps:spPr>
                      <wps:txbx>
                        <w:txbxContent>
                          <w:p w14:paraId="067E4E0E" w14:textId="77777777" w:rsidR="00780F0B" w:rsidRPr="00152707" w:rsidRDefault="00780F0B" w:rsidP="004C004A">
                            <w:pPr>
                              <w:rPr>
                                <w:color w:val="000000" w:themeColor="text1"/>
                                <w:sz w:val="16"/>
                                <w:szCs w:val="16"/>
                              </w:rPr>
                            </w:pPr>
                            <w:r w:rsidRPr="006A3BAE">
                              <w:rPr>
                                <w:color w:val="000000" w:themeColor="text1"/>
                                <w:sz w:val="16"/>
                                <w:szCs w:val="16"/>
                              </w:rPr>
                              <w:t>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989AF" id="Text Box 23" o:spid="_x0000_s1034" type="#_x0000_t202" style="position:absolute;margin-left:253.2pt;margin-top:84.6pt;width:46.5pt;height:19.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" filled="f" stroked="f" strokeweight=".5pt">
                <v:textbox>
                  <w:txbxContent>
                    <w:p w14:paraId="067E4E0E" w14:textId="77777777" w:rsidR="00780F0B" w:rsidRPr="00152707" w:rsidRDefault="00780F0B" w:rsidP="004C004A">
                      <w:pPr>
                        <w:rPr>
                          <w:color w:val="000000" w:themeColor="text1"/>
                          <w:sz w:val="16"/>
                          <w:szCs w:val="16"/>
                        </w:rPr>
                      </w:pPr>
                      <w:r w:rsidRPr="006A3BAE">
                        <w:rPr>
                          <w:color w:val="000000" w:themeColor="text1"/>
                          <w:sz w:val="16"/>
                          <w:szCs w:val="16"/>
                        </w:rPr>
                        <w:t>Israel</w:t>
                      </w:r>
                    </w:p>
                  </w:txbxContent>
                </v:textbox>
              </v:shape>
            </w:pict>
          </mc:Fallback>
        </mc:AlternateContent>
      </w:r>
      <w:r>
        <w:rPr>
          <w:noProof/>
        </w:rPr>
        <mc:AlternateContent>
          <mc:Choice Requires="wps">
            <w:drawing>
              <wp:anchor distT="0" distB="0" distL="114300" distR="114300" simplePos="0" relativeHeight="251807232" behindDoc="0" locked="0" layoutInCell="1" allowOverlap="1" wp14:anchorId="0CB857D3" wp14:editId="170DF4B3">
                <wp:simplePos x="0" y="0"/>
                <wp:positionH relativeFrom="column">
                  <wp:posOffset>1638300</wp:posOffset>
                </wp:positionH>
                <wp:positionV relativeFrom="paragraph">
                  <wp:posOffset>1372870</wp:posOffset>
                </wp:positionV>
                <wp:extent cx="590550" cy="2222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2B696D0C" w14:textId="77777777" w:rsidR="00780F0B" w:rsidRPr="00152707" w:rsidRDefault="00780F0B" w:rsidP="004C004A">
                            <w:pPr>
                              <w:rPr>
                                <w:color w:val="000000" w:themeColor="text1"/>
                                <w:sz w:val="16"/>
                                <w:szCs w:val="16"/>
                              </w:rPr>
                            </w:pPr>
                            <w:r>
                              <w:rPr>
                                <w:color w:val="000000" w:themeColor="text1"/>
                                <w:sz w:val="16"/>
                                <w:szCs w:val="16"/>
                              </w:rPr>
                              <w:t>Bahrain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857D3" id="Text Box 45" o:spid="_x0000_s1035" type="#_x0000_t202" style="position:absolute;margin-left:129pt;margin-top:108.1pt;width:46.5pt;height:1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" filled="f" stroked="f" strokeweight=".5pt">
                <v:textbox>
                  <w:txbxContent>
                    <w:p w14:paraId="2B696D0C" w14:textId="77777777" w:rsidR="00780F0B" w:rsidRPr="00152707" w:rsidRDefault="00780F0B" w:rsidP="004C004A">
                      <w:pPr>
                        <w:rPr>
                          <w:color w:val="000000" w:themeColor="text1"/>
                          <w:sz w:val="16"/>
                          <w:szCs w:val="16"/>
                        </w:rPr>
                      </w:pPr>
                      <w:r>
                        <w:rPr>
                          <w:color w:val="000000" w:themeColor="text1"/>
                          <w:sz w:val="16"/>
                          <w:szCs w:val="16"/>
                        </w:rPr>
                        <w:t>Bahrain</w:t>
                      </w:r>
                    </w:p>
                  </w:txbxContent>
                </v:textbox>
              </v:shape>
            </w:pict>
          </mc:Fallback>
        </mc:AlternateContent>
      </w:r>
      <w:r>
        <w:rPr>
          <w:noProof/>
        </w:rPr>
        <mc:AlternateContent>
          <mc:Choice Requires="wps">
            <w:drawing>
              <wp:anchor distT="0" distB="0" distL="114300" distR="114300" simplePos="0" relativeHeight="251806208" behindDoc="0" locked="0" layoutInCell="1" allowOverlap="1" wp14:anchorId="0D712F9A" wp14:editId="4A3BDFBE">
                <wp:simplePos x="0" y="0"/>
                <wp:positionH relativeFrom="column">
                  <wp:posOffset>1196340</wp:posOffset>
                </wp:positionH>
                <wp:positionV relativeFrom="paragraph">
                  <wp:posOffset>1729740</wp:posOffset>
                </wp:positionV>
                <wp:extent cx="590550" cy="2222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595BC3EF" w14:textId="77777777" w:rsidR="00780F0B" w:rsidRPr="00152707" w:rsidRDefault="00780F0B" w:rsidP="004C004A">
                            <w:pPr>
                              <w:rPr>
                                <w:color w:val="000000" w:themeColor="text1"/>
                                <w:sz w:val="16"/>
                                <w:szCs w:val="16"/>
                              </w:rPr>
                            </w:pPr>
                            <w:r>
                              <w:rPr>
                                <w:color w:val="000000" w:themeColor="text1"/>
                                <w:sz w:val="16"/>
                                <w:szCs w:val="16"/>
                              </w:rPr>
                              <w:t>Turkey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12F9A" id="Text Box 59" o:spid="_x0000_s1036" type="#_x0000_t202" style="position:absolute;margin-left:94.2pt;margin-top:136.2pt;width:46.5pt;height:1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" filled="f" stroked="f" strokeweight=".5pt">
                <v:textbox>
                  <w:txbxContent>
                    <w:p w14:paraId="595BC3EF" w14:textId="77777777" w:rsidR="00780F0B" w:rsidRPr="00152707" w:rsidRDefault="00780F0B" w:rsidP="004C004A">
                      <w:pPr>
                        <w:rPr>
                          <w:color w:val="000000" w:themeColor="text1"/>
                          <w:sz w:val="16"/>
                          <w:szCs w:val="16"/>
                        </w:rPr>
                      </w:pPr>
                      <w:r>
                        <w:rPr>
                          <w:color w:val="000000" w:themeColor="text1"/>
                          <w:sz w:val="16"/>
                          <w:szCs w:val="16"/>
                        </w:rPr>
                        <w:t>Turkey</w:t>
                      </w:r>
                    </w:p>
                  </w:txbxContent>
                </v:textbox>
              </v:shape>
            </w:pict>
          </mc:Fallback>
        </mc:AlternateContent>
      </w:r>
      <w:r>
        <w:rPr>
          <w:noProof/>
        </w:rPr>
        <mc:AlternateContent>
          <mc:Choice Requires="wps">
            <w:drawing>
              <wp:anchor distT="0" distB="0" distL="114300" distR="114300" simplePos="0" relativeHeight="251805184" behindDoc="0" locked="0" layoutInCell="1" allowOverlap="1" wp14:anchorId="760349B9" wp14:editId="773025E8">
                <wp:simplePos x="0" y="0"/>
                <wp:positionH relativeFrom="column">
                  <wp:posOffset>2316480</wp:posOffset>
                </wp:positionH>
                <wp:positionV relativeFrom="paragraph">
                  <wp:posOffset>1684020</wp:posOffset>
                </wp:positionV>
                <wp:extent cx="590550" cy="2222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19864EC5" w14:textId="77777777" w:rsidR="00780F0B" w:rsidRPr="00152707" w:rsidRDefault="00780F0B" w:rsidP="004C004A">
                            <w:pPr>
                              <w:rPr>
                                <w:color w:val="000000" w:themeColor="text1"/>
                                <w:sz w:val="16"/>
                                <w:szCs w:val="16"/>
                              </w:rPr>
                            </w:pPr>
                            <w:r w:rsidRPr="00FF265B">
                              <w:rPr>
                                <w:color w:val="000000" w:themeColor="text1"/>
                                <w:sz w:val="16"/>
                                <w:szCs w:val="16"/>
                              </w:rPr>
                              <w:t>Kuwait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349B9" id="Text Box 61" o:spid="_x0000_s1037" type="#_x0000_t202" style="position:absolute;margin-left:182.4pt;margin-top:132.6pt;width:46.5pt;height:1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" filled="f" stroked="f" strokeweight=".5pt">
                <v:textbox>
                  <w:txbxContent>
                    <w:p w14:paraId="19864EC5" w14:textId="77777777" w:rsidR="00780F0B" w:rsidRPr="00152707" w:rsidRDefault="00780F0B" w:rsidP="004C004A">
                      <w:pPr>
                        <w:rPr>
                          <w:color w:val="000000" w:themeColor="text1"/>
                          <w:sz w:val="16"/>
                          <w:szCs w:val="16"/>
                        </w:rPr>
                      </w:pPr>
                      <w:r w:rsidRPr="00FF265B">
                        <w:rPr>
                          <w:color w:val="000000" w:themeColor="text1"/>
                          <w:sz w:val="16"/>
                          <w:szCs w:val="16"/>
                        </w:rPr>
                        <w:t>Kuwait</w:t>
                      </w:r>
                    </w:p>
                  </w:txbxContent>
                </v:textbox>
              </v:shape>
            </w:pict>
          </mc:Fallback>
        </mc:AlternateContent>
      </w:r>
      <w:r>
        <w:rPr>
          <w:noProof/>
        </w:rPr>
        <mc:AlternateContent>
          <mc:Choice Requires="wps">
            <w:drawing>
              <wp:anchor distT="0" distB="0" distL="114300" distR="114300" simplePos="0" relativeHeight="251804160" behindDoc="0" locked="0" layoutInCell="1" allowOverlap="1" wp14:anchorId="0D2B1E1C" wp14:editId="4A2ED025">
                <wp:simplePos x="0" y="0"/>
                <wp:positionH relativeFrom="column">
                  <wp:posOffset>685800</wp:posOffset>
                </wp:positionH>
                <wp:positionV relativeFrom="paragraph">
                  <wp:posOffset>556260</wp:posOffset>
                </wp:positionV>
                <wp:extent cx="510540" cy="2222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10540" cy="222250"/>
                        </a:xfrm>
                        <a:prstGeom prst="rect">
                          <a:avLst/>
                        </a:prstGeom>
                        <a:noFill/>
                        <a:ln w="6350">
                          <a:noFill/>
                        </a:ln>
                      </wps:spPr>
                      <wps:txbx>
                        <w:txbxContent>
                          <w:p w14:paraId="235739FD" w14:textId="77777777" w:rsidR="00780F0B" w:rsidRDefault="00780F0B" w:rsidP="004C004A">
                            <w:pPr>
                              <w:rPr>
                                <w:sz w:val="16"/>
                                <w:szCs w:val="16"/>
                              </w:rPr>
                            </w:pPr>
                            <w:r>
                              <w:rPr>
                                <w:sz w:val="16"/>
                                <w:szCs w:val="16"/>
                              </w:rPr>
                              <w:t>Bhutan</w:t>
                            </w:r>
                          </w:p>
                          <w:p w14:paraId="64585767" w14:textId="77777777" w:rsidR="00780F0B" w:rsidRPr="008F582C" w:rsidRDefault="00780F0B" w:rsidP="004C004A">
                            <w:pPr>
                              <w:rPr>
                                <w:sz w:val="16"/>
                                <w:szCs w:val="16"/>
                              </w:rPr>
                            </w:pPr>
                            <w:r>
                              <w:rPr>
                                <w:sz w:val="16"/>
                                <w:szCs w:val="16"/>
                              </w:rPr>
                              <w:t>bhu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B1E1C" id="Text Box 62" o:spid="_x0000_s1038" type="#_x0000_t202" style="position:absolute;margin-left:54pt;margin-top:43.8pt;width:40.2pt;height:1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" filled="f" stroked="f" strokeweight=".5pt">
                <v:textbox>
                  <w:txbxContent>
                    <w:p w14:paraId="235739FD" w14:textId="77777777" w:rsidR="00780F0B" w:rsidRDefault="00780F0B" w:rsidP="004C004A">
                      <w:pPr>
                        <w:rPr>
                          <w:sz w:val="16"/>
                          <w:szCs w:val="16"/>
                        </w:rPr>
                      </w:pPr>
                      <w:r>
                        <w:rPr>
                          <w:sz w:val="16"/>
                          <w:szCs w:val="16"/>
                        </w:rPr>
                        <w:t>Bhutan</w:t>
                      </w:r>
                    </w:p>
                    <w:p w14:paraId="64585767" w14:textId="77777777" w:rsidR="00780F0B" w:rsidRPr="008F582C" w:rsidRDefault="00780F0B" w:rsidP="004C004A">
                      <w:pPr>
                        <w:rPr>
                          <w:sz w:val="16"/>
                          <w:szCs w:val="16"/>
                        </w:rPr>
                      </w:pPr>
                      <w:proofErr w:type="spellStart"/>
                      <w:r>
                        <w:rPr>
                          <w:sz w:val="16"/>
                          <w:szCs w:val="16"/>
                        </w:rPr>
                        <w:t>bhu</w:t>
                      </w:r>
                      <w:proofErr w:type="spellEnd"/>
                    </w:p>
                  </w:txbxContent>
                </v:textbox>
              </v:shape>
            </w:pict>
          </mc:Fallback>
        </mc:AlternateContent>
      </w:r>
      <w:r>
        <w:rPr>
          <w:noProof/>
        </w:rPr>
        <mc:AlternateContent>
          <mc:Choice Requires="wps">
            <w:drawing>
              <wp:anchor distT="0" distB="0" distL="114300" distR="114300" simplePos="0" relativeHeight="251803136" behindDoc="0" locked="0" layoutInCell="1" allowOverlap="1" wp14:anchorId="00F3E939" wp14:editId="2846D1A7">
                <wp:simplePos x="0" y="0"/>
                <wp:positionH relativeFrom="column">
                  <wp:posOffset>1066800</wp:posOffset>
                </wp:positionH>
                <wp:positionV relativeFrom="paragraph">
                  <wp:posOffset>342900</wp:posOffset>
                </wp:positionV>
                <wp:extent cx="426720" cy="2222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26720" cy="222250"/>
                        </a:xfrm>
                        <a:prstGeom prst="rect">
                          <a:avLst/>
                        </a:prstGeom>
                        <a:noFill/>
                        <a:ln w="6350">
                          <a:noFill/>
                        </a:ln>
                      </wps:spPr>
                      <wps:txbx>
                        <w:txbxContent>
                          <w:p w14:paraId="174B0A48" w14:textId="77777777" w:rsidR="00780F0B" w:rsidRPr="008F582C" w:rsidRDefault="00780F0B" w:rsidP="004C004A">
                            <w:pPr>
                              <w:rPr>
                                <w:sz w:val="16"/>
                                <w:szCs w:val="16"/>
                              </w:rPr>
                            </w:pPr>
                            <w:r>
                              <w:rPr>
                                <w:sz w:val="16"/>
                                <w:szCs w:val="16"/>
                              </w:rPr>
                              <w:t>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E939" id="Text Box 63" o:spid="_x0000_s1039" type="#_x0000_t202" style="position:absolute;margin-left:84pt;margin-top:27pt;width:33.6pt;height:1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" filled="f" stroked="f" strokeweight=".5pt">
                <v:textbox>
                  <w:txbxContent>
                    <w:p w14:paraId="174B0A48" w14:textId="77777777" w:rsidR="00780F0B" w:rsidRPr="008F582C" w:rsidRDefault="00780F0B" w:rsidP="004C004A">
                      <w:pPr>
                        <w:rPr>
                          <w:sz w:val="16"/>
                          <w:szCs w:val="16"/>
                        </w:rPr>
                      </w:pPr>
                      <w:r>
                        <w:rPr>
                          <w:sz w:val="16"/>
                          <w:szCs w:val="16"/>
                        </w:rPr>
                        <w:t>China</w:t>
                      </w:r>
                    </w:p>
                  </w:txbxContent>
                </v:textbox>
              </v:shape>
            </w:pict>
          </mc:Fallback>
        </mc:AlternateContent>
      </w:r>
      <w:r>
        <w:rPr>
          <w:noProof/>
        </w:rPr>
        <mc:AlternateContent>
          <mc:Choice Requires="wps">
            <w:drawing>
              <wp:anchor distT="0" distB="0" distL="114300" distR="114300" simplePos="0" relativeHeight="251799040" behindDoc="0" locked="0" layoutInCell="1" allowOverlap="1" wp14:anchorId="3FE5B203" wp14:editId="69EAE0DC">
                <wp:simplePos x="0" y="0"/>
                <wp:positionH relativeFrom="column">
                  <wp:posOffset>2000250</wp:posOffset>
                </wp:positionH>
                <wp:positionV relativeFrom="paragraph">
                  <wp:posOffset>397510</wp:posOffset>
                </wp:positionV>
                <wp:extent cx="590550" cy="2222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178DC43F" w14:textId="77777777" w:rsidR="00780F0B" w:rsidRPr="00152707" w:rsidRDefault="00780F0B" w:rsidP="004C004A">
                            <w:pPr>
                              <w:rPr>
                                <w:color w:val="000000" w:themeColor="text1"/>
                                <w:sz w:val="16"/>
                                <w:szCs w:val="16"/>
                              </w:rPr>
                            </w:pPr>
                            <w:r w:rsidRPr="00152707">
                              <w:rPr>
                                <w:color w:val="000000" w:themeColor="text1"/>
                                <w:sz w:val="16"/>
                                <w:szCs w:val="16"/>
                              </w:rPr>
                              <w:t>Moldova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B203" id="Text Box 64" o:spid="_x0000_s1040" type="#_x0000_t202" style="position:absolute;margin-left:157.5pt;margin-top:31.3pt;width:46.5pt;height:1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" filled="f" stroked="f" strokeweight=".5pt">
                <v:textbox>
                  <w:txbxContent>
                    <w:p w14:paraId="178DC43F" w14:textId="77777777" w:rsidR="00780F0B" w:rsidRPr="00152707" w:rsidRDefault="00780F0B" w:rsidP="004C004A">
                      <w:pPr>
                        <w:rPr>
                          <w:color w:val="000000" w:themeColor="text1"/>
                          <w:sz w:val="16"/>
                          <w:szCs w:val="16"/>
                        </w:rPr>
                      </w:pPr>
                      <w:r w:rsidRPr="00152707">
                        <w:rPr>
                          <w:color w:val="000000" w:themeColor="text1"/>
                          <w:sz w:val="16"/>
                          <w:szCs w:val="16"/>
                        </w:rPr>
                        <w:t>Moldova</w:t>
                      </w:r>
                    </w:p>
                  </w:txbxContent>
                </v:textbox>
              </v:shape>
            </w:pict>
          </mc:Fallback>
        </mc:AlternateContent>
      </w:r>
      <w:r>
        <w:rPr>
          <w:noProof/>
        </w:rPr>
        <mc:AlternateContent>
          <mc:Choice Requires="wps">
            <w:drawing>
              <wp:anchor distT="0" distB="0" distL="114300" distR="114300" simplePos="0" relativeHeight="251800064" behindDoc="0" locked="0" layoutInCell="1" allowOverlap="1" wp14:anchorId="72C15041" wp14:editId="7D30C2DF">
                <wp:simplePos x="0" y="0"/>
                <wp:positionH relativeFrom="column">
                  <wp:posOffset>1630680</wp:posOffset>
                </wp:positionH>
                <wp:positionV relativeFrom="paragraph">
                  <wp:posOffset>259080</wp:posOffset>
                </wp:positionV>
                <wp:extent cx="590550" cy="222250"/>
                <wp:effectExtent l="0" t="0" r="0" b="6350"/>
                <wp:wrapNone/>
                <wp:docPr id="65" name="Text Box 65"/>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2340CE44" w14:textId="77777777" w:rsidR="00780F0B" w:rsidRPr="008F582C" w:rsidRDefault="00780F0B" w:rsidP="004C004A">
                            <w:pPr>
                              <w:rPr>
                                <w:color w:val="000000" w:themeColor="text1"/>
                                <w:sz w:val="16"/>
                                <w:szCs w:val="16"/>
                              </w:rPr>
                            </w:pPr>
                            <w:r w:rsidRPr="002C109D">
                              <w:rPr>
                                <w:color w:val="000000" w:themeColor="text1"/>
                                <w:sz w:val="16"/>
                                <w:szCs w:val="16"/>
                              </w:rPr>
                              <w:t>Lithuania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15041" id="Text Box 65" o:spid="_x0000_s1041" type="#_x0000_t202" style="position:absolute;margin-left:128.4pt;margin-top:20.4pt;width:46.5pt;height:1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" filled="f" stroked="f" strokeweight=".5pt">
                <v:textbox>
                  <w:txbxContent>
                    <w:p w14:paraId="2340CE44" w14:textId="77777777" w:rsidR="00780F0B" w:rsidRPr="008F582C" w:rsidRDefault="00780F0B" w:rsidP="004C004A">
                      <w:pPr>
                        <w:rPr>
                          <w:color w:val="000000" w:themeColor="text1"/>
                          <w:sz w:val="16"/>
                          <w:szCs w:val="16"/>
                        </w:rPr>
                      </w:pPr>
                      <w:r w:rsidRPr="002C109D">
                        <w:rPr>
                          <w:color w:val="000000" w:themeColor="text1"/>
                          <w:sz w:val="16"/>
                          <w:szCs w:val="16"/>
                        </w:rPr>
                        <w:t>Lithuania</w:t>
                      </w:r>
                    </w:p>
                  </w:txbxContent>
                </v:textbox>
              </v:shape>
            </w:pict>
          </mc:Fallback>
        </mc:AlternateContent>
      </w:r>
      <w:r>
        <w:rPr>
          <w:noProof/>
        </w:rPr>
        <mc:AlternateContent>
          <mc:Choice Requires="wps">
            <w:drawing>
              <wp:anchor distT="0" distB="0" distL="114300" distR="114300" simplePos="0" relativeHeight="251802112" behindDoc="0" locked="0" layoutInCell="1" allowOverlap="1" wp14:anchorId="52B0EF8E" wp14:editId="68E2EEE1">
                <wp:simplePos x="0" y="0"/>
                <wp:positionH relativeFrom="column">
                  <wp:posOffset>4328160</wp:posOffset>
                </wp:positionH>
                <wp:positionV relativeFrom="paragraph">
                  <wp:posOffset>1028700</wp:posOffset>
                </wp:positionV>
                <wp:extent cx="662940" cy="222250"/>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662940" cy="222250"/>
                        </a:xfrm>
                        <a:prstGeom prst="rect">
                          <a:avLst/>
                        </a:prstGeom>
                        <a:noFill/>
                        <a:ln w="6350">
                          <a:noFill/>
                        </a:ln>
                      </wps:spPr>
                      <wps:txbx>
                        <w:txbxContent>
                          <w:p w14:paraId="10D54125" w14:textId="77777777" w:rsidR="00780F0B" w:rsidRPr="008F582C" w:rsidRDefault="00780F0B" w:rsidP="004C004A">
                            <w:pPr>
                              <w:rPr>
                                <w:sz w:val="16"/>
                                <w:szCs w:val="16"/>
                              </w:rPr>
                            </w:pPr>
                            <w:r>
                              <w:rPr>
                                <w:sz w:val="16"/>
                                <w:szCs w:val="16"/>
                              </w:rPr>
                              <w:t>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0EF8E" id="Text Box 102" o:spid="_x0000_s1042" type="#_x0000_t202" style="position:absolute;margin-left:340.8pt;margin-top:81pt;width:52.2pt;height:1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" filled="f" stroked="f" strokeweight=".5pt">
                <v:textbox>
                  <w:txbxContent>
                    <w:p w14:paraId="10D54125" w14:textId="77777777" w:rsidR="00780F0B" w:rsidRPr="008F582C" w:rsidRDefault="00780F0B" w:rsidP="004C004A">
                      <w:pPr>
                        <w:rPr>
                          <w:sz w:val="16"/>
                          <w:szCs w:val="16"/>
                        </w:rPr>
                      </w:pPr>
                      <w:r>
                        <w:rPr>
                          <w:sz w:val="16"/>
                          <w:szCs w:val="16"/>
                        </w:rPr>
                        <w:t>Singapore</w:t>
                      </w:r>
                    </w:p>
                  </w:txbxContent>
                </v:textbox>
              </v:shape>
            </w:pict>
          </mc:Fallback>
        </mc:AlternateContent>
      </w:r>
      <w:r>
        <w:rPr>
          <w:noProof/>
        </w:rPr>
        <mc:AlternateContent>
          <mc:Choice Requires="wps">
            <w:drawing>
              <wp:anchor distT="0" distB="0" distL="114300" distR="114300" simplePos="0" relativeHeight="251801088" behindDoc="0" locked="0" layoutInCell="1" allowOverlap="1" wp14:anchorId="64F314D6" wp14:editId="5C73538C">
                <wp:simplePos x="0" y="0"/>
                <wp:positionH relativeFrom="column">
                  <wp:posOffset>4747260</wp:posOffset>
                </wp:positionH>
                <wp:positionV relativeFrom="paragraph">
                  <wp:posOffset>1409700</wp:posOffset>
                </wp:positionV>
                <wp:extent cx="590550" cy="222250"/>
                <wp:effectExtent l="0" t="0" r="0" b="6350"/>
                <wp:wrapNone/>
                <wp:docPr id="103" name="Text Box 103"/>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4D4959DA" w14:textId="77777777" w:rsidR="00780F0B" w:rsidRPr="008F582C" w:rsidRDefault="00780F0B" w:rsidP="004C004A">
                            <w:pPr>
                              <w:rPr>
                                <w:sz w:val="16"/>
                                <w:szCs w:val="16"/>
                              </w:rPr>
                            </w:pPr>
                            <w:r>
                              <w:rPr>
                                <w:sz w:val="16"/>
                                <w:szCs w:val="16"/>
                              </w:rPr>
                              <w:t>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314D6" id="Text Box 103" o:spid="_x0000_s1043" type="#_x0000_t202" style="position:absolute;margin-left:373.8pt;margin-top:111pt;width:46.5pt;height:1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" filled="f" stroked="f" strokeweight=".5pt">
                <v:textbox>
                  <w:txbxContent>
                    <w:p w14:paraId="4D4959DA" w14:textId="77777777" w:rsidR="00780F0B" w:rsidRPr="008F582C" w:rsidRDefault="00780F0B" w:rsidP="004C004A">
                      <w:pPr>
                        <w:rPr>
                          <w:sz w:val="16"/>
                          <w:szCs w:val="16"/>
                        </w:rPr>
                      </w:pPr>
                      <w:r>
                        <w:rPr>
                          <w:sz w:val="16"/>
                          <w:szCs w:val="16"/>
                        </w:rPr>
                        <w:t>Qatar</w:t>
                      </w:r>
                    </w:p>
                  </w:txbxContent>
                </v:textbox>
              </v:shape>
            </w:pict>
          </mc:Fallback>
        </mc:AlternateContent>
      </w:r>
      <w:r>
        <w:rPr>
          <w:noProof/>
        </w:rPr>
        <w:drawing>
          <wp:inline distT="0" distB="0" distL="0" distR="0" wp14:anchorId="4F58FAB9" wp14:editId="23977562">
            <wp:extent cx="5727700" cy="3529022"/>
            <wp:effectExtent l="0" t="0" r="12700" b="14605"/>
            <wp:docPr id="105" name="Chart 105">
              <a:extLst xmlns:a="http://schemas.openxmlformats.org/drawingml/2006/main">
                <a:ext uri="{FF2B5EF4-FFF2-40B4-BE49-F238E27FC236}">
                  <a16:creationId xmlns:a16="http://schemas.microsoft.com/office/drawing/2014/main" id="{CF862715-E32D-0242-9062-C80811D56E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C79F63" w14:textId="357427D3" w:rsidR="004C004A" w:rsidRDefault="004C004A" w:rsidP="004C004A">
      <w:pPr>
        <w:rPr>
          <w:rFonts w:ascii="Times New Roman" w:hAnsi="Times New Roman" w:cs="Times New Roman"/>
          <w:sz w:val="16"/>
          <w:szCs w:val="16"/>
        </w:rPr>
      </w:pPr>
      <w:r w:rsidRPr="00473027">
        <w:rPr>
          <w:rFonts w:ascii="Times New Roman" w:hAnsi="Times New Roman" w:cs="Times New Roman"/>
          <w:sz w:val="16"/>
          <w:szCs w:val="16"/>
        </w:rPr>
        <w:t xml:space="preserve">Fig </w:t>
      </w:r>
      <w:r>
        <w:rPr>
          <w:rFonts w:ascii="Times New Roman" w:hAnsi="Times New Roman" w:cs="Times New Roman"/>
          <w:sz w:val="16"/>
          <w:szCs w:val="16"/>
        </w:rPr>
        <w:t>4</w:t>
      </w:r>
      <w:r w:rsidRPr="00473027">
        <w:rPr>
          <w:rFonts w:ascii="Times New Roman" w:hAnsi="Times New Roman" w:cs="Times New Roman"/>
          <w:sz w:val="16"/>
          <w:szCs w:val="16"/>
        </w:rPr>
        <w:t xml:space="preserve">: The </w:t>
      </w:r>
      <w:r w:rsidR="003F7545">
        <w:rPr>
          <w:rFonts w:ascii="Times New Roman" w:hAnsi="Times New Roman" w:cs="Times New Roman"/>
          <w:sz w:val="16"/>
          <w:szCs w:val="16"/>
        </w:rPr>
        <w:t>result of Pearson-</w:t>
      </w:r>
      <w:proofErr w:type="spellStart"/>
      <w:r w:rsidR="003F7545">
        <w:rPr>
          <w:rFonts w:ascii="Times New Roman" w:hAnsi="Times New Roman" w:cs="Times New Roman"/>
          <w:sz w:val="16"/>
          <w:szCs w:val="16"/>
        </w:rPr>
        <w:t>co</w:t>
      </w:r>
      <w:r w:rsidRPr="00473027">
        <w:rPr>
          <w:rFonts w:ascii="Times New Roman" w:hAnsi="Times New Roman" w:cs="Times New Roman"/>
          <w:sz w:val="16"/>
          <w:szCs w:val="16"/>
        </w:rPr>
        <w:t>relation</w:t>
      </w:r>
      <w:proofErr w:type="spellEnd"/>
      <w:r w:rsidRPr="00473027">
        <w:rPr>
          <w:rFonts w:ascii="Times New Roman" w:hAnsi="Times New Roman" w:cs="Times New Roman"/>
          <w:sz w:val="16"/>
          <w:szCs w:val="16"/>
        </w:rPr>
        <w:t xml:space="preserve"> between GDP per capita and </w:t>
      </w:r>
      <w:r>
        <w:rPr>
          <w:rFonts w:ascii="Times New Roman" w:hAnsi="Times New Roman" w:cs="Times New Roman"/>
          <w:sz w:val="16"/>
          <w:szCs w:val="16"/>
        </w:rPr>
        <w:t xml:space="preserve">final </w:t>
      </w:r>
      <w:r w:rsidRPr="00473027">
        <w:rPr>
          <w:rFonts w:ascii="Times New Roman" w:hAnsi="Times New Roman" w:cs="Times New Roman"/>
          <w:sz w:val="16"/>
          <w:szCs w:val="16"/>
        </w:rPr>
        <w:t xml:space="preserve">EIA </w:t>
      </w:r>
      <w:r>
        <w:rPr>
          <w:rFonts w:ascii="Times New Roman" w:hAnsi="Times New Roman" w:cs="Times New Roman"/>
          <w:sz w:val="16"/>
          <w:szCs w:val="16"/>
        </w:rPr>
        <w:t>score</w:t>
      </w:r>
    </w:p>
    <w:p w14:paraId="06A027F7" w14:textId="7EC0FC19" w:rsidR="004C004A" w:rsidRDefault="004C004A" w:rsidP="00145B38">
      <w:pPr>
        <w:rPr>
          <w:rFonts w:ascii="Times New Roman" w:hAnsi="Times New Roman" w:cs="Times New Roman"/>
          <w:i/>
          <w:iCs/>
        </w:rPr>
      </w:pPr>
    </w:p>
    <w:p w14:paraId="70EA0C4A" w14:textId="77777777" w:rsidR="001744D9" w:rsidRDefault="001744D9" w:rsidP="00145B38">
      <w:pPr>
        <w:rPr>
          <w:rFonts w:ascii="Times New Roman" w:hAnsi="Times New Roman" w:cs="Times New Roman"/>
          <w:i/>
          <w:iCs/>
        </w:rPr>
      </w:pPr>
    </w:p>
    <w:p w14:paraId="6D2479D8" w14:textId="43F5E0E5" w:rsidR="00552D75" w:rsidRDefault="00272FA2" w:rsidP="00145B38">
      <w:pPr>
        <w:rPr>
          <w:rFonts w:ascii="Times New Roman" w:hAnsi="Times New Roman" w:cs="Times New Roman"/>
        </w:rPr>
      </w:pPr>
      <w:r>
        <w:rPr>
          <w:rFonts w:ascii="Times New Roman" w:hAnsi="Times New Roman" w:cs="Times New Roman"/>
        </w:rPr>
        <w:t>T</w:t>
      </w:r>
      <w:r w:rsidR="00552D75">
        <w:rPr>
          <w:rFonts w:ascii="Times New Roman" w:hAnsi="Times New Roman" w:cs="Times New Roman"/>
        </w:rPr>
        <w:t xml:space="preserve">able </w:t>
      </w:r>
      <w:r>
        <w:rPr>
          <w:rFonts w:ascii="Times New Roman" w:hAnsi="Times New Roman" w:cs="Times New Roman"/>
        </w:rPr>
        <w:t xml:space="preserve">3 </w:t>
      </w:r>
      <w:r w:rsidR="00552D75">
        <w:rPr>
          <w:rFonts w:ascii="Times New Roman" w:hAnsi="Times New Roman" w:cs="Times New Roman"/>
        </w:rPr>
        <w:t xml:space="preserve">below ranks five criteria for each country. </w:t>
      </w:r>
      <w:r>
        <w:rPr>
          <w:rFonts w:ascii="Times New Roman" w:hAnsi="Times New Roman" w:cs="Times New Roman"/>
        </w:rPr>
        <w:t xml:space="preserve">Results are </w:t>
      </w:r>
      <w:r w:rsidR="00552D75">
        <w:rPr>
          <w:rFonts w:ascii="Times New Roman" w:hAnsi="Times New Roman" w:cs="Times New Roman"/>
        </w:rPr>
        <w:t>briefly describe</w:t>
      </w:r>
      <w:r>
        <w:rPr>
          <w:rFonts w:ascii="Times New Roman" w:hAnsi="Times New Roman" w:cs="Times New Roman"/>
        </w:rPr>
        <w:t>d</w:t>
      </w:r>
      <w:r w:rsidR="00552D75">
        <w:rPr>
          <w:rFonts w:ascii="Times New Roman" w:hAnsi="Times New Roman" w:cs="Times New Roman"/>
        </w:rPr>
        <w:t xml:space="preserve"> below. </w:t>
      </w:r>
    </w:p>
    <w:p w14:paraId="4F9FBD72" w14:textId="77777777" w:rsidR="00552D75" w:rsidRPr="00552D75" w:rsidRDefault="00552D75" w:rsidP="00145B38">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984"/>
        <w:gridCol w:w="1363"/>
        <w:gridCol w:w="960"/>
        <w:gridCol w:w="960"/>
        <w:gridCol w:w="960"/>
      </w:tblGrid>
      <w:tr w:rsidR="001744D9" w:rsidRPr="00E45869" w14:paraId="2A923B17" w14:textId="77777777" w:rsidTr="001A3ABE">
        <w:trPr>
          <w:trHeight w:val="300"/>
        </w:trPr>
        <w:tc>
          <w:tcPr>
            <w:tcW w:w="1141" w:type="dxa"/>
            <w:tcBorders>
              <w:top w:val="single" w:sz="4" w:space="0" w:color="auto"/>
              <w:bottom w:val="single" w:sz="4" w:space="0" w:color="auto"/>
            </w:tcBorders>
            <w:noWrap/>
            <w:hideMark/>
          </w:tcPr>
          <w:p w14:paraId="7EB265E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country</w:t>
            </w:r>
          </w:p>
        </w:tc>
        <w:tc>
          <w:tcPr>
            <w:tcW w:w="984" w:type="dxa"/>
            <w:tcBorders>
              <w:top w:val="single" w:sz="4" w:space="0" w:color="auto"/>
              <w:bottom w:val="single" w:sz="4" w:space="0" w:color="auto"/>
            </w:tcBorders>
            <w:noWrap/>
            <w:hideMark/>
          </w:tcPr>
          <w:p w14:paraId="1CFB6E3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Legislation</w:t>
            </w:r>
          </w:p>
        </w:tc>
        <w:tc>
          <w:tcPr>
            <w:tcW w:w="1363" w:type="dxa"/>
            <w:tcBorders>
              <w:top w:val="single" w:sz="4" w:space="0" w:color="auto"/>
              <w:bottom w:val="single" w:sz="4" w:space="0" w:color="auto"/>
            </w:tcBorders>
            <w:noWrap/>
            <w:hideMark/>
          </w:tcPr>
          <w:p w14:paraId="74BEEE3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Administration</w:t>
            </w:r>
          </w:p>
        </w:tc>
        <w:tc>
          <w:tcPr>
            <w:tcW w:w="960" w:type="dxa"/>
            <w:tcBorders>
              <w:top w:val="single" w:sz="4" w:space="0" w:color="auto"/>
              <w:bottom w:val="single" w:sz="4" w:space="0" w:color="auto"/>
            </w:tcBorders>
            <w:noWrap/>
            <w:hideMark/>
          </w:tcPr>
          <w:p w14:paraId="5BC6B35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EIA Procedure</w:t>
            </w:r>
          </w:p>
        </w:tc>
        <w:tc>
          <w:tcPr>
            <w:tcW w:w="960" w:type="dxa"/>
            <w:tcBorders>
              <w:top w:val="single" w:sz="4" w:space="0" w:color="auto"/>
              <w:bottom w:val="single" w:sz="4" w:space="0" w:color="auto"/>
            </w:tcBorders>
            <w:noWrap/>
            <w:hideMark/>
          </w:tcPr>
          <w:p w14:paraId="70D9E86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EIA Decision Making</w:t>
            </w:r>
          </w:p>
        </w:tc>
        <w:tc>
          <w:tcPr>
            <w:tcW w:w="960" w:type="dxa"/>
            <w:tcBorders>
              <w:top w:val="single" w:sz="4" w:space="0" w:color="auto"/>
              <w:bottom w:val="single" w:sz="4" w:space="0" w:color="auto"/>
            </w:tcBorders>
            <w:noWrap/>
            <w:hideMark/>
          </w:tcPr>
          <w:p w14:paraId="72B5267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EIA Support</w:t>
            </w:r>
          </w:p>
        </w:tc>
      </w:tr>
      <w:tr w:rsidR="001744D9" w:rsidRPr="00E45869" w14:paraId="36D8A2F9" w14:textId="77777777" w:rsidTr="001A3ABE">
        <w:trPr>
          <w:trHeight w:val="300"/>
        </w:trPr>
        <w:tc>
          <w:tcPr>
            <w:tcW w:w="1141" w:type="dxa"/>
            <w:tcBorders>
              <w:top w:val="single" w:sz="4" w:space="0" w:color="auto"/>
            </w:tcBorders>
            <w:noWrap/>
            <w:hideMark/>
          </w:tcPr>
          <w:p w14:paraId="46F1A55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Estonia</w:t>
            </w:r>
          </w:p>
        </w:tc>
        <w:tc>
          <w:tcPr>
            <w:tcW w:w="984" w:type="dxa"/>
            <w:tcBorders>
              <w:top w:val="single" w:sz="4" w:space="0" w:color="auto"/>
            </w:tcBorders>
            <w:noWrap/>
            <w:hideMark/>
          </w:tcPr>
          <w:p w14:paraId="3F5FE49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w:t>
            </w:r>
          </w:p>
        </w:tc>
        <w:tc>
          <w:tcPr>
            <w:tcW w:w="1363" w:type="dxa"/>
            <w:tcBorders>
              <w:top w:val="single" w:sz="4" w:space="0" w:color="auto"/>
            </w:tcBorders>
            <w:noWrap/>
            <w:hideMark/>
          </w:tcPr>
          <w:p w14:paraId="5CD1A90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tcBorders>
              <w:top w:val="single" w:sz="4" w:space="0" w:color="auto"/>
            </w:tcBorders>
            <w:noWrap/>
            <w:hideMark/>
          </w:tcPr>
          <w:p w14:paraId="724F785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w:t>
            </w:r>
          </w:p>
        </w:tc>
        <w:tc>
          <w:tcPr>
            <w:tcW w:w="960" w:type="dxa"/>
            <w:tcBorders>
              <w:top w:val="single" w:sz="4" w:space="0" w:color="auto"/>
            </w:tcBorders>
            <w:noWrap/>
            <w:hideMark/>
          </w:tcPr>
          <w:p w14:paraId="6DC998C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26</w:t>
            </w:r>
          </w:p>
        </w:tc>
        <w:tc>
          <w:tcPr>
            <w:tcW w:w="960" w:type="dxa"/>
            <w:tcBorders>
              <w:top w:val="single" w:sz="4" w:space="0" w:color="auto"/>
            </w:tcBorders>
            <w:noWrap/>
            <w:hideMark/>
          </w:tcPr>
          <w:p w14:paraId="69F6A9B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w:t>
            </w:r>
          </w:p>
        </w:tc>
      </w:tr>
      <w:tr w:rsidR="001744D9" w:rsidRPr="00E45869" w14:paraId="60A2706C" w14:textId="77777777" w:rsidTr="001A3ABE">
        <w:trPr>
          <w:trHeight w:val="300"/>
        </w:trPr>
        <w:tc>
          <w:tcPr>
            <w:tcW w:w="1141" w:type="dxa"/>
            <w:noWrap/>
            <w:hideMark/>
          </w:tcPr>
          <w:p w14:paraId="2FF102B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Hungary</w:t>
            </w:r>
          </w:p>
        </w:tc>
        <w:tc>
          <w:tcPr>
            <w:tcW w:w="984" w:type="dxa"/>
            <w:noWrap/>
            <w:hideMark/>
          </w:tcPr>
          <w:p w14:paraId="4C024BF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w:t>
            </w:r>
          </w:p>
        </w:tc>
        <w:tc>
          <w:tcPr>
            <w:tcW w:w="1363" w:type="dxa"/>
            <w:noWrap/>
            <w:hideMark/>
          </w:tcPr>
          <w:p w14:paraId="0F2A58D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9</w:t>
            </w:r>
          </w:p>
        </w:tc>
        <w:tc>
          <w:tcPr>
            <w:tcW w:w="960" w:type="dxa"/>
            <w:noWrap/>
            <w:hideMark/>
          </w:tcPr>
          <w:p w14:paraId="669F1CD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23</w:t>
            </w:r>
          </w:p>
        </w:tc>
        <w:tc>
          <w:tcPr>
            <w:tcW w:w="960" w:type="dxa"/>
            <w:noWrap/>
            <w:hideMark/>
          </w:tcPr>
          <w:p w14:paraId="0121BA0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w:t>
            </w:r>
          </w:p>
        </w:tc>
        <w:tc>
          <w:tcPr>
            <w:tcW w:w="960" w:type="dxa"/>
            <w:noWrap/>
            <w:hideMark/>
          </w:tcPr>
          <w:p w14:paraId="05E9425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11</w:t>
            </w:r>
          </w:p>
        </w:tc>
      </w:tr>
      <w:tr w:rsidR="001744D9" w:rsidRPr="00E45869" w14:paraId="326D731F" w14:textId="77777777" w:rsidTr="001A3ABE">
        <w:trPr>
          <w:trHeight w:val="300"/>
        </w:trPr>
        <w:tc>
          <w:tcPr>
            <w:tcW w:w="1141" w:type="dxa"/>
            <w:noWrap/>
            <w:hideMark/>
          </w:tcPr>
          <w:p w14:paraId="52BFD7C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Lithuania</w:t>
            </w:r>
          </w:p>
        </w:tc>
        <w:tc>
          <w:tcPr>
            <w:tcW w:w="984" w:type="dxa"/>
            <w:noWrap/>
            <w:hideMark/>
          </w:tcPr>
          <w:p w14:paraId="24C4CCA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w:t>
            </w:r>
          </w:p>
        </w:tc>
        <w:tc>
          <w:tcPr>
            <w:tcW w:w="1363" w:type="dxa"/>
            <w:noWrap/>
            <w:hideMark/>
          </w:tcPr>
          <w:p w14:paraId="2CEBC55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w:t>
            </w:r>
          </w:p>
        </w:tc>
        <w:tc>
          <w:tcPr>
            <w:tcW w:w="960" w:type="dxa"/>
            <w:noWrap/>
            <w:hideMark/>
          </w:tcPr>
          <w:p w14:paraId="6BFF381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16</w:t>
            </w:r>
          </w:p>
        </w:tc>
        <w:tc>
          <w:tcPr>
            <w:tcW w:w="960" w:type="dxa"/>
            <w:noWrap/>
            <w:hideMark/>
          </w:tcPr>
          <w:p w14:paraId="3917596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w:t>
            </w:r>
          </w:p>
        </w:tc>
        <w:tc>
          <w:tcPr>
            <w:tcW w:w="960" w:type="dxa"/>
            <w:noWrap/>
            <w:hideMark/>
          </w:tcPr>
          <w:p w14:paraId="4FCE24F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w:t>
            </w:r>
          </w:p>
        </w:tc>
      </w:tr>
      <w:tr w:rsidR="001744D9" w:rsidRPr="00E45869" w14:paraId="3B4AF46E" w14:textId="77777777" w:rsidTr="001A3ABE">
        <w:trPr>
          <w:trHeight w:val="300"/>
        </w:trPr>
        <w:tc>
          <w:tcPr>
            <w:tcW w:w="1141" w:type="dxa"/>
            <w:noWrap/>
            <w:hideMark/>
          </w:tcPr>
          <w:p w14:paraId="2BE6401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Moldova</w:t>
            </w:r>
          </w:p>
        </w:tc>
        <w:tc>
          <w:tcPr>
            <w:tcW w:w="984" w:type="dxa"/>
            <w:noWrap/>
            <w:hideMark/>
          </w:tcPr>
          <w:p w14:paraId="3B362F7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w:t>
            </w:r>
          </w:p>
        </w:tc>
        <w:tc>
          <w:tcPr>
            <w:tcW w:w="1363" w:type="dxa"/>
            <w:noWrap/>
            <w:hideMark/>
          </w:tcPr>
          <w:p w14:paraId="28C7B20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w:t>
            </w:r>
          </w:p>
        </w:tc>
        <w:tc>
          <w:tcPr>
            <w:tcW w:w="960" w:type="dxa"/>
            <w:noWrap/>
            <w:hideMark/>
          </w:tcPr>
          <w:p w14:paraId="1005D9E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w:t>
            </w:r>
          </w:p>
        </w:tc>
        <w:tc>
          <w:tcPr>
            <w:tcW w:w="960" w:type="dxa"/>
            <w:noWrap/>
            <w:hideMark/>
          </w:tcPr>
          <w:p w14:paraId="4B84B26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w:t>
            </w:r>
          </w:p>
        </w:tc>
        <w:tc>
          <w:tcPr>
            <w:tcW w:w="960" w:type="dxa"/>
            <w:noWrap/>
            <w:hideMark/>
          </w:tcPr>
          <w:p w14:paraId="3CBD0A8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31</w:t>
            </w:r>
          </w:p>
        </w:tc>
      </w:tr>
      <w:tr w:rsidR="001744D9" w:rsidRPr="00E45869" w14:paraId="3A5F145B" w14:textId="77777777" w:rsidTr="001A3ABE">
        <w:trPr>
          <w:trHeight w:val="300"/>
        </w:trPr>
        <w:tc>
          <w:tcPr>
            <w:tcW w:w="1141" w:type="dxa"/>
            <w:noWrap/>
            <w:hideMark/>
          </w:tcPr>
          <w:p w14:paraId="458FE9B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Czech</w:t>
            </w:r>
          </w:p>
        </w:tc>
        <w:tc>
          <w:tcPr>
            <w:tcW w:w="984" w:type="dxa"/>
            <w:noWrap/>
            <w:hideMark/>
          </w:tcPr>
          <w:p w14:paraId="3D04FAF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w:t>
            </w:r>
          </w:p>
        </w:tc>
        <w:tc>
          <w:tcPr>
            <w:tcW w:w="1363" w:type="dxa"/>
            <w:noWrap/>
            <w:hideMark/>
          </w:tcPr>
          <w:p w14:paraId="031C195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14</w:t>
            </w:r>
          </w:p>
        </w:tc>
        <w:tc>
          <w:tcPr>
            <w:tcW w:w="960" w:type="dxa"/>
            <w:noWrap/>
            <w:hideMark/>
          </w:tcPr>
          <w:p w14:paraId="6804E90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8</w:t>
            </w:r>
          </w:p>
        </w:tc>
        <w:tc>
          <w:tcPr>
            <w:tcW w:w="960" w:type="dxa"/>
            <w:noWrap/>
            <w:hideMark/>
          </w:tcPr>
          <w:p w14:paraId="1F6BD9B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24</w:t>
            </w:r>
          </w:p>
        </w:tc>
        <w:tc>
          <w:tcPr>
            <w:tcW w:w="960" w:type="dxa"/>
            <w:noWrap/>
            <w:hideMark/>
          </w:tcPr>
          <w:p w14:paraId="078CA9E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9</w:t>
            </w:r>
          </w:p>
        </w:tc>
      </w:tr>
      <w:tr w:rsidR="001744D9" w:rsidRPr="00E45869" w14:paraId="72E833A1" w14:textId="77777777" w:rsidTr="001A3ABE">
        <w:trPr>
          <w:trHeight w:val="300"/>
        </w:trPr>
        <w:tc>
          <w:tcPr>
            <w:tcW w:w="1141" w:type="dxa"/>
            <w:noWrap/>
            <w:hideMark/>
          </w:tcPr>
          <w:p w14:paraId="6C9CB03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Slovenia</w:t>
            </w:r>
          </w:p>
        </w:tc>
        <w:tc>
          <w:tcPr>
            <w:tcW w:w="984" w:type="dxa"/>
            <w:noWrap/>
            <w:hideMark/>
          </w:tcPr>
          <w:p w14:paraId="5220061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w:t>
            </w:r>
          </w:p>
        </w:tc>
        <w:tc>
          <w:tcPr>
            <w:tcW w:w="1363" w:type="dxa"/>
            <w:noWrap/>
            <w:hideMark/>
          </w:tcPr>
          <w:p w14:paraId="319591E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w:t>
            </w:r>
          </w:p>
        </w:tc>
        <w:tc>
          <w:tcPr>
            <w:tcW w:w="960" w:type="dxa"/>
            <w:noWrap/>
            <w:hideMark/>
          </w:tcPr>
          <w:p w14:paraId="520BB2B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14</w:t>
            </w:r>
          </w:p>
        </w:tc>
        <w:tc>
          <w:tcPr>
            <w:tcW w:w="960" w:type="dxa"/>
            <w:noWrap/>
            <w:hideMark/>
          </w:tcPr>
          <w:p w14:paraId="25D5231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w:t>
            </w:r>
          </w:p>
        </w:tc>
        <w:tc>
          <w:tcPr>
            <w:tcW w:w="960" w:type="dxa"/>
            <w:noWrap/>
            <w:hideMark/>
          </w:tcPr>
          <w:p w14:paraId="7CAF79F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15</w:t>
            </w:r>
          </w:p>
        </w:tc>
      </w:tr>
      <w:tr w:rsidR="001744D9" w:rsidRPr="00E45869" w14:paraId="7722CBFE" w14:textId="77777777" w:rsidTr="001A3ABE">
        <w:trPr>
          <w:trHeight w:val="300"/>
        </w:trPr>
        <w:tc>
          <w:tcPr>
            <w:tcW w:w="1141" w:type="dxa"/>
            <w:noWrap/>
            <w:hideMark/>
          </w:tcPr>
          <w:p w14:paraId="51119B6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Latvia</w:t>
            </w:r>
          </w:p>
        </w:tc>
        <w:tc>
          <w:tcPr>
            <w:tcW w:w="984" w:type="dxa"/>
            <w:noWrap/>
            <w:hideMark/>
          </w:tcPr>
          <w:p w14:paraId="2B83984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7</w:t>
            </w:r>
          </w:p>
        </w:tc>
        <w:tc>
          <w:tcPr>
            <w:tcW w:w="1363" w:type="dxa"/>
            <w:noWrap/>
            <w:hideMark/>
          </w:tcPr>
          <w:p w14:paraId="7274EDA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16</w:t>
            </w:r>
          </w:p>
        </w:tc>
        <w:tc>
          <w:tcPr>
            <w:tcW w:w="960" w:type="dxa"/>
            <w:noWrap/>
            <w:hideMark/>
          </w:tcPr>
          <w:p w14:paraId="0ACDD2B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w:t>
            </w:r>
          </w:p>
        </w:tc>
        <w:tc>
          <w:tcPr>
            <w:tcW w:w="960" w:type="dxa"/>
            <w:noWrap/>
            <w:hideMark/>
          </w:tcPr>
          <w:p w14:paraId="1518C4F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w:t>
            </w:r>
          </w:p>
        </w:tc>
        <w:tc>
          <w:tcPr>
            <w:tcW w:w="960" w:type="dxa"/>
            <w:noWrap/>
            <w:hideMark/>
          </w:tcPr>
          <w:p w14:paraId="72490A7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13</w:t>
            </w:r>
          </w:p>
        </w:tc>
      </w:tr>
      <w:tr w:rsidR="001744D9" w:rsidRPr="00E45869" w14:paraId="65DF0745" w14:textId="77777777" w:rsidTr="001A3ABE">
        <w:trPr>
          <w:trHeight w:val="300"/>
        </w:trPr>
        <w:tc>
          <w:tcPr>
            <w:tcW w:w="1141" w:type="dxa"/>
            <w:noWrap/>
            <w:hideMark/>
          </w:tcPr>
          <w:p w14:paraId="0CF8D6F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China</w:t>
            </w:r>
          </w:p>
        </w:tc>
        <w:tc>
          <w:tcPr>
            <w:tcW w:w="984" w:type="dxa"/>
            <w:noWrap/>
            <w:hideMark/>
          </w:tcPr>
          <w:p w14:paraId="415BC02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8</w:t>
            </w:r>
          </w:p>
        </w:tc>
        <w:tc>
          <w:tcPr>
            <w:tcW w:w="1363" w:type="dxa"/>
            <w:noWrap/>
            <w:hideMark/>
          </w:tcPr>
          <w:p w14:paraId="77E6C29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w:t>
            </w:r>
          </w:p>
        </w:tc>
        <w:tc>
          <w:tcPr>
            <w:tcW w:w="960" w:type="dxa"/>
            <w:noWrap/>
            <w:hideMark/>
          </w:tcPr>
          <w:p w14:paraId="6AC4572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w:t>
            </w:r>
          </w:p>
        </w:tc>
        <w:tc>
          <w:tcPr>
            <w:tcW w:w="960" w:type="dxa"/>
            <w:noWrap/>
            <w:hideMark/>
          </w:tcPr>
          <w:p w14:paraId="0950387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65937AE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w:t>
            </w:r>
          </w:p>
        </w:tc>
      </w:tr>
      <w:tr w:rsidR="001744D9" w:rsidRPr="00E45869" w14:paraId="21C20A10" w14:textId="77777777" w:rsidTr="001A3ABE">
        <w:trPr>
          <w:trHeight w:val="300"/>
        </w:trPr>
        <w:tc>
          <w:tcPr>
            <w:tcW w:w="1141" w:type="dxa"/>
            <w:noWrap/>
            <w:hideMark/>
          </w:tcPr>
          <w:p w14:paraId="3826DEF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Singapore</w:t>
            </w:r>
          </w:p>
        </w:tc>
        <w:tc>
          <w:tcPr>
            <w:tcW w:w="984" w:type="dxa"/>
            <w:noWrap/>
            <w:hideMark/>
          </w:tcPr>
          <w:p w14:paraId="4644C86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9</w:t>
            </w:r>
          </w:p>
        </w:tc>
        <w:tc>
          <w:tcPr>
            <w:tcW w:w="1363" w:type="dxa"/>
            <w:noWrap/>
            <w:hideMark/>
          </w:tcPr>
          <w:p w14:paraId="57C9F2D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18</w:t>
            </w:r>
          </w:p>
        </w:tc>
        <w:tc>
          <w:tcPr>
            <w:tcW w:w="960" w:type="dxa"/>
            <w:noWrap/>
            <w:hideMark/>
          </w:tcPr>
          <w:p w14:paraId="7976C60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27</w:t>
            </w:r>
          </w:p>
        </w:tc>
        <w:tc>
          <w:tcPr>
            <w:tcW w:w="960" w:type="dxa"/>
            <w:noWrap/>
            <w:hideMark/>
          </w:tcPr>
          <w:p w14:paraId="5C97C7C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45D89B1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w:t>
            </w:r>
          </w:p>
        </w:tc>
      </w:tr>
      <w:tr w:rsidR="001744D9" w:rsidRPr="00E45869" w14:paraId="562FEE75" w14:textId="77777777" w:rsidTr="001A3ABE">
        <w:trPr>
          <w:trHeight w:val="300"/>
        </w:trPr>
        <w:tc>
          <w:tcPr>
            <w:tcW w:w="1141" w:type="dxa"/>
            <w:noWrap/>
            <w:hideMark/>
          </w:tcPr>
          <w:p w14:paraId="2C08B95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Croatia</w:t>
            </w:r>
          </w:p>
        </w:tc>
        <w:tc>
          <w:tcPr>
            <w:tcW w:w="984" w:type="dxa"/>
            <w:noWrap/>
            <w:hideMark/>
          </w:tcPr>
          <w:p w14:paraId="65BB1AE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1363" w:type="dxa"/>
            <w:noWrap/>
            <w:hideMark/>
          </w:tcPr>
          <w:p w14:paraId="56047AD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21</w:t>
            </w:r>
          </w:p>
        </w:tc>
        <w:tc>
          <w:tcPr>
            <w:tcW w:w="960" w:type="dxa"/>
            <w:noWrap/>
            <w:hideMark/>
          </w:tcPr>
          <w:p w14:paraId="04E88EC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68BA1C8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46E4E4F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14</w:t>
            </w:r>
          </w:p>
        </w:tc>
      </w:tr>
      <w:tr w:rsidR="001744D9" w:rsidRPr="00E45869" w14:paraId="1A47D8A0" w14:textId="77777777" w:rsidTr="001A3ABE">
        <w:trPr>
          <w:trHeight w:val="300"/>
        </w:trPr>
        <w:tc>
          <w:tcPr>
            <w:tcW w:w="1141" w:type="dxa"/>
            <w:noWrap/>
            <w:hideMark/>
          </w:tcPr>
          <w:p w14:paraId="07DBD07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Poland</w:t>
            </w:r>
          </w:p>
        </w:tc>
        <w:tc>
          <w:tcPr>
            <w:tcW w:w="984" w:type="dxa"/>
            <w:noWrap/>
            <w:hideMark/>
          </w:tcPr>
          <w:p w14:paraId="16D9A73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11</w:t>
            </w:r>
          </w:p>
        </w:tc>
        <w:tc>
          <w:tcPr>
            <w:tcW w:w="1363" w:type="dxa"/>
            <w:noWrap/>
            <w:hideMark/>
          </w:tcPr>
          <w:p w14:paraId="36F0F37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60</w:t>
            </w:r>
          </w:p>
        </w:tc>
        <w:tc>
          <w:tcPr>
            <w:tcW w:w="960" w:type="dxa"/>
            <w:noWrap/>
            <w:hideMark/>
          </w:tcPr>
          <w:p w14:paraId="54B8500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29</w:t>
            </w:r>
          </w:p>
        </w:tc>
        <w:tc>
          <w:tcPr>
            <w:tcW w:w="960" w:type="dxa"/>
            <w:noWrap/>
            <w:hideMark/>
          </w:tcPr>
          <w:p w14:paraId="3DE300C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w:t>
            </w:r>
          </w:p>
        </w:tc>
        <w:tc>
          <w:tcPr>
            <w:tcW w:w="960" w:type="dxa"/>
            <w:noWrap/>
            <w:hideMark/>
          </w:tcPr>
          <w:p w14:paraId="48A26D4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5248D89C" w14:textId="77777777" w:rsidTr="001A3ABE">
        <w:trPr>
          <w:trHeight w:val="300"/>
        </w:trPr>
        <w:tc>
          <w:tcPr>
            <w:tcW w:w="1141" w:type="dxa"/>
            <w:noWrap/>
            <w:hideMark/>
          </w:tcPr>
          <w:p w14:paraId="514E27B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Israel</w:t>
            </w:r>
          </w:p>
        </w:tc>
        <w:tc>
          <w:tcPr>
            <w:tcW w:w="984" w:type="dxa"/>
            <w:noWrap/>
            <w:hideMark/>
          </w:tcPr>
          <w:p w14:paraId="3E55D2F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12</w:t>
            </w:r>
          </w:p>
        </w:tc>
        <w:tc>
          <w:tcPr>
            <w:tcW w:w="1363" w:type="dxa"/>
            <w:noWrap/>
            <w:hideMark/>
          </w:tcPr>
          <w:p w14:paraId="7D8C59B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17</w:t>
            </w:r>
          </w:p>
        </w:tc>
        <w:tc>
          <w:tcPr>
            <w:tcW w:w="960" w:type="dxa"/>
            <w:noWrap/>
            <w:hideMark/>
          </w:tcPr>
          <w:p w14:paraId="0C5B0D4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18</w:t>
            </w:r>
          </w:p>
        </w:tc>
        <w:tc>
          <w:tcPr>
            <w:tcW w:w="960" w:type="dxa"/>
            <w:noWrap/>
            <w:hideMark/>
          </w:tcPr>
          <w:p w14:paraId="1C1985C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w:t>
            </w:r>
          </w:p>
        </w:tc>
        <w:tc>
          <w:tcPr>
            <w:tcW w:w="960" w:type="dxa"/>
            <w:noWrap/>
            <w:hideMark/>
          </w:tcPr>
          <w:p w14:paraId="1A2D2DF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w:t>
            </w:r>
          </w:p>
        </w:tc>
      </w:tr>
      <w:tr w:rsidR="001744D9" w:rsidRPr="00E45869" w14:paraId="2DFFA7D0" w14:textId="77777777" w:rsidTr="001A3ABE">
        <w:trPr>
          <w:trHeight w:val="300"/>
        </w:trPr>
        <w:tc>
          <w:tcPr>
            <w:tcW w:w="1141" w:type="dxa"/>
            <w:noWrap/>
            <w:hideMark/>
          </w:tcPr>
          <w:p w14:paraId="4FAAB2E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Slovakia</w:t>
            </w:r>
          </w:p>
        </w:tc>
        <w:tc>
          <w:tcPr>
            <w:tcW w:w="984" w:type="dxa"/>
            <w:noWrap/>
            <w:hideMark/>
          </w:tcPr>
          <w:p w14:paraId="629D7C9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12</w:t>
            </w:r>
          </w:p>
        </w:tc>
        <w:tc>
          <w:tcPr>
            <w:tcW w:w="1363" w:type="dxa"/>
            <w:noWrap/>
            <w:hideMark/>
          </w:tcPr>
          <w:p w14:paraId="4EC27E2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12</w:t>
            </w:r>
          </w:p>
        </w:tc>
        <w:tc>
          <w:tcPr>
            <w:tcW w:w="960" w:type="dxa"/>
            <w:noWrap/>
            <w:hideMark/>
          </w:tcPr>
          <w:p w14:paraId="166FA12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14</w:t>
            </w:r>
          </w:p>
        </w:tc>
        <w:tc>
          <w:tcPr>
            <w:tcW w:w="960" w:type="dxa"/>
            <w:noWrap/>
            <w:hideMark/>
          </w:tcPr>
          <w:p w14:paraId="5386F57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39</w:t>
            </w:r>
          </w:p>
        </w:tc>
        <w:tc>
          <w:tcPr>
            <w:tcW w:w="960" w:type="dxa"/>
            <w:noWrap/>
            <w:hideMark/>
          </w:tcPr>
          <w:p w14:paraId="7B84BAD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19</w:t>
            </w:r>
          </w:p>
        </w:tc>
      </w:tr>
      <w:tr w:rsidR="001744D9" w:rsidRPr="00E45869" w14:paraId="61FF2086" w14:textId="77777777" w:rsidTr="001A3ABE">
        <w:trPr>
          <w:trHeight w:val="300"/>
        </w:trPr>
        <w:tc>
          <w:tcPr>
            <w:tcW w:w="1141" w:type="dxa"/>
            <w:noWrap/>
            <w:hideMark/>
          </w:tcPr>
          <w:p w14:paraId="43D59FE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UAE</w:t>
            </w:r>
          </w:p>
        </w:tc>
        <w:tc>
          <w:tcPr>
            <w:tcW w:w="984" w:type="dxa"/>
            <w:noWrap/>
            <w:hideMark/>
          </w:tcPr>
          <w:p w14:paraId="7564CD8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12</w:t>
            </w:r>
          </w:p>
        </w:tc>
        <w:tc>
          <w:tcPr>
            <w:tcW w:w="1363" w:type="dxa"/>
            <w:noWrap/>
            <w:hideMark/>
          </w:tcPr>
          <w:p w14:paraId="372E18C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51</w:t>
            </w:r>
          </w:p>
        </w:tc>
        <w:tc>
          <w:tcPr>
            <w:tcW w:w="960" w:type="dxa"/>
            <w:noWrap/>
            <w:hideMark/>
          </w:tcPr>
          <w:p w14:paraId="7E7A391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19</w:t>
            </w:r>
          </w:p>
        </w:tc>
        <w:tc>
          <w:tcPr>
            <w:tcW w:w="960" w:type="dxa"/>
            <w:noWrap/>
            <w:hideMark/>
          </w:tcPr>
          <w:p w14:paraId="31EC8E7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5B22D2D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r>
      <w:tr w:rsidR="001744D9" w:rsidRPr="00E45869" w14:paraId="68B69E1B" w14:textId="77777777" w:rsidTr="001A3ABE">
        <w:trPr>
          <w:trHeight w:val="300"/>
        </w:trPr>
        <w:tc>
          <w:tcPr>
            <w:tcW w:w="1141" w:type="dxa"/>
            <w:noWrap/>
            <w:hideMark/>
          </w:tcPr>
          <w:p w14:paraId="138FAB2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Cambodia</w:t>
            </w:r>
          </w:p>
        </w:tc>
        <w:tc>
          <w:tcPr>
            <w:tcW w:w="984" w:type="dxa"/>
            <w:noWrap/>
            <w:hideMark/>
          </w:tcPr>
          <w:p w14:paraId="09A5649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15</w:t>
            </w:r>
          </w:p>
        </w:tc>
        <w:tc>
          <w:tcPr>
            <w:tcW w:w="1363" w:type="dxa"/>
            <w:noWrap/>
            <w:hideMark/>
          </w:tcPr>
          <w:p w14:paraId="2910A68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c>
          <w:tcPr>
            <w:tcW w:w="960" w:type="dxa"/>
            <w:noWrap/>
            <w:hideMark/>
          </w:tcPr>
          <w:p w14:paraId="7ED199A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25</w:t>
            </w:r>
          </w:p>
        </w:tc>
        <w:tc>
          <w:tcPr>
            <w:tcW w:w="960" w:type="dxa"/>
            <w:noWrap/>
            <w:hideMark/>
          </w:tcPr>
          <w:p w14:paraId="4A008B3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11EA687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44</w:t>
            </w:r>
          </w:p>
        </w:tc>
      </w:tr>
      <w:tr w:rsidR="001744D9" w:rsidRPr="00E45869" w14:paraId="6D8D6CD1" w14:textId="77777777" w:rsidTr="001A3ABE">
        <w:trPr>
          <w:trHeight w:val="300"/>
        </w:trPr>
        <w:tc>
          <w:tcPr>
            <w:tcW w:w="1141" w:type="dxa"/>
            <w:noWrap/>
            <w:hideMark/>
          </w:tcPr>
          <w:p w14:paraId="40DC5BD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Bhutan</w:t>
            </w:r>
          </w:p>
        </w:tc>
        <w:tc>
          <w:tcPr>
            <w:tcW w:w="984" w:type="dxa"/>
            <w:noWrap/>
            <w:hideMark/>
          </w:tcPr>
          <w:p w14:paraId="60BBD50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16</w:t>
            </w:r>
          </w:p>
        </w:tc>
        <w:tc>
          <w:tcPr>
            <w:tcW w:w="1363" w:type="dxa"/>
            <w:noWrap/>
            <w:hideMark/>
          </w:tcPr>
          <w:p w14:paraId="20E8D89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22</w:t>
            </w:r>
          </w:p>
        </w:tc>
        <w:tc>
          <w:tcPr>
            <w:tcW w:w="960" w:type="dxa"/>
            <w:noWrap/>
            <w:hideMark/>
          </w:tcPr>
          <w:p w14:paraId="1FCA11A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12</w:t>
            </w:r>
          </w:p>
        </w:tc>
        <w:tc>
          <w:tcPr>
            <w:tcW w:w="960" w:type="dxa"/>
            <w:noWrap/>
            <w:hideMark/>
          </w:tcPr>
          <w:p w14:paraId="261392E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w:t>
            </w:r>
          </w:p>
        </w:tc>
        <w:tc>
          <w:tcPr>
            <w:tcW w:w="960" w:type="dxa"/>
            <w:noWrap/>
            <w:hideMark/>
          </w:tcPr>
          <w:p w14:paraId="57F8597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37</w:t>
            </w:r>
          </w:p>
        </w:tc>
      </w:tr>
      <w:tr w:rsidR="001744D9" w:rsidRPr="00E45869" w14:paraId="2D5D6362" w14:textId="77777777" w:rsidTr="001A3ABE">
        <w:trPr>
          <w:trHeight w:val="300"/>
        </w:trPr>
        <w:tc>
          <w:tcPr>
            <w:tcW w:w="1141" w:type="dxa"/>
            <w:noWrap/>
            <w:hideMark/>
          </w:tcPr>
          <w:p w14:paraId="6594836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Romania</w:t>
            </w:r>
          </w:p>
        </w:tc>
        <w:tc>
          <w:tcPr>
            <w:tcW w:w="984" w:type="dxa"/>
            <w:noWrap/>
            <w:hideMark/>
          </w:tcPr>
          <w:p w14:paraId="0D824C2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17</w:t>
            </w:r>
          </w:p>
        </w:tc>
        <w:tc>
          <w:tcPr>
            <w:tcW w:w="1363" w:type="dxa"/>
            <w:noWrap/>
            <w:hideMark/>
          </w:tcPr>
          <w:p w14:paraId="5AB05B6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19</w:t>
            </w:r>
          </w:p>
        </w:tc>
        <w:tc>
          <w:tcPr>
            <w:tcW w:w="960" w:type="dxa"/>
            <w:noWrap/>
            <w:hideMark/>
          </w:tcPr>
          <w:p w14:paraId="3AAFFD4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21</w:t>
            </w:r>
          </w:p>
        </w:tc>
        <w:tc>
          <w:tcPr>
            <w:tcW w:w="960" w:type="dxa"/>
            <w:noWrap/>
            <w:hideMark/>
          </w:tcPr>
          <w:p w14:paraId="0C9350E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0A9265F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18</w:t>
            </w:r>
          </w:p>
        </w:tc>
      </w:tr>
      <w:tr w:rsidR="001744D9" w:rsidRPr="00E45869" w14:paraId="293647C9" w14:textId="77777777" w:rsidTr="001A3ABE">
        <w:trPr>
          <w:trHeight w:val="300"/>
        </w:trPr>
        <w:tc>
          <w:tcPr>
            <w:tcW w:w="1141" w:type="dxa"/>
            <w:noWrap/>
            <w:hideMark/>
          </w:tcPr>
          <w:p w14:paraId="72BA6D1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Russia</w:t>
            </w:r>
          </w:p>
        </w:tc>
        <w:tc>
          <w:tcPr>
            <w:tcW w:w="984" w:type="dxa"/>
            <w:noWrap/>
            <w:hideMark/>
          </w:tcPr>
          <w:p w14:paraId="74F8A21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17</w:t>
            </w:r>
          </w:p>
        </w:tc>
        <w:tc>
          <w:tcPr>
            <w:tcW w:w="1363" w:type="dxa"/>
            <w:noWrap/>
            <w:hideMark/>
          </w:tcPr>
          <w:p w14:paraId="016F1AC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29</w:t>
            </w:r>
          </w:p>
        </w:tc>
        <w:tc>
          <w:tcPr>
            <w:tcW w:w="960" w:type="dxa"/>
            <w:noWrap/>
            <w:hideMark/>
          </w:tcPr>
          <w:p w14:paraId="1E64319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21</w:t>
            </w:r>
          </w:p>
        </w:tc>
        <w:tc>
          <w:tcPr>
            <w:tcW w:w="960" w:type="dxa"/>
            <w:noWrap/>
            <w:hideMark/>
          </w:tcPr>
          <w:p w14:paraId="04CE74A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7F5CE12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21</w:t>
            </w:r>
          </w:p>
        </w:tc>
      </w:tr>
      <w:tr w:rsidR="001744D9" w:rsidRPr="00E45869" w14:paraId="3634DD0E" w14:textId="77777777" w:rsidTr="001A3ABE">
        <w:trPr>
          <w:trHeight w:val="300"/>
        </w:trPr>
        <w:tc>
          <w:tcPr>
            <w:tcW w:w="1141" w:type="dxa"/>
            <w:noWrap/>
            <w:hideMark/>
          </w:tcPr>
          <w:p w14:paraId="226CA52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Bulgaria</w:t>
            </w:r>
          </w:p>
        </w:tc>
        <w:tc>
          <w:tcPr>
            <w:tcW w:w="984" w:type="dxa"/>
            <w:noWrap/>
            <w:hideMark/>
          </w:tcPr>
          <w:p w14:paraId="3D08159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19</w:t>
            </w:r>
          </w:p>
        </w:tc>
        <w:tc>
          <w:tcPr>
            <w:tcW w:w="1363" w:type="dxa"/>
            <w:noWrap/>
            <w:hideMark/>
          </w:tcPr>
          <w:p w14:paraId="7A32296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w:t>
            </w:r>
          </w:p>
        </w:tc>
        <w:tc>
          <w:tcPr>
            <w:tcW w:w="960" w:type="dxa"/>
            <w:noWrap/>
            <w:hideMark/>
          </w:tcPr>
          <w:p w14:paraId="716C7BC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w:t>
            </w:r>
          </w:p>
        </w:tc>
        <w:tc>
          <w:tcPr>
            <w:tcW w:w="960" w:type="dxa"/>
            <w:noWrap/>
            <w:hideMark/>
          </w:tcPr>
          <w:p w14:paraId="69D4CC2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23A96FD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23</w:t>
            </w:r>
          </w:p>
        </w:tc>
      </w:tr>
      <w:tr w:rsidR="001744D9" w:rsidRPr="00E45869" w14:paraId="358AEEFE" w14:textId="77777777" w:rsidTr="001A3ABE">
        <w:trPr>
          <w:trHeight w:val="300"/>
        </w:trPr>
        <w:tc>
          <w:tcPr>
            <w:tcW w:w="1141" w:type="dxa"/>
            <w:noWrap/>
            <w:hideMark/>
          </w:tcPr>
          <w:p w14:paraId="25113A4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Bahrain</w:t>
            </w:r>
          </w:p>
        </w:tc>
        <w:tc>
          <w:tcPr>
            <w:tcW w:w="984" w:type="dxa"/>
            <w:noWrap/>
            <w:hideMark/>
          </w:tcPr>
          <w:p w14:paraId="20F5879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20</w:t>
            </w:r>
          </w:p>
        </w:tc>
        <w:tc>
          <w:tcPr>
            <w:tcW w:w="1363" w:type="dxa"/>
            <w:noWrap/>
            <w:hideMark/>
          </w:tcPr>
          <w:p w14:paraId="0660795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44</w:t>
            </w:r>
          </w:p>
        </w:tc>
        <w:tc>
          <w:tcPr>
            <w:tcW w:w="960" w:type="dxa"/>
            <w:noWrap/>
            <w:hideMark/>
          </w:tcPr>
          <w:p w14:paraId="3E1CAAC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w:t>
            </w:r>
          </w:p>
        </w:tc>
        <w:tc>
          <w:tcPr>
            <w:tcW w:w="960" w:type="dxa"/>
            <w:noWrap/>
            <w:hideMark/>
          </w:tcPr>
          <w:p w14:paraId="6CD0141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059EBB7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w:t>
            </w:r>
          </w:p>
        </w:tc>
      </w:tr>
      <w:tr w:rsidR="001744D9" w:rsidRPr="00E45869" w14:paraId="1A3837D6" w14:textId="77777777" w:rsidTr="001A3ABE">
        <w:trPr>
          <w:trHeight w:val="300"/>
        </w:trPr>
        <w:tc>
          <w:tcPr>
            <w:tcW w:w="1141" w:type="dxa"/>
            <w:noWrap/>
            <w:hideMark/>
          </w:tcPr>
          <w:p w14:paraId="2DFF5E8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Kuwait</w:t>
            </w:r>
          </w:p>
        </w:tc>
        <w:tc>
          <w:tcPr>
            <w:tcW w:w="984" w:type="dxa"/>
            <w:noWrap/>
            <w:hideMark/>
          </w:tcPr>
          <w:p w14:paraId="38DAACE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20</w:t>
            </w:r>
          </w:p>
        </w:tc>
        <w:tc>
          <w:tcPr>
            <w:tcW w:w="1363" w:type="dxa"/>
            <w:noWrap/>
            <w:hideMark/>
          </w:tcPr>
          <w:p w14:paraId="3828BCF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11</w:t>
            </w:r>
          </w:p>
        </w:tc>
        <w:tc>
          <w:tcPr>
            <w:tcW w:w="960" w:type="dxa"/>
            <w:noWrap/>
            <w:hideMark/>
          </w:tcPr>
          <w:p w14:paraId="0DE52FE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43</w:t>
            </w:r>
          </w:p>
        </w:tc>
        <w:tc>
          <w:tcPr>
            <w:tcW w:w="960" w:type="dxa"/>
            <w:noWrap/>
            <w:hideMark/>
          </w:tcPr>
          <w:p w14:paraId="2C6BC6A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3DAFBED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8</w:t>
            </w:r>
          </w:p>
        </w:tc>
      </w:tr>
      <w:tr w:rsidR="001744D9" w:rsidRPr="00E45869" w14:paraId="47ABF7C6" w14:textId="77777777" w:rsidTr="001A3ABE">
        <w:trPr>
          <w:trHeight w:val="300"/>
        </w:trPr>
        <w:tc>
          <w:tcPr>
            <w:tcW w:w="1141" w:type="dxa"/>
            <w:noWrap/>
            <w:hideMark/>
          </w:tcPr>
          <w:p w14:paraId="79C2D36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lastRenderedPageBreak/>
              <w:t>Indonesia</w:t>
            </w:r>
          </w:p>
        </w:tc>
        <w:tc>
          <w:tcPr>
            <w:tcW w:w="984" w:type="dxa"/>
            <w:noWrap/>
            <w:hideMark/>
          </w:tcPr>
          <w:p w14:paraId="4234D4E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22</w:t>
            </w:r>
          </w:p>
        </w:tc>
        <w:tc>
          <w:tcPr>
            <w:tcW w:w="1363" w:type="dxa"/>
            <w:noWrap/>
            <w:hideMark/>
          </w:tcPr>
          <w:p w14:paraId="7FD8B50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55</w:t>
            </w:r>
          </w:p>
        </w:tc>
        <w:tc>
          <w:tcPr>
            <w:tcW w:w="960" w:type="dxa"/>
            <w:noWrap/>
            <w:hideMark/>
          </w:tcPr>
          <w:p w14:paraId="37A4B05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37</w:t>
            </w:r>
          </w:p>
        </w:tc>
        <w:tc>
          <w:tcPr>
            <w:tcW w:w="960" w:type="dxa"/>
            <w:noWrap/>
            <w:hideMark/>
          </w:tcPr>
          <w:p w14:paraId="440DF6D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66C2510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36</w:t>
            </w:r>
          </w:p>
        </w:tc>
      </w:tr>
      <w:tr w:rsidR="001744D9" w:rsidRPr="00E45869" w14:paraId="491143BC" w14:textId="77777777" w:rsidTr="001A3ABE">
        <w:trPr>
          <w:trHeight w:val="300"/>
        </w:trPr>
        <w:tc>
          <w:tcPr>
            <w:tcW w:w="1141" w:type="dxa"/>
            <w:noWrap/>
            <w:hideMark/>
          </w:tcPr>
          <w:p w14:paraId="2B4D4C8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Laos</w:t>
            </w:r>
          </w:p>
        </w:tc>
        <w:tc>
          <w:tcPr>
            <w:tcW w:w="984" w:type="dxa"/>
            <w:noWrap/>
            <w:hideMark/>
          </w:tcPr>
          <w:p w14:paraId="4F7DE2E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22</w:t>
            </w:r>
          </w:p>
        </w:tc>
        <w:tc>
          <w:tcPr>
            <w:tcW w:w="1363" w:type="dxa"/>
            <w:noWrap/>
            <w:hideMark/>
          </w:tcPr>
          <w:p w14:paraId="2B77C96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39</w:t>
            </w:r>
          </w:p>
        </w:tc>
        <w:tc>
          <w:tcPr>
            <w:tcW w:w="960" w:type="dxa"/>
            <w:noWrap/>
            <w:hideMark/>
          </w:tcPr>
          <w:p w14:paraId="2D75974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60</w:t>
            </w:r>
          </w:p>
        </w:tc>
        <w:tc>
          <w:tcPr>
            <w:tcW w:w="960" w:type="dxa"/>
            <w:noWrap/>
            <w:hideMark/>
          </w:tcPr>
          <w:p w14:paraId="1339877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36</w:t>
            </w:r>
          </w:p>
        </w:tc>
        <w:tc>
          <w:tcPr>
            <w:tcW w:w="960" w:type="dxa"/>
            <w:noWrap/>
            <w:hideMark/>
          </w:tcPr>
          <w:p w14:paraId="210E9FB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03D300EA" w14:textId="77777777" w:rsidTr="001A3ABE">
        <w:trPr>
          <w:trHeight w:val="300"/>
        </w:trPr>
        <w:tc>
          <w:tcPr>
            <w:tcW w:w="1141" w:type="dxa"/>
            <w:noWrap/>
            <w:hideMark/>
          </w:tcPr>
          <w:p w14:paraId="3660557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Georgia</w:t>
            </w:r>
          </w:p>
        </w:tc>
        <w:tc>
          <w:tcPr>
            <w:tcW w:w="984" w:type="dxa"/>
            <w:noWrap/>
            <w:hideMark/>
          </w:tcPr>
          <w:p w14:paraId="28BCA69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24</w:t>
            </w:r>
          </w:p>
        </w:tc>
        <w:tc>
          <w:tcPr>
            <w:tcW w:w="1363" w:type="dxa"/>
            <w:noWrap/>
            <w:hideMark/>
          </w:tcPr>
          <w:p w14:paraId="684F538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w:t>
            </w:r>
          </w:p>
        </w:tc>
        <w:tc>
          <w:tcPr>
            <w:tcW w:w="960" w:type="dxa"/>
            <w:noWrap/>
            <w:hideMark/>
          </w:tcPr>
          <w:p w14:paraId="4643709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8</w:t>
            </w:r>
          </w:p>
        </w:tc>
        <w:tc>
          <w:tcPr>
            <w:tcW w:w="960" w:type="dxa"/>
            <w:noWrap/>
            <w:hideMark/>
          </w:tcPr>
          <w:p w14:paraId="24439DA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24</w:t>
            </w:r>
          </w:p>
        </w:tc>
        <w:tc>
          <w:tcPr>
            <w:tcW w:w="960" w:type="dxa"/>
            <w:noWrap/>
            <w:hideMark/>
          </w:tcPr>
          <w:p w14:paraId="510339F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38</w:t>
            </w:r>
          </w:p>
        </w:tc>
      </w:tr>
      <w:tr w:rsidR="001744D9" w:rsidRPr="00E45869" w14:paraId="207D1EDF" w14:textId="77777777" w:rsidTr="001A3ABE">
        <w:trPr>
          <w:trHeight w:val="300"/>
        </w:trPr>
        <w:tc>
          <w:tcPr>
            <w:tcW w:w="1141" w:type="dxa"/>
            <w:noWrap/>
            <w:hideMark/>
          </w:tcPr>
          <w:p w14:paraId="50D6B81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Macedonia</w:t>
            </w:r>
          </w:p>
        </w:tc>
        <w:tc>
          <w:tcPr>
            <w:tcW w:w="984" w:type="dxa"/>
            <w:noWrap/>
            <w:hideMark/>
          </w:tcPr>
          <w:p w14:paraId="5862500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25</w:t>
            </w:r>
          </w:p>
        </w:tc>
        <w:tc>
          <w:tcPr>
            <w:tcW w:w="1363" w:type="dxa"/>
            <w:noWrap/>
            <w:hideMark/>
          </w:tcPr>
          <w:p w14:paraId="4EA61E4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53</w:t>
            </w:r>
          </w:p>
        </w:tc>
        <w:tc>
          <w:tcPr>
            <w:tcW w:w="960" w:type="dxa"/>
            <w:noWrap/>
            <w:hideMark/>
          </w:tcPr>
          <w:p w14:paraId="55E4409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34</w:t>
            </w:r>
          </w:p>
        </w:tc>
        <w:tc>
          <w:tcPr>
            <w:tcW w:w="960" w:type="dxa"/>
            <w:noWrap/>
            <w:hideMark/>
          </w:tcPr>
          <w:p w14:paraId="308DCC0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w:t>
            </w:r>
          </w:p>
        </w:tc>
        <w:tc>
          <w:tcPr>
            <w:tcW w:w="960" w:type="dxa"/>
            <w:noWrap/>
            <w:hideMark/>
          </w:tcPr>
          <w:p w14:paraId="4AD9CC3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180599CD" w14:textId="77777777" w:rsidTr="001A3ABE">
        <w:trPr>
          <w:trHeight w:val="300"/>
        </w:trPr>
        <w:tc>
          <w:tcPr>
            <w:tcW w:w="1141" w:type="dxa"/>
            <w:noWrap/>
            <w:hideMark/>
          </w:tcPr>
          <w:p w14:paraId="7B161B4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Pakistan</w:t>
            </w:r>
          </w:p>
        </w:tc>
        <w:tc>
          <w:tcPr>
            <w:tcW w:w="984" w:type="dxa"/>
            <w:noWrap/>
            <w:hideMark/>
          </w:tcPr>
          <w:p w14:paraId="1A20D9C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26</w:t>
            </w:r>
          </w:p>
        </w:tc>
        <w:tc>
          <w:tcPr>
            <w:tcW w:w="1363" w:type="dxa"/>
            <w:noWrap/>
            <w:hideMark/>
          </w:tcPr>
          <w:p w14:paraId="794F1AE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34</w:t>
            </w:r>
          </w:p>
        </w:tc>
        <w:tc>
          <w:tcPr>
            <w:tcW w:w="960" w:type="dxa"/>
            <w:noWrap/>
            <w:hideMark/>
          </w:tcPr>
          <w:p w14:paraId="6AC8F76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33</w:t>
            </w:r>
          </w:p>
        </w:tc>
        <w:tc>
          <w:tcPr>
            <w:tcW w:w="960" w:type="dxa"/>
            <w:noWrap/>
            <w:hideMark/>
          </w:tcPr>
          <w:p w14:paraId="3AC8D7D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26</w:t>
            </w:r>
          </w:p>
        </w:tc>
        <w:tc>
          <w:tcPr>
            <w:tcW w:w="960" w:type="dxa"/>
            <w:noWrap/>
            <w:hideMark/>
          </w:tcPr>
          <w:p w14:paraId="460DBC8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25</w:t>
            </w:r>
          </w:p>
        </w:tc>
      </w:tr>
      <w:tr w:rsidR="001744D9" w:rsidRPr="00E45869" w14:paraId="6161E979" w14:textId="77777777" w:rsidTr="001A3ABE">
        <w:trPr>
          <w:trHeight w:val="300"/>
        </w:trPr>
        <w:tc>
          <w:tcPr>
            <w:tcW w:w="1141" w:type="dxa"/>
            <w:noWrap/>
            <w:hideMark/>
          </w:tcPr>
          <w:p w14:paraId="29EA076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Mongolia</w:t>
            </w:r>
          </w:p>
        </w:tc>
        <w:tc>
          <w:tcPr>
            <w:tcW w:w="984" w:type="dxa"/>
            <w:noWrap/>
            <w:hideMark/>
          </w:tcPr>
          <w:p w14:paraId="122A70D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27</w:t>
            </w:r>
          </w:p>
        </w:tc>
        <w:tc>
          <w:tcPr>
            <w:tcW w:w="1363" w:type="dxa"/>
            <w:noWrap/>
            <w:hideMark/>
          </w:tcPr>
          <w:p w14:paraId="0137454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64</w:t>
            </w:r>
          </w:p>
        </w:tc>
        <w:tc>
          <w:tcPr>
            <w:tcW w:w="960" w:type="dxa"/>
            <w:noWrap/>
            <w:hideMark/>
          </w:tcPr>
          <w:p w14:paraId="406909C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60</w:t>
            </w:r>
          </w:p>
        </w:tc>
        <w:tc>
          <w:tcPr>
            <w:tcW w:w="960" w:type="dxa"/>
            <w:noWrap/>
            <w:hideMark/>
          </w:tcPr>
          <w:p w14:paraId="18A933D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2E35CF6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41</w:t>
            </w:r>
          </w:p>
        </w:tc>
      </w:tr>
      <w:tr w:rsidR="001744D9" w:rsidRPr="00E45869" w14:paraId="09687877" w14:textId="77777777" w:rsidTr="001A3ABE">
        <w:trPr>
          <w:trHeight w:val="300"/>
        </w:trPr>
        <w:tc>
          <w:tcPr>
            <w:tcW w:w="1141" w:type="dxa"/>
            <w:noWrap/>
            <w:hideMark/>
          </w:tcPr>
          <w:p w14:paraId="04469F0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Oman</w:t>
            </w:r>
          </w:p>
        </w:tc>
        <w:tc>
          <w:tcPr>
            <w:tcW w:w="984" w:type="dxa"/>
            <w:noWrap/>
            <w:hideMark/>
          </w:tcPr>
          <w:p w14:paraId="244E86E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28</w:t>
            </w:r>
          </w:p>
        </w:tc>
        <w:tc>
          <w:tcPr>
            <w:tcW w:w="1363" w:type="dxa"/>
            <w:noWrap/>
            <w:hideMark/>
          </w:tcPr>
          <w:p w14:paraId="73997BA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23</w:t>
            </w:r>
          </w:p>
        </w:tc>
        <w:tc>
          <w:tcPr>
            <w:tcW w:w="960" w:type="dxa"/>
            <w:noWrap/>
            <w:hideMark/>
          </w:tcPr>
          <w:p w14:paraId="622A3AB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20</w:t>
            </w:r>
          </w:p>
        </w:tc>
        <w:tc>
          <w:tcPr>
            <w:tcW w:w="960" w:type="dxa"/>
            <w:noWrap/>
            <w:hideMark/>
          </w:tcPr>
          <w:p w14:paraId="091B786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26</w:t>
            </w:r>
          </w:p>
        </w:tc>
        <w:tc>
          <w:tcPr>
            <w:tcW w:w="960" w:type="dxa"/>
            <w:noWrap/>
            <w:hideMark/>
          </w:tcPr>
          <w:p w14:paraId="7DE65C1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20</w:t>
            </w:r>
          </w:p>
        </w:tc>
      </w:tr>
      <w:tr w:rsidR="001744D9" w:rsidRPr="00E45869" w14:paraId="167DC059" w14:textId="77777777" w:rsidTr="001A3ABE">
        <w:trPr>
          <w:trHeight w:val="300"/>
        </w:trPr>
        <w:tc>
          <w:tcPr>
            <w:tcW w:w="1141" w:type="dxa"/>
            <w:noWrap/>
            <w:hideMark/>
          </w:tcPr>
          <w:p w14:paraId="07E21C1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Turkey</w:t>
            </w:r>
          </w:p>
        </w:tc>
        <w:tc>
          <w:tcPr>
            <w:tcW w:w="984" w:type="dxa"/>
            <w:noWrap/>
            <w:hideMark/>
          </w:tcPr>
          <w:p w14:paraId="085B597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28</w:t>
            </w:r>
          </w:p>
        </w:tc>
        <w:tc>
          <w:tcPr>
            <w:tcW w:w="1363" w:type="dxa"/>
            <w:noWrap/>
            <w:hideMark/>
          </w:tcPr>
          <w:p w14:paraId="338336C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27</w:t>
            </w:r>
          </w:p>
        </w:tc>
        <w:tc>
          <w:tcPr>
            <w:tcW w:w="960" w:type="dxa"/>
            <w:noWrap/>
            <w:hideMark/>
          </w:tcPr>
          <w:p w14:paraId="4BD8DA9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44</w:t>
            </w:r>
          </w:p>
        </w:tc>
        <w:tc>
          <w:tcPr>
            <w:tcW w:w="960" w:type="dxa"/>
            <w:noWrap/>
            <w:hideMark/>
          </w:tcPr>
          <w:p w14:paraId="5945AC9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60FAF45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17</w:t>
            </w:r>
          </w:p>
        </w:tc>
      </w:tr>
      <w:tr w:rsidR="001744D9" w:rsidRPr="00E45869" w14:paraId="11491E02" w14:textId="77777777" w:rsidTr="001A3ABE">
        <w:trPr>
          <w:trHeight w:val="300"/>
        </w:trPr>
        <w:tc>
          <w:tcPr>
            <w:tcW w:w="1141" w:type="dxa"/>
            <w:noWrap/>
            <w:hideMark/>
          </w:tcPr>
          <w:p w14:paraId="7148D60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Myanmar</w:t>
            </w:r>
          </w:p>
        </w:tc>
        <w:tc>
          <w:tcPr>
            <w:tcW w:w="984" w:type="dxa"/>
            <w:noWrap/>
            <w:hideMark/>
          </w:tcPr>
          <w:p w14:paraId="124766C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30</w:t>
            </w:r>
          </w:p>
        </w:tc>
        <w:tc>
          <w:tcPr>
            <w:tcW w:w="1363" w:type="dxa"/>
            <w:noWrap/>
            <w:hideMark/>
          </w:tcPr>
          <w:p w14:paraId="583F3FA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51</w:t>
            </w:r>
          </w:p>
        </w:tc>
        <w:tc>
          <w:tcPr>
            <w:tcW w:w="960" w:type="dxa"/>
            <w:noWrap/>
            <w:hideMark/>
          </w:tcPr>
          <w:p w14:paraId="0D79D59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56</w:t>
            </w:r>
          </w:p>
        </w:tc>
        <w:tc>
          <w:tcPr>
            <w:tcW w:w="960" w:type="dxa"/>
            <w:noWrap/>
            <w:hideMark/>
          </w:tcPr>
          <w:p w14:paraId="1602E4B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080DB79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50F61587" w14:textId="77777777" w:rsidTr="001A3ABE">
        <w:trPr>
          <w:trHeight w:val="300"/>
        </w:trPr>
        <w:tc>
          <w:tcPr>
            <w:tcW w:w="1141" w:type="dxa"/>
            <w:noWrap/>
            <w:hideMark/>
          </w:tcPr>
          <w:p w14:paraId="3D10F9C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Thailand</w:t>
            </w:r>
          </w:p>
        </w:tc>
        <w:tc>
          <w:tcPr>
            <w:tcW w:w="984" w:type="dxa"/>
            <w:noWrap/>
            <w:hideMark/>
          </w:tcPr>
          <w:p w14:paraId="4F4A68C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31</w:t>
            </w:r>
          </w:p>
        </w:tc>
        <w:tc>
          <w:tcPr>
            <w:tcW w:w="1363" w:type="dxa"/>
            <w:noWrap/>
            <w:hideMark/>
          </w:tcPr>
          <w:p w14:paraId="74A3A52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38</w:t>
            </w:r>
          </w:p>
        </w:tc>
        <w:tc>
          <w:tcPr>
            <w:tcW w:w="960" w:type="dxa"/>
            <w:noWrap/>
            <w:hideMark/>
          </w:tcPr>
          <w:p w14:paraId="45041F8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41</w:t>
            </w:r>
          </w:p>
        </w:tc>
        <w:tc>
          <w:tcPr>
            <w:tcW w:w="960" w:type="dxa"/>
            <w:noWrap/>
            <w:hideMark/>
          </w:tcPr>
          <w:p w14:paraId="4A3ABE8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4AAC599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678A1B3A" w14:textId="77777777" w:rsidTr="001A3ABE">
        <w:trPr>
          <w:trHeight w:val="300"/>
        </w:trPr>
        <w:tc>
          <w:tcPr>
            <w:tcW w:w="1141" w:type="dxa"/>
            <w:noWrap/>
            <w:hideMark/>
          </w:tcPr>
          <w:p w14:paraId="0BA4B8C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Egypt</w:t>
            </w:r>
          </w:p>
        </w:tc>
        <w:tc>
          <w:tcPr>
            <w:tcW w:w="984" w:type="dxa"/>
            <w:noWrap/>
            <w:hideMark/>
          </w:tcPr>
          <w:p w14:paraId="49528BB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32</w:t>
            </w:r>
          </w:p>
        </w:tc>
        <w:tc>
          <w:tcPr>
            <w:tcW w:w="1363" w:type="dxa"/>
            <w:noWrap/>
            <w:hideMark/>
          </w:tcPr>
          <w:p w14:paraId="7EC7570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62</w:t>
            </w:r>
          </w:p>
        </w:tc>
        <w:tc>
          <w:tcPr>
            <w:tcW w:w="960" w:type="dxa"/>
            <w:noWrap/>
            <w:hideMark/>
          </w:tcPr>
          <w:p w14:paraId="406390E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64</w:t>
            </w:r>
          </w:p>
        </w:tc>
        <w:tc>
          <w:tcPr>
            <w:tcW w:w="960" w:type="dxa"/>
            <w:noWrap/>
            <w:hideMark/>
          </w:tcPr>
          <w:p w14:paraId="46BB89A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239D607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43</w:t>
            </w:r>
          </w:p>
        </w:tc>
      </w:tr>
      <w:tr w:rsidR="001744D9" w:rsidRPr="00E45869" w14:paraId="27137687" w14:textId="77777777" w:rsidTr="001A3ABE">
        <w:trPr>
          <w:trHeight w:val="300"/>
        </w:trPr>
        <w:tc>
          <w:tcPr>
            <w:tcW w:w="1141" w:type="dxa"/>
            <w:noWrap/>
            <w:hideMark/>
          </w:tcPr>
          <w:p w14:paraId="38437F2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Malaysia</w:t>
            </w:r>
          </w:p>
        </w:tc>
        <w:tc>
          <w:tcPr>
            <w:tcW w:w="984" w:type="dxa"/>
            <w:noWrap/>
            <w:hideMark/>
          </w:tcPr>
          <w:p w14:paraId="1071B10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32</w:t>
            </w:r>
          </w:p>
        </w:tc>
        <w:tc>
          <w:tcPr>
            <w:tcW w:w="1363" w:type="dxa"/>
            <w:noWrap/>
            <w:hideMark/>
          </w:tcPr>
          <w:p w14:paraId="74A1BD7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58</w:t>
            </w:r>
          </w:p>
        </w:tc>
        <w:tc>
          <w:tcPr>
            <w:tcW w:w="960" w:type="dxa"/>
            <w:noWrap/>
            <w:hideMark/>
          </w:tcPr>
          <w:p w14:paraId="7BEEB9E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36</w:t>
            </w:r>
          </w:p>
        </w:tc>
        <w:tc>
          <w:tcPr>
            <w:tcW w:w="960" w:type="dxa"/>
            <w:noWrap/>
            <w:hideMark/>
          </w:tcPr>
          <w:p w14:paraId="105F936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36</w:t>
            </w:r>
          </w:p>
        </w:tc>
        <w:tc>
          <w:tcPr>
            <w:tcW w:w="960" w:type="dxa"/>
            <w:noWrap/>
            <w:hideMark/>
          </w:tcPr>
          <w:p w14:paraId="3DA6122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22</w:t>
            </w:r>
          </w:p>
        </w:tc>
      </w:tr>
      <w:tr w:rsidR="001744D9" w:rsidRPr="00E45869" w14:paraId="532794B7" w14:textId="77777777" w:rsidTr="001A3ABE">
        <w:trPr>
          <w:trHeight w:val="300"/>
        </w:trPr>
        <w:tc>
          <w:tcPr>
            <w:tcW w:w="1141" w:type="dxa"/>
            <w:noWrap/>
            <w:hideMark/>
          </w:tcPr>
          <w:p w14:paraId="30B6E56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Qatar</w:t>
            </w:r>
          </w:p>
        </w:tc>
        <w:tc>
          <w:tcPr>
            <w:tcW w:w="984" w:type="dxa"/>
            <w:noWrap/>
            <w:hideMark/>
          </w:tcPr>
          <w:p w14:paraId="738B310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32</w:t>
            </w:r>
          </w:p>
        </w:tc>
        <w:tc>
          <w:tcPr>
            <w:tcW w:w="1363" w:type="dxa"/>
            <w:noWrap/>
            <w:hideMark/>
          </w:tcPr>
          <w:p w14:paraId="3DE5A60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w:t>
            </w:r>
          </w:p>
        </w:tc>
        <w:tc>
          <w:tcPr>
            <w:tcW w:w="960" w:type="dxa"/>
            <w:noWrap/>
            <w:hideMark/>
          </w:tcPr>
          <w:p w14:paraId="2E1E259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11</w:t>
            </w:r>
          </w:p>
        </w:tc>
        <w:tc>
          <w:tcPr>
            <w:tcW w:w="960" w:type="dxa"/>
            <w:noWrap/>
            <w:hideMark/>
          </w:tcPr>
          <w:p w14:paraId="5594F8A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26</w:t>
            </w:r>
          </w:p>
        </w:tc>
        <w:tc>
          <w:tcPr>
            <w:tcW w:w="960" w:type="dxa"/>
            <w:noWrap/>
            <w:hideMark/>
          </w:tcPr>
          <w:p w14:paraId="4F1426F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25</w:t>
            </w:r>
          </w:p>
        </w:tc>
      </w:tr>
      <w:tr w:rsidR="001744D9" w:rsidRPr="00E45869" w14:paraId="277928B5" w14:textId="77777777" w:rsidTr="001A3ABE">
        <w:trPr>
          <w:trHeight w:val="300"/>
        </w:trPr>
        <w:tc>
          <w:tcPr>
            <w:tcW w:w="1141" w:type="dxa"/>
            <w:noWrap/>
            <w:hideMark/>
          </w:tcPr>
          <w:p w14:paraId="3081192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Saudi Arabia</w:t>
            </w:r>
          </w:p>
        </w:tc>
        <w:tc>
          <w:tcPr>
            <w:tcW w:w="984" w:type="dxa"/>
            <w:noWrap/>
            <w:hideMark/>
          </w:tcPr>
          <w:p w14:paraId="63AEE3D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32</w:t>
            </w:r>
          </w:p>
        </w:tc>
        <w:tc>
          <w:tcPr>
            <w:tcW w:w="1363" w:type="dxa"/>
            <w:noWrap/>
            <w:hideMark/>
          </w:tcPr>
          <w:p w14:paraId="4768179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49</w:t>
            </w:r>
          </w:p>
        </w:tc>
        <w:tc>
          <w:tcPr>
            <w:tcW w:w="960" w:type="dxa"/>
            <w:noWrap/>
            <w:hideMark/>
          </w:tcPr>
          <w:p w14:paraId="7F5E875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24</w:t>
            </w:r>
          </w:p>
        </w:tc>
        <w:tc>
          <w:tcPr>
            <w:tcW w:w="960" w:type="dxa"/>
            <w:noWrap/>
            <w:hideMark/>
          </w:tcPr>
          <w:p w14:paraId="687B4CB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5D3A7A7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12</w:t>
            </w:r>
          </w:p>
        </w:tc>
      </w:tr>
      <w:tr w:rsidR="001744D9" w:rsidRPr="00E45869" w14:paraId="01D7D4F2" w14:textId="77777777" w:rsidTr="001A3ABE">
        <w:trPr>
          <w:trHeight w:val="300"/>
        </w:trPr>
        <w:tc>
          <w:tcPr>
            <w:tcW w:w="1141" w:type="dxa"/>
            <w:noWrap/>
            <w:hideMark/>
          </w:tcPr>
          <w:p w14:paraId="6E1B7CC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Belarus</w:t>
            </w:r>
          </w:p>
        </w:tc>
        <w:tc>
          <w:tcPr>
            <w:tcW w:w="984" w:type="dxa"/>
            <w:noWrap/>
            <w:hideMark/>
          </w:tcPr>
          <w:p w14:paraId="2F8F7E2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36</w:t>
            </w:r>
          </w:p>
        </w:tc>
        <w:tc>
          <w:tcPr>
            <w:tcW w:w="1363" w:type="dxa"/>
            <w:noWrap/>
            <w:hideMark/>
          </w:tcPr>
          <w:p w14:paraId="2EE80C5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44</w:t>
            </w:r>
          </w:p>
        </w:tc>
        <w:tc>
          <w:tcPr>
            <w:tcW w:w="960" w:type="dxa"/>
            <w:noWrap/>
            <w:hideMark/>
          </w:tcPr>
          <w:p w14:paraId="172F365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w:t>
            </w:r>
          </w:p>
        </w:tc>
        <w:tc>
          <w:tcPr>
            <w:tcW w:w="960" w:type="dxa"/>
            <w:noWrap/>
            <w:hideMark/>
          </w:tcPr>
          <w:p w14:paraId="09443FF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1A56751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27</w:t>
            </w:r>
          </w:p>
        </w:tc>
      </w:tr>
      <w:tr w:rsidR="001744D9" w:rsidRPr="00E45869" w14:paraId="7106A439" w14:textId="77777777" w:rsidTr="001A3ABE">
        <w:trPr>
          <w:trHeight w:val="300"/>
        </w:trPr>
        <w:tc>
          <w:tcPr>
            <w:tcW w:w="1141" w:type="dxa"/>
            <w:noWrap/>
            <w:hideMark/>
          </w:tcPr>
          <w:p w14:paraId="5011019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Nepal</w:t>
            </w:r>
          </w:p>
        </w:tc>
        <w:tc>
          <w:tcPr>
            <w:tcW w:w="984" w:type="dxa"/>
            <w:noWrap/>
            <w:hideMark/>
          </w:tcPr>
          <w:p w14:paraId="3777924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37</w:t>
            </w:r>
          </w:p>
        </w:tc>
        <w:tc>
          <w:tcPr>
            <w:tcW w:w="1363" w:type="dxa"/>
            <w:noWrap/>
            <w:hideMark/>
          </w:tcPr>
          <w:p w14:paraId="01332E5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23</w:t>
            </w:r>
          </w:p>
        </w:tc>
        <w:tc>
          <w:tcPr>
            <w:tcW w:w="960" w:type="dxa"/>
            <w:noWrap/>
            <w:hideMark/>
          </w:tcPr>
          <w:p w14:paraId="2384BDA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56</w:t>
            </w:r>
          </w:p>
        </w:tc>
        <w:tc>
          <w:tcPr>
            <w:tcW w:w="960" w:type="dxa"/>
            <w:noWrap/>
            <w:hideMark/>
          </w:tcPr>
          <w:p w14:paraId="366D976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26</w:t>
            </w:r>
          </w:p>
        </w:tc>
        <w:tc>
          <w:tcPr>
            <w:tcW w:w="960" w:type="dxa"/>
            <w:noWrap/>
            <w:hideMark/>
          </w:tcPr>
          <w:p w14:paraId="25560B9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48</w:t>
            </w:r>
          </w:p>
        </w:tc>
      </w:tr>
      <w:tr w:rsidR="001744D9" w:rsidRPr="00E45869" w14:paraId="380DE7FE" w14:textId="77777777" w:rsidTr="001A3ABE">
        <w:trPr>
          <w:trHeight w:val="300"/>
        </w:trPr>
        <w:tc>
          <w:tcPr>
            <w:tcW w:w="1141" w:type="dxa"/>
            <w:noWrap/>
            <w:hideMark/>
          </w:tcPr>
          <w:p w14:paraId="26D703C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Sri Lanka</w:t>
            </w:r>
          </w:p>
        </w:tc>
        <w:tc>
          <w:tcPr>
            <w:tcW w:w="984" w:type="dxa"/>
            <w:noWrap/>
            <w:hideMark/>
          </w:tcPr>
          <w:p w14:paraId="21B9113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37</w:t>
            </w:r>
          </w:p>
        </w:tc>
        <w:tc>
          <w:tcPr>
            <w:tcW w:w="1363" w:type="dxa"/>
            <w:noWrap/>
            <w:hideMark/>
          </w:tcPr>
          <w:p w14:paraId="53D5FA4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15</w:t>
            </w:r>
          </w:p>
        </w:tc>
        <w:tc>
          <w:tcPr>
            <w:tcW w:w="960" w:type="dxa"/>
            <w:noWrap/>
            <w:hideMark/>
          </w:tcPr>
          <w:p w14:paraId="52EEDEA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42</w:t>
            </w:r>
          </w:p>
        </w:tc>
        <w:tc>
          <w:tcPr>
            <w:tcW w:w="960" w:type="dxa"/>
            <w:noWrap/>
            <w:hideMark/>
          </w:tcPr>
          <w:p w14:paraId="30E00E8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1E9AE9F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30</w:t>
            </w:r>
          </w:p>
        </w:tc>
      </w:tr>
      <w:tr w:rsidR="001744D9" w:rsidRPr="00E45869" w14:paraId="35196D05" w14:textId="77777777" w:rsidTr="001A3ABE">
        <w:trPr>
          <w:trHeight w:val="300"/>
        </w:trPr>
        <w:tc>
          <w:tcPr>
            <w:tcW w:w="1141" w:type="dxa"/>
            <w:noWrap/>
            <w:hideMark/>
          </w:tcPr>
          <w:p w14:paraId="0889D78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Palestine</w:t>
            </w:r>
          </w:p>
        </w:tc>
        <w:tc>
          <w:tcPr>
            <w:tcW w:w="984" w:type="dxa"/>
            <w:noWrap/>
            <w:hideMark/>
          </w:tcPr>
          <w:p w14:paraId="2B1D871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39</w:t>
            </w:r>
          </w:p>
        </w:tc>
        <w:tc>
          <w:tcPr>
            <w:tcW w:w="1363" w:type="dxa"/>
            <w:noWrap/>
            <w:hideMark/>
          </w:tcPr>
          <w:p w14:paraId="26D3862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64</w:t>
            </w:r>
          </w:p>
        </w:tc>
        <w:tc>
          <w:tcPr>
            <w:tcW w:w="960" w:type="dxa"/>
            <w:noWrap/>
            <w:hideMark/>
          </w:tcPr>
          <w:p w14:paraId="1BCE13A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63</w:t>
            </w:r>
          </w:p>
        </w:tc>
        <w:tc>
          <w:tcPr>
            <w:tcW w:w="960" w:type="dxa"/>
            <w:noWrap/>
            <w:hideMark/>
          </w:tcPr>
          <w:p w14:paraId="4BD4E22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40F5E9D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r>
      <w:tr w:rsidR="001744D9" w:rsidRPr="00E45869" w14:paraId="0F374867" w14:textId="77777777" w:rsidTr="001A3ABE">
        <w:trPr>
          <w:trHeight w:val="300"/>
        </w:trPr>
        <w:tc>
          <w:tcPr>
            <w:tcW w:w="1141" w:type="dxa"/>
            <w:noWrap/>
            <w:hideMark/>
          </w:tcPr>
          <w:p w14:paraId="2B78395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Philippines</w:t>
            </w:r>
          </w:p>
        </w:tc>
        <w:tc>
          <w:tcPr>
            <w:tcW w:w="984" w:type="dxa"/>
            <w:noWrap/>
            <w:hideMark/>
          </w:tcPr>
          <w:p w14:paraId="3E3BFD3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1363" w:type="dxa"/>
            <w:noWrap/>
            <w:hideMark/>
          </w:tcPr>
          <w:p w14:paraId="1E6D2B0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36</w:t>
            </w:r>
          </w:p>
        </w:tc>
        <w:tc>
          <w:tcPr>
            <w:tcW w:w="960" w:type="dxa"/>
            <w:noWrap/>
            <w:hideMark/>
          </w:tcPr>
          <w:p w14:paraId="5D195AE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c>
          <w:tcPr>
            <w:tcW w:w="960" w:type="dxa"/>
            <w:noWrap/>
            <w:hideMark/>
          </w:tcPr>
          <w:p w14:paraId="30C221B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22937D3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41</w:t>
            </w:r>
          </w:p>
        </w:tc>
      </w:tr>
      <w:tr w:rsidR="001744D9" w:rsidRPr="00E45869" w14:paraId="7C22E988" w14:textId="77777777" w:rsidTr="001A3ABE">
        <w:trPr>
          <w:trHeight w:val="300"/>
        </w:trPr>
        <w:tc>
          <w:tcPr>
            <w:tcW w:w="1141" w:type="dxa"/>
            <w:noWrap/>
            <w:hideMark/>
          </w:tcPr>
          <w:p w14:paraId="56E14B5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Vietnam</w:t>
            </w:r>
          </w:p>
        </w:tc>
        <w:tc>
          <w:tcPr>
            <w:tcW w:w="984" w:type="dxa"/>
            <w:noWrap/>
            <w:hideMark/>
          </w:tcPr>
          <w:p w14:paraId="1C14441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41</w:t>
            </w:r>
          </w:p>
        </w:tc>
        <w:tc>
          <w:tcPr>
            <w:tcW w:w="1363" w:type="dxa"/>
            <w:noWrap/>
            <w:hideMark/>
          </w:tcPr>
          <w:p w14:paraId="5084E70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58</w:t>
            </w:r>
          </w:p>
        </w:tc>
        <w:tc>
          <w:tcPr>
            <w:tcW w:w="960" w:type="dxa"/>
            <w:noWrap/>
            <w:hideMark/>
          </w:tcPr>
          <w:p w14:paraId="159F7B4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30</w:t>
            </w:r>
          </w:p>
        </w:tc>
        <w:tc>
          <w:tcPr>
            <w:tcW w:w="960" w:type="dxa"/>
            <w:noWrap/>
            <w:hideMark/>
          </w:tcPr>
          <w:p w14:paraId="2249A2D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34</w:t>
            </w:r>
          </w:p>
        </w:tc>
        <w:tc>
          <w:tcPr>
            <w:tcW w:w="960" w:type="dxa"/>
            <w:noWrap/>
            <w:hideMark/>
          </w:tcPr>
          <w:p w14:paraId="7DFA087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34</w:t>
            </w:r>
          </w:p>
        </w:tc>
      </w:tr>
      <w:tr w:rsidR="001744D9" w:rsidRPr="00E45869" w14:paraId="27BD5971" w14:textId="77777777" w:rsidTr="001A3ABE">
        <w:trPr>
          <w:trHeight w:val="300"/>
        </w:trPr>
        <w:tc>
          <w:tcPr>
            <w:tcW w:w="1141" w:type="dxa"/>
            <w:noWrap/>
            <w:hideMark/>
          </w:tcPr>
          <w:p w14:paraId="62660AC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Tajikistan</w:t>
            </w:r>
          </w:p>
        </w:tc>
        <w:tc>
          <w:tcPr>
            <w:tcW w:w="984" w:type="dxa"/>
            <w:noWrap/>
            <w:hideMark/>
          </w:tcPr>
          <w:p w14:paraId="7FB9592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42</w:t>
            </w:r>
          </w:p>
        </w:tc>
        <w:tc>
          <w:tcPr>
            <w:tcW w:w="1363" w:type="dxa"/>
            <w:noWrap/>
            <w:hideMark/>
          </w:tcPr>
          <w:p w14:paraId="049EF31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63</w:t>
            </w:r>
          </w:p>
        </w:tc>
        <w:tc>
          <w:tcPr>
            <w:tcW w:w="960" w:type="dxa"/>
            <w:noWrap/>
            <w:hideMark/>
          </w:tcPr>
          <w:p w14:paraId="60E1320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65</w:t>
            </w:r>
          </w:p>
        </w:tc>
        <w:tc>
          <w:tcPr>
            <w:tcW w:w="960" w:type="dxa"/>
            <w:noWrap/>
            <w:hideMark/>
          </w:tcPr>
          <w:p w14:paraId="3A49A4A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363EF15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0961355E" w14:textId="77777777" w:rsidTr="001A3ABE">
        <w:trPr>
          <w:trHeight w:val="300"/>
        </w:trPr>
        <w:tc>
          <w:tcPr>
            <w:tcW w:w="1141" w:type="dxa"/>
            <w:noWrap/>
            <w:hideMark/>
          </w:tcPr>
          <w:p w14:paraId="261D1EC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Maldives</w:t>
            </w:r>
          </w:p>
        </w:tc>
        <w:tc>
          <w:tcPr>
            <w:tcW w:w="984" w:type="dxa"/>
            <w:noWrap/>
            <w:hideMark/>
          </w:tcPr>
          <w:p w14:paraId="463303F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43</w:t>
            </w:r>
          </w:p>
        </w:tc>
        <w:tc>
          <w:tcPr>
            <w:tcW w:w="1363" w:type="dxa"/>
            <w:noWrap/>
            <w:hideMark/>
          </w:tcPr>
          <w:p w14:paraId="2E2B4F9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57</w:t>
            </w:r>
          </w:p>
        </w:tc>
        <w:tc>
          <w:tcPr>
            <w:tcW w:w="960" w:type="dxa"/>
            <w:noWrap/>
            <w:hideMark/>
          </w:tcPr>
          <w:p w14:paraId="4E98B37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38</w:t>
            </w:r>
          </w:p>
        </w:tc>
        <w:tc>
          <w:tcPr>
            <w:tcW w:w="960" w:type="dxa"/>
            <w:noWrap/>
            <w:hideMark/>
          </w:tcPr>
          <w:p w14:paraId="532A8A4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220733F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16</w:t>
            </w:r>
          </w:p>
        </w:tc>
      </w:tr>
      <w:tr w:rsidR="001744D9" w:rsidRPr="00E45869" w14:paraId="2603C533" w14:textId="77777777" w:rsidTr="001A3ABE">
        <w:trPr>
          <w:trHeight w:val="300"/>
        </w:trPr>
        <w:tc>
          <w:tcPr>
            <w:tcW w:w="1141" w:type="dxa"/>
            <w:noWrap/>
            <w:hideMark/>
          </w:tcPr>
          <w:p w14:paraId="7149182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Brunei</w:t>
            </w:r>
          </w:p>
        </w:tc>
        <w:tc>
          <w:tcPr>
            <w:tcW w:w="984" w:type="dxa"/>
            <w:noWrap/>
            <w:hideMark/>
          </w:tcPr>
          <w:p w14:paraId="1C31B66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44</w:t>
            </w:r>
          </w:p>
        </w:tc>
        <w:tc>
          <w:tcPr>
            <w:tcW w:w="1363" w:type="dxa"/>
            <w:noWrap/>
            <w:hideMark/>
          </w:tcPr>
          <w:p w14:paraId="3A2EE2C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w:t>
            </w:r>
          </w:p>
        </w:tc>
        <w:tc>
          <w:tcPr>
            <w:tcW w:w="960" w:type="dxa"/>
            <w:noWrap/>
            <w:hideMark/>
          </w:tcPr>
          <w:p w14:paraId="33BF054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47</w:t>
            </w:r>
          </w:p>
        </w:tc>
        <w:tc>
          <w:tcPr>
            <w:tcW w:w="960" w:type="dxa"/>
            <w:noWrap/>
            <w:hideMark/>
          </w:tcPr>
          <w:p w14:paraId="423B0B0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26</w:t>
            </w:r>
          </w:p>
        </w:tc>
        <w:tc>
          <w:tcPr>
            <w:tcW w:w="960" w:type="dxa"/>
            <w:noWrap/>
            <w:hideMark/>
          </w:tcPr>
          <w:p w14:paraId="6E21E96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w:t>
            </w:r>
          </w:p>
        </w:tc>
      </w:tr>
      <w:tr w:rsidR="001744D9" w:rsidRPr="00E45869" w14:paraId="191E2FA3" w14:textId="77777777" w:rsidTr="001A3ABE">
        <w:trPr>
          <w:trHeight w:val="300"/>
        </w:trPr>
        <w:tc>
          <w:tcPr>
            <w:tcW w:w="1141" w:type="dxa"/>
            <w:noWrap/>
            <w:hideMark/>
          </w:tcPr>
          <w:p w14:paraId="79B0F29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Ukraine</w:t>
            </w:r>
          </w:p>
        </w:tc>
        <w:tc>
          <w:tcPr>
            <w:tcW w:w="984" w:type="dxa"/>
            <w:noWrap/>
            <w:hideMark/>
          </w:tcPr>
          <w:p w14:paraId="14578C7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45</w:t>
            </w:r>
          </w:p>
        </w:tc>
        <w:tc>
          <w:tcPr>
            <w:tcW w:w="1363" w:type="dxa"/>
            <w:noWrap/>
            <w:hideMark/>
          </w:tcPr>
          <w:p w14:paraId="7DB52DC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23</w:t>
            </w:r>
          </w:p>
        </w:tc>
        <w:tc>
          <w:tcPr>
            <w:tcW w:w="960" w:type="dxa"/>
            <w:noWrap/>
            <w:hideMark/>
          </w:tcPr>
          <w:p w14:paraId="2AAB6A5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17</w:t>
            </w:r>
          </w:p>
        </w:tc>
        <w:tc>
          <w:tcPr>
            <w:tcW w:w="960" w:type="dxa"/>
            <w:noWrap/>
            <w:hideMark/>
          </w:tcPr>
          <w:p w14:paraId="0D1A72A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4AAE3B1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39</w:t>
            </w:r>
          </w:p>
        </w:tc>
      </w:tr>
      <w:tr w:rsidR="001744D9" w:rsidRPr="00E45869" w14:paraId="564CA902" w14:textId="77777777" w:rsidTr="001A3ABE">
        <w:trPr>
          <w:trHeight w:val="300"/>
        </w:trPr>
        <w:tc>
          <w:tcPr>
            <w:tcW w:w="1141" w:type="dxa"/>
            <w:noWrap/>
            <w:hideMark/>
          </w:tcPr>
          <w:p w14:paraId="361635D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Azerbaijan</w:t>
            </w:r>
          </w:p>
        </w:tc>
        <w:tc>
          <w:tcPr>
            <w:tcW w:w="984" w:type="dxa"/>
            <w:noWrap/>
            <w:hideMark/>
          </w:tcPr>
          <w:p w14:paraId="0D1D3B3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46</w:t>
            </w:r>
          </w:p>
        </w:tc>
        <w:tc>
          <w:tcPr>
            <w:tcW w:w="1363" w:type="dxa"/>
            <w:noWrap/>
            <w:hideMark/>
          </w:tcPr>
          <w:p w14:paraId="3575CEA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48</w:t>
            </w:r>
          </w:p>
        </w:tc>
        <w:tc>
          <w:tcPr>
            <w:tcW w:w="960" w:type="dxa"/>
            <w:noWrap/>
            <w:hideMark/>
          </w:tcPr>
          <w:p w14:paraId="03869BF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53</w:t>
            </w:r>
          </w:p>
        </w:tc>
        <w:tc>
          <w:tcPr>
            <w:tcW w:w="960" w:type="dxa"/>
            <w:noWrap/>
            <w:hideMark/>
          </w:tcPr>
          <w:p w14:paraId="5E191EE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04C3602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33</w:t>
            </w:r>
          </w:p>
        </w:tc>
      </w:tr>
      <w:tr w:rsidR="001744D9" w:rsidRPr="00E45869" w14:paraId="661324F6" w14:textId="77777777" w:rsidTr="001A3ABE">
        <w:trPr>
          <w:trHeight w:val="300"/>
        </w:trPr>
        <w:tc>
          <w:tcPr>
            <w:tcW w:w="1141" w:type="dxa"/>
            <w:noWrap/>
            <w:hideMark/>
          </w:tcPr>
          <w:p w14:paraId="55FCA0B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Syria</w:t>
            </w:r>
          </w:p>
        </w:tc>
        <w:tc>
          <w:tcPr>
            <w:tcW w:w="984" w:type="dxa"/>
            <w:noWrap/>
            <w:hideMark/>
          </w:tcPr>
          <w:p w14:paraId="57ADA6E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47</w:t>
            </w:r>
          </w:p>
        </w:tc>
        <w:tc>
          <w:tcPr>
            <w:tcW w:w="1363" w:type="dxa"/>
            <w:noWrap/>
            <w:hideMark/>
          </w:tcPr>
          <w:p w14:paraId="3BE7D3E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12</w:t>
            </w:r>
          </w:p>
        </w:tc>
        <w:tc>
          <w:tcPr>
            <w:tcW w:w="960" w:type="dxa"/>
            <w:noWrap/>
            <w:hideMark/>
          </w:tcPr>
          <w:p w14:paraId="47B8969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54</w:t>
            </w:r>
          </w:p>
        </w:tc>
        <w:tc>
          <w:tcPr>
            <w:tcW w:w="960" w:type="dxa"/>
            <w:noWrap/>
            <w:hideMark/>
          </w:tcPr>
          <w:p w14:paraId="0F76D52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5CDB59D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47</w:t>
            </w:r>
          </w:p>
        </w:tc>
      </w:tr>
      <w:tr w:rsidR="001744D9" w:rsidRPr="00E45869" w14:paraId="73F14EAE" w14:textId="77777777" w:rsidTr="001A3ABE">
        <w:trPr>
          <w:trHeight w:val="300"/>
        </w:trPr>
        <w:tc>
          <w:tcPr>
            <w:tcW w:w="1141" w:type="dxa"/>
            <w:noWrap/>
            <w:hideMark/>
          </w:tcPr>
          <w:p w14:paraId="077DDB9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Albania</w:t>
            </w:r>
          </w:p>
        </w:tc>
        <w:tc>
          <w:tcPr>
            <w:tcW w:w="984" w:type="dxa"/>
            <w:noWrap/>
            <w:hideMark/>
          </w:tcPr>
          <w:p w14:paraId="025F059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48</w:t>
            </w:r>
          </w:p>
        </w:tc>
        <w:tc>
          <w:tcPr>
            <w:tcW w:w="1363" w:type="dxa"/>
            <w:noWrap/>
            <w:hideMark/>
          </w:tcPr>
          <w:p w14:paraId="1266D08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60</w:t>
            </w:r>
          </w:p>
        </w:tc>
        <w:tc>
          <w:tcPr>
            <w:tcW w:w="960" w:type="dxa"/>
            <w:noWrap/>
            <w:hideMark/>
          </w:tcPr>
          <w:p w14:paraId="0D5B380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46</w:t>
            </w:r>
          </w:p>
        </w:tc>
        <w:tc>
          <w:tcPr>
            <w:tcW w:w="960" w:type="dxa"/>
            <w:noWrap/>
            <w:hideMark/>
          </w:tcPr>
          <w:p w14:paraId="7F81DCC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33FFB5E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32</w:t>
            </w:r>
          </w:p>
        </w:tc>
      </w:tr>
      <w:tr w:rsidR="001744D9" w:rsidRPr="00E45869" w14:paraId="131B6F40" w14:textId="77777777" w:rsidTr="001A3ABE">
        <w:trPr>
          <w:trHeight w:val="300"/>
        </w:trPr>
        <w:tc>
          <w:tcPr>
            <w:tcW w:w="1141" w:type="dxa"/>
            <w:noWrap/>
            <w:hideMark/>
          </w:tcPr>
          <w:p w14:paraId="0B64502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Yemen</w:t>
            </w:r>
          </w:p>
        </w:tc>
        <w:tc>
          <w:tcPr>
            <w:tcW w:w="984" w:type="dxa"/>
            <w:noWrap/>
            <w:hideMark/>
          </w:tcPr>
          <w:p w14:paraId="226424E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49</w:t>
            </w:r>
          </w:p>
        </w:tc>
        <w:tc>
          <w:tcPr>
            <w:tcW w:w="1363" w:type="dxa"/>
            <w:noWrap/>
            <w:hideMark/>
          </w:tcPr>
          <w:p w14:paraId="76E8EDA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46</w:t>
            </w:r>
          </w:p>
        </w:tc>
        <w:tc>
          <w:tcPr>
            <w:tcW w:w="960" w:type="dxa"/>
            <w:noWrap/>
            <w:hideMark/>
          </w:tcPr>
          <w:p w14:paraId="60F35A1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51</w:t>
            </w:r>
          </w:p>
        </w:tc>
        <w:tc>
          <w:tcPr>
            <w:tcW w:w="960" w:type="dxa"/>
            <w:noWrap/>
            <w:hideMark/>
          </w:tcPr>
          <w:p w14:paraId="72D5215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756DDF4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45</w:t>
            </w:r>
          </w:p>
        </w:tc>
      </w:tr>
      <w:tr w:rsidR="001744D9" w:rsidRPr="00E45869" w14:paraId="1FC3C2B1" w14:textId="77777777" w:rsidTr="001A3ABE">
        <w:trPr>
          <w:trHeight w:val="300"/>
        </w:trPr>
        <w:tc>
          <w:tcPr>
            <w:tcW w:w="1141" w:type="dxa"/>
            <w:noWrap/>
            <w:hideMark/>
          </w:tcPr>
          <w:p w14:paraId="1E87B69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Jordan</w:t>
            </w:r>
          </w:p>
        </w:tc>
        <w:tc>
          <w:tcPr>
            <w:tcW w:w="984" w:type="dxa"/>
            <w:noWrap/>
            <w:hideMark/>
          </w:tcPr>
          <w:p w14:paraId="57750F4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c>
          <w:tcPr>
            <w:tcW w:w="1363" w:type="dxa"/>
            <w:noWrap/>
            <w:hideMark/>
          </w:tcPr>
          <w:p w14:paraId="40D9099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39</w:t>
            </w:r>
          </w:p>
        </w:tc>
        <w:tc>
          <w:tcPr>
            <w:tcW w:w="960" w:type="dxa"/>
            <w:noWrap/>
            <w:hideMark/>
          </w:tcPr>
          <w:p w14:paraId="6152A38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49</w:t>
            </w:r>
          </w:p>
        </w:tc>
        <w:tc>
          <w:tcPr>
            <w:tcW w:w="960" w:type="dxa"/>
            <w:noWrap/>
            <w:hideMark/>
          </w:tcPr>
          <w:p w14:paraId="3A59380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0BC8572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573628F4" w14:textId="77777777" w:rsidTr="001A3ABE">
        <w:trPr>
          <w:trHeight w:val="300"/>
        </w:trPr>
        <w:tc>
          <w:tcPr>
            <w:tcW w:w="1141" w:type="dxa"/>
            <w:noWrap/>
            <w:hideMark/>
          </w:tcPr>
          <w:p w14:paraId="3410C62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Bosnia</w:t>
            </w:r>
          </w:p>
        </w:tc>
        <w:tc>
          <w:tcPr>
            <w:tcW w:w="984" w:type="dxa"/>
            <w:noWrap/>
            <w:hideMark/>
          </w:tcPr>
          <w:p w14:paraId="028DEB4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51</w:t>
            </w:r>
          </w:p>
        </w:tc>
        <w:tc>
          <w:tcPr>
            <w:tcW w:w="1363" w:type="dxa"/>
            <w:noWrap/>
            <w:hideMark/>
          </w:tcPr>
          <w:p w14:paraId="1987F65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31</w:t>
            </w:r>
          </w:p>
        </w:tc>
        <w:tc>
          <w:tcPr>
            <w:tcW w:w="960" w:type="dxa"/>
            <w:noWrap/>
            <w:hideMark/>
          </w:tcPr>
          <w:p w14:paraId="1001F82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12</w:t>
            </w:r>
          </w:p>
        </w:tc>
        <w:tc>
          <w:tcPr>
            <w:tcW w:w="960" w:type="dxa"/>
            <w:noWrap/>
            <w:hideMark/>
          </w:tcPr>
          <w:p w14:paraId="369A599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5A6B089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27</w:t>
            </w:r>
          </w:p>
        </w:tc>
      </w:tr>
      <w:tr w:rsidR="001744D9" w:rsidRPr="00E45869" w14:paraId="29CB868A" w14:textId="77777777" w:rsidTr="001A3ABE">
        <w:trPr>
          <w:trHeight w:val="300"/>
        </w:trPr>
        <w:tc>
          <w:tcPr>
            <w:tcW w:w="1141" w:type="dxa"/>
            <w:noWrap/>
            <w:hideMark/>
          </w:tcPr>
          <w:p w14:paraId="53CE022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Armenia</w:t>
            </w:r>
          </w:p>
        </w:tc>
        <w:tc>
          <w:tcPr>
            <w:tcW w:w="984" w:type="dxa"/>
            <w:noWrap/>
            <w:hideMark/>
          </w:tcPr>
          <w:p w14:paraId="2134EF5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52</w:t>
            </w:r>
          </w:p>
        </w:tc>
        <w:tc>
          <w:tcPr>
            <w:tcW w:w="1363" w:type="dxa"/>
            <w:noWrap/>
            <w:hideMark/>
          </w:tcPr>
          <w:p w14:paraId="06CE319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32</w:t>
            </w:r>
          </w:p>
        </w:tc>
        <w:tc>
          <w:tcPr>
            <w:tcW w:w="960" w:type="dxa"/>
            <w:noWrap/>
            <w:hideMark/>
          </w:tcPr>
          <w:p w14:paraId="2F518A6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39</w:t>
            </w:r>
          </w:p>
        </w:tc>
        <w:tc>
          <w:tcPr>
            <w:tcW w:w="960" w:type="dxa"/>
            <w:noWrap/>
            <w:hideMark/>
          </w:tcPr>
          <w:p w14:paraId="6636963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572E645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35</w:t>
            </w:r>
          </w:p>
        </w:tc>
      </w:tr>
      <w:tr w:rsidR="001744D9" w:rsidRPr="00E45869" w14:paraId="07876898" w14:textId="77777777" w:rsidTr="001A3ABE">
        <w:trPr>
          <w:trHeight w:val="300"/>
        </w:trPr>
        <w:tc>
          <w:tcPr>
            <w:tcW w:w="1141" w:type="dxa"/>
            <w:noWrap/>
            <w:hideMark/>
          </w:tcPr>
          <w:p w14:paraId="7FF5336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Kazakhstan</w:t>
            </w:r>
          </w:p>
        </w:tc>
        <w:tc>
          <w:tcPr>
            <w:tcW w:w="984" w:type="dxa"/>
            <w:noWrap/>
            <w:hideMark/>
          </w:tcPr>
          <w:p w14:paraId="7CC2A78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53</w:t>
            </w:r>
          </w:p>
        </w:tc>
        <w:tc>
          <w:tcPr>
            <w:tcW w:w="1363" w:type="dxa"/>
            <w:noWrap/>
            <w:hideMark/>
          </w:tcPr>
          <w:p w14:paraId="52A1B21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39</w:t>
            </w:r>
          </w:p>
        </w:tc>
        <w:tc>
          <w:tcPr>
            <w:tcW w:w="960" w:type="dxa"/>
            <w:noWrap/>
            <w:hideMark/>
          </w:tcPr>
          <w:p w14:paraId="203A2AA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26</w:t>
            </w:r>
          </w:p>
        </w:tc>
        <w:tc>
          <w:tcPr>
            <w:tcW w:w="960" w:type="dxa"/>
            <w:noWrap/>
            <w:hideMark/>
          </w:tcPr>
          <w:p w14:paraId="7282D34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1FF14F9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06E29FF0" w14:textId="77777777" w:rsidTr="001A3ABE">
        <w:trPr>
          <w:trHeight w:val="300"/>
        </w:trPr>
        <w:tc>
          <w:tcPr>
            <w:tcW w:w="1141" w:type="dxa"/>
            <w:noWrap/>
            <w:hideMark/>
          </w:tcPr>
          <w:p w14:paraId="70C431A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Bangladesh</w:t>
            </w:r>
          </w:p>
        </w:tc>
        <w:tc>
          <w:tcPr>
            <w:tcW w:w="984" w:type="dxa"/>
            <w:noWrap/>
            <w:hideMark/>
          </w:tcPr>
          <w:p w14:paraId="31B2F5B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54</w:t>
            </w:r>
          </w:p>
        </w:tc>
        <w:tc>
          <w:tcPr>
            <w:tcW w:w="1363" w:type="dxa"/>
            <w:noWrap/>
            <w:hideMark/>
          </w:tcPr>
          <w:p w14:paraId="39886F8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30</w:t>
            </w:r>
          </w:p>
        </w:tc>
        <w:tc>
          <w:tcPr>
            <w:tcW w:w="960" w:type="dxa"/>
            <w:noWrap/>
            <w:hideMark/>
          </w:tcPr>
          <w:p w14:paraId="422B5AE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39</w:t>
            </w:r>
          </w:p>
        </w:tc>
        <w:tc>
          <w:tcPr>
            <w:tcW w:w="960" w:type="dxa"/>
            <w:noWrap/>
            <w:hideMark/>
          </w:tcPr>
          <w:p w14:paraId="144BD12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3BA3683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72894677" w14:textId="77777777" w:rsidTr="001A3ABE">
        <w:trPr>
          <w:trHeight w:val="300"/>
        </w:trPr>
        <w:tc>
          <w:tcPr>
            <w:tcW w:w="1141" w:type="dxa"/>
            <w:noWrap/>
            <w:hideMark/>
          </w:tcPr>
          <w:p w14:paraId="3F1E815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Iran</w:t>
            </w:r>
          </w:p>
        </w:tc>
        <w:tc>
          <w:tcPr>
            <w:tcW w:w="984" w:type="dxa"/>
            <w:noWrap/>
            <w:hideMark/>
          </w:tcPr>
          <w:p w14:paraId="1055E26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54</w:t>
            </w:r>
          </w:p>
        </w:tc>
        <w:tc>
          <w:tcPr>
            <w:tcW w:w="1363" w:type="dxa"/>
            <w:noWrap/>
            <w:hideMark/>
          </w:tcPr>
          <w:p w14:paraId="49DBF29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55</w:t>
            </w:r>
          </w:p>
        </w:tc>
        <w:tc>
          <w:tcPr>
            <w:tcW w:w="960" w:type="dxa"/>
            <w:noWrap/>
            <w:hideMark/>
          </w:tcPr>
          <w:p w14:paraId="15F6954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48</w:t>
            </w:r>
          </w:p>
        </w:tc>
        <w:tc>
          <w:tcPr>
            <w:tcW w:w="960" w:type="dxa"/>
            <w:noWrap/>
            <w:hideMark/>
          </w:tcPr>
          <w:p w14:paraId="2FC87E8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39AB0FC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4A571CBB" w14:textId="77777777" w:rsidTr="001A3ABE">
        <w:trPr>
          <w:trHeight w:val="300"/>
        </w:trPr>
        <w:tc>
          <w:tcPr>
            <w:tcW w:w="1141" w:type="dxa"/>
            <w:noWrap/>
            <w:hideMark/>
          </w:tcPr>
          <w:p w14:paraId="1761492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Iraq</w:t>
            </w:r>
          </w:p>
        </w:tc>
        <w:tc>
          <w:tcPr>
            <w:tcW w:w="984" w:type="dxa"/>
            <w:noWrap/>
            <w:hideMark/>
          </w:tcPr>
          <w:p w14:paraId="0A3F413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54</w:t>
            </w:r>
          </w:p>
        </w:tc>
        <w:tc>
          <w:tcPr>
            <w:tcW w:w="1363" w:type="dxa"/>
            <w:noWrap/>
            <w:hideMark/>
          </w:tcPr>
          <w:p w14:paraId="37B6C19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39</w:t>
            </w:r>
          </w:p>
        </w:tc>
        <w:tc>
          <w:tcPr>
            <w:tcW w:w="960" w:type="dxa"/>
            <w:noWrap/>
            <w:hideMark/>
          </w:tcPr>
          <w:p w14:paraId="792D7E1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31</w:t>
            </w:r>
          </w:p>
        </w:tc>
        <w:tc>
          <w:tcPr>
            <w:tcW w:w="960" w:type="dxa"/>
            <w:noWrap/>
            <w:hideMark/>
          </w:tcPr>
          <w:p w14:paraId="614A459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795B9B0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3E97F0ED" w14:textId="77777777" w:rsidTr="001A3ABE">
        <w:trPr>
          <w:trHeight w:val="300"/>
        </w:trPr>
        <w:tc>
          <w:tcPr>
            <w:tcW w:w="1141" w:type="dxa"/>
            <w:noWrap/>
            <w:hideMark/>
          </w:tcPr>
          <w:p w14:paraId="0AF60CF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India</w:t>
            </w:r>
          </w:p>
        </w:tc>
        <w:tc>
          <w:tcPr>
            <w:tcW w:w="984" w:type="dxa"/>
            <w:noWrap/>
            <w:hideMark/>
          </w:tcPr>
          <w:p w14:paraId="1C5C7A8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57</w:t>
            </w:r>
          </w:p>
        </w:tc>
        <w:tc>
          <w:tcPr>
            <w:tcW w:w="1363" w:type="dxa"/>
            <w:noWrap/>
            <w:hideMark/>
          </w:tcPr>
          <w:p w14:paraId="22D5979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33</w:t>
            </w:r>
          </w:p>
        </w:tc>
        <w:tc>
          <w:tcPr>
            <w:tcW w:w="960" w:type="dxa"/>
            <w:noWrap/>
            <w:hideMark/>
          </w:tcPr>
          <w:p w14:paraId="772529B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55</w:t>
            </w:r>
          </w:p>
        </w:tc>
        <w:tc>
          <w:tcPr>
            <w:tcW w:w="960" w:type="dxa"/>
            <w:noWrap/>
            <w:hideMark/>
          </w:tcPr>
          <w:p w14:paraId="67BE0B4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26</w:t>
            </w:r>
          </w:p>
        </w:tc>
        <w:tc>
          <w:tcPr>
            <w:tcW w:w="960" w:type="dxa"/>
            <w:noWrap/>
            <w:hideMark/>
          </w:tcPr>
          <w:p w14:paraId="00C271E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46</w:t>
            </w:r>
          </w:p>
        </w:tc>
      </w:tr>
      <w:tr w:rsidR="001744D9" w:rsidRPr="00E45869" w14:paraId="45B932B9" w14:textId="77777777" w:rsidTr="001A3ABE">
        <w:trPr>
          <w:trHeight w:val="300"/>
        </w:trPr>
        <w:tc>
          <w:tcPr>
            <w:tcW w:w="1141" w:type="dxa"/>
            <w:noWrap/>
            <w:hideMark/>
          </w:tcPr>
          <w:p w14:paraId="6602774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Montenegro</w:t>
            </w:r>
          </w:p>
        </w:tc>
        <w:tc>
          <w:tcPr>
            <w:tcW w:w="984" w:type="dxa"/>
            <w:noWrap/>
            <w:hideMark/>
          </w:tcPr>
          <w:p w14:paraId="07A7F46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58</w:t>
            </w:r>
          </w:p>
        </w:tc>
        <w:tc>
          <w:tcPr>
            <w:tcW w:w="1363" w:type="dxa"/>
            <w:noWrap/>
            <w:hideMark/>
          </w:tcPr>
          <w:p w14:paraId="51570F8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23</w:t>
            </w:r>
          </w:p>
        </w:tc>
        <w:tc>
          <w:tcPr>
            <w:tcW w:w="960" w:type="dxa"/>
            <w:noWrap/>
            <w:hideMark/>
          </w:tcPr>
          <w:p w14:paraId="13FC2D5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52</w:t>
            </w:r>
          </w:p>
        </w:tc>
        <w:tc>
          <w:tcPr>
            <w:tcW w:w="960" w:type="dxa"/>
            <w:noWrap/>
            <w:hideMark/>
          </w:tcPr>
          <w:p w14:paraId="4C639D3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10</w:t>
            </w:r>
          </w:p>
        </w:tc>
        <w:tc>
          <w:tcPr>
            <w:tcW w:w="960" w:type="dxa"/>
            <w:noWrap/>
            <w:hideMark/>
          </w:tcPr>
          <w:p w14:paraId="249365E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351AE8D5" w14:textId="77777777" w:rsidTr="001A3ABE">
        <w:trPr>
          <w:trHeight w:val="300"/>
        </w:trPr>
        <w:tc>
          <w:tcPr>
            <w:tcW w:w="1141" w:type="dxa"/>
            <w:noWrap/>
            <w:hideMark/>
          </w:tcPr>
          <w:p w14:paraId="6CDBBAF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Uzbekistan</w:t>
            </w:r>
          </w:p>
        </w:tc>
        <w:tc>
          <w:tcPr>
            <w:tcW w:w="984" w:type="dxa"/>
            <w:noWrap/>
            <w:hideMark/>
          </w:tcPr>
          <w:p w14:paraId="449FCAA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59</w:t>
            </w:r>
          </w:p>
        </w:tc>
        <w:tc>
          <w:tcPr>
            <w:tcW w:w="1363" w:type="dxa"/>
            <w:noWrap/>
            <w:hideMark/>
          </w:tcPr>
          <w:p w14:paraId="412E428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46</w:t>
            </w:r>
          </w:p>
        </w:tc>
        <w:tc>
          <w:tcPr>
            <w:tcW w:w="960" w:type="dxa"/>
            <w:noWrap/>
            <w:hideMark/>
          </w:tcPr>
          <w:p w14:paraId="26BA46E6"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35</w:t>
            </w:r>
          </w:p>
        </w:tc>
        <w:tc>
          <w:tcPr>
            <w:tcW w:w="960" w:type="dxa"/>
            <w:noWrap/>
            <w:hideMark/>
          </w:tcPr>
          <w:p w14:paraId="533EBEF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2930182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0055F625" w14:textId="77777777" w:rsidTr="001A3ABE">
        <w:trPr>
          <w:trHeight w:val="300"/>
        </w:trPr>
        <w:tc>
          <w:tcPr>
            <w:tcW w:w="1141" w:type="dxa"/>
            <w:noWrap/>
            <w:hideMark/>
          </w:tcPr>
          <w:p w14:paraId="6462FF5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Afghanistan</w:t>
            </w:r>
          </w:p>
        </w:tc>
        <w:tc>
          <w:tcPr>
            <w:tcW w:w="984" w:type="dxa"/>
            <w:noWrap/>
            <w:hideMark/>
          </w:tcPr>
          <w:p w14:paraId="44EB26F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60</w:t>
            </w:r>
          </w:p>
        </w:tc>
        <w:tc>
          <w:tcPr>
            <w:tcW w:w="1363" w:type="dxa"/>
            <w:noWrap/>
            <w:hideMark/>
          </w:tcPr>
          <w:p w14:paraId="0C41C01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34</w:t>
            </w:r>
          </w:p>
        </w:tc>
        <w:tc>
          <w:tcPr>
            <w:tcW w:w="960" w:type="dxa"/>
            <w:noWrap/>
            <w:hideMark/>
          </w:tcPr>
          <w:p w14:paraId="5172482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58</w:t>
            </w:r>
          </w:p>
        </w:tc>
        <w:tc>
          <w:tcPr>
            <w:tcW w:w="960" w:type="dxa"/>
            <w:noWrap/>
            <w:hideMark/>
          </w:tcPr>
          <w:p w14:paraId="2847FE2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35</w:t>
            </w:r>
          </w:p>
        </w:tc>
        <w:tc>
          <w:tcPr>
            <w:tcW w:w="960" w:type="dxa"/>
            <w:noWrap/>
            <w:hideMark/>
          </w:tcPr>
          <w:p w14:paraId="6CEDF828"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49</w:t>
            </w:r>
          </w:p>
        </w:tc>
      </w:tr>
      <w:tr w:rsidR="001744D9" w:rsidRPr="00E45869" w14:paraId="5902C020" w14:textId="77777777" w:rsidTr="001A3ABE">
        <w:trPr>
          <w:trHeight w:val="300"/>
        </w:trPr>
        <w:tc>
          <w:tcPr>
            <w:tcW w:w="1141" w:type="dxa"/>
            <w:noWrap/>
            <w:hideMark/>
          </w:tcPr>
          <w:p w14:paraId="7CD09439"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Kyrgyzstan</w:t>
            </w:r>
          </w:p>
        </w:tc>
        <w:tc>
          <w:tcPr>
            <w:tcW w:w="984" w:type="dxa"/>
            <w:noWrap/>
            <w:hideMark/>
          </w:tcPr>
          <w:p w14:paraId="68D3440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60</w:t>
            </w:r>
          </w:p>
        </w:tc>
        <w:tc>
          <w:tcPr>
            <w:tcW w:w="1363" w:type="dxa"/>
            <w:noWrap/>
            <w:hideMark/>
          </w:tcPr>
          <w:p w14:paraId="0BE6537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39</w:t>
            </w:r>
          </w:p>
        </w:tc>
        <w:tc>
          <w:tcPr>
            <w:tcW w:w="960" w:type="dxa"/>
            <w:noWrap/>
            <w:hideMark/>
          </w:tcPr>
          <w:p w14:paraId="1E1C73D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60</w:t>
            </w:r>
          </w:p>
        </w:tc>
        <w:tc>
          <w:tcPr>
            <w:tcW w:w="960" w:type="dxa"/>
            <w:noWrap/>
            <w:hideMark/>
          </w:tcPr>
          <w:p w14:paraId="4494CBC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1B59A45A"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4E655F2B" w14:textId="77777777" w:rsidTr="001A3ABE">
        <w:trPr>
          <w:trHeight w:val="300"/>
        </w:trPr>
        <w:tc>
          <w:tcPr>
            <w:tcW w:w="1141" w:type="dxa"/>
            <w:noWrap/>
            <w:hideMark/>
          </w:tcPr>
          <w:p w14:paraId="599164A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Lebanon</w:t>
            </w:r>
          </w:p>
        </w:tc>
        <w:tc>
          <w:tcPr>
            <w:tcW w:w="984" w:type="dxa"/>
            <w:noWrap/>
            <w:hideMark/>
          </w:tcPr>
          <w:p w14:paraId="39CEB95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60</w:t>
            </w:r>
          </w:p>
        </w:tc>
        <w:tc>
          <w:tcPr>
            <w:tcW w:w="1363" w:type="dxa"/>
            <w:noWrap/>
            <w:hideMark/>
          </w:tcPr>
          <w:p w14:paraId="4AA8858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53</w:t>
            </w:r>
          </w:p>
        </w:tc>
        <w:tc>
          <w:tcPr>
            <w:tcW w:w="960" w:type="dxa"/>
            <w:noWrap/>
            <w:hideMark/>
          </w:tcPr>
          <w:p w14:paraId="3E16BCB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32</w:t>
            </w:r>
          </w:p>
        </w:tc>
        <w:tc>
          <w:tcPr>
            <w:tcW w:w="960" w:type="dxa"/>
            <w:noWrap/>
            <w:hideMark/>
          </w:tcPr>
          <w:p w14:paraId="0951C4CB"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26</w:t>
            </w:r>
          </w:p>
        </w:tc>
        <w:tc>
          <w:tcPr>
            <w:tcW w:w="960" w:type="dxa"/>
            <w:noWrap/>
            <w:hideMark/>
          </w:tcPr>
          <w:p w14:paraId="20F7683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24</w:t>
            </w:r>
          </w:p>
        </w:tc>
      </w:tr>
      <w:tr w:rsidR="001744D9" w:rsidRPr="00E45869" w14:paraId="533A8AAA" w14:textId="77777777" w:rsidTr="001A3ABE">
        <w:trPr>
          <w:trHeight w:val="300"/>
        </w:trPr>
        <w:tc>
          <w:tcPr>
            <w:tcW w:w="1141" w:type="dxa"/>
            <w:noWrap/>
            <w:hideMark/>
          </w:tcPr>
          <w:p w14:paraId="2200CB0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Turkmenistan</w:t>
            </w:r>
          </w:p>
        </w:tc>
        <w:tc>
          <w:tcPr>
            <w:tcW w:w="984" w:type="dxa"/>
            <w:noWrap/>
            <w:hideMark/>
          </w:tcPr>
          <w:p w14:paraId="13791C7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60</w:t>
            </w:r>
          </w:p>
        </w:tc>
        <w:tc>
          <w:tcPr>
            <w:tcW w:w="1363" w:type="dxa"/>
            <w:noWrap/>
            <w:hideMark/>
          </w:tcPr>
          <w:p w14:paraId="2846BE8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19</w:t>
            </w:r>
          </w:p>
        </w:tc>
        <w:tc>
          <w:tcPr>
            <w:tcW w:w="960" w:type="dxa"/>
            <w:noWrap/>
            <w:hideMark/>
          </w:tcPr>
          <w:p w14:paraId="3D090A94"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44</w:t>
            </w:r>
          </w:p>
        </w:tc>
        <w:tc>
          <w:tcPr>
            <w:tcW w:w="960" w:type="dxa"/>
            <w:noWrap/>
            <w:hideMark/>
          </w:tcPr>
          <w:p w14:paraId="1EE7A41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378DBA8D"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r w:rsidR="001744D9" w:rsidRPr="00E45869" w14:paraId="7555D1EB" w14:textId="77777777" w:rsidTr="001A3ABE">
        <w:trPr>
          <w:trHeight w:val="300"/>
        </w:trPr>
        <w:tc>
          <w:tcPr>
            <w:tcW w:w="1141" w:type="dxa"/>
            <w:noWrap/>
            <w:hideMark/>
          </w:tcPr>
          <w:p w14:paraId="07E674A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Serbia</w:t>
            </w:r>
          </w:p>
        </w:tc>
        <w:tc>
          <w:tcPr>
            <w:tcW w:w="984" w:type="dxa"/>
            <w:noWrap/>
            <w:hideMark/>
          </w:tcPr>
          <w:p w14:paraId="2F14E1F0"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64</w:t>
            </w:r>
          </w:p>
        </w:tc>
        <w:tc>
          <w:tcPr>
            <w:tcW w:w="1363" w:type="dxa"/>
            <w:noWrap/>
            <w:hideMark/>
          </w:tcPr>
          <w:p w14:paraId="4F2C766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36</w:t>
            </w:r>
          </w:p>
        </w:tc>
        <w:tc>
          <w:tcPr>
            <w:tcW w:w="960" w:type="dxa"/>
            <w:noWrap/>
            <w:hideMark/>
          </w:tcPr>
          <w:p w14:paraId="77C7FCF3"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27</w:t>
            </w:r>
          </w:p>
        </w:tc>
        <w:tc>
          <w:tcPr>
            <w:tcW w:w="960" w:type="dxa"/>
            <w:noWrap/>
            <w:hideMark/>
          </w:tcPr>
          <w:p w14:paraId="4E3FEFCF"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36</w:t>
            </w:r>
          </w:p>
        </w:tc>
        <w:tc>
          <w:tcPr>
            <w:tcW w:w="960" w:type="dxa"/>
            <w:noWrap/>
            <w:hideMark/>
          </w:tcPr>
          <w:p w14:paraId="05DFCA05"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29</w:t>
            </w:r>
          </w:p>
        </w:tc>
      </w:tr>
      <w:tr w:rsidR="001744D9" w:rsidRPr="00E45869" w14:paraId="3C92864B" w14:textId="77777777" w:rsidTr="001A3ABE">
        <w:trPr>
          <w:trHeight w:val="300"/>
        </w:trPr>
        <w:tc>
          <w:tcPr>
            <w:tcW w:w="1141" w:type="dxa"/>
            <w:noWrap/>
            <w:hideMark/>
          </w:tcPr>
          <w:p w14:paraId="786315BC"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Timor-Leste</w:t>
            </w:r>
          </w:p>
        </w:tc>
        <w:tc>
          <w:tcPr>
            <w:tcW w:w="984" w:type="dxa"/>
            <w:noWrap/>
            <w:hideMark/>
          </w:tcPr>
          <w:p w14:paraId="0C45C6C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65</w:t>
            </w:r>
          </w:p>
        </w:tc>
        <w:tc>
          <w:tcPr>
            <w:tcW w:w="1363" w:type="dxa"/>
            <w:noWrap/>
            <w:hideMark/>
          </w:tcPr>
          <w:p w14:paraId="6BE6C4E2"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27</w:t>
            </w:r>
          </w:p>
        </w:tc>
        <w:tc>
          <w:tcPr>
            <w:tcW w:w="960" w:type="dxa"/>
            <w:noWrap/>
            <w:hideMark/>
          </w:tcPr>
          <w:p w14:paraId="0F1C0C17"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59</w:t>
            </w:r>
          </w:p>
        </w:tc>
        <w:tc>
          <w:tcPr>
            <w:tcW w:w="960" w:type="dxa"/>
            <w:noWrap/>
            <w:hideMark/>
          </w:tcPr>
          <w:p w14:paraId="420876BE"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40</w:t>
            </w:r>
          </w:p>
        </w:tc>
        <w:tc>
          <w:tcPr>
            <w:tcW w:w="960" w:type="dxa"/>
            <w:noWrap/>
            <w:hideMark/>
          </w:tcPr>
          <w:p w14:paraId="59C02D31" w14:textId="77777777" w:rsidR="001744D9" w:rsidRPr="00E45869" w:rsidRDefault="001744D9" w:rsidP="001A3ABE">
            <w:pPr>
              <w:rPr>
                <w:rFonts w:ascii="Times New Roman" w:hAnsi="Times New Roman" w:cs="Times New Roman"/>
                <w:sz w:val="16"/>
                <w:szCs w:val="16"/>
              </w:rPr>
            </w:pPr>
            <w:r w:rsidRPr="00E45869">
              <w:rPr>
                <w:rFonts w:ascii="Times New Roman" w:hAnsi="Times New Roman" w:cs="Times New Roman"/>
                <w:sz w:val="16"/>
                <w:szCs w:val="16"/>
              </w:rPr>
              <w:t>50</w:t>
            </w:r>
          </w:p>
        </w:tc>
      </w:tr>
    </w:tbl>
    <w:p w14:paraId="7DF7CBE3" w14:textId="3DCEEFF8" w:rsidR="001744D9" w:rsidRDefault="001744D9" w:rsidP="001744D9">
      <w:pPr>
        <w:rPr>
          <w:rFonts w:ascii="Times New Roman" w:hAnsi="Times New Roman" w:cs="Times New Roman"/>
          <w:sz w:val="16"/>
          <w:szCs w:val="16"/>
        </w:rPr>
      </w:pPr>
      <w:r>
        <w:rPr>
          <w:rFonts w:ascii="Times New Roman" w:hAnsi="Times New Roman" w:cs="Times New Roman"/>
          <w:sz w:val="16"/>
          <w:szCs w:val="16"/>
        </w:rPr>
        <w:t>Table 3</w:t>
      </w:r>
      <w:r w:rsidRPr="00473027">
        <w:rPr>
          <w:rFonts w:ascii="Times New Roman" w:hAnsi="Times New Roman" w:cs="Times New Roman"/>
          <w:sz w:val="16"/>
          <w:szCs w:val="16"/>
        </w:rPr>
        <w:t xml:space="preserve">: </w:t>
      </w:r>
      <w:r>
        <w:rPr>
          <w:rFonts w:ascii="Times New Roman" w:hAnsi="Times New Roman" w:cs="Times New Roman"/>
          <w:sz w:val="16"/>
          <w:szCs w:val="16"/>
        </w:rPr>
        <w:t xml:space="preserve">Country ranking of EIA criteria </w:t>
      </w:r>
    </w:p>
    <w:p w14:paraId="0452FCA1" w14:textId="77777777" w:rsidR="001744D9" w:rsidRDefault="001744D9" w:rsidP="00145B38">
      <w:pPr>
        <w:rPr>
          <w:rFonts w:ascii="Times New Roman" w:hAnsi="Times New Roman" w:cs="Times New Roman"/>
          <w:i/>
          <w:iCs/>
        </w:rPr>
      </w:pPr>
    </w:p>
    <w:p w14:paraId="3A0BCE7A" w14:textId="77777777" w:rsidR="00B64F99" w:rsidRDefault="00B64F99">
      <w:pPr>
        <w:rPr>
          <w:rFonts w:ascii="Times New Roman" w:hAnsi="Times New Roman" w:cs="Times New Roman"/>
          <w:i/>
          <w:iCs/>
        </w:rPr>
      </w:pPr>
      <w:r>
        <w:rPr>
          <w:rFonts w:ascii="Times New Roman" w:hAnsi="Times New Roman" w:cs="Times New Roman"/>
          <w:i/>
          <w:iCs/>
        </w:rPr>
        <w:br w:type="page"/>
      </w:r>
    </w:p>
    <w:p w14:paraId="1912DDE4" w14:textId="35C74E18" w:rsidR="00BE3EED" w:rsidRPr="006F7A59" w:rsidRDefault="00BE3EED" w:rsidP="00145B38">
      <w:pPr>
        <w:rPr>
          <w:rFonts w:ascii="Times New Roman" w:hAnsi="Times New Roman" w:cs="Times New Roman"/>
          <w:sz w:val="16"/>
          <w:szCs w:val="16"/>
        </w:rPr>
      </w:pPr>
      <w:r w:rsidRPr="00CC6230">
        <w:rPr>
          <w:rFonts w:ascii="Times New Roman" w:hAnsi="Times New Roman" w:cs="Times New Roman"/>
          <w:i/>
          <w:iCs/>
        </w:rPr>
        <w:lastRenderedPageBreak/>
        <w:t>Legislation</w:t>
      </w:r>
    </w:p>
    <w:p w14:paraId="03D72DC0" w14:textId="773AC8F3" w:rsidR="00BE3EED" w:rsidRPr="00CC6230" w:rsidRDefault="00603DFE" w:rsidP="00145B38">
      <w:pPr>
        <w:rPr>
          <w:rFonts w:ascii="Times New Roman" w:hAnsi="Times New Roman" w:cs="Times New Roman"/>
          <w:i/>
          <w:iCs/>
        </w:rPr>
      </w:pPr>
      <w:r>
        <w:rPr>
          <w:rFonts w:ascii="Times New Roman" w:hAnsi="Times New Roman" w:cs="Times New Roman"/>
          <w:i/>
          <w:iCs/>
        </w:rPr>
        <w:tab/>
      </w:r>
    </w:p>
    <w:p w14:paraId="6E8A4D08" w14:textId="1CE3ABF6" w:rsidR="00272FA2" w:rsidRDefault="00FF083A" w:rsidP="00A53416">
      <w:pPr>
        <w:ind w:firstLine="720"/>
        <w:rPr>
          <w:rFonts w:ascii="Times New Roman" w:hAnsi="Times New Roman" w:cs="Times New Roman"/>
        </w:rPr>
      </w:pPr>
      <w:r>
        <w:rPr>
          <w:rFonts w:ascii="Times New Roman" w:hAnsi="Times New Roman" w:cs="Times New Roman"/>
        </w:rPr>
        <w:t>In general, all</w:t>
      </w:r>
      <w:r w:rsidR="00BE3EED" w:rsidRPr="004327E2">
        <w:rPr>
          <w:rFonts w:ascii="Times New Roman" w:hAnsi="Times New Roman" w:cs="Times New Roman"/>
        </w:rPr>
        <w:t xml:space="preserve"> countries </w:t>
      </w:r>
      <w:r>
        <w:rPr>
          <w:rFonts w:ascii="Times New Roman" w:hAnsi="Times New Roman" w:cs="Times New Roman"/>
        </w:rPr>
        <w:t xml:space="preserve">around the world </w:t>
      </w:r>
      <w:r w:rsidR="00BE3EED" w:rsidRPr="004327E2">
        <w:rPr>
          <w:rFonts w:ascii="Times New Roman" w:hAnsi="Times New Roman" w:cs="Times New Roman"/>
        </w:rPr>
        <w:t>have statutory requirement</w:t>
      </w:r>
      <w:r w:rsidR="006414D5">
        <w:rPr>
          <w:rFonts w:ascii="Times New Roman" w:hAnsi="Times New Roman" w:cs="Times New Roman"/>
        </w:rPr>
        <w:t>s</w:t>
      </w:r>
      <w:r w:rsidR="00BE3EED" w:rsidRPr="004327E2">
        <w:rPr>
          <w:rFonts w:ascii="Times New Roman" w:hAnsi="Times New Roman" w:cs="Times New Roman"/>
        </w:rPr>
        <w:t xml:space="preserve"> for EIA enacted through </w:t>
      </w:r>
      <w:r w:rsidR="006414D5">
        <w:rPr>
          <w:rFonts w:ascii="Times New Roman" w:hAnsi="Times New Roman" w:cs="Times New Roman"/>
        </w:rPr>
        <w:t>various</w:t>
      </w:r>
      <w:r w:rsidR="006414D5" w:rsidRPr="004327E2">
        <w:rPr>
          <w:rFonts w:ascii="Times New Roman" w:hAnsi="Times New Roman" w:cs="Times New Roman"/>
        </w:rPr>
        <w:t xml:space="preserve"> </w:t>
      </w:r>
      <w:r w:rsidR="00BE3EED" w:rsidRPr="004327E2">
        <w:rPr>
          <w:rFonts w:ascii="Times New Roman" w:hAnsi="Times New Roman" w:cs="Times New Roman"/>
        </w:rPr>
        <w:t>laws and regulations.</w:t>
      </w:r>
      <w:r w:rsidR="0003160F">
        <w:rPr>
          <w:rFonts w:ascii="Times New Roman" w:hAnsi="Times New Roman" w:cs="Times New Roman"/>
        </w:rPr>
        <w:t xml:space="preserve"> </w:t>
      </w:r>
      <w:r w:rsidR="005C764F">
        <w:rPr>
          <w:rFonts w:ascii="Times New Roman" w:hAnsi="Times New Roman" w:cs="Times New Roman"/>
        </w:rPr>
        <w:t xml:space="preserve">EIA is also increasingly recognized as a universally accepted principle of law </w:t>
      </w:r>
      <w:r w:rsidR="005C764F">
        <w:rPr>
          <w:rFonts w:ascii="Times New Roman" w:hAnsi="Times New Roman" w:cs="Times New Roman"/>
        </w:rPr>
        <w:fldChar w:fldCharType="begin" w:fldLock="1"/>
      </w:r>
      <w:r w:rsidR="00F53548">
        <w:rPr>
          <w:rFonts w:ascii="Times New Roman" w:hAnsi="Times New Roman" w:cs="Times New Roman"/>
        </w:rPr>
        <w:instrText>ADDIN CSL_CITATION {"citationItems":[{"id":"ITEM-1","itemData":{"ISSN":"0017-8322","abstract":"More than half a century ago, Rudolf Schlesinger announced a global survey of legal principles in the pages of the American Journal of International Law. The project's objective was the identification of a \"common core\" of legal norms among the family of nations and the ultimate goal the production of something akin to a global restatement of law. Such an endeavor was to yield global principles of law, ultimately giving substance to the General Principles of Law provision under Article 38 of the Statute of the International Court of Justice. In spite of the initial enthusiasm surrounding the project, its ultimate goal was never realized. Five decades later, the prospect of engaging in such a project, focused on the environmental law field, promises more fruitful outcomes. In this Article, I argue that globalization and other trends have made the EIA duty-the duty to perform environmental impact assessments for projects that are likely to have a significant impact on the environment-a globally accepted norm. A survey of 197 jurisdictions finds that the duty has been nearly universally adopted. The Article suggests that the EIA duty may now be seen as a \"general principle of law recognized by civilized nations,\" and in that sense has joined the body of public international law. Finally, the survey results also point to comparative law methodology as a promising opportunity for identifying new legal norms in the international environmental law field, independent of the cumbersome process of treaty negotiation or the time-consuming development of customary law.","author":[{"dropping-particle":"","family":"Yang","given":"Tseming","non-dropping-particle":"","parse-names":false,"suffix":""}],"container-title":"Hastings Law Journal","id":"ITEM-1","issue":"2","issued":{"date-parts":[["2019"]]},"page":"525","title":"The Emergence of the Environmental Impact Assessment Duty as a Global Legal Norm and General Principle of Law","type":"article-journal","volume":"70"},"uris":["http://www.mendeley.com/documents/?uuid=3a35b840-ed65-4fa9-baf6-413e4c4bbaa2"]}],"mendeley":{"formattedCitation":"(Yang, 2019)","plainTextFormattedCitation":"(Yang, 2019)","previouslyFormattedCitation":"(Yang, 2019)"},"properties":{"noteIndex":0},"schema":"https://github.com/citation-style-language/schema/raw/master/csl-citation.json"}</w:instrText>
      </w:r>
      <w:r w:rsidR="005C764F">
        <w:rPr>
          <w:rFonts w:ascii="Times New Roman" w:hAnsi="Times New Roman" w:cs="Times New Roman"/>
        </w:rPr>
        <w:fldChar w:fldCharType="separate"/>
      </w:r>
      <w:r w:rsidR="005C764F" w:rsidRPr="005C764F">
        <w:rPr>
          <w:rFonts w:ascii="Times New Roman" w:hAnsi="Times New Roman" w:cs="Times New Roman"/>
          <w:noProof/>
        </w:rPr>
        <w:t>(Yang, 2019)</w:t>
      </w:r>
      <w:r w:rsidR="005C764F">
        <w:rPr>
          <w:rFonts w:ascii="Times New Roman" w:hAnsi="Times New Roman" w:cs="Times New Roman"/>
        </w:rPr>
        <w:fldChar w:fldCharType="end"/>
      </w:r>
      <w:r w:rsidR="005C764F">
        <w:rPr>
          <w:rFonts w:ascii="Times New Roman" w:hAnsi="Times New Roman" w:cs="Times New Roman"/>
        </w:rPr>
        <w:t xml:space="preserve"> and mandatory in every country</w:t>
      </w:r>
      <w:r w:rsidR="00272FA2">
        <w:rPr>
          <w:rFonts w:ascii="Times New Roman" w:hAnsi="Times New Roman" w:cs="Times New Roman"/>
        </w:rPr>
        <w:t xml:space="preserve"> reviewed</w:t>
      </w:r>
      <w:r w:rsidR="005C764F">
        <w:rPr>
          <w:rFonts w:ascii="Times New Roman" w:hAnsi="Times New Roman" w:cs="Times New Roman"/>
        </w:rPr>
        <w:t xml:space="preserve"> </w:t>
      </w:r>
      <w:r w:rsidR="005C764F">
        <w:rPr>
          <w:rFonts w:ascii="Times New Roman" w:hAnsi="Times New Roman" w:cs="Times New Roman"/>
        </w:rPr>
        <w:fldChar w:fldCharType="begin" w:fldLock="1"/>
      </w:r>
      <w:r w:rsidR="005C764F">
        <w:rPr>
          <w:rFonts w:ascii="Times New Roman" w:hAnsi="Times New Roman" w:cs="Times New Roman"/>
        </w:rPr>
        <w:instrText>ADDIN CSL_CITATION {"citationItems":[{"id":"ITEM-1","itemData":{"DOI":"10.1016/j.jclepro.2019.118694","ISSN":"09596526","abstract":"Environmental Impact Assessment (EIA) is a mandatory decision-support tool in every country of the world, developed 50 years ago to ensure the consideration of the environmental consequences of development decisions prior to approval decisions being made. Specifically, the aim of developing an EIA system was to make decision-making affecting the environment more accountable, through the use of objective scientific evidence. It remains the project decision-support tool of choice despite considerable research efforts failing to provide convincing evidence that it achieves this aim. Here we explain this apparent paradox by arguing that EIA supports neoliberal agendas by facilitating economic development. We present arguments based on a neo-Gramscian perspective that explains how apparent advances in the practice of EIA are sanctioned because they actually maintain the political nature of the EIA system, which continues to undermine attempts to use evidence objectively. We use a narratives of change approach to support this perspective. We conclude that EIA can only make decision-making more accountable if strategies to depoliticise it are employed, including emphasising substantive outcomes.","author":[{"dropping-particle":"","family":"Bond","given":"Alan","non-dropping-particle":"","parse-names":false,"suffix":""},{"dropping-particle":"","family":"Pope","given":"Jenny","non-dropping-particle":"","parse-names":false,"suffix":""},{"dropping-particle":"","family":"Fundingsland","given":"Monica","non-dropping-particle":"","parse-names":false,"suffix":""},{"dropping-particle":"","family":"Morrison-Saunders","given":"Angus","non-dropping-particle":"","parse-names":false,"suffix":""},{"dropping-particle":"","family":"Retief","given":"Francois","non-dropping-particle":"","parse-names":false,"suffix":""},{"dropping-particle":"","family":"Hauptfleisch","given":"Morgan","non-dropping-particle":"","parse-names":false,"suffix":""}],"container-title":"Journal of Cleaner Production","id":"ITEM-1","issued":{"date-parts":[["2020"]]},"title":"Explaining the political nature of environmental impact assessment (EIA): A neo-Gramscian perspective","type":"article-journal","volume":"244"},"uris":["http://www.mendeley.com/documents/?uuid=07914cde-b82d-4fae-9f74-ac194987584d"]}],"mendeley":{"formattedCitation":"(Bond et al., 2020)","plainTextFormattedCitation":"(Bond et al., 2020)","previouslyFormattedCitation":"(Bond et al., 2020)"},"properties":{"noteIndex":0},"schema":"https://github.com/citation-style-language/schema/raw/master/csl-citation.json"}</w:instrText>
      </w:r>
      <w:r w:rsidR="005C764F">
        <w:rPr>
          <w:rFonts w:ascii="Times New Roman" w:hAnsi="Times New Roman" w:cs="Times New Roman"/>
        </w:rPr>
        <w:fldChar w:fldCharType="separate"/>
      </w:r>
      <w:r w:rsidR="005C764F" w:rsidRPr="005C764F">
        <w:rPr>
          <w:rFonts w:ascii="Times New Roman" w:hAnsi="Times New Roman" w:cs="Times New Roman"/>
          <w:noProof/>
        </w:rPr>
        <w:t>(Bond et al., 2020)</w:t>
      </w:r>
      <w:r w:rsidR="005C764F">
        <w:rPr>
          <w:rFonts w:ascii="Times New Roman" w:hAnsi="Times New Roman" w:cs="Times New Roman"/>
        </w:rPr>
        <w:fldChar w:fldCharType="end"/>
      </w:r>
      <w:r w:rsidR="005C764F">
        <w:rPr>
          <w:rFonts w:ascii="Times New Roman" w:hAnsi="Times New Roman" w:cs="Times New Roman"/>
        </w:rPr>
        <w:t xml:space="preserve">. </w:t>
      </w:r>
      <w:r w:rsidR="00BE3EED" w:rsidRPr="004327E2">
        <w:rPr>
          <w:rFonts w:ascii="Times New Roman" w:hAnsi="Times New Roman" w:cs="Times New Roman"/>
        </w:rPr>
        <w:t>However, the degree and quality of assessment practice var</w:t>
      </w:r>
      <w:r w:rsidR="006414D5">
        <w:rPr>
          <w:rFonts w:ascii="Times New Roman" w:hAnsi="Times New Roman" w:cs="Times New Roman"/>
        </w:rPr>
        <w:t>ies</w:t>
      </w:r>
      <w:r w:rsidR="00BE3EED" w:rsidRPr="004327E2">
        <w:rPr>
          <w:rFonts w:ascii="Times New Roman" w:hAnsi="Times New Roman" w:cs="Times New Roman"/>
        </w:rPr>
        <w:t xml:space="preserve"> </w:t>
      </w:r>
      <w:r w:rsidR="00272FA2">
        <w:rPr>
          <w:rFonts w:ascii="Times New Roman" w:hAnsi="Times New Roman" w:cs="Times New Roman"/>
        </w:rPr>
        <w:t>substantially</w:t>
      </w:r>
      <w:r w:rsidR="00BE3EED" w:rsidRPr="004327E2">
        <w:rPr>
          <w:rFonts w:ascii="Times New Roman" w:hAnsi="Times New Roman" w:cs="Times New Roman"/>
        </w:rPr>
        <w:t>. Estonia, Hungary and Lithuania stand out with the highest scores. China out-rank</w:t>
      </w:r>
      <w:r w:rsidR="006414D5">
        <w:rPr>
          <w:rFonts w:ascii="Times New Roman" w:hAnsi="Times New Roman" w:cs="Times New Roman"/>
        </w:rPr>
        <w:t>s</w:t>
      </w:r>
      <w:r w:rsidR="00BE3EED" w:rsidRPr="004327E2">
        <w:rPr>
          <w:rFonts w:ascii="Times New Roman" w:hAnsi="Times New Roman" w:cs="Times New Roman"/>
        </w:rPr>
        <w:t xml:space="preserve"> </w:t>
      </w:r>
      <w:r w:rsidR="006414D5">
        <w:rPr>
          <w:rFonts w:ascii="Times New Roman" w:hAnsi="Times New Roman" w:cs="Times New Roman"/>
        </w:rPr>
        <w:t xml:space="preserve">most </w:t>
      </w:r>
      <w:r w:rsidR="00BE3EED" w:rsidRPr="004327E2">
        <w:rPr>
          <w:rFonts w:ascii="Times New Roman" w:hAnsi="Times New Roman" w:cs="Times New Roman"/>
        </w:rPr>
        <w:t xml:space="preserve">countries in all regions except Europe. </w:t>
      </w:r>
      <w:r w:rsidR="00F53548">
        <w:rPr>
          <w:rFonts w:ascii="Times New Roman" w:hAnsi="Times New Roman" w:cs="Times New Roman"/>
        </w:rPr>
        <w:t xml:space="preserve">This </w:t>
      </w:r>
      <w:r w:rsidR="00272FA2">
        <w:rPr>
          <w:rFonts w:ascii="Times New Roman" w:hAnsi="Times New Roman" w:cs="Times New Roman"/>
        </w:rPr>
        <w:t xml:space="preserve">has been said to be associated with </w:t>
      </w:r>
      <w:r w:rsidR="00F53548">
        <w:rPr>
          <w:rFonts w:ascii="Times New Roman" w:hAnsi="Times New Roman" w:cs="Times New Roman"/>
        </w:rPr>
        <w:t>China</w:t>
      </w:r>
      <w:r w:rsidR="00272FA2">
        <w:rPr>
          <w:rFonts w:ascii="Times New Roman" w:hAnsi="Times New Roman" w:cs="Times New Roman"/>
        </w:rPr>
        <w:t>’s</w:t>
      </w:r>
      <w:r w:rsidR="00F53548">
        <w:rPr>
          <w:rFonts w:ascii="Times New Roman" w:hAnsi="Times New Roman" w:cs="Times New Roman"/>
        </w:rPr>
        <w:t xml:space="preserve"> </w:t>
      </w:r>
      <w:r w:rsidR="00272FA2">
        <w:rPr>
          <w:rFonts w:ascii="Times New Roman" w:hAnsi="Times New Roman" w:cs="Times New Roman"/>
        </w:rPr>
        <w:t xml:space="preserve">early </w:t>
      </w:r>
      <w:r w:rsidR="00F53548">
        <w:rPr>
          <w:rFonts w:ascii="Times New Roman" w:hAnsi="Times New Roman" w:cs="Times New Roman"/>
        </w:rPr>
        <w:t xml:space="preserve">implementation </w:t>
      </w:r>
      <w:r w:rsidR="001F41D0">
        <w:rPr>
          <w:rFonts w:ascii="Times New Roman" w:hAnsi="Times New Roman" w:cs="Times New Roman"/>
        </w:rPr>
        <w:t xml:space="preserve">of EIA and its now firmly </w:t>
      </w:r>
      <w:r w:rsidR="00F53548">
        <w:rPr>
          <w:rFonts w:ascii="Times New Roman" w:hAnsi="Times New Roman" w:cs="Times New Roman"/>
        </w:rPr>
        <w:t>established EIA system</w:t>
      </w:r>
      <w:r w:rsidR="000456C2">
        <w:rPr>
          <w:rFonts w:ascii="Times New Roman" w:hAnsi="Times New Roman" w:cs="Times New Roman"/>
        </w:rPr>
        <w:t xml:space="preserve"> </w:t>
      </w:r>
      <w:r w:rsidR="000456C2">
        <w:rPr>
          <w:rFonts w:ascii="Times New Roman" w:hAnsi="Times New Roman" w:cs="Times New Roman"/>
        </w:rPr>
        <w:fldChar w:fldCharType="begin" w:fldLock="1"/>
      </w:r>
      <w:r w:rsidR="00486175">
        <w:rPr>
          <w:rFonts w:ascii="Times New Roman" w:hAnsi="Times New Roman" w:cs="Times New Roman"/>
        </w:rPr>
        <w:instrText>ADDIN CSL_CITATION {"citationItems":[{"id":"ITEM-1","itemData":{"DOI":"10.3923/jest.2011.215.233","ISSN":"19947887","abstract":"South Asian Sub-Continent is the most populated region, where one-fifth of world's populations live. People in South Asia are poor, despite of the fact that the region is bestowed with rich natural, cultural and ecological diversity of resources. However, an intensification of industrialization, urbanization with a high rate of population growth has induced many environmental problems in the region. To address the problem of environmental deterioration, South Asian governments have adopted an Environmental Impact Assessment (EIA), as a project planning tool used for environmental protection and to achieve sustainable development. In principle, environmental consideration was integrated in the national policies during 1980s, however, in practice it was only started in mid 1990s, after the UN Earth Summit of 1992. EIA systems in South Asia have all internationally accepted process steps such as project screening, scoping and development of Terms of Reference (TOR) followed by collection of baseline information on bio-physical, social, economical and cultural components of the environment. Impact prediction is made, evaluating the resources against the proposed project activities. A proposal for mitigating environmental effects is usually developed to implement in project construction and operation. Monitoring plan for investigating the effectiveness of mitigation measures is developed as a part of EIA report. Environmental Management Plan (EMP) highlighting prescription of mitigation measures monitoring schedules, responsibility and cost consideration has been included as a part of EIA report. Public involvement is legally required in all EIA system of South Asia. In procedural aspects, an approval of scoping and TOR may lead to an issuance of a site clearance certificate in some country. An approval of EIA report after review may provide a permit for construction of the proposed project. Upon completion of construction of the project and before the initiation of the project operation, the authorizing agency of the Ministry may issue an environmental clearance certificate. However, this is not true for all the countries as the procedural aspects depend on the provisions given in their respective laws and regulations. EIA report preparation and getting it approved by an authorizing agencies has become a ritual process in South Asia, whereas implementation of EIA is virtually missing in most of the nationally funded project and monitoring part of implementa…","author":[{"dropping-particle":"","family":"Khadka","given":"R. B.","non-dropping-particle":"","parse-names":false,"suffix":""},{"dropping-particle":"","family":"Shrestha","given":"U. S.","non-dropping-particle":"","parse-names":false,"suffix":""}],"container-title":"Journal of Environmental Science and Technology","id":"ITEM-1","issue":"3","issued":{"date-parts":[["2011"]]},"page":"215-233","title":"Process and procedure of environmental impact assessment application in some countries of South Asia: A review study","type":"article-journal","volume":"4"},"uris":["http://www.mendeley.com/documents/?uuid=b1ad4018-3750-48ff-bc33-a7ef387ea77d"]}],"mendeley":{"formattedCitation":"(Khadka &amp; Shrestha, 2011)","plainTextFormattedCitation":"(Khadka &amp; Shrestha, 2011)","previouslyFormattedCitation":"(Khadka &amp; Shrestha, 2011)"},"properties":{"noteIndex":0},"schema":"https://github.com/citation-style-language/schema/raw/master/csl-citation.json"}</w:instrText>
      </w:r>
      <w:r w:rsidR="000456C2">
        <w:rPr>
          <w:rFonts w:ascii="Times New Roman" w:hAnsi="Times New Roman" w:cs="Times New Roman"/>
        </w:rPr>
        <w:fldChar w:fldCharType="separate"/>
      </w:r>
      <w:r w:rsidR="000456C2" w:rsidRPr="000456C2">
        <w:rPr>
          <w:rFonts w:ascii="Times New Roman" w:hAnsi="Times New Roman" w:cs="Times New Roman"/>
          <w:noProof/>
        </w:rPr>
        <w:t>(Khadka &amp; Shrestha, 2011)</w:t>
      </w:r>
      <w:r w:rsidR="000456C2">
        <w:rPr>
          <w:rFonts w:ascii="Times New Roman" w:hAnsi="Times New Roman" w:cs="Times New Roman"/>
        </w:rPr>
        <w:fldChar w:fldCharType="end"/>
      </w:r>
      <w:r w:rsidR="00F53548">
        <w:rPr>
          <w:rFonts w:ascii="Times New Roman" w:hAnsi="Times New Roman" w:cs="Times New Roman"/>
        </w:rPr>
        <w:t xml:space="preserve">. </w:t>
      </w:r>
    </w:p>
    <w:p w14:paraId="7102E1E2" w14:textId="7AE828BD" w:rsidR="00BE3EED" w:rsidRPr="004327E2" w:rsidRDefault="00BE3EED" w:rsidP="00272FA2">
      <w:pPr>
        <w:ind w:firstLine="720"/>
        <w:rPr>
          <w:rFonts w:ascii="Times New Roman" w:hAnsi="Times New Roman" w:cs="Times New Roman"/>
        </w:rPr>
      </w:pPr>
      <w:r w:rsidRPr="004327E2">
        <w:rPr>
          <w:rFonts w:ascii="Times New Roman" w:hAnsi="Times New Roman" w:cs="Times New Roman"/>
        </w:rPr>
        <w:t xml:space="preserve">SEA has </w:t>
      </w:r>
      <w:r w:rsidR="001F41D0">
        <w:rPr>
          <w:rFonts w:ascii="Times New Roman" w:hAnsi="Times New Roman" w:cs="Times New Roman"/>
        </w:rPr>
        <w:t xml:space="preserve">also </w:t>
      </w:r>
      <w:r w:rsidR="006414D5">
        <w:rPr>
          <w:rFonts w:ascii="Times New Roman" w:hAnsi="Times New Roman" w:cs="Times New Roman"/>
        </w:rPr>
        <w:t xml:space="preserve">been </w:t>
      </w:r>
      <w:r w:rsidRPr="004327E2">
        <w:rPr>
          <w:rFonts w:ascii="Times New Roman" w:hAnsi="Times New Roman" w:cs="Times New Roman"/>
        </w:rPr>
        <w:t xml:space="preserve">institutionalized in several countries across </w:t>
      </w:r>
      <w:r w:rsidR="00454D7E">
        <w:rPr>
          <w:rFonts w:ascii="Times New Roman" w:hAnsi="Times New Roman" w:cs="Times New Roman"/>
        </w:rPr>
        <w:t xml:space="preserve">the </w:t>
      </w:r>
      <w:r w:rsidRPr="004327E2">
        <w:rPr>
          <w:rFonts w:ascii="Times New Roman" w:hAnsi="Times New Roman" w:cs="Times New Roman"/>
        </w:rPr>
        <w:t>BRI.</w:t>
      </w:r>
      <w:r w:rsidR="00F53548">
        <w:rPr>
          <w:rFonts w:ascii="Times New Roman" w:hAnsi="Times New Roman" w:cs="Times New Roman"/>
        </w:rPr>
        <w:t xml:space="preserve"> </w:t>
      </w:r>
      <w:r w:rsidRPr="004327E2">
        <w:rPr>
          <w:rFonts w:ascii="Times New Roman" w:hAnsi="Times New Roman" w:cs="Times New Roman"/>
        </w:rPr>
        <w:t xml:space="preserve">The European Union SEA Directive has been the main driver of SEA in </w:t>
      </w:r>
      <w:r w:rsidR="006414D5">
        <w:rPr>
          <w:rFonts w:ascii="Times New Roman" w:hAnsi="Times New Roman" w:cs="Times New Roman"/>
        </w:rPr>
        <w:t>Europe</w:t>
      </w:r>
      <w:r w:rsidRPr="004327E2">
        <w:rPr>
          <w:rFonts w:ascii="Times New Roman" w:hAnsi="Times New Roman" w:cs="Times New Roman"/>
        </w:rPr>
        <w:t xml:space="preserve">. </w:t>
      </w:r>
      <w:r w:rsidR="006414D5">
        <w:rPr>
          <w:rFonts w:ascii="Times New Roman" w:hAnsi="Times New Roman" w:cs="Times New Roman"/>
        </w:rPr>
        <w:t>S</w:t>
      </w:r>
      <w:r w:rsidRPr="004327E2">
        <w:rPr>
          <w:rFonts w:ascii="Times New Roman" w:hAnsi="Times New Roman" w:cs="Times New Roman"/>
        </w:rPr>
        <w:t xml:space="preserve">ome </w:t>
      </w:r>
      <w:r w:rsidR="006414D5">
        <w:rPr>
          <w:rFonts w:ascii="Times New Roman" w:hAnsi="Times New Roman" w:cs="Times New Roman"/>
        </w:rPr>
        <w:t xml:space="preserve">of the countries </w:t>
      </w:r>
      <w:r w:rsidR="00040DA4">
        <w:rPr>
          <w:rFonts w:ascii="Times New Roman" w:hAnsi="Times New Roman" w:cs="Times New Roman"/>
        </w:rPr>
        <w:t xml:space="preserve">that were part of the Soviet Union and </w:t>
      </w:r>
      <w:r w:rsidR="006414D5">
        <w:rPr>
          <w:rFonts w:ascii="Times New Roman" w:hAnsi="Times New Roman" w:cs="Times New Roman"/>
        </w:rPr>
        <w:t xml:space="preserve">that </w:t>
      </w:r>
      <w:r w:rsidR="00040DA4">
        <w:rPr>
          <w:rFonts w:ascii="Times New Roman" w:hAnsi="Times New Roman" w:cs="Times New Roman"/>
        </w:rPr>
        <w:t xml:space="preserve">became </w:t>
      </w:r>
      <w:r w:rsidR="006414D5">
        <w:rPr>
          <w:rFonts w:ascii="Times New Roman" w:hAnsi="Times New Roman" w:cs="Times New Roman"/>
        </w:rPr>
        <w:t xml:space="preserve">independent </w:t>
      </w:r>
      <w:r w:rsidR="00DF37E5">
        <w:rPr>
          <w:rFonts w:ascii="Times New Roman" w:hAnsi="Times New Roman" w:cs="Times New Roman"/>
        </w:rPr>
        <w:t xml:space="preserve">post 1990 </w:t>
      </w:r>
      <w:r w:rsidR="006414D5" w:rsidRPr="00835C46">
        <w:rPr>
          <w:rFonts w:ascii="Times New Roman" w:hAnsi="Times New Roman" w:cs="Times New Roman"/>
        </w:rPr>
        <w:t>(</w:t>
      </w:r>
      <w:r w:rsidR="006414D5" w:rsidRPr="00F60CE3">
        <w:rPr>
          <w:rFonts w:ascii="Times New Roman" w:hAnsi="Times New Roman" w:cs="Times New Roman"/>
        </w:rPr>
        <w:t>i.e</w:t>
      </w:r>
      <w:r w:rsidR="00835C46">
        <w:rPr>
          <w:rFonts w:ascii="Times New Roman" w:hAnsi="Times New Roman" w:cs="Times New Roman"/>
        </w:rPr>
        <w:t xml:space="preserve">. </w:t>
      </w:r>
      <w:r w:rsidR="00735072">
        <w:rPr>
          <w:rFonts w:ascii="Times New Roman" w:hAnsi="Times New Roman" w:cs="Times New Roman"/>
        </w:rPr>
        <w:t xml:space="preserve">the countries referred to as newly independent states – or NIS, including </w:t>
      </w:r>
      <w:r w:rsidR="00835C46">
        <w:rPr>
          <w:rFonts w:ascii="Times New Roman" w:hAnsi="Times New Roman" w:cs="Times New Roman"/>
        </w:rPr>
        <w:t>Armenia, Azerbaijan, Belarus, Georgia, Ukraine</w:t>
      </w:r>
      <w:r w:rsidR="00C8466E">
        <w:rPr>
          <w:rFonts w:ascii="Times New Roman" w:hAnsi="Times New Roman" w:cs="Times New Roman"/>
        </w:rPr>
        <w:t>)</w:t>
      </w:r>
      <w:r w:rsidR="006414D5">
        <w:rPr>
          <w:rFonts w:ascii="Times New Roman" w:hAnsi="Times New Roman" w:cs="Times New Roman"/>
        </w:rPr>
        <w:t xml:space="preserve"> </w:t>
      </w:r>
      <w:r w:rsidRPr="004327E2">
        <w:rPr>
          <w:rFonts w:ascii="Times New Roman" w:hAnsi="Times New Roman" w:cs="Times New Roman"/>
        </w:rPr>
        <w:t xml:space="preserve">do not </w:t>
      </w:r>
      <w:r w:rsidR="001F41D0">
        <w:rPr>
          <w:rFonts w:ascii="Times New Roman" w:hAnsi="Times New Roman" w:cs="Times New Roman"/>
        </w:rPr>
        <w:t xml:space="preserve">have </w:t>
      </w:r>
      <w:r w:rsidRPr="003F1B72">
        <w:rPr>
          <w:rFonts w:ascii="Times New Roman" w:hAnsi="Times New Roman" w:cs="Times New Roman"/>
        </w:rPr>
        <w:t>SEA</w:t>
      </w:r>
      <w:r w:rsidR="00603DFE" w:rsidRPr="003F1B72">
        <w:rPr>
          <w:rFonts w:ascii="Times New Roman" w:hAnsi="Times New Roman" w:cs="Times New Roman"/>
        </w:rPr>
        <w:t xml:space="preserve"> </w:t>
      </w:r>
      <w:r w:rsidR="001F41D0">
        <w:rPr>
          <w:rFonts w:ascii="Times New Roman" w:hAnsi="Times New Roman" w:cs="Times New Roman"/>
        </w:rPr>
        <w:t xml:space="preserve">requirements </w:t>
      </w:r>
      <w:r w:rsidR="00603DFE" w:rsidRPr="00F60CE3">
        <w:rPr>
          <w:rFonts w:ascii="Times New Roman" w:hAnsi="Times New Roman" w:cs="Times New Roman"/>
        </w:rPr>
        <w:t>and therefore obtai</w:t>
      </w:r>
      <w:r w:rsidR="00835C46" w:rsidRPr="00F60CE3">
        <w:rPr>
          <w:rFonts w:ascii="Times New Roman" w:hAnsi="Times New Roman" w:cs="Times New Roman"/>
        </w:rPr>
        <w:t>n lower scores</w:t>
      </w:r>
      <w:r w:rsidRPr="004327E2">
        <w:rPr>
          <w:rFonts w:ascii="Times New Roman" w:hAnsi="Times New Roman" w:cs="Times New Roman"/>
        </w:rPr>
        <w:t>. In East and South-</w:t>
      </w:r>
      <w:r w:rsidR="00C8466E">
        <w:rPr>
          <w:rFonts w:ascii="Times New Roman" w:hAnsi="Times New Roman" w:cs="Times New Roman"/>
        </w:rPr>
        <w:t>E</w:t>
      </w:r>
      <w:r w:rsidRPr="004327E2">
        <w:rPr>
          <w:rFonts w:ascii="Times New Roman" w:hAnsi="Times New Roman" w:cs="Times New Roman"/>
        </w:rPr>
        <w:t xml:space="preserve">ast Asia, SEA has evolved from EIA and </w:t>
      </w:r>
      <w:r w:rsidR="00C9321B">
        <w:rPr>
          <w:rFonts w:ascii="Times New Roman" w:hAnsi="Times New Roman" w:cs="Times New Roman"/>
        </w:rPr>
        <w:t xml:space="preserve">its format </w:t>
      </w:r>
      <w:r w:rsidRPr="004327E2">
        <w:rPr>
          <w:rFonts w:ascii="Times New Roman" w:hAnsi="Times New Roman" w:cs="Times New Roman"/>
        </w:rPr>
        <w:t>varies from country to country.</w:t>
      </w:r>
    </w:p>
    <w:p w14:paraId="16A091B7" w14:textId="5F78B02C" w:rsidR="00BE3EED" w:rsidRPr="004327E2" w:rsidRDefault="00BE3EED" w:rsidP="00C41C79">
      <w:pPr>
        <w:ind w:firstLine="720"/>
        <w:rPr>
          <w:rFonts w:ascii="Times New Roman" w:hAnsi="Times New Roman" w:cs="Times New Roman"/>
        </w:rPr>
      </w:pPr>
      <w:r w:rsidRPr="004327E2">
        <w:rPr>
          <w:rFonts w:ascii="Times New Roman" w:hAnsi="Times New Roman" w:cs="Times New Roman"/>
        </w:rPr>
        <w:t xml:space="preserve">While China, Indonesia and Vietnam conduct SEA to comply with legal frameworks, other countries' SEAs have mostly been driven by donor requirements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{"citationItems":[{"id":"ITEM-1","itemData":{"author":[{"dropping-particle":"","family":"Loayza","given":"","non-dropping-particle":"","parse-names":false,"suffix":""}],"id":"ITEM-1","issued":{"date-parts":[["2012"]]},"number-of-pages":"1-73","title":"Strategic Environmental Assessment in the World Bank: Learning from the recent experience and challenges.","type":"report"},"uris":["http://www.mendeley.com/documents/?uuid=166a85da-a3d0-4927-9d0f-d413c07ba8ff"]}],"mendeley":{"formattedCitation":"(Loayza, 2012)","plainTextFormattedCitation":"(Loayza, 2012)","previouslyFormattedCitation":"(Loayza, 2012)"},"properties":{"noteIndex":0},"schema":"https://github.com/citation-style-language/schema/raw/master/csl-citation.json"}</w:instrText>
      </w:r>
      <w:r>
        <w:rPr>
          <w:rFonts w:ascii="Times New Roman" w:hAnsi="Times New Roman" w:cs="Times New Roman"/>
        </w:rPr>
        <w:fldChar w:fldCharType="separate"/>
      </w:r>
      <w:r w:rsidRPr="00B75B68">
        <w:rPr>
          <w:rFonts w:ascii="Times New Roman" w:hAnsi="Times New Roman" w:cs="Times New Roman"/>
          <w:noProof/>
        </w:rPr>
        <w:t>(Loayza, 2012)</w:t>
      </w:r>
      <w:r>
        <w:rPr>
          <w:rFonts w:ascii="Times New Roman" w:hAnsi="Times New Roman" w:cs="Times New Roman"/>
        </w:rPr>
        <w:fldChar w:fldCharType="end"/>
      </w:r>
      <w:r w:rsidRPr="004327E2">
        <w:rPr>
          <w:rFonts w:ascii="Times New Roman" w:hAnsi="Times New Roman" w:cs="Times New Roman"/>
        </w:rPr>
        <w:t xml:space="preserve">. </w:t>
      </w:r>
      <w:r w:rsidR="00B80DD8">
        <w:rPr>
          <w:rFonts w:ascii="Times New Roman" w:hAnsi="Times New Roman" w:cs="Times New Roman"/>
        </w:rPr>
        <w:t xml:space="preserve">The </w:t>
      </w:r>
      <w:r w:rsidRPr="004327E2">
        <w:rPr>
          <w:rFonts w:ascii="Times New Roman" w:hAnsi="Times New Roman" w:cs="Times New Roman"/>
        </w:rPr>
        <w:t xml:space="preserve">Mediterranean Environmental Technical Assistance Program (METAP) </w:t>
      </w:r>
      <w:r>
        <w:rPr>
          <w:rFonts w:ascii="Times New Roman" w:hAnsi="Times New Roman" w:cs="Times New Roman"/>
        </w:rPr>
        <w:t>is</w:t>
      </w:r>
      <w:r w:rsidRPr="004327E2">
        <w:rPr>
          <w:rFonts w:ascii="Times New Roman" w:hAnsi="Times New Roman" w:cs="Times New Roman"/>
        </w:rPr>
        <w:t xml:space="preserve"> </w:t>
      </w:r>
      <w:r w:rsidR="00C9321B">
        <w:rPr>
          <w:rFonts w:ascii="Times New Roman" w:hAnsi="Times New Roman" w:cs="Times New Roman"/>
        </w:rPr>
        <w:t xml:space="preserve">very </w:t>
      </w:r>
      <w:r>
        <w:rPr>
          <w:rFonts w:ascii="Times New Roman" w:hAnsi="Times New Roman" w:cs="Times New Roman"/>
        </w:rPr>
        <w:t>important</w:t>
      </w:r>
      <w:r w:rsidRPr="004327E2">
        <w:rPr>
          <w:rFonts w:ascii="Times New Roman" w:hAnsi="Times New Roman" w:cs="Times New Roman"/>
        </w:rPr>
        <w:t xml:space="preserve"> in initiating national EIA and SEA in the Middle-</w:t>
      </w:r>
      <w:r w:rsidR="00C8466E">
        <w:rPr>
          <w:rFonts w:ascii="Times New Roman" w:hAnsi="Times New Roman" w:cs="Times New Roman"/>
        </w:rPr>
        <w:t>E</w:t>
      </w:r>
      <w:r w:rsidRPr="004327E2">
        <w:rPr>
          <w:rFonts w:ascii="Times New Roman" w:hAnsi="Times New Roman" w:cs="Times New Roman"/>
        </w:rPr>
        <w:t>ast</w:t>
      </w:r>
      <w:r w:rsidR="00C9321B">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{"citationItems":[{"id":"ITEM-1","itemData":{"DOI":"10.1016/j.eiar.2004.01.004","ISSN":"01959255","abstract":"Environmental impact assessment (EIA) was devised as a decision tool in response to the grand swell of ecocentric concerns to mediate between the technocentric view of continued development and the ability to create economic growth while overcoming environmental problems. The assimilation of the philosophy and practice of EIA into a broad range of cultures and political systems reflects the desire and need to integrate environmental considerations into the decision-making process. This paper unveils the status of EIA systems in countries of the Middle East and North Africa region through a comparative assessment of existing and planned legislation and procedures. © 2004 Elsevier Inc. All rights reserved.","author":[{"dropping-particle":"","family":"El-Fadl","given":"Karma","non-dropping-particle":"","parse-names":false,"suffix":""},{"dropping-particle":"","family":"El-Fadel","given":"Mutasem","non-dropping-particle":"","parse-names":false,"suffix":""}],"container-title":"Environmental Impact Assessment Review","id":"ITEM-1","issue":"6","issued":{"date-parts":[["2004"]]},"page":"553-593","title":"Comparative assessment of EIA systems in MENA countries: Challenges and prospects","type":"article-journal","volume":"24"},"uris":["http://www.mendeley.com/documents/?uuid=a77615dc-44f4-4843-a650-ed0c3288da33"]}],"mendeley":{"formattedCitation":"(El-Fadl &amp; El-Fadel, 2004)","plainTextFormattedCitation":"(El-Fadl &amp; El-Fadel, 2004)","previouslyFormattedCitation":"(El-Fadl &amp; El-Fadel, 2004)"},"properties":{"noteIndex":0},"schema":"https://github.com/citation-style-language/schema/raw/master/csl-citation.json"}</w:instrText>
      </w:r>
      <w:r>
        <w:rPr>
          <w:rFonts w:ascii="Times New Roman" w:hAnsi="Times New Roman" w:cs="Times New Roman"/>
        </w:rPr>
        <w:fldChar w:fldCharType="separate"/>
      </w:r>
      <w:r w:rsidRPr="00F46A80">
        <w:rPr>
          <w:rFonts w:ascii="Times New Roman" w:hAnsi="Times New Roman" w:cs="Times New Roman"/>
          <w:noProof/>
        </w:rPr>
        <w:t>(El-Fadl &amp; El-Fadel, 2004)</w:t>
      </w:r>
      <w:r>
        <w:rPr>
          <w:rFonts w:ascii="Times New Roman" w:hAnsi="Times New Roman" w:cs="Times New Roman"/>
        </w:rPr>
        <w:fldChar w:fldCharType="end"/>
      </w:r>
      <w:r w:rsidRPr="004327E2">
        <w:rPr>
          <w:rFonts w:ascii="Times New Roman" w:hAnsi="Times New Roman" w:cs="Times New Roman"/>
        </w:rPr>
        <w:t xml:space="preserve">. </w:t>
      </w:r>
      <w:r w:rsidR="00C9321B">
        <w:rPr>
          <w:rFonts w:ascii="Times New Roman" w:hAnsi="Times New Roman" w:cs="Times New Roman"/>
        </w:rPr>
        <w:t xml:space="preserve">In the </w:t>
      </w:r>
      <w:r w:rsidRPr="004327E2">
        <w:rPr>
          <w:rFonts w:ascii="Times New Roman" w:hAnsi="Times New Roman" w:cs="Times New Roman"/>
        </w:rPr>
        <w:t>South Asian Region (SAR)</w:t>
      </w:r>
      <w:r w:rsidR="00040DA4">
        <w:rPr>
          <w:rFonts w:ascii="Times New Roman" w:hAnsi="Times New Roman" w:cs="Times New Roman"/>
        </w:rPr>
        <w:t>,</w:t>
      </w:r>
      <w:r w:rsidRPr="004327E2">
        <w:rPr>
          <w:rFonts w:ascii="Times New Roman" w:hAnsi="Times New Roman" w:cs="Times New Roman"/>
        </w:rPr>
        <w:t xml:space="preserve"> only Bhutan </w:t>
      </w:r>
      <w:r w:rsidR="00C9321B">
        <w:rPr>
          <w:rFonts w:ascii="Times New Roman" w:hAnsi="Times New Roman" w:cs="Times New Roman"/>
        </w:rPr>
        <w:t xml:space="preserve">has requirements for </w:t>
      </w:r>
      <w:r w:rsidRPr="004327E2">
        <w:rPr>
          <w:rFonts w:ascii="Times New Roman" w:hAnsi="Times New Roman" w:cs="Times New Roman"/>
        </w:rPr>
        <w:t xml:space="preserve">SEA under its Environmental Assessment Act </w:t>
      </w:r>
      <w:r>
        <w:rPr>
          <w:rFonts w:ascii="Times New Roman" w:hAnsi="Times New Roman" w:cs="Times New Roman"/>
        </w:rPr>
        <w:fldChar w:fldCharType="begin" w:fldLock="1"/>
      </w:r>
      <w:r>
        <w:rPr>
          <w:rFonts w:ascii="Times New Roman" w:hAnsi="Times New Roman" w:cs="Times New Roman"/>
        </w:rPr>
        <w:instrText>ADDIN CSL_CITATION {"citationItems":[{"id":"ITEM-1","itemData":{"DOI":"10.3152/147154601781766998","author":[{"dropping-particle":"","family":"Annandale","given":"David","non-dropping-particle":"","parse-names":false,"suffix":""},{"dropping-particle":"","family":"Annandale","given":"David","non-dropping-particle":"","parse-names":false,"suffix":""}],"container-title":"Impact Assessment and Project Appraisal","id":"ITEM-1","issued":{"date-parts":[["2012"]]},"title":"Developing and evaluating environmental impact assessment systems for small developing countries","type":"article-journal","volume":"5517"},"uris":["http://www.mendeley.com/documents/?uuid=9871bc85-4e99-495d-ae89-548c6eba3b28"]}],"mendeley":{"formattedCitation":"(Annandale &amp; Annandale, 2012)","manualFormatting":"(Annandale, 2012)","plainTextFormattedCitation":"(Annandale &amp; Annandale, 2012)","previouslyFormattedCitation":"(Annandale &amp; Annandale, 2012)"},"properties":{"noteIndex":0},"schema":"https://github.com/citation-style-language/schema/raw/master/csl-citation.json"}</w:instrText>
      </w:r>
      <w:r>
        <w:rPr>
          <w:rFonts w:ascii="Times New Roman" w:hAnsi="Times New Roman" w:cs="Times New Roman"/>
        </w:rPr>
        <w:fldChar w:fldCharType="separate"/>
      </w:r>
      <w:r w:rsidRPr="00B75B68">
        <w:rPr>
          <w:rFonts w:ascii="Times New Roman" w:hAnsi="Times New Roman" w:cs="Times New Roman"/>
          <w:noProof/>
        </w:rPr>
        <w:t>(Annandale, 2012)</w:t>
      </w:r>
      <w:r>
        <w:rPr>
          <w:rFonts w:ascii="Times New Roman" w:hAnsi="Times New Roman" w:cs="Times New Roman"/>
        </w:rPr>
        <w:fldChar w:fldCharType="end"/>
      </w:r>
      <w:r w:rsidRPr="004327E2">
        <w:rPr>
          <w:rFonts w:ascii="Times New Roman" w:hAnsi="Times New Roman" w:cs="Times New Roman"/>
        </w:rPr>
        <w:t>. 58% of the SEAs</w:t>
      </w:r>
      <w:r w:rsidR="00CD3621">
        <w:rPr>
          <w:rFonts w:ascii="Times New Roman" w:hAnsi="Times New Roman" w:cs="Times New Roman"/>
        </w:rPr>
        <w:t xml:space="preserve"> for the 43 identified World Bank-supported SEAs undertaken</w:t>
      </w:r>
      <w:r w:rsidRPr="004327E2">
        <w:rPr>
          <w:rFonts w:ascii="Times New Roman" w:hAnsi="Times New Roman" w:cs="Times New Roman"/>
        </w:rPr>
        <w:t xml:space="preserve"> in SAR </w:t>
      </w:r>
      <w:r w:rsidR="00CD3621">
        <w:rPr>
          <w:rFonts w:ascii="Times New Roman" w:hAnsi="Times New Roman" w:cs="Times New Roman"/>
        </w:rPr>
        <w:t xml:space="preserve">between 1993 and 2012 </w:t>
      </w:r>
      <w:r w:rsidR="00040DA4">
        <w:rPr>
          <w:rFonts w:ascii="Times New Roman" w:hAnsi="Times New Roman" w:cs="Times New Roman"/>
        </w:rPr>
        <w:t xml:space="preserve">were </w:t>
      </w:r>
      <w:r w:rsidRPr="004327E2">
        <w:rPr>
          <w:rFonts w:ascii="Times New Roman" w:hAnsi="Times New Roman" w:cs="Times New Roman"/>
        </w:rPr>
        <w:t>conducted in India</w:t>
      </w:r>
      <w:r w:rsidR="00886A20">
        <w:rPr>
          <w:rFonts w:ascii="Times New Roman" w:hAnsi="Times New Roman" w:cs="Times New Roman"/>
        </w:rPr>
        <w:t xml:space="preserve">, followed by Pakistan and Nepal </w:t>
      </w:r>
      <w:r w:rsidR="00C9321B">
        <w:rPr>
          <w:rFonts w:ascii="Times New Roman" w:hAnsi="Times New Roman" w:cs="Times New Roman"/>
        </w:rPr>
        <w:t xml:space="preserve"> </w:t>
      </w:r>
      <w:r w:rsidR="002D1D34">
        <w:rPr>
          <w:rFonts w:ascii="Times New Roman" w:hAnsi="Times New Roman" w:cs="Times New Roman"/>
        </w:rPr>
        <w:fldChar w:fldCharType="begin" w:fldLock="1"/>
      </w:r>
      <w:r w:rsidR="00567E42">
        <w:rPr>
          <w:rFonts w:ascii="Times New Roman" w:hAnsi="Times New Roman" w:cs="Times New Roman"/>
        </w:rPr>
        <w:instrText>ADDIN CSL_CITATION {"citationItems":[{"id":"ITEM-1","itemData":{"author":[{"dropping-particle":"","family":"Lima","given":"Ana Luisa Gomes; Ernesto Sanchez-Triana; Darshani De Silva;Javaid Afzal; Tapas Paul; Santiago Enriquez; Shakil Ferdausi;Drona Raj Ghimire; Mohammad Arif Rasuli and Bilal H. Rahill","non-dropping-particle":"","parse-names":false,"suffix":""}],"container-title":"35th Annual Conference of the International Association for Impact Assessment","id":"ITEM-1","issued":{"date-parts":[["2015"]]},"publisher":"IAIA","publisher-place":"Florance","title":"'IAIA15 Conference Proceedings' Impact Assessment in the Digital Era","type":"paper-conference"},"uris":["http://www.mendeley.com/documents/?uuid=52e31651-595d-4623-b24d-26fd0a99dabc"]},{"id":"ITEM-2","itemData":{"author":[{"dropping-particle":"","family":"Loayza","given":"","non-dropping-particle":"","parse-names":false,"suffix":""}],"id":"ITEM-2","issued":{"date-parts":[["2012"]]},"number-of-pages":"1-73","title":"Strategic Environmental Assessment in the World Bank: Learning from the recent experience and challenges.","type":"report"},"uris":["http://www.mendeley.com/documents/?uuid=166a85da-a3d0-4927-9d0f-d413c07ba8ff"]}],"mendeley":{"formattedCitation":"(Lima, 2015; Loayza, 2012)","plainTextFormattedCitation":"(Lima, 2015; Loayza, 2012)","previouslyFormattedCitation":"(Lima, 2015; Loayza, 2012)"},"properties":{"noteIndex":0},"schema":"https://github.com/citation-style-language/schema/raw/master/csl-citation.json"}</w:instrText>
      </w:r>
      <w:r w:rsidR="002D1D34">
        <w:rPr>
          <w:rFonts w:ascii="Times New Roman" w:hAnsi="Times New Roman" w:cs="Times New Roman"/>
        </w:rPr>
        <w:fldChar w:fldCharType="separate"/>
      </w:r>
      <w:r w:rsidR="002D1D34" w:rsidRPr="002D1D34">
        <w:rPr>
          <w:rFonts w:ascii="Times New Roman" w:hAnsi="Times New Roman" w:cs="Times New Roman"/>
          <w:noProof/>
        </w:rPr>
        <w:t>(Lima, 2015; Loayza, 2012)</w:t>
      </w:r>
      <w:r w:rsidR="002D1D34">
        <w:rPr>
          <w:rFonts w:ascii="Times New Roman" w:hAnsi="Times New Roman" w:cs="Times New Roman"/>
        </w:rPr>
        <w:fldChar w:fldCharType="end"/>
      </w:r>
      <w:r w:rsidRPr="004327E2">
        <w:rPr>
          <w:rFonts w:ascii="Times New Roman" w:hAnsi="Times New Roman" w:cs="Times New Roman"/>
        </w:rPr>
        <w:t xml:space="preserve">. </w:t>
      </w:r>
      <w:r w:rsidR="00A33B82">
        <w:rPr>
          <w:rFonts w:ascii="Times New Roman" w:hAnsi="Times New Roman" w:cs="Times New Roman"/>
        </w:rPr>
        <w:t>Based on the EIA legislations, t</w:t>
      </w:r>
      <w:r w:rsidR="00C9321B">
        <w:rPr>
          <w:rFonts w:ascii="Times New Roman" w:hAnsi="Times New Roman" w:cs="Times New Roman"/>
        </w:rPr>
        <w:t xml:space="preserve">here are hardly any </w:t>
      </w:r>
      <w:r w:rsidRPr="004327E2">
        <w:rPr>
          <w:rFonts w:ascii="Times New Roman" w:hAnsi="Times New Roman" w:cs="Times New Roman"/>
        </w:rPr>
        <w:t>countr</w:t>
      </w:r>
      <w:r w:rsidR="00C9321B">
        <w:rPr>
          <w:rFonts w:ascii="Times New Roman" w:hAnsi="Times New Roman" w:cs="Times New Roman"/>
        </w:rPr>
        <w:t>ies</w:t>
      </w:r>
      <w:r w:rsidRPr="004327E2">
        <w:rPr>
          <w:rFonts w:ascii="Times New Roman" w:hAnsi="Times New Roman" w:cs="Times New Roman"/>
        </w:rPr>
        <w:t xml:space="preserve"> </w:t>
      </w:r>
      <w:r w:rsidR="00C9321B">
        <w:rPr>
          <w:rFonts w:ascii="Times New Roman" w:hAnsi="Times New Roman" w:cs="Times New Roman"/>
        </w:rPr>
        <w:t xml:space="preserve">with </w:t>
      </w:r>
      <w:r w:rsidRPr="004327E2">
        <w:rPr>
          <w:rFonts w:ascii="Times New Roman" w:hAnsi="Times New Roman" w:cs="Times New Roman"/>
        </w:rPr>
        <w:t xml:space="preserve">transboundary or global </w:t>
      </w:r>
      <w:r w:rsidR="00C9321B">
        <w:rPr>
          <w:rFonts w:ascii="Times New Roman" w:hAnsi="Times New Roman" w:cs="Times New Roman"/>
        </w:rPr>
        <w:t>EIA requirements</w:t>
      </w:r>
      <w:r w:rsidR="00B80DD8">
        <w:rPr>
          <w:rFonts w:ascii="Times New Roman" w:hAnsi="Times New Roman" w:cs="Times New Roman"/>
        </w:rPr>
        <w:t xml:space="preserve"> with the exception </w:t>
      </w:r>
      <w:r w:rsidR="00296B1F">
        <w:rPr>
          <w:rFonts w:ascii="Times New Roman" w:hAnsi="Times New Roman" w:cs="Times New Roman"/>
        </w:rPr>
        <w:t>of</w:t>
      </w:r>
      <w:r w:rsidRPr="004327E2">
        <w:rPr>
          <w:rFonts w:ascii="Times New Roman" w:hAnsi="Times New Roman" w:cs="Times New Roman"/>
        </w:rPr>
        <w:t xml:space="preserve"> </w:t>
      </w:r>
      <w:r w:rsidR="00C9321B">
        <w:rPr>
          <w:rFonts w:ascii="Times New Roman" w:hAnsi="Times New Roman" w:cs="Times New Roman"/>
        </w:rPr>
        <w:t xml:space="preserve">a few </w:t>
      </w:r>
      <w:r w:rsidRPr="004327E2">
        <w:rPr>
          <w:rFonts w:ascii="Times New Roman" w:hAnsi="Times New Roman" w:cs="Times New Roman"/>
        </w:rPr>
        <w:t>European countries</w:t>
      </w:r>
      <w:r w:rsidR="00C9321B">
        <w:rPr>
          <w:rFonts w:ascii="Times New Roman" w:hAnsi="Times New Roman" w:cs="Times New Roman"/>
        </w:rPr>
        <w:t xml:space="preserve"> </w:t>
      </w:r>
      <w:r w:rsidR="00296B1F">
        <w:rPr>
          <w:rFonts w:ascii="Times New Roman" w:hAnsi="Times New Roman" w:cs="Times New Roman"/>
        </w:rPr>
        <w:t xml:space="preserve">where </w:t>
      </w:r>
      <w:r w:rsidRPr="004327E2">
        <w:rPr>
          <w:rFonts w:ascii="Times New Roman" w:hAnsi="Times New Roman" w:cs="Times New Roman"/>
        </w:rPr>
        <w:t xml:space="preserve">national legislation </w:t>
      </w:r>
      <w:r w:rsidR="00C9321B">
        <w:rPr>
          <w:rFonts w:ascii="Times New Roman" w:hAnsi="Times New Roman" w:cs="Times New Roman"/>
        </w:rPr>
        <w:t>ask</w:t>
      </w:r>
      <w:r w:rsidR="00296B1F">
        <w:rPr>
          <w:rFonts w:ascii="Times New Roman" w:hAnsi="Times New Roman" w:cs="Times New Roman"/>
        </w:rPr>
        <w:t>s</w:t>
      </w:r>
      <w:r w:rsidR="00C9321B">
        <w:rPr>
          <w:rFonts w:ascii="Times New Roman" w:hAnsi="Times New Roman" w:cs="Times New Roman"/>
        </w:rPr>
        <w:t xml:space="preserve"> for </w:t>
      </w:r>
      <w:r w:rsidRPr="004327E2">
        <w:rPr>
          <w:rFonts w:ascii="Times New Roman" w:hAnsi="Times New Roman" w:cs="Times New Roman"/>
        </w:rPr>
        <w:t xml:space="preserve">attention </w:t>
      </w:r>
      <w:r w:rsidR="00C9321B">
        <w:rPr>
          <w:rFonts w:ascii="Times New Roman" w:hAnsi="Times New Roman" w:cs="Times New Roman"/>
        </w:rPr>
        <w:t xml:space="preserve">to </w:t>
      </w:r>
      <w:r w:rsidRPr="004327E2">
        <w:rPr>
          <w:rFonts w:ascii="Times New Roman" w:hAnsi="Times New Roman" w:cs="Times New Roman"/>
        </w:rPr>
        <w:t xml:space="preserve">be given to transboundary impacts </w:t>
      </w:r>
      <w:r w:rsidR="00296B1F">
        <w:rPr>
          <w:rFonts w:ascii="Times New Roman" w:hAnsi="Times New Roman" w:cs="Times New Roman"/>
        </w:rPr>
        <w:t xml:space="preserve">of </w:t>
      </w:r>
      <w:r w:rsidRPr="004327E2">
        <w:rPr>
          <w:rFonts w:ascii="Times New Roman" w:hAnsi="Times New Roman" w:cs="Times New Roman"/>
        </w:rPr>
        <w:t>large-scale projects</w:t>
      </w:r>
      <w:r w:rsidR="00F76F26">
        <w:rPr>
          <w:rFonts w:ascii="Times New Roman" w:hAnsi="Times New Roman" w:cs="Times New Roman"/>
        </w:rPr>
        <w:t xml:space="preserve"> in line with the UNECE Espoo Convention</w:t>
      </w:r>
      <w:r w:rsidRPr="004327E2">
        <w:rPr>
          <w:rFonts w:ascii="Times New Roman" w:hAnsi="Times New Roman" w:cs="Times New Roman"/>
        </w:rPr>
        <w:t xml:space="preserve">. In most of Asia and </w:t>
      </w:r>
      <w:r w:rsidR="00C9321B">
        <w:rPr>
          <w:rFonts w:ascii="Times New Roman" w:hAnsi="Times New Roman" w:cs="Times New Roman"/>
        </w:rPr>
        <w:t xml:space="preserve">the </w:t>
      </w:r>
      <w:r w:rsidR="0048416F" w:rsidRPr="004327E2">
        <w:rPr>
          <w:rFonts w:ascii="Times New Roman" w:hAnsi="Times New Roman" w:cs="Times New Roman"/>
        </w:rPr>
        <w:t xml:space="preserve">Middle </w:t>
      </w:r>
      <w:r w:rsidR="00223AF6">
        <w:rPr>
          <w:rFonts w:ascii="Times New Roman" w:hAnsi="Times New Roman" w:cs="Times New Roman"/>
        </w:rPr>
        <w:t>E</w:t>
      </w:r>
      <w:r w:rsidR="0048416F" w:rsidRPr="004327E2">
        <w:rPr>
          <w:rFonts w:ascii="Times New Roman" w:hAnsi="Times New Roman" w:cs="Times New Roman"/>
        </w:rPr>
        <w:t>ast</w:t>
      </w:r>
      <w:r w:rsidRPr="004327E2">
        <w:rPr>
          <w:rFonts w:ascii="Times New Roman" w:hAnsi="Times New Roman" w:cs="Times New Roman"/>
        </w:rPr>
        <w:t xml:space="preserve">, there are only </w:t>
      </w:r>
      <w:r w:rsidR="001F41D0">
        <w:rPr>
          <w:rFonts w:ascii="Times New Roman" w:hAnsi="Times New Roman" w:cs="Times New Roman"/>
        </w:rPr>
        <w:t xml:space="preserve">declarations of intent </w:t>
      </w:r>
      <w:r w:rsidR="00C9321B">
        <w:rPr>
          <w:rFonts w:ascii="Times New Roman" w:hAnsi="Times New Roman" w:cs="Times New Roman"/>
        </w:rPr>
        <w:t>o</w:t>
      </w:r>
      <w:r w:rsidR="001F41D0">
        <w:rPr>
          <w:rFonts w:ascii="Times New Roman" w:hAnsi="Times New Roman" w:cs="Times New Roman"/>
        </w:rPr>
        <w:t>f</w:t>
      </w:r>
      <w:r w:rsidR="00C9321B">
        <w:rPr>
          <w:rFonts w:ascii="Times New Roman" w:hAnsi="Times New Roman" w:cs="Times New Roman"/>
        </w:rPr>
        <w:t xml:space="preserve"> </w:t>
      </w:r>
      <w:r w:rsidRPr="004327E2">
        <w:rPr>
          <w:rFonts w:ascii="Times New Roman" w:hAnsi="Times New Roman" w:cs="Times New Roman"/>
        </w:rPr>
        <w:t>follow</w:t>
      </w:r>
      <w:r w:rsidR="00C9321B">
        <w:rPr>
          <w:rFonts w:ascii="Times New Roman" w:hAnsi="Times New Roman" w:cs="Times New Roman"/>
        </w:rPr>
        <w:t>ing</w:t>
      </w:r>
      <w:r w:rsidRPr="004327E2">
        <w:rPr>
          <w:rFonts w:ascii="Times New Roman" w:hAnsi="Times New Roman" w:cs="Times New Roman"/>
        </w:rPr>
        <w:t xml:space="preserve"> the provision of </w:t>
      </w:r>
      <w:r w:rsidR="00296B1F">
        <w:rPr>
          <w:rFonts w:ascii="Times New Roman" w:hAnsi="Times New Roman" w:cs="Times New Roman"/>
        </w:rPr>
        <w:t xml:space="preserve">the </w:t>
      </w:r>
      <w:r w:rsidRPr="004327E2">
        <w:rPr>
          <w:rFonts w:ascii="Times New Roman" w:hAnsi="Times New Roman" w:cs="Times New Roman"/>
        </w:rPr>
        <w:t xml:space="preserve">Espoo Convention </w:t>
      </w:r>
      <w:r w:rsidR="00C9321B">
        <w:rPr>
          <w:rFonts w:ascii="Times New Roman" w:hAnsi="Times New Roman" w:cs="Times New Roman"/>
        </w:rPr>
        <w:t>(</w:t>
      </w:r>
      <w:r w:rsidRPr="004327E2">
        <w:rPr>
          <w:rFonts w:ascii="Times New Roman" w:hAnsi="Times New Roman" w:cs="Times New Roman"/>
        </w:rPr>
        <w:t xml:space="preserve">if the country has ratified </w:t>
      </w:r>
      <w:r w:rsidR="00C9321B">
        <w:rPr>
          <w:rFonts w:ascii="Times New Roman" w:hAnsi="Times New Roman" w:cs="Times New Roman"/>
        </w:rPr>
        <w:t xml:space="preserve">it). However, </w:t>
      </w:r>
      <w:r w:rsidRPr="004327E2">
        <w:rPr>
          <w:rFonts w:ascii="Times New Roman" w:hAnsi="Times New Roman" w:cs="Times New Roman"/>
        </w:rPr>
        <w:t>there is no evidence of compliance</w:t>
      </w:r>
      <w:r w:rsidR="00C9321B">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10.1080/14615517.2014.908004","author":[{"dropping-particle":"","family":"Heaton","given":"Camille","non-dropping-particle":"","parse-names":false,"suffix":""},{"dropping-particle":"","family":"Burns","given":"Sandra","non-dropping-particle":"","parse-names":false,"suffix":""}],"container-title":"Impact Assessment and Project Appraisal","id":"ITEM-1","issued":{"date-parts":[["2014"]]},"publisher":"Taylor &amp; Francis","title":"An evaluation of environmental impact assessment in Abu Dhabi , United Arab Emirates","type":"article-journal","volume":"5517"},"uris":["http://www.mendeley.com/documents/?uuid=ac852eeb-7b03-423d-8103-87d644695672"]}],"mendeley":{"formattedCitation":"(Heaton &amp; Burns, 2014)","plainTextFormattedCitation":"(Heaton &amp; Burns, 2014)","previouslyFormattedCitation":"(Heaton &amp; Burns, 2014)"},"properties":{"noteIndex":0},"schema":"https://github.com/citation-style-language/schema/raw/master/csl-citation.json"}</w:instrText>
      </w:r>
      <w:r>
        <w:rPr>
          <w:rFonts w:ascii="Times New Roman" w:hAnsi="Times New Roman" w:cs="Times New Roman"/>
        </w:rPr>
        <w:fldChar w:fldCharType="separate"/>
      </w:r>
      <w:r w:rsidRPr="007D0037">
        <w:rPr>
          <w:rFonts w:ascii="Times New Roman" w:hAnsi="Times New Roman" w:cs="Times New Roman"/>
          <w:noProof/>
        </w:rPr>
        <w:t>(Heaton &amp; Burns, 2014)</w:t>
      </w:r>
      <w:r>
        <w:rPr>
          <w:rFonts w:ascii="Times New Roman" w:hAnsi="Times New Roman" w:cs="Times New Roman"/>
        </w:rPr>
        <w:fldChar w:fldCharType="end"/>
      </w:r>
      <w:r w:rsidRPr="004327E2">
        <w:rPr>
          <w:rFonts w:ascii="Times New Roman" w:hAnsi="Times New Roman" w:cs="Times New Roman"/>
        </w:rPr>
        <w:t xml:space="preserve">. Formal provisions for public participation are also highly variable in BRI countries, although </w:t>
      </w:r>
      <w:r w:rsidR="00C9321B">
        <w:rPr>
          <w:rFonts w:ascii="Times New Roman" w:hAnsi="Times New Roman" w:cs="Times New Roman"/>
        </w:rPr>
        <w:t xml:space="preserve">some legal requirements </w:t>
      </w:r>
      <w:r w:rsidRPr="004327E2">
        <w:rPr>
          <w:rFonts w:ascii="Times New Roman" w:hAnsi="Times New Roman" w:cs="Times New Roman"/>
        </w:rPr>
        <w:t xml:space="preserve">exist in most </w:t>
      </w:r>
      <w:r w:rsidR="00C9321B">
        <w:rPr>
          <w:rFonts w:ascii="Times New Roman" w:hAnsi="Times New Roman" w:cs="Times New Roman"/>
        </w:rPr>
        <w:t>countries</w:t>
      </w:r>
      <w:r w:rsidRPr="004327E2">
        <w:rPr>
          <w:rFonts w:ascii="Times New Roman" w:hAnsi="Times New Roman" w:cs="Times New Roman"/>
        </w:rPr>
        <w:t xml:space="preserve">. Even in high-scoring countries, public participation </w:t>
      </w:r>
      <w:r w:rsidR="00C9321B">
        <w:rPr>
          <w:rFonts w:ascii="Times New Roman" w:hAnsi="Times New Roman" w:cs="Times New Roman"/>
        </w:rPr>
        <w:t xml:space="preserve">only </w:t>
      </w:r>
      <w:r w:rsidRPr="004327E2">
        <w:rPr>
          <w:rFonts w:ascii="Times New Roman" w:hAnsi="Times New Roman" w:cs="Times New Roman"/>
        </w:rPr>
        <w:t xml:space="preserve">starts when the EIA </w:t>
      </w:r>
      <w:r w:rsidR="00C9321B">
        <w:rPr>
          <w:rFonts w:ascii="Times New Roman" w:hAnsi="Times New Roman" w:cs="Times New Roman"/>
        </w:rPr>
        <w:t xml:space="preserve">has </w:t>
      </w:r>
      <w:r w:rsidRPr="004327E2">
        <w:rPr>
          <w:rFonts w:ascii="Times New Roman" w:hAnsi="Times New Roman" w:cs="Times New Roman"/>
        </w:rPr>
        <w:t xml:space="preserve">already </w:t>
      </w:r>
      <w:r w:rsidR="00C9321B">
        <w:rPr>
          <w:rFonts w:ascii="Times New Roman" w:hAnsi="Times New Roman" w:cs="Times New Roman"/>
        </w:rPr>
        <w:t xml:space="preserve">been </w:t>
      </w:r>
      <w:r>
        <w:rPr>
          <w:rFonts w:ascii="Times New Roman" w:hAnsi="Times New Roman" w:cs="Times New Roman"/>
        </w:rPr>
        <w:t>progressing</w:t>
      </w:r>
      <w:r w:rsidRPr="004327E2">
        <w:rPr>
          <w:rFonts w:ascii="Times New Roman" w:hAnsi="Times New Roman" w:cs="Times New Roman"/>
        </w:rPr>
        <w:t xml:space="preserve"> </w:t>
      </w:r>
      <w:r w:rsidR="00C9321B">
        <w:rPr>
          <w:rFonts w:ascii="Times New Roman" w:hAnsi="Times New Roman" w:cs="Times New Roman"/>
        </w:rPr>
        <w:t>for some time</w:t>
      </w:r>
      <w:r w:rsidR="00296B1F">
        <w:rPr>
          <w:rFonts w:ascii="Times New Roman" w:hAnsi="Times New Roman" w:cs="Times New Roman"/>
        </w:rPr>
        <w:t xml:space="preserve">, rather than at the </w:t>
      </w:r>
      <w:r w:rsidR="001F12BD">
        <w:rPr>
          <w:rFonts w:ascii="Times New Roman" w:hAnsi="Times New Roman" w:cs="Times New Roman"/>
        </w:rPr>
        <w:t>start</w:t>
      </w:r>
      <w:r w:rsidR="00296B1F">
        <w:rPr>
          <w:rFonts w:ascii="Times New Roman" w:hAnsi="Times New Roman" w:cs="Times New Roman"/>
        </w:rPr>
        <w:t xml:space="preserve"> of it </w:t>
      </w:r>
      <w:r w:rsidRPr="004327E2">
        <w:rPr>
          <w:rFonts w:ascii="Times New Roman" w:hAnsi="Times New Roman" w:cs="Times New Roman"/>
        </w:rPr>
        <w:t>(</w:t>
      </w:r>
      <w:proofErr w:type="spellStart"/>
      <w:r w:rsidRPr="004327E2">
        <w:rPr>
          <w:rFonts w:ascii="Times New Roman" w:hAnsi="Times New Roman" w:cs="Times New Roman"/>
        </w:rPr>
        <w:t>Brombal</w:t>
      </w:r>
      <w:proofErr w:type="spellEnd"/>
      <w:r w:rsidRPr="004327E2">
        <w:rPr>
          <w:rFonts w:ascii="Times New Roman" w:hAnsi="Times New Roman" w:cs="Times New Roman"/>
        </w:rPr>
        <w:t xml:space="preserve"> et al., 2017). </w:t>
      </w:r>
    </w:p>
    <w:p w14:paraId="2902E1A3" w14:textId="05D2EF4D" w:rsidR="00BE3EED" w:rsidRDefault="00296B1F" w:rsidP="00C41C79">
      <w:pPr>
        <w:ind w:firstLine="720"/>
        <w:rPr>
          <w:rFonts w:ascii="Times New Roman" w:hAnsi="Times New Roman" w:cs="Times New Roman"/>
        </w:rPr>
      </w:pPr>
      <w:bookmarkStart w:id="6" w:name="_Hlk36546966"/>
      <w:r>
        <w:rPr>
          <w:rFonts w:ascii="Times New Roman" w:hAnsi="Times New Roman" w:cs="Times New Roman"/>
        </w:rPr>
        <w:t>Correlation</w:t>
      </w:r>
      <w:r w:rsidR="00BE3EED" w:rsidRPr="004327E2">
        <w:rPr>
          <w:rFonts w:ascii="Times New Roman" w:hAnsi="Times New Roman" w:cs="Times New Roman"/>
        </w:rPr>
        <w:t xml:space="preserve"> between </w:t>
      </w:r>
      <w:r w:rsidR="00C9321B">
        <w:rPr>
          <w:rFonts w:ascii="Times New Roman" w:hAnsi="Times New Roman" w:cs="Times New Roman"/>
        </w:rPr>
        <w:t xml:space="preserve">a </w:t>
      </w:r>
      <w:r w:rsidR="00BE3EED" w:rsidRPr="004327E2">
        <w:rPr>
          <w:rFonts w:ascii="Times New Roman" w:hAnsi="Times New Roman" w:cs="Times New Roman"/>
        </w:rPr>
        <w:t xml:space="preserve">country's GDP per capita and the strength of </w:t>
      </w:r>
      <w:r w:rsidR="001F41D0">
        <w:rPr>
          <w:rFonts w:ascii="Times New Roman" w:hAnsi="Times New Roman" w:cs="Times New Roman"/>
        </w:rPr>
        <w:t xml:space="preserve">its </w:t>
      </w:r>
      <w:r w:rsidR="00BE3EED" w:rsidRPr="004327E2">
        <w:rPr>
          <w:rFonts w:ascii="Times New Roman" w:hAnsi="Times New Roman" w:cs="Times New Roman"/>
        </w:rPr>
        <w:t xml:space="preserve">EIA </w:t>
      </w:r>
      <w:r w:rsidR="001F41D0">
        <w:rPr>
          <w:rFonts w:ascii="Times New Roman" w:hAnsi="Times New Roman" w:cs="Times New Roman"/>
        </w:rPr>
        <w:t xml:space="preserve">legal requirements </w:t>
      </w:r>
      <w:r w:rsidR="00BE3EED" w:rsidRPr="004327E2">
        <w:rPr>
          <w:rFonts w:ascii="Times New Roman" w:hAnsi="Times New Roman" w:cs="Times New Roman"/>
        </w:rPr>
        <w:t xml:space="preserve">is </w:t>
      </w:r>
      <w:r w:rsidR="00622299">
        <w:rPr>
          <w:rFonts w:ascii="Times New Roman" w:hAnsi="Times New Roman" w:cs="Times New Roman"/>
        </w:rPr>
        <w:t xml:space="preserve">positive </w:t>
      </w:r>
      <w:r w:rsidR="007B2599">
        <w:rPr>
          <w:rFonts w:ascii="Times New Roman" w:hAnsi="Times New Roman" w:cs="Times New Roman"/>
        </w:rPr>
        <w:t xml:space="preserve">and significant </w:t>
      </w:r>
      <w:r w:rsidR="00F252FC">
        <w:rPr>
          <w:rFonts w:ascii="Times New Roman" w:hAnsi="Times New Roman" w:cs="Times New Roman"/>
        </w:rPr>
        <w:t>(p&lt;0.001)</w:t>
      </w:r>
      <w:r w:rsidR="001F41D0">
        <w:rPr>
          <w:rFonts w:ascii="Times New Roman" w:hAnsi="Times New Roman" w:cs="Times New Roman"/>
        </w:rPr>
        <w:t>,</w:t>
      </w:r>
      <w:r w:rsidR="00F252FC" w:rsidRPr="004327E2">
        <w:rPr>
          <w:rFonts w:ascii="Times New Roman" w:hAnsi="Times New Roman" w:cs="Times New Roman"/>
        </w:rPr>
        <w:t xml:space="preserve"> </w:t>
      </w:r>
      <w:r w:rsidR="00F252FC">
        <w:rPr>
          <w:rFonts w:ascii="Times New Roman" w:hAnsi="Times New Roman" w:cs="Times New Roman"/>
        </w:rPr>
        <w:t xml:space="preserve">but </w:t>
      </w:r>
      <w:r w:rsidR="00BE3EED" w:rsidRPr="004327E2">
        <w:rPr>
          <w:rFonts w:ascii="Times New Roman" w:hAnsi="Times New Roman" w:cs="Times New Roman"/>
        </w:rPr>
        <w:t>weak</w:t>
      </w:r>
      <w:r w:rsidR="00F252FC">
        <w:rPr>
          <w:rFonts w:ascii="Times New Roman" w:hAnsi="Times New Roman" w:cs="Times New Roman"/>
        </w:rPr>
        <w:t xml:space="preserve"> </w:t>
      </w:r>
      <w:r w:rsidR="00BE3EED" w:rsidRPr="004327E2">
        <w:rPr>
          <w:rFonts w:ascii="Times New Roman" w:hAnsi="Times New Roman" w:cs="Times New Roman"/>
        </w:rPr>
        <w:t>(Fig.5). This result suggests that political commitment and donor organizations' support play a</w:t>
      </w:r>
      <w:r w:rsidR="001F41D0">
        <w:rPr>
          <w:rFonts w:ascii="Times New Roman" w:hAnsi="Times New Roman" w:cs="Times New Roman"/>
        </w:rPr>
        <w:t xml:space="preserve">n important </w:t>
      </w:r>
      <w:r w:rsidR="00BE3EED" w:rsidRPr="004327E2">
        <w:rPr>
          <w:rFonts w:ascii="Times New Roman" w:hAnsi="Times New Roman" w:cs="Times New Roman"/>
        </w:rPr>
        <w:t xml:space="preserve">role </w:t>
      </w:r>
      <w:bookmarkEnd w:id="6"/>
      <w:r w:rsidR="00BE3EED" w:rsidRPr="004327E2">
        <w:rPr>
          <w:rFonts w:ascii="Times New Roman" w:hAnsi="Times New Roman" w:cs="Times New Roman"/>
        </w:rPr>
        <w:t xml:space="preserve">and </w:t>
      </w:r>
      <w:r>
        <w:rPr>
          <w:rFonts w:ascii="Times New Roman" w:hAnsi="Times New Roman" w:cs="Times New Roman"/>
        </w:rPr>
        <w:t xml:space="preserve">GDP </w:t>
      </w:r>
      <w:r w:rsidR="00BE3EED" w:rsidRPr="004327E2">
        <w:rPr>
          <w:rFonts w:ascii="Times New Roman" w:hAnsi="Times New Roman" w:cs="Times New Roman"/>
        </w:rPr>
        <w:t>is only one of many factors affecting EIA legislation.</w:t>
      </w:r>
    </w:p>
    <w:p w14:paraId="453432D6" w14:textId="3F896117" w:rsidR="000B5118" w:rsidRDefault="000B5118" w:rsidP="00C41C79">
      <w:pPr>
        <w:ind w:firstLine="720"/>
        <w:rPr>
          <w:rFonts w:ascii="Times New Roman" w:hAnsi="Times New Roman" w:cs="Times New Roman"/>
        </w:rPr>
      </w:pPr>
    </w:p>
    <w:p w14:paraId="6E9700FB" w14:textId="76BC8026" w:rsidR="00BE3EED" w:rsidRDefault="006401D7" w:rsidP="00145B38">
      <w:pPr>
        <w:rPr>
          <w:rFonts w:ascii="Times New Roman" w:hAnsi="Times New Roman" w:cs="Times New Roman"/>
        </w:rPr>
      </w:pPr>
      <w:r>
        <w:rPr>
          <w:noProof/>
        </w:rPr>
        <w:lastRenderedPageBreak/>
        <mc:AlternateContent>
          <mc:Choice Requires="wps">
            <w:drawing>
              <wp:anchor distT="0" distB="0" distL="114300" distR="114300" simplePos="0" relativeHeight="251855360" behindDoc="0" locked="0" layoutInCell="1" allowOverlap="1" wp14:anchorId="0E8D51ED" wp14:editId="3666B572">
                <wp:simplePos x="0" y="0"/>
                <wp:positionH relativeFrom="column">
                  <wp:posOffset>2461260</wp:posOffset>
                </wp:positionH>
                <wp:positionV relativeFrom="paragraph">
                  <wp:posOffset>1958340</wp:posOffset>
                </wp:positionV>
                <wp:extent cx="590550" cy="22225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20765E8F" w14:textId="77777777" w:rsidR="00780F0B" w:rsidRPr="00152707" w:rsidRDefault="00780F0B" w:rsidP="006401D7">
                            <w:pPr>
                              <w:rPr>
                                <w:color w:val="000000" w:themeColor="text1"/>
                                <w:sz w:val="16"/>
                                <w:szCs w:val="16"/>
                              </w:rPr>
                            </w:pPr>
                            <w:r w:rsidRPr="00FF265B">
                              <w:rPr>
                                <w:color w:val="000000" w:themeColor="text1"/>
                                <w:sz w:val="16"/>
                                <w:szCs w:val="16"/>
                              </w:rPr>
                              <w:t>Kuwait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D51ED" id="Text Box 128" o:spid="_x0000_s1044" type="#_x0000_t202" style="position:absolute;margin-left:193.8pt;margin-top:154.2pt;width:46.5pt;height:1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" filled="f" stroked="f" strokeweight=".5pt">
                <v:textbox>
                  <w:txbxContent>
                    <w:p w14:paraId="20765E8F" w14:textId="77777777" w:rsidR="00780F0B" w:rsidRPr="00152707" w:rsidRDefault="00780F0B" w:rsidP="006401D7">
                      <w:pPr>
                        <w:rPr>
                          <w:color w:val="000000" w:themeColor="text1"/>
                          <w:sz w:val="16"/>
                          <w:szCs w:val="16"/>
                        </w:rPr>
                      </w:pPr>
                      <w:r w:rsidRPr="00FF265B">
                        <w:rPr>
                          <w:color w:val="000000" w:themeColor="text1"/>
                          <w:sz w:val="16"/>
                          <w:szCs w:val="16"/>
                        </w:rPr>
                        <w:t>Kuwait</w:t>
                      </w:r>
                    </w:p>
                  </w:txbxContent>
                </v:textbox>
              </v:shape>
            </w:pict>
          </mc:Fallback>
        </mc:AlternateContent>
      </w:r>
      <w:r>
        <w:rPr>
          <w:noProof/>
        </w:rPr>
        <mc:AlternateContent>
          <mc:Choice Requires="wps">
            <w:drawing>
              <wp:anchor distT="0" distB="0" distL="114300" distR="114300" simplePos="0" relativeHeight="251853312" behindDoc="0" locked="0" layoutInCell="1" allowOverlap="1" wp14:anchorId="441B0D4F" wp14:editId="233C9147">
                <wp:simplePos x="0" y="0"/>
                <wp:positionH relativeFrom="column">
                  <wp:posOffset>4846320</wp:posOffset>
                </wp:positionH>
                <wp:positionV relativeFrom="paragraph">
                  <wp:posOffset>1804670</wp:posOffset>
                </wp:positionV>
                <wp:extent cx="590550" cy="222250"/>
                <wp:effectExtent l="0" t="0" r="0" b="6350"/>
                <wp:wrapNone/>
                <wp:docPr id="127" name="Text Box 127"/>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104BB34C" w14:textId="77777777" w:rsidR="00780F0B" w:rsidRPr="008F582C" w:rsidRDefault="00780F0B" w:rsidP="006401D7">
                            <w:pPr>
                              <w:rPr>
                                <w:sz w:val="16"/>
                                <w:szCs w:val="16"/>
                              </w:rPr>
                            </w:pPr>
                            <w:r>
                              <w:rPr>
                                <w:sz w:val="16"/>
                                <w:szCs w:val="16"/>
                              </w:rPr>
                              <w:t>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B0D4F" id="Text Box 127" o:spid="_x0000_s1045" type="#_x0000_t202" style="position:absolute;margin-left:381.6pt;margin-top:142.1pt;width:46.5pt;height:17.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" filled="f" stroked="f" strokeweight=".5pt">
                <v:textbox>
                  <w:txbxContent>
                    <w:p w14:paraId="104BB34C" w14:textId="77777777" w:rsidR="00780F0B" w:rsidRPr="008F582C" w:rsidRDefault="00780F0B" w:rsidP="006401D7">
                      <w:pPr>
                        <w:rPr>
                          <w:sz w:val="16"/>
                          <w:szCs w:val="16"/>
                        </w:rPr>
                      </w:pPr>
                      <w:r>
                        <w:rPr>
                          <w:sz w:val="16"/>
                          <w:szCs w:val="16"/>
                        </w:rPr>
                        <w:t>Qatar</w:t>
                      </w:r>
                    </w:p>
                  </w:txbxContent>
                </v:textbox>
              </v:shape>
            </w:pict>
          </mc:Fallback>
        </mc:AlternateContent>
      </w:r>
      <w:r>
        <w:rPr>
          <w:noProof/>
        </w:rPr>
        <mc:AlternateContent>
          <mc:Choice Requires="wps">
            <w:drawing>
              <wp:anchor distT="0" distB="0" distL="114300" distR="114300" simplePos="0" relativeHeight="251851264" behindDoc="0" locked="0" layoutInCell="1" allowOverlap="1" wp14:anchorId="4F77FB41" wp14:editId="1B85112C">
                <wp:simplePos x="0" y="0"/>
                <wp:positionH relativeFrom="column">
                  <wp:posOffset>4526280</wp:posOffset>
                </wp:positionH>
                <wp:positionV relativeFrom="paragraph">
                  <wp:posOffset>1074420</wp:posOffset>
                </wp:positionV>
                <wp:extent cx="662940" cy="22225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662940" cy="222250"/>
                        </a:xfrm>
                        <a:prstGeom prst="rect">
                          <a:avLst/>
                        </a:prstGeom>
                        <a:noFill/>
                        <a:ln w="6350">
                          <a:noFill/>
                        </a:ln>
                      </wps:spPr>
                      <wps:txbx>
                        <w:txbxContent>
                          <w:p w14:paraId="02BDCC5A" w14:textId="77777777" w:rsidR="00780F0B" w:rsidRPr="008F582C" w:rsidRDefault="00780F0B" w:rsidP="006401D7">
                            <w:pPr>
                              <w:rPr>
                                <w:sz w:val="16"/>
                                <w:szCs w:val="16"/>
                              </w:rPr>
                            </w:pPr>
                            <w:r>
                              <w:rPr>
                                <w:sz w:val="16"/>
                                <w:szCs w:val="16"/>
                              </w:rPr>
                              <w:t>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7FB41" id="Text Box 126" o:spid="_x0000_s1046" type="#_x0000_t202" style="position:absolute;margin-left:356.4pt;margin-top:84.6pt;width:52.2pt;height:1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" filled="f" stroked="f" strokeweight=".5pt">
                <v:textbox>
                  <w:txbxContent>
                    <w:p w14:paraId="02BDCC5A" w14:textId="77777777" w:rsidR="00780F0B" w:rsidRPr="008F582C" w:rsidRDefault="00780F0B" w:rsidP="006401D7">
                      <w:pPr>
                        <w:rPr>
                          <w:sz w:val="16"/>
                          <w:szCs w:val="16"/>
                        </w:rPr>
                      </w:pPr>
                      <w:r>
                        <w:rPr>
                          <w:sz w:val="16"/>
                          <w:szCs w:val="16"/>
                        </w:rPr>
                        <w:t>Singapore</w:t>
                      </w:r>
                    </w:p>
                  </w:txbxContent>
                </v:textbox>
              </v:shape>
            </w:pict>
          </mc:Fallback>
        </mc:AlternateContent>
      </w:r>
      <w:r w:rsidR="006944B9">
        <w:rPr>
          <w:noProof/>
        </w:rPr>
        <mc:AlternateContent>
          <mc:Choice Requires="wps">
            <w:drawing>
              <wp:anchor distT="0" distB="0" distL="114300" distR="114300" simplePos="0" relativeHeight="251727360" behindDoc="0" locked="0" layoutInCell="1" allowOverlap="1" wp14:anchorId="1124CBCD" wp14:editId="03735CA7">
                <wp:simplePos x="0" y="0"/>
                <wp:positionH relativeFrom="column">
                  <wp:posOffset>624840</wp:posOffset>
                </wp:positionH>
                <wp:positionV relativeFrom="paragraph">
                  <wp:posOffset>1075690</wp:posOffset>
                </wp:positionV>
                <wp:extent cx="590550" cy="2222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029951C2" w14:textId="11BDBB2C" w:rsidR="00780F0B" w:rsidRPr="00152707" w:rsidRDefault="00780F0B" w:rsidP="006944B9">
                            <w:pPr>
                              <w:rPr>
                                <w:color w:val="000000" w:themeColor="text1"/>
                                <w:sz w:val="16"/>
                                <w:szCs w:val="16"/>
                              </w:rPr>
                            </w:pPr>
                            <w:r>
                              <w:rPr>
                                <w:color w:val="000000" w:themeColor="text1"/>
                                <w:sz w:val="16"/>
                                <w:szCs w:val="16"/>
                              </w:rPr>
                              <w:t>Bhutan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4CBCD" id="Text Box 46" o:spid="_x0000_s1047" type="#_x0000_t202" style="position:absolute;margin-left:49.2pt;margin-top:84.7pt;width:46.5pt;height:1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" filled="f" stroked="f" strokeweight=".5pt">
                <v:textbox>
                  <w:txbxContent>
                    <w:p w14:paraId="029951C2" w14:textId="11BDBB2C" w:rsidR="00780F0B" w:rsidRPr="00152707" w:rsidRDefault="00780F0B" w:rsidP="006944B9">
                      <w:pPr>
                        <w:rPr>
                          <w:color w:val="000000" w:themeColor="text1"/>
                          <w:sz w:val="16"/>
                          <w:szCs w:val="16"/>
                        </w:rPr>
                      </w:pPr>
                      <w:r>
                        <w:rPr>
                          <w:color w:val="000000" w:themeColor="text1"/>
                          <w:sz w:val="16"/>
                          <w:szCs w:val="16"/>
                        </w:rPr>
                        <w:t>Bhutan</w:t>
                      </w:r>
                    </w:p>
                  </w:txbxContent>
                </v:textbox>
              </v:shape>
            </w:pict>
          </mc:Fallback>
        </mc:AlternateContent>
      </w:r>
      <w:r w:rsidR="00C00AA1">
        <w:rPr>
          <w:noProof/>
        </w:rPr>
        <mc:AlternateContent>
          <mc:Choice Requires="wps">
            <w:drawing>
              <wp:anchor distT="0" distB="0" distL="114300" distR="114300" simplePos="0" relativeHeight="251723264" behindDoc="0" locked="0" layoutInCell="1" allowOverlap="1" wp14:anchorId="120D5DA8" wp14:editId="3501ED7E">
                <wp:simplePos x="0" y="0"/>
                <wp:positionH relativeFrom="column">
                  <wp:posOffset>941070</wp:posOffset>
                </wp:positionH>
                <wp:positionV relativeFrom="paragraph">
                  <wp:posOffset>2178050</wp:posOffset>
                </wp:positionV>
                <wp:extent cx="590550" cy="2222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2E58D4DB" w14:textId="551B6919" w:rsidR="00780F0B" w:rsidRPr="00152707" w:rsidRDefault="00780F0B" w:rsidP="00C00AA1">
                            <w:pPr>
                              <w:rPr>
                                <w:color w:val="000000" w:themeColor="text1"/>
                                <w:sz w:val="16"/>
                                <w:szCs w:val="16"/>
                              </w:rPr>
                            </w:pPr>
                            <w:r>
                              <w:rPr>
                                <w:color w:val="000000" w:themeColor="text1"/>
                                <w:sz w:val="16"/>
                                <w:szCs w:val="16"/>
                              </w:rPr>
                              <w:t>Belarus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D5DA8" id="Text Box 44" o:spid="_x0000_s1048" type="#_x0000_t202" style="position:absolute;margin-left:74.1pt;margin-top:171.5pt;width:46.5pt;height:1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" filled="f" stroked="f" strokeweight=".5pt">
                <v:textbox>
                  <w:txbxContent>
                    <w:p w14:paraId="2E58D4DB" w14:textId="551B6919" w:rsidR="00780F0B" w:rsidRPr="00152707" w:rsidRDefault="00780F0B" w:rsidP="00C00AA1">
                      <w:pPr>
                        <w:rPr>
                          <w:color w:val="000000" w:themeColor="text1"/>
                          <w:sz w:val="16"/>
                          <w:szCs w:val="16"/>
                        </w:rPr>
                      </w:pPr>
                      <w:r>
                        <w:rPr>
                          <w:color w:val="000000" w:themeColor="text1"/>
                          <w:sz w:val="16"/>
                          <w:szCs w:val="16"/>
                        </w:rPr>
                        <w:t>Belarus</w:t>
                      </w:r>
                    </w:p>
                  </w:txbxContent>
                </v:textbox>
              </v:shape>
            </w:pict>
          </mc:Fallback>
        </mc:AlternateContent>
      </w:r>
      <w:r w:rsidR="00C00AA1">
        <w:rPr>
          <w:noProof/>
        </w:rPr>
        <mc:AlternateContent>
          <mc:Choice Requires="wps">
            <w:drawing>
              <wp:anchor distT="0" distB="0" distL="114300" distR="114300" simplePos="0" relativeHeight="251721216" behindDoc="0" locked="0" layoutInCell="1" allowOverlap="1" wp14:anchorId="5D14FC52" wp14:editId="6DA4DE95">
                <wp:simplePos x="0" y="0"/>
                <wp:positionH relativeFrom="column">
                  <wp:posOffset>792480</wp:posOffset>
                </wp:positionH>
                <wp:positionV relativeFrom="paragraph">
                  <wp:posOffset>2308860</wp:posOffset>
                </wp:positionV>
                <wp:extent cx="590550" cy="2222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30015C19" w14:textId="4DA96EB5" w:rsidR="00780F0B" w:rsidRPr="00152707" w:rsidRDefault="00780F0B" w:rsidP="00C00AA1">
                            <w:pPr>
                              <w:rPr>
                                <w:color w:val="000000" w:themeColor="text1"/>
                                <w:sz w:val="16"/>
                                <w:szCs w:val="16"/>
                              </w:rPr>
                            </w:pPr>
                            <w:r>
                              <w:rPr>
                                <w:color w:val="000000" w:themeColor="text1"/>
                                <w:sz w:val="16"/>
                                <w:szCs w:val="16"/>
                              </w:rPr>
                              <w:t>Azerbaijan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4FC52" id="Text Box 43" o:spid="_x0000_s1049" type="#_x0000_t202" style="position:absolute;margin-left:62.4pt;margin-top:181.8pt;width:46.5pt;height:1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" filled="f" stroked="f" strokeweight=".5pt">
                <v:textbox>
                  <w:txbxContent>
                    <w:p w14:paraId="30015C19" w14:textId="4DA96EB5" w:rsidR="00780F0B" w:rsidRPr="00152707" w:rsidRDefault="00780F0B" w:rsidP="00C00AA1">
                      <w:pPr>
                        <w:rPr>
                          <w:color w:val="000000" w:themeColor="text1"/>
                          <w:sz w:val="16"/>
                          <w:szCs w:val="16"/>
                        </w:rPr>
                      </w:pPr>
                      <w:r>
                        <w:rPr>
                          <w:color w:val="000000" w:themeColor="text1"/>
                          <w:sz w:val="16"/>
                          <w:szCs w:val="16"/>
                        </w:rPr>
                        <w:t>Azerbaijan</w:t>
                      </w:r>
                    </w:p>
                  </w:txbxContent>
                </v:textbox>
              </v:shape>
            </w:pict>
          </mc:Fallback>
        </mc:AlternateContent>
      </w:r>
      <w:r w:rsidR="00C00AA1">
        <w:rPr>
          <w:noProof/>
        </w:rPr>
        <mc:AlternateContent>
          <mc:Choice Requires="wps">
            <w:drawing>
              <wp:anchor distT="0" distB="0" distL="114300" distR="114300" simplePos="0" relativeHeight="251719168" behindDoc="0" locked="0" layoutInCell="1" allowOverlap="1" wp14:anchorId="1CE6F09F" wp14:editId="5552E362">
                <wp:simplePos x="0" y="0"/>
                <wp:positionH relativeFrom="column">
                  <wp:posOffset>609600</wp:posOffset>
                </wp:positionH>
                <wp:positionV relativeFrom="paragraph">
                  <wp:posOffset>2476500</wp:posOffset>
                </wp:positionV>
                <wp:extent cx="590550" cy="2222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1180E9E4" w14:textId="0977D06C" w:rsidR="00780F0B" w:rsidRPr="00152707" w:rsidRDefault="00780F0B" w:rsidP="00C00AA1">
                            <w:pPr>
                              <w:rPr>
                                <w:color w:val="000000" w:themeColor="text1"/>
                                <w:sz w:val="16"/>
                                <w:szCs w:val="16"/>
                              </w:rPr>
                            </w:pPr>
                            <w:r>
                              <w:rPr>
                                <w:color w:val="000000" w:themeColor="text1"/>
                                <w:sz w:val="16"/>
                                <w:szCs w:val="16"/>
                              </w:rPr>
                              <w:t>Armenia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6F09F" id="Text Box 42" o:spid="_x0000_s1050" type="#_x0000_t202" style="position:absolute;margin-left:48pt;margin-top:195pt;width:46.5pt;height:1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" filled="f" stroked="f" strokeweight=".5pt">
                <v:textbox>
                  <w:txbxContent>
                    <w:p w14:paraId="1180E9E4" w14:textId="0977D06C" w:rsidR="00780F0B" w:rsidRPr="00152707" w:rsidRDefault="00780F0B" w:rsidP="00C00AA1">
                      <w:pPr>
                        <w:rPr>
                          <w:color w:val="000000" w:themeColor="text1"/>
                          <w:sz w:val="16"/>
                          <w:szCs w:val="16"/>
                        </w:rPr>
                      </w:pPr>
                      <w:r>
                        <w:rPr>
                          <w:color w:val="000000" w:themeColor="text1"/>
                          <w:sz w:val="16"/>
                          <w:szCs w:val="16"/>
                        </w:rPr>
                        <w:t>Armenia</w:t>
                      </w:r>
                    </w:p>
                  </w:txbxContent>
                </v:textbox>
              </v:shape>
            </w:pict>
          </mc:Fallback>
        </mc:AlternateContent>
      </w:r>
      <w:r w:rsidR="00C00AA1">
        <w:rPr>
          <w:noProof/>
        </w:rPr>
        <mc:AlternateContent>
          <mc:Choice Requires="wps">
            <w:drawing>
              <wp:anchor distT="0" distB="0" distL="114300" distR="114300" simplePos="0" relativeHeight="251717120" behindDoc="0" locked="0" layoutInCell="1" allowOverlap="1" wp14:anchorId="1D25BD47" wp14:editId="183E9E14">
                <wp:simplePos x="0" y="0"/>
                <wp:positionH relativeFrom="column">
                  <wp:posOffset>746760</wp:posOffset>
                </wp:positionH>
                <wp:positionV relativeFrom="paragraph">
                  <wp:posOffset>2400300</wp:posOffset>
                </wp:positionV>
                <wp:extent cx="590550" cy="2222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61786987" w14:textId="50649258" w:rsidR="00780F0B" w:rsidRPr="00152707" w:rsidRDefault="00780F0B" w:rsidP="00C00AA1">
                            <w:pPr>
                              <w:rPr>
                                <w:color w:val="000000" w:themeColor="text1"/>
                                <w:sz w:val="16"/>
                                <w:szCs w:val="16"/>
                              </w:rPr>
                            </w:pPr>
                            <w:r w:rsidRPr="00C00AA1">
                              <w:rPr>
                                <w:color w:val="000000" w:themeColor="text1"/>
                                <w:sz w:val="16"/>
                                <w:szCs w:val="16"/>
                              </w:rPr>
                              <w:t>Ukraine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BD47" id="Text Box 41" o:spid="_x0000_s1051" type="#_x0000_t202" style="position:absolute;margin-left:58.8pt;margin-top:189pt;width:46.5pt;height:1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" filled="f" stroked="f" strokeweight=".5pt">
                <v:textbox>
                  <w:txbxContent>
                    <w:p w14:paraId="61786987" w14:textId="50649258" w:rsidR="00780F0B" w:rsidRPr="00152707" w:rsidRDefault="00780F0B" w:rsidP="00C00AA1">
                      <w:pPr>
                        <w:rPr>
                          <w:color w:val="000000" w:themeColor="text1"/>
                          <w:sz w:val="16"/>
                          <w:szCs w:val="16"/>
                        </w:rPr>
                      </w:pPr>
                      <w:r w:rsidRPr="00C00AA1">
                        <w:rPr>
                          <w:color w:val="000000" w:themeColor="text1"/>
                          <w:sz w:val="16"/>
                          <w:szCs w:val="16"/>
                        </w:rPr>
                        <w:t>Ukraine</w:t>
                      </w:r>
                    </w:p>
                  </w:txbxContent>
                </v:textbox>
              </v:shape>
            </w:pict>
          </mc:Fallback>
        </mc:AlternateContent>
      </w:r>
      <w:r w:rsidR="00EA3735">
        <w:rPr>
          <w:noProof/>
        </w:rPr>
        <mc:AlternateContent>
          <mc:Choice Requires="wps">
            <w:drawing>
              <wp:anchor distT="0" distB="0" distL="114300" distR="114300" simplePos="0" relativeHeight="251715072" behindDoc="0" locked="0" layoutInCell="1" allowOverlap="1" wp14:anchorId="195B0763" wp14:editId="08A9CD63">
                <wp:simplePos x="0" y="0"/>
                <wp:positionH relativeFrom="column">
                  <wp:posOffset>1135380</wp:posOffset>
                </wp:positionH>
                <wp:positionV relativeFrom="paragraph">
                  <wp:posOffset>924560</wp:posOffset>
                </wp:positionV>
                <wp:extent cx="590550" cy="2222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19B4CD9B" w14:textId="3D4F09C5" w:rsidR="00780F0B" w:rsidRPr="00152707" w:rsidRDefault="00780F0B" w:rsidP="00EA3735">
                            <w:pPr>
                              <w:rPr>
                                <w:color w:val="000000" w:themeColor="text1"/>
                                <w:sz w:val="16"/>
                                <w:szCs w:val="16"/>
                              </w:rPr>
                            </w:pPr>
                            <w:r>
                              <w:rPr>
                                <w:color w:val="000000" w:themeColor="text1"/>
                                <w:sz w:val="16"/>
                                <w:szCs w:val="16"/>
                              </w:rPr>
                              <w:t>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0763" id="Text Box 40" o:spid="_x0000_s1052" type="#_x0000_t202" style="position:absolute;margin-left:89.4pt;margin-top:72.8pt;width:46.5pt;height:1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" filled="f" stroked="f" strokeweight=".5pt">
                <v:textbox>
                  <w:txbxContent>
                    <w:p w14:paraId="19B4CD9B" w14:textId="3D4F09C5" w:rsidR="00780F0B" w:rsidRPr="00152707" w:rsidRDefault="00780F0B" w:rsidP="00EA3735">
                      <w:pPr>
                        <w:rPr>
                          <w:color w:val="000000" w:themeColor="text1"/>
                          <w:sz w:val="16"/>
                          <w:szCs w:val="16"/>
                        </w:rPr>
                      </w:pPr>
                      <w:r>
                        <w:rPr>
                          <w:color w:val="000000" w:themeColor="text1"/>
                          <w:sz w:val="16"/>
                          <w:szCs w:val="16"/>
                        </w:rPr>
                        <w:t>China</w:t>
                      </w:r>
                    </w:p>
                  </w:txbxContent>
                </v:textbox>
              </v:shape>
            </w:pict>
          </mc:Fallback>
        </mc:AlternateContent>
      </w:r>
      <w:r w:rsidR="000869E4">
        <w:rPr>
          <w:noProof/>
        </w:rPr>
        <mc:AlternateContent>
          <mc:Choice Requires="wps">
            <w:drawing>
              <wp:anchor distT="0" distB="0" distL="114300" distR="114300" simplePos="0" relativeHeight="251713024" behindDoc="0" locked="0" layoutInCell="1" allowOverlap="1" wp14:anchorId="4137136F" wp14:editId="11987741">
                <wp:simplePos x="0" y="0"/>
                <wp:positionH relativeFrom="column">
                  <wp:posOffset>1272540</wp:posOffset>
                </wp:positionH>
                <wp:positionV relativeFrom="paragraph">
                  <wp:posOffset>588010</wp:posOffset>
                </wp:positionV>
                <wp:extent cx="590550" cy="2222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7563E64B" w14:textId="1C368F34" w:rsidR="00780F0B" w:rsidRPr="00152707" w:rsidRDefault="00780F0B" w:rsidP="000869E4">
                            <w:pPr>
                              <w:rPr>
                                <w:color w:val="000000" w:themeColor="text1"/>
                                <w:sz w:val="16"/>
                                <w:szCs w:val="16"/>
                              </w:rPr>
                            </w:pPr>
                            <w:r>
                              <w:rPr>
                                <w:color w:val="000000" w:themeColor="text1"/>
                                <w:sz w:val="16"/>
                                <w:szCs w:val="16"/>
                              </w:rPr>
                              <w:t>Hungary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7136F" id="Text Box 39" o:spid="_x0000_s1053" type="#_x0000_t202" style="position:absolute;margin-left:100.2pt;margin-top:46.3pt;width:46.5pt;height:1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" filled="f" stroked="f" strokeweight=".5pt">
                <v:textbox>
                  <w:txbxContent>
                    <w:p w14:paraId="7563E64B" w14:textId="1C368F34" w:rsidR="00780F0B" w:rsidRPr="00152707" w:rsidRDefault="00780F0B" w:rsidP="000869E4">
                      <w:pPr>
                        <w:rPr>
                          <w:color w:val="000000" w:themeColor="text1"/>
                          <w:sz w:val="16"/>
                          <w:szCs w:val="16"/>
                        </w:rPr>
                      </w:pPr>
                      <w:r>
                        <w:rPr>
                          <w:color w:val="000000" w:themeColor="text1"/>
                          <w:sz w:val="16"/>
                          <w:szCs w:val="16"/>
                        </w:rPr>
                        <w:t>Hungary</w:t>
                      </w:r>
                    </w:p>
                  </w:txbxContent>
                </v:textbox>
              </v:shape>
            </w:pict>
          </mc:Fallback>
        </mc:AlternateContent>
      </w:r>
      <w:r w:rsidR="000869E4">
        <w:rPr>
          <w:noProof/>
        </w:rPr>
        <mc:AlternateContent>
          <mc:Choice Requires="wps">
            <w:drawing>
              <wp:anchor distT="0" distB="0" distL="114300" distR="114300" simplePos="0" relativeHeight="251710976" behindDoc="0" locked="0" layoutInCell="1" allowOverlap="1" wp14:anchorId="02A84DFE" wp14:editId="2EFC4504">
                <wp:simplePos x="0" y="0"/>
                <wp:positionH relativeFrom="column">
                  <wp:posOffset>1535430</wp:posOffset>
                </wp:positionH>
                <wp:positionV relativeFrom="paragraph">
                  <wp:posOffset>402590</wp:posOffset>
                </wp:positionV>
                <wp:extent cx="590550" cy="2222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09B51CBE" w14:textId="7420800D" w:rsidR="00780F0B" w:rsidRPr="00152707" w:rsidRDefault="00780F0B" w:rsidP="000869E4">
                            <w:pPr>
                              <w:rPr>
                                <w:color w:val="000000" w:themeColor="text1"/>
                                <w:sz w:val="16"/>
                                <w:szCs w:val="16"/>
                              </w:rPr>
                            </w:pPr>
                            <w:r>
                              <w:rPr>
                                <w:color w:val="000000" w:themeColor="text1"/>
                                <w:sz w:val="16"/>
                                <w:szCs w:val="16"/>
                              </w:rPr>
                              <w:t>Lithuania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84DFE" id="Text Box 38" o:spid="_x0000_s1054" type="#_x0000_t202" style="position:absolute;margin-left:120.9pt;margin-top:31.7pt;width:46.5pt;height: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" filled="f" stroked="f" strokeweight=".5pt">
                <v:textbox>
                  <w:txbxContent>
                    <w:p w14:paraId="09B51CBE" w14:textId="7420800D" w:rsidR="00780F0B" w:rsidRPr="00152707" w:rsidRDefault="00780F0B" w:rsidP="000869E4">
                      <w:pPr>
                        <w:rPr>
                          <w:color w:val="000000" w:themeColor="text1"/>
                          <w:sz w:val="16"/>
                          <w:szCs w:val="16"/>
                        </w:rPr>
                      </w:pPr>
                      <w:r>
                        <w:rPr>
                          <w:color w:val="000000" w:themeColor="text1"/>
                          <w:sz w:val="16"/>
                          <w:szCs w:val="16"/>
                        </w:rPr>
                        <w:t>Lithuania</w:t>
                      </w:r>
                    </w:p>
                  </w:txbxContent>
                </v:textbox>
              </v:shape>
            </w:pict>
          </mc:Fallback>
        </mc:AlternateContent>
      </w:r>
      <w:r w:rsidR="000869E4">
        <w:rPr>
          <w:noProof/>
        </w:rPr>
        <mc:AlternateContent>
          <mc:Choice Requires="wps">
            <w:drawing>
              <wp:anchor distT="0" distB="0" distL="114300" distR="114300" simplePos="0" relativeHeight="251708928" behindDoc="0" locked="0" layoutInCell="1" allowOverlap="1" wp14:anchorId="7A9604D2" wp14:editId="413A0152">
                <wp:simplePos x="0" y="0"/>
                <wp:positionH relativeFrom="column">
                  <wp:posOffset>1969770</wp:posOffset>
                </wp:positionH>
                <wp:positionV relativeFrom="paragraph">
                  <wp:posOffset>472440</wp:posOffset>
                </wp:positionV>
                <wp:extent cx="590550" cy="2222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59E15FCD" w14:textId="1DDD5B7A" w:rsidR="00780F0B" w:rsidRPr="00152707" w:rsidRDefault="00780F0B" w:rsidP="000869E4">
                            <w:pPr>
                              <w:rPr>
                                <w:color w:val="000000" w:themeColor="text1"/>
                                <w:sz w:val="16"/>
                                <w:szCs w:val="16"/>
                              </w:rPr>
                            </w:pPr>
                            <w:r w:rsidRPr="000869E4">
                              <w:rPr>
                                <w:color w:val="000000" w:themeColor="text1"/>
                                <w:sz w:val="16"/>
                                <w:szCs w:val="16"/>
                              </w:rPr>
                              <w:t>Estonia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604D2" id="Text Box 37" o:spid="_x0000_s1055" type="#_x0000_t202" style="position:absolute;margin-left:155.1pt;margin-top:37.2pt;width:46.5pt;height:1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" filled="f" stroked="f" strokeweight=".5pt">
                <v:textbox>
                  <w:txbxContent>
                    <w:p w14:paraId="59E15FCD" w14:textId="1DDD5B7A" w:rsidR="00780F0B" w:rsidRPr="00152707" w:rsidRDefault="00780F0B" w:rsidP="000869E4">
                      <w:pPr>
                        <w:rPr>
                          <w:color w:val="000000" w:themeColor="text1"/>
                          <w:sz w:val="16"/>
                          <w:szCs w:val="16"/>
                        </w:rPr>
                      </w:pPr>
                      <w:r w:rsidRPr="000869E4">
                        <w:rPr>
                          <w:color w:val="000000" w:themeColor="text1"/>
                          <w:sz w:val="16"/>
                          <w:szCs w:val="16"/>
                        </w:rPr>
                        <w:t>Estonia</w:t>
                      </w:r>
                    </w:p>
                  </w:txbxContent>
                </v:textbox>
              </v:shape>
            </w:pict>
          </mc:Fallback>
        </mc:AlternateContent>
      </w:r>
      <w:r w:rsidR="000B5118">
        <w:rPr>
          <w:noProof/>
        </w:rPr>
        <w:drawing>
          <wp:inline distT="0" distB="0" distL="0" distR="0" wp14:anchorId="0DD693ED" wp14:editId="40F771BA">
            <wp:extent cx="5727700" cy="3678334"/>
            <wp:effectExtent l="0" t="0" r="12700" b="17780"/>
            <wp:docPr id="7" name="Chart 7">
              <a:extLst xmlns:a="http://schemas.openxmlformats.org/drawingml/2006/main">
                <a:ext uri="{FF2B5EF4-FFF2-40B4-BE49-F238E27FC236}">
                  <a16:creationId xmlns:a16="http://schemas.microsoft.com/office/drawing/2014/main" id="{4146B096-A166-2F41-A972-4A96715CF0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0D8410" w14:textId="74B56D70" w:rsidR="00BE3EED" w:rsidRPr="00473027" w:rsidRDefault="00BE3EED">
      <w:pPr>
        <w:rPr>
          <w:rFonts w:ascii="Times New Roman" w:hAnsi="Times New Roman" w:cs="Times New Roman"/>
          <w:sz w:val="16"/>
          <w:szCs w:val="16"/>
        </w:rPr>
      </w:pPr>
      <w:r w:rsidRPr="00473027">
        <w:rPr>
          <w:rFonts w:ascii="Times New Roman" w:hAnsi="Times New Roman" w:cs="Times New Roman"/>
          <w:sz w:val="16"/>
          <w:szCs w:val="16"/>
        </w:rPr>
        <w:t xml:space="preserve">Fig </w:t>
      </w:r>
      <w:r>
        <w:rPr>
          <w:rFonts w:ascii="Times New Roman" w:hAnsi="Times New Roman" w:cs="Times New Roman"/>
          <w:sz w:val="16"/>
          <w:szCs w:val="16"/>
        </w:rPr>
        <w:t>5</w:t>
      </w:r>
      <w:r w:rsidRPr="00473027">
        <w:rPr>
          <w:rFonts w:ascii="Times New Roman" w:hAnsi="Times New Roman" w:cs="Times New Roman"/>
          <w:sz w:val="16"/>
          <w:szCs w:val="16"/>
        </w:rPr>
        <w:t xml:space="preserve">: The relationship between GDP per capita and </w:t>
      </w:r>
      <w:r w:rsidR="00C9321B">
        <w:rPr>
          <w:rFonts w:ascii="Times New Roman" w:hAnsi="Times New Roman" w:cs="Times New Roman"/>
          <w:sz w:val="16"/>
          <w:szCs w:val="16"/>
        </w:rPr>
        <w:t xml:space="preserve">strength of </w:t>
      </w:r>
      <w:r w:rsidRPr="00473027">
        <w:rPr>
          <w:rFonts w:ascii="Times New Roman" w:hAnsi="Times New Roman" w:cs="Times New Roman"/>
          <w:sz w:val="16"/>
          <w:szCs w:val="16"/>
        </w:rPr>
        <w:t>EIA legislation</w:t>
      </w:r>
    </w:p>
    <w:p w14:paraId="4B901C6C" w14:textId="473188AE" w:rsidR="00BE3EED" w:rsidRDefault="00BE3EED">
      <w:pPr>
        <w:rPr>
          <w:rFonts w:ascii="Times New Roman" w:hAnsi="Times New Roman" w:cs="Times New Roman"/>
        </w:rPr>
      </w:pPr>
    </w:p>
    <w:p w14:paraId="729F476E" w14:textId="406B4788" w:rsidR="00BE3EED" w:rsidRDefault="00BE3EED" w:rsidP="00145B38">
      <w:pPr>
        <w:rPr>
          <w:rFonts w:ascii="Times New Roman" w:hAnsi="Times New Roman" w:cs="Times New Roman"/>
          <w:i/>
          <w:iCs/>
        </w:rPr>
      </w:pPr>
      <w:r w:rsidRPr="0048697B">
        <w:rPr>
          <w:rFonts w:ascii="Times New Roman" w:hAnsi="Times New Roman" w:cs="Times New Roman"/>
          <w:i/>
          <w:iCs/>
        </w:rPr>
        <w:t>Administration</w:t>
      </w:r>
    </w:p>
    <w:p w14:paraId="63842BE3" w14:textId="537D70CF" w:rsidR="00BE3EED" w:rsidRPr="005B6900" w:rsidRDefault="00BE3EED" w:rsidP="005B6900">
      <w:pPr>
        <w:rPr>
          <w:rFonts w:ascii="Times New Roman" w:hAnsi="Times New Roman" w:cs="Times New Roman"/>
        </w:rPr>
      </w:pPr>
    </w:p>
    <w:p w14:paraId="60949714" w14:textId="3F0AD7B9" w:rsidR="00BE3EED" w:rsidRPr="005B6900" w:rsidRDefault="00BE3EED" w:rsidP="005B6900">
      <w:pPr>
        <w:rPr>
          <w:rFonts w:ascii="Times New Roman" w:hAnsi="Times New Roman" w:cs="Times New Roman"/>
        </w:rPr>
      </w:pPr>
      <w:r w:rsidRPr="005B6900">
        <w:rPr>
          <w:rFonts w:ascii="Times New Roman" w:hAnsi="Times New Roman" w:cs="Times New Roman"/>
        </w:rPr>
        <w:t xml:space="preserve">Georgia </w:t>
      </w:r>
      <w:r w:rsidR="00925CE2">
        <w:rPr>
          <w:rFonts w:ascii="Times New Roman" w:hAnsi="Times New Roman" w:cs="Times New Roman"/>
        </w:rPr>
        <w:t>achieved</w:t>
      </w:r>
      <w:r w:rsidR="00925CE2" w:rsidRPr="005B6900">
        <w:rPr>
          <w:rFonts w:ascii="Times New Roman" w:hAnsi="Times New Roman" w:cs="Times New Roman"/>
        </w:rPr>
        <w:t xml:space="preserve"> </w:t>
      </w:r>
      <w:r w:rsidRPr="005B6900">
        <w:rPr>
          <w:rFonts w:ascii="Times New Roman" w:hAnsi="Times New Roman" w:cs="Times New Roman"/>
        </w:rPr>
        <w:t xml:space="preserve">the top </w:t>
      </w:r>
      <w:r w:rsidR="00925CE2">
        <w:rPr>
          <w:rFonts w:ascii="Times New Roman" w:hAnsi="Times New Roman" w:cs="Times New Roman"/>
        </w:rPr>
        <w:t xml:space="preserve">score </w:t>
      </w:r>
      <w:r w:rsidR="00296B1F">
        <w:rPr>
          <w:rFonts w:ascii="Times New Roman" w:hAnsi="Times New Roman" w:cs="Times New Roman"/>
        </w:rPr>
        <w:t>for</w:t>
      </w:r>
      <w:r w:rsidR="00296B1F" w:rsidRPr="005B6900">
        <w:rPr>
          <w:rFonts w:ascii="Times New Roman" w:hAnsi="Times New Roman" w:cs="Times New Roman"/>
        </w:rPr>
        <w:t xml:space="preserve"> </w:t>
      </w:r>
      <w:r w:rsidRPr="005B6900">
        <w:rPr>
          <w:rFonts w:ascii="Times New Roman" w:hAnsi="Times New Roman" w:cs="Times New Roman"/>
        </w:rPr>
        <w:t>EIA administration, followed by Qatar, Brunei</w:t>
      </w:r>
      <w:r w:rsidR="00925CE2">
        <w:rPr>
          <w:rFonts w:ascii="Times New Roman" w:hAnsi="Times New Roman" w:cs="Times New Roman"/>
        </w:rPr>
        <w:t>,</w:t>
      </w:r>
      <w:r w:rsidRPr="005B6900">
        <w:rPr>
          <w:rFonts w:ascii="Times New Roman" w:hAnsi="Times New Roman" w:cs="Times New Roman"/>
        </w:rPr>
        <w:t xml:space="preserve"> Moldova and Lithuania.</w:t>
      </w:r>
      <w:r w:rsidR="00DF136D">
        <w:rPr>
          <w:rFonts w:ascii="Times New Roman" w:hAnsi="Times New Roman" w:cs="Times New Roman"/>
        </w:rPr>
        <w:t xml:space="preserve"> Georgia’s high score can be explained </w:t>
      </w:r>
      <w:r w:rsidR="008C5EAA">
        <w:rPr>
          <w:rFonts w:ascii="Times New Roman" w:hAnsi="Times New Roman" w:cs="Times New Roman"/>
        </w:rPr>
        <w:t xml:space="preserve">in particular by </w:t>
      </w:r>
      <w:r w:rsidR="00D80164">
        <w:rPr>
          <w:rFonts w:ascii="Times New Roman" w:hAnsi="Times New Roman" w:cs="Times New Roman"/>
        </w:rPr>
        <w:t xml:space="preserve">public access to EISs </w:t>
      </w:r>
      <w:r w:rsidR="008C5EAA">
        <w:rPr>
          <w:rFonts w:ascii="Times New Roman" w:hAnsi="Times New Roman" w:cs="Times New Roman"/>
        </w:rPr>
        <w:t xml:space="preserve">being </w:t>
      </w:r>
      <w:r w:rsidR="00D80164">
        <w:rPr>
          <w:rFonts w:ascii="Times New Roman" w:hAnsi="Times New Roman" w:cs="Times New Roman"/>
        </w:rPr>
        <w:t xml:space="preserve">mandatory </w:t>
      </w:r>
      <w:r w:rsidR="00BD095E">
        <w:rPr>
          <w:rFonts w:ascii="Times New Roman" w:hAnsi="Times New Roman" w:cs="Times New Roman"/>
        </w:rPr>
        <w:fldChar w:fldCharType="begin" w:fldLock="1"/>
      </w:r>
      <w:r w:rsidR="00927382">
        <w:rPr>
          <w:rFonts w:ascii="Times New Roman" w:hAnsi="Times New Roman" w:cs="Times New Roman"/>
        </w:rPr>
        <w:instrText>ADDIN CSL_CITATION {"citationItems":[{"id":"ITEM-1","itemData":{"author":[{"dropping-particle":"","family":"The Legislative Herald of Georgia","given":"","non-dropping-particle":"","parse-names":false,"suffix":""}],"id":"ITEM-1","issue":"4400","issued":{"date-parts":[["2013"]]},"title":"Law of georgia on environmental impact permits","type":"report"},"uris":["http://www.mendeley.com/documents/?uuid=5370ae62-17e8-4548-b022-50fd901e6d0e"]}],"mendeley":{"formattedCitation":"(The Legislative Herald of Georgia, 2013)","plainTextFormattedCitation":"(The Legislative Herald of Georgia, 2013)","previouslyFormattedCitation":"(The Legislative Herald of Georgia, 2013)"},"properties":{"noteIndex":0},"schema":"https://github.com/citation-style-language/schema/raw/master/csl-citation.json"}</w:instrText>
      </w:r>
      <w:r w:rsidR="00BD095E">
        <w:rPr>
          <w:rFonts w:ascii="Times New Roman" w:hAnsi="Times New Roman" w:cs="Times New Roman"/>
        </w:rPr>
        <w:fldChar w:fldCharType="separate"/>
      </w:r>
      <w:r w:rsidR="00BD095E" w:rsidRPr="00BD095E">
        <w:rPr>
          <w:rFonts w:ascii="Times New Roman" w:hAnsi="Times New Roman" w:cs="Times New Roman"/>
          <w:noProof/>
        </w:rPr>
        <w:t>(The Legislative Herald of Georgia, 2013)</w:t>
      </w:r>
      <w:r w:rsidR="00BD095E">
        <w:rPr>
          <w:rFonts w:ascii="Times New Roman" w:hAnsi="Times New Roman" w:cs="Times New Roman"/>
        </w:rPr>
        <w:fldChar w:fldCharType="end"/>
      </w:r>
      <w:r w:rsidR="00D80164">
        <w:rPr>
          <w:rFonts w:ascii="Times New Roman" w:hAnsi="Times New Roman" w:cs="Times New Roman"/>
        </w:rPr>
        <w:t>.</w:t>
      </w:r>
      <w:r w:rsidR="00DF136D">
        <w:rPr>
          <w:rFonts w:ascii="Times New Roman" w:hAnsi="Times New Roman" w:cs="Times New Roman"/>
        </w:rPr>
        <w:t xml:space="preserve"> </w:t>
      </w:r>
      <w:r w:rsidRPr="005B6900">
        <w:rPr>
          <w:rFonts w:ascii="Times New Roman" w:hAnsi="Times New Roman" w:cs="Times New Roman"/>
        </w:rPr>
        <w:t xml:space="preserve">Bulgaria, China and Slovenia </w:t>
      </w:r>
      <w:r w:rsidR="00925CE2">
        <w:rPr>
          <w:rFonts w:ascii="Times New Roman" w:hAnsi="Times New Roman" w:cs="Times New Roman"/>
        </w:rPr>
        <w:t xml:space="preserve">hold joint </w:t>
      </w:r>
      <w:r w:rsidRPr="005B6900">
        <w:rPr>
          <w:rFonts w:ascii="Times New Roman" w:hAnsi="Times New Roman" w:cs="Times New Roman"/>
        </w:rPr>
        <w:t>six</w:t>
      </w:r>
      <w:r w:rsidR="00925CE2">
        <w:rPr>
          <w:rFonts w:ascii="Times New Roman" w:hAnsi="Times New Roman" w:cs="Times New Roman"/>
        </w:rPr>
        <w:t>th place</w:t>
      </w:r>
      <w:r w:rsidR="00DC2925">
        <w:rPr>
          <w:rFonts w:ascii="Times New Roman" w:hAnsi="Times New Roman" w:cs="Times New Roman"/>
        </w:rPr>
        <w:t xml:space="preserve"> (Fig.</w:t>
      </w:r>
      <w:r w:rsidR="00040DA4">
        <w:rPr>
          <w:rFonts w:ascii="Times New Roman" w:hAnsi="Times New Roman" w:cs="Times New Roman"/>
        </w:rPr>
        <w:t xml:space="preserve"> </w:t>
      </w:r>
      <w:r w:rsidR="00DC2925">
        <w:rPr>
          <w:rFonts w:ascii="Times New Roman" w:hAnsi="Times New Roman" w:cs="Times New Roman"/>
        </w:rPr>
        <w:t>4)</w:t>
      </w:r>
      <w:r w:rsidRPr="005B6900">
        <w:rPr>
          <w:rFonts w:ascii="Times New Roman" w:hAnsi="Times New Roman" w:cs="Times New Roman"/>
        </w:rPr>
        <w:t xml:space="preserve">. A total of eleven European </w:t>
      </w:r>
      <w:r w:rsidR="00925CE2">
        <w:rPr>
          <w:rFonts w:ascii="Times New Roman" w:hAnsi="Times New Roman" w:cs="Times New Roman"/>
        </w:rPr>
        <w:t>countries</w:t>
      </w:r>
      <w:r w:rsidR="00925CE2" w:rsidRPr="005B6900">
        <w:rPr>
          <w:rFonts w:ascii="Times New Roman" w:hAnsi="Times New Roman" w:cs="Times New Roman"/>
        </w:rPr>
        <w:t xml:space="preserve"> </w:t>
      </w:r>
      <w:r w:rsidR="00925CE2">
        <w:rPr>
          <w:rFonts w:ascii="Times New Roman" w:hAnsi="Times New Roman" w:cs="Times New Roman"/>
        </w:rPr>
        <w:t xml:space="preserve">are in the </w:t>
      </w:r>
      <w:r w:rsidRPr="005B6900">
        <w:rPr>
          <w:rFonts w:ascii="Times New Roman" w:hAnsi="Times New Roman" w:cs="Times New Roman"/>
        </w:rPr>
        <w:t xml:space="preserve">top twenty countries </w:t>
      </w:r>
      <w:r w:rsidR="00925CE2">
        <w:rPr>
          <w:rFonts w:ascii="Times New Roman" w:hAnsi="Times New Roman" w:cs="Times New Roman"/>
        </w:rPr>
        <w:t xml:space="preserve">with regards to </w:t>
      </w:r>
      <w:r w:rsidRPr="005B6900">
        <w:rPr>
          <w:rFonts w:ascii="Times New Roman" w:hAnsi="Times New Roman" w:cs="Times New Roman"/>
        </w:rPr>
        <w:t>EIA administration. S</w:t>
      </w:r>
      <w:r w:rsidR="00925CE2">
        <w:rPr>
          <w:rFonts w:ascii="Times New Roman" w:hAnsi="Times New Roman" w:cs="Times New Roman"/>
        </w:rPr>
        <w:t>omewhat s</w:t>
      </w:r>
      <w:r w:rsidRPr="005B6900">
        <w:rPr>
          <w:rFonts w:ascii="Times New Roman" w:hAnsi="Times New Roman" w:cs="Times New Roman"/>
        </w:rPr>
        <w:t xml:space="preserve">urprisingly, </w:t>
      </w:r>
      <w:r w:rsidR="00925CE2">
        <w:rPr>
          <w:rFonts w:ascii="Times New Roman" w:hAnsi="Times New Roman" w:cs="Times New Roman"/>
        </w:rPr>
        <w:t xml:space="preserve">some </w:t>
      </w:r>
      <w:r w:rsidRPr="005B6900">
        <w:rPr>
          <w:rFonts w:ascii="Times New Roman" w:hAnsi="Times New Roman" w:cs="Times New Roman"/>
        </w:rPr>
        <w:t xml:space="preserve">lower-income countries with lower overall scores </w:t>
      </w:r>
      <w:r w:rsidR="00925CE2">
        <w:rPr>
          <w:rFonts w:ascii="Times New Roman" w:hAnsi="Times New Roman" w:cs="Times New Roman"/>
        </w:rPr>
        <w:t>(</w:t>
      </w:r>
      <w:r w:rsidRPr="005B6900">
        <w:rPr>
          <w:rFonts w:ascii="Times New Roman" w:hAnsi="Times New Roman" w:cs="Times New Roman"/>
        </w:rPr>
        <w:t>such as Turkmenistan, Syria, and Sri Lanka</w:t>
      </w:r>
      <w:r w:rsidR="00925CE2">
        <w:rPr>
          <w:rFonts w:ascii="Times New Roman" w:hAnsi="Times New Roman" w:cs="Times New Roman"/>
        </w:rPr>
        <w:t>)</w:t>
      </w:r>
      <w:r w:rsidRPr="005B6900">
        <w:rPr>
          <w:rFonts w:ascii="Times New Roman" w:hAnsi="Times New Roman" w:cs="Times New Roman"/>
        </w:rPr>
        <w:t xml:space="preserve"> </w:t>
      </w:r>
      <w:r w:rsidR="00296B1F">
        <w:rPr>
          <w:rFonts w:ascii="Times New Roman" w:hAnsi="Times New Roman" w:cs="Times New Roman"/>
        </w:rPr>
        <w:t xml:space="preserve">also </w:t>
      </w:r>
      <w:r w:rsidR="00925CE2">
        <w:rPr>
          <w:rFonts w:ascii="Times New Roman" w:hAnsi="Times New Roman" w:cs="Times New Roman"/>
        </w:rPr>
        <w:t xml:space="preserve">obtain </w:t>
      </w:r>
      <w:r w:rsidRPr="005B6900">
        <w:rPr>
          <w:rFonts w:ascii="Times New Roman" w:hAnsi="Times New Roman" w:cs="Times New Roman"/>
        </w:rPr>
        <w:t>score</w:t>
      </w:r>
      <w:r w:rsidR="00925CE2">
        <w:rPr>
          <w:rFonts w:ascii="Times New Roman" w:hAnsi="Times New Roman" w:cs="Times New Roman"/>
        </w:rPr>
        <w:t>s</w:t>
      </w:r>
      <w:r w:rsidRPr="005B6900">
        <w:rPr>
          <w:rFonts w:ascii="Times New Roman" w:hAnsi="Times New Roman" w:cs="Times New Roman"/>
        </w:rPr>
        <w:t xml:space="preserve"> within the top twenty. This result </w:t>
      </w:r>
      <w:r w:rsidR="007F2BA6">
        <w:rPr>
          <w:rFonts w:ascii="Times New Roman" w:hAnsi="Times New Roman" w:cs="Times New Roman"/>
        </w:rPr>
        <w:t xml:space="preserve">is associated with </w:t>
      </w:r>
      <w:r w:rsidRPr="005B6900">
        <w:rPr>
          <w:rFonts w:ascii="Times New Roman" w:hAnsi="Times New Roman" w:cs="Times New Roman"/>
        </w:rPr>
        <w:t>the involvement of international donor organizations</w:t>
      </w:r>
      <w:r>
        <w:rPr>
          <w:rFonts w:ascii="Times New Roman" w:hAnsi="Times New Roman" w:cs="Times New Roman"/>
        </w:rPr>
        <w:t>, including</w:t>
      </w:r>
      <w:r w:rsidRPr="005B6900">
        <w:rPr>
          <w:rFonts w:ascii="Times New Roman" w:hAnsi="Times New Roman" w:cs="Times New Roman"/>
        </w:rPr>
        <w:t xml:space="preserve"> the World Bank and the Asian Development Bank in the drafting of EIA </w:t>
      </w:r>
      <w:r w:rsidR="00F76F26">
        <w:rPr>
          <w:rFonts w:ascii="Times New Roman" w:hAnsi="Times New Roman" w:cs="Times New Roman"/>
        </w:rPr>
        <w:t xml:space="preserve">legislation and guidance </w:t>
      </w:r>
      <w:r w:rsidRPr="005B6900">
        <w:rPr>
          <w:rFonts w:ascii="Times New Roman" w:hAnsi="Times New Roman" w:cs="Times New Roman"/>
        </w:rPr>
        <w:t xml:space="preserve">in </w:t>
      </w:r>
      <w:r w:rsidR="00296B1F">
        <w:rPr>
          <w:rFonts w:ascii="Times New Roman" w:hAnsi="Times New Roman" w:cs="Times New Roman"/>
        </w:rPr>
        <w:t xml:space="preserve">developing </w:t>
      </w:r>
      <w:r w:rsidRPr="005B6900">
        <w:rPr>
          <w:rFonts w:ascii="Times New Roman" w:hAnsi="Times New Roman" w:cs="Times New Roman"/>
        </w:rPr>
        <w:t>countries</w:t>
      </w:r>
      <w:r w:rsidR="007F2BA6">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{"citationItems":[{"id":"ITEM-1","itemData":{"DOI":"10.1080/02688867.1996.9727022","ISSN":"02688867","abstract":"Increasingly, environmental impact assessment (EIA) is used as an integral component of project appraisal procedures by donor agencies and development banks. Nearly 200 guidelines relating to different aspects of EIA have been prepared by these agencies and banks but, to date, there has been very little systematic study of their content, quality and effectiveness. This article reports the findings of a pilot study whose main objectives have been to develop a quality review procedure and to test its application to a small sample of these guidelines. The preliminary findings indicate a number of different strengths and weaknesses in the sampled guidelines and identify the kinds of follow-up work to the present study which should now be undertaken.","author":[{"dropping-particle":"","family":"Brew","given":"D.","non-dropping-particle":"","parse-names":false,"suffix":""},{"dropping-particle":"","family":"Lee","given":"N.","non-dropping-particle":"","parse-names":false,"suffix":""}],"container-title":"Project Appraisal","id":"ITEM-1","issue":"2","issued":{"date-parts":[["1996"]]},"page":"79-84","title":"Reviewing the quality of donor agency environmental assessment guidelines","type":"article-journal","volume":"11"},"uris":["http://www.mendeley.com/documents/?uuid=58867e46-8584-4a0a-99b5-545d5ae6ad29"]}],"mendeley":{"formattedCitation":"(Brew &amp; Lee, 1996)","plainTextFormattedCitation":"(Brew &amp; Lee, 1996)","previouslyFormattedCitation":"(Brew &amp; Lee, 1996)"},"properties":{"noteIndex":0},"schema":"https://github.com/citation-style-language/schema/raw/master/csl-citation.json"}</w:instrText>
      </w:r>
      <w:r>
        <w:rPr>
          <w:rFonts w:ascii="Times New Roman" w:hAnsi="Times New Roman" w:cs="Times New Roman"/>
        </w:rPr>
        <w:fldChar w:fldCharType="separate"/>
      </w:r>
      <w:r w:rsidRPr="00D95BDF">
        <w:rPr>
          <w:rFonts w:ascii="Times New Roman" w:hAnsi="Times New Roman" w:cs="Times New Roman"/>
          <w:noProof/>
        </w:rPr>
        <w:t>(Brew &amp; Lee, 1996)</w:t>
      </w:r>
      <w:r>
        <w:rPr>
          <w:rFonts w:ascii="Times New Roman" w:hAnsi="Times New Roman" w:cs="Times New Roman"/>
        </w:rPr>
        <w:fldChar w:fldCharType="end"/>
      </w:r>
      <w:r w:rsidRPr="005B6900">
        <w:rPr>
          <w:rFonts w:ascii="Times New Roman" w:hAnsi="Times New Roman" w:cs="Times New Roman"/>
        </w:rPr>
        <w:t xml:space="preserve">. The EU also contributes to the </w:t>
      </w:r>
      <w:r>
        <w:rPr>
          <w:rFonts w:ascii="Times New Roman" w:hAnsi="Times New Roman" w:cs="Times New Roman"/>
        </w:rPr>
        <w:t>development</w:t>
      </w:r>
      <w:r w:rsidRPr="005B6900">
        <w:rPr>
          <w:rFonts w:ascii="Times New Roman" w:hAnsi="Times New Roman" w:cs="Times New Roman"/>
        </w:rPr>
        <w:t xml:space="preserve"> of administrative structures </w:t>
      </w:r>
      <w:r>
        <w:rPr>
          <w:rFonts w:ascii="Times New Roman" w:hAnsi="Times New Roman" w:cs="Times New Roman"/>
        </w:rPr>
        <w:t xml:space="preserve">and capacity building </w:t>
      </w:r>
      <w:r w:rsidRPr="005B6900">
        <w:rPr>
          <w:rFonts w:ascii="Times New Roman" w:hAnsi="Times New Roman" w:cs="Times New Roman"/>
        </w:rPr>
        <w:t xml:space="preserve">and the </w:t>
      </w:r>
      <w:r>
        <w:rPr>
          <w:rFonts w:ascii="Times New Roman" w:hAnsi="Times New Roman" w:cs="Times New Roman"/>
        </w:rPr>
        <w:t>establishment</w:t>
      </w:r>
      <w:r w:rsidRPr="005B6900">
        <w:rPr>
          <w:rFonts w:ascii="Times New Roman" w:hAnsi="Times New Roman" w:cs="Times New Roman"/>
        </w:rPr>
        <w:t xml:space="preserve"> of environmental policies in the Middle-</w:t>
      </w:r>
      <w:r w:rsidR="00C8466E">
        <w:rPr>
          <w:rFonts w:ascii="Times New Roman" w:hAnsi="Times New Roman" w:cs="Times New Roman"/>
        </w:rPr>
        <w:t>E</w:t>
      </w:r>
      <w:r w:rsidRPr="005B6900">
        <w:rPr>
          <w:rFonts w:ascii="Times New Roman" w:hAnsi="Times New Roman" w:cs="Times New Roman"/>
        </w:rPr>
        <w:t xml:space="preserve">ast, especially </w:t>
      </w:r>
      <w:r w:rsidR="007F2BA6">
        <w:rPr>
          <w:rFonts w:ascii="Times New Roman" w:hAnsi="Times New Roman" w:cs="Times New Roman"/>
        </w:rPr>
        <w:t xml:space="preserve">in </w:t>
      </w:r>
      <w:r w:rsidRPr="005B6900">
        <w:rPr>
          <w:rFonts w:ascii="Times New Roman" w:hAnsi="Times New Roman" w:cs="Times New Roman"/>
        </w:rPr>
        <w:t>Egypt, Israel, Jordan, Lebanon, Syria and Palestine</w:t>
      </w:r>
      <w:r w:rsidR="00296B1F">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{"citationItems":[{"id":"ITEM-1","itemData":{"DOI":"10.1080/02688867.1996.9727022","ISSN":"02688867","abstract":"Increasingly, environmental impact assessment (EIA) is used as an integral component of project appraisal procedures by donor agencies and development banks. Nearly 200 guidelines relating to different aspects of EIA have been prepared by these agencies and banks but, to date, there has been very little systematic study of their content, quality and effectiveness. This article reports the findings of a pilot study whose main objectives have been to develop a quality review procedure and to test its application to a small sample of these guidelines. The preliminary findings indicate a number of different strengths and weaknesses in the sampled guidelines and identify the kinds of follow-up work to the present study which should now be undertaken.","author":[{"dropping-particle":"","family":"Brew","given":"D.","non-dropping-particle":"","parse-names":false,"suffix":""},{"dropping-particle":"","family":"Lee","given":"N.","non-dropping-particle":"","parse-names":false,"suffix":""}],"container-title":"Project Appraisal","id":"ITEM-1","issue":"2","issued":{"date-parts":[["1996"]]},"page":"79-84","title":"Reviewing the quality of donor agency environmental assessment guidelines","type":"article-journal","volume":"11"},"uris":["http://www.mendeley.com/documents/?uuid=58867e46-8584-4a0a-99b5-545d5ae6ad29"]}],"mendeley":{"formattedCitation":"(Brew &amp; Lee, 1996)","plainTextFormattedCitation":"(Brew &amp; Lee, 1996)","previouslyFormattedCitation":"(Brew &amp; Lee, 1996)"},"properties":{"noteIndex":0},"schema":"https://github.com/citation-style-language/schema/raw/master/csl-citation.json"}</w:instrText>
      </w:r>
      <w:r>
        <w:rPr>
          <w:rFonts w:ascii="Times New Roman" w:hAnsi="Times New Roman" w:cs="Times New Roman"/>
        </w:rPr>
        <w:fldChar w:fldCharType="separate"/>
      </w:r>
      <w:r w:rsidRPr="007F3A43">
        <w:rPr>
          <w:rFonts w:ascii="Times New Roman" w:hAnsi="Times New Roman" w:cs="Times New Roman"/>
          <w:noProof/>
        </w:rPr>
        <w:t>(Brew &amp; Lee, 1996)</w:t>
      </w:r>
      <w:r>
        <w:rPr>
          <w:rFonts w:ascii="Times New Roman" w:hAnsi="Times New Roman" w:cs="Times New Roman"/>
        </w:rPr>
        <w:fldChar w:fldCharType="end"/>
      </w:r>
      <w:r w:rsidRPr="005B6900">
        <w:rPr>
          <w:rFonts w:ascii="Times New Roman" w:hAnsi="Times New Roman" w:cs="Times New Roman"/>
        </w:rPr>
        <w:t xml:space="preserve">. </w:t>
      </w:r>
    </w:p>
    <w:p w14:paraId="3F74BE85" w14:textId="589F1A3E" w:rsidR="00BE3EED" w:rsidRDefault="00BE3EED" w:rsidP="00C41C79">
      <w:pPr>
        <w:ind w:firstLine="720"/>
        <w:rPr>
          <w:rFonts w:ascii="Times New Roman" w:hAnsi="Times New Roman" w:cs="Times New Roman"/>
        </w:rPr>
      </w:pPr>
      <w:r w:rsidRPr="005B6900">
        <w:rPr>
          <w:rFonts w:ascii="Times New Roman" w:hAnsi="Times New Roman" w:cs="Times New Roman"/>
        </w:rPr>
        <w:t xml:space="preserve">China and Bhutan have </w:t>
      </w:r>
      <w:r w:rsidR="00F76F26">
        <w:rPr>
          <w:rFonts w:ascii="Times New Roman" w:hAnsi="Times New Roman" w:cs="Times New Roman"/>
        </w:rPr>
        <w:t>comprehensive</w:t>
      </w:r>
      <w:r w:rsidRPr="005B6900">
        <w:rPr>
          <w:rFonts w:ascii="Times New Roman" w:hAnsi="Times New Roman" w:cs="Times New Roman"/>
        </w:rPr>
        <w:t xml:space="preserve"> EIA guidelines. </w:t>
      </w:r>
      <w:r w:rsidR="00F76F26">
        <w:rPr>
          <w:rFonts w:ascii="Times New Roman" w:hAnsi="Times New Roman" w:cs="Times New Roman"/>
        </w:rPr>
        <w:t xml:space="preserve">This </w:t>
      </w:r>
      <w:r w:rsidRPr="005B6900">
        <w:rPr>
          <w:rFonts w:ascii="Times New Roman" w:hAnsi="Times New Roman" w:cs="Times New Roman"/>
        </w:rPr>
        <w:t xml:space="preserve">is not surprising, </w:t>
      </w:r>
      <w:r>
        <w:rPr>
          <w:rFonts w:ascii="Times New Roman" w:hAnsi="Times New Roman" w:cs="Times New Roman"/>
        </w:rPr>
        <w:t>as</w:t>
      </w:r>
      <w:r w:rsidRPr="005B6900">
        <w:rPr>
          <w:rFonts w:ascii="Times New Roman" w:hAnsi="Times New Roman" w:cs="Times New Roman"/>
        </w:rPr>
        <w:t xml:space="preserve"> these two nations</w:t>
      </w:r>
      <w:r>
        <w:rPr>
          <w:rFonts w:ascii="Times New Roman" w:hAnsi="Times New Roman" w:cs="Times New Roman"/>
        </w:rPr>
        <w:t xml:space="preserve"> have made considerable efforts in recent years</w:t>
      </w:r>
      <w:r w:rsidRPr="005B6900">
        <w:rPr>
          <w:rFonts w:ascii="Times New Roman" w:hAnsi="Times New Roman" w:cs="Times New Roman"/>
        </w:rPr>
        <w:t xml:space="preserve"> in enhancing </w:t>
      </w:r>
      <w:r w:rsidR="00F76F26">
        <w:rPr>
          <w:rFonts w:ascii="Times New Roman" w:hAnsi="Times New Roman" w:cs="Times New Roman"/>
        </w:rPr>
        <w:t xml:space="preserve">their </w:t>
      </w:r>
      <w:r w:rsidRPr="005B6900">
        <w:rPr>
          <w:rFonts w:ascii="Times New Roman" w:hAnsi="Times New Roman" w:cs="Times New Roman"/>
        </w:rPr>
        <w:t>environmental governance</w:t>
      </w:r>
      <w:r w:rsidR="00F76F26">
        <w:rPr>
          <w:rFonts w:ascii="Times New Roman" w:hAnsi="Times New Roman" w:cs="Times New Roman"/>
        </w:rPr>
        <w:t xml:space="preserve"> regimes</w:t>
      </w:r>
      <w:r w:rsidR="007F2BA6">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{"citationItems":[{"id":"ITEM-1","itemData":{"author":[{"dropping-particle":"","family":"Castillo","given":"Nadia Sanchez","non-dropping-particle":"","parse-names":false,"suffix":""}],"id":"ITEM-1","issue":"Winter","issued":{"date-parts":[["2015"]]},"title":"China ' s Obligation to Conduct Transboundary Environmental Impact Assessment ( TEIA ) in Utilizing Its Shared Water Resources China ’ s Obligation to Conduct","type":"article-journal","volume":"55"},"uris":["http://www.mendeley.com/documents/?uuid=bfed82b0-e87a-4040-b368-81b6aa0691ed"]}],"mendeley":{"formattedCitation":"(Castillo, 2015)","plainTextFormattedCitation":"(Castillo, 2015)","previouslyFormattedCitation":"(Castillo, 2015)"},"properties":{"noteIndex":0},"schema":"https://github.com/citation-style-language/schema/raw/master/csl-citation.json"}</w:instrText>
      </w:r>
      <w:r>
        <w:rPr>
          <w:rFonts w:ascii="Times New Roman" w:hAnsi="Times New Roman" w:cs="Times New Roman"/>
        </w:rPr>
        <w:fldChar w:fldCharType="separate"/>
      </w:r>
      <w:r w:rsidRPr="001D67D2">
        <w:rPr>
          <w:rFonts w:ascii="Times New Roman" w:hAnsi="Times New Roman" w:cs="Times New Roman"/>
          <w:noProof/>
        </w:rPr>
        <w:t>(Castillo, 2015)</w:t>
      </w:r>
      <w:r>
        <w:rPr>
          <w:rFonts w:ascii="Times New Roman" w:hAnsi="Times New Roman" w:cs="Times New Roman"/>
        </w:rPr>
        <w:fldChar w:fldCharType="end"/>
      </w:r>
      <w:r w:rsidRPr="005B6900">
        <w:rPr>
          <w:rFonts w:ascii="Times New Roman" w:hAnsi="Times New Roman" w:cs="Times New Roman"/>
        </w:rPr>
        <w:t>. Most of the European and South-</w:t>
      </w:r>
      <w:r w:rsidR="00C8466E">
        <w:rPr>
          <w:rFonts w:ascii="Times New Roman" w:hAnsi="Times New Roman" w:cs="Times New Roman"/>
        </w:rPr>
        <w:t>E</w:t>
      </w:r>
      <w:r w:rsidRPr="005B6900">
        <w:rPr>
          <w:rFonts w:ascii="Times New Roman" w:hAnsi="Times New Roman" w:cs="Times New Roman"/>
        </w:rPr>
        <w:t xml:space="preserve">ast Asian countries also </w:t>
      </w:r>
      <w:r w:rsidR="00F76F26">
        <w:rPr>
          <w:rFonts w:ascii="Times New Roman" w:hAnsi="Times New Roman" w:cs="Times New Roman"/>
        </w:rPr>
        <w:t>have</w:t>
      </w:r>
      <w:r w:rsidR="00F76F26" w:rsidRPr="005B6900">
        <w:rPr>
          <w:rFonts w:ascii="Times New Roman" w:hAnsi="Times New Roman" w:cs="Times New Roman"/>
        </w:rPr>
        <w:t xml:space="preserve"> </w:t>
      </w:r>
      <w:r w:rsidR="007F2BA6">
        <w:rPr>
          <w:rFonts w:ascii="Times New Roman" w:hAnsi="Times New Roman" w:cs="Times New Roman"/>
        </w:rPr>
        <w:t xml:space="preserve">comprehensive </w:t>
      </w:r>
      <w:r w:rsidRPr="005B6900">
        <w:rPr>
          <w:rFonts w:ascii="Times New Roman" w:hAnsi="Times New Roman" w:cs="Times New Roman"/>
        </w:rPr>
        <w:t xml:space="preserve">guidance for EIA </w:t>
      </w:r>
      <w:r w:rsidR="00F76F26">
        <w:rPr>
          <w:rFonts w:ascii="Times New Roman" w:hAnsi="Times New Roman" w:cs="Times New Roman"/>
        </w:rPr>
        <w:t xml:space="preserve">in place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{"citationItems":[{"id":"ITEM-1","itemData":{"DOI":"10.1016/j.eiar.2018.04.011","ISSN":"01959255","abstract":"Environmental sustainability is one of the frameworks for cooperation under the Declaration of ASEAN Concord II, 2015. Environmental Impact Assessment (EIA) has been recognized as a crucial tool. This paper proposes the review of EIA in ASEAN countries in three key areas, namely legal enforcement, implementation approach and EIA effectiveness as the basis for a sustainable approach. The results showed that almost all the countries established their EIAs at the legal level with the complete EIA process; however, the implementation was somewhat different depending on the unique characteristics of the EIA processes. Such unique characteristics can be divided into three groups. The first belongs to the countries that initiated the EIA process before 1990, although they have their own outstanding topography, namely, Thailand, Malaysia, Indonesia and the Philippines. The second group includes the countries that applied the EIA after 1990. The Asian Development Bank has played an active role and their EIA processes have rapidly developed especially EIA monitoring, Strategic Environmental Assessment (SEA) and Transboundary Impact Assessment. The countries in this group are Cambodia, Vietnam, Laos and Myanmar. The last group contains the countries with stringent environmental regulations and is becoming part of environmental laws. They include Singapore and Brunei. The tools to support the achievement of sustainability, such as ecosystem services, biodiversity offsets and transboundary impacts will be of prime importance to the ASEAN EIA in the future.","author":[{"dropping-particle":"","family":"Swangjang","given":"Kanokporn","non-dropping-particle":"","parse-names":false,"suffix":""}],"container-title":"Environmental Impact Assessment Review","id":"ITEM-1","issue":"March","issued":{"date-parts":[["2018"]]},"page":"33-42","publisher":"Elsevier","title":"Comparative review of EIA in the Association of Southeast Asian Nations","type":"article-journal","volume":"72"},"uris":["http://www.mendeley.com/documents/?uuid=11e67c89-09ae-47f3-84cb-bf4ba5a0beda"]}],"mendeley":{"formattedCitation":"(Swangjang, 2018)","plainTextFormattedCitation":"(Swangjang, 2018)","previouslyFormattedCitation":"(Swangjang, 2018)"},"properties":{"noteIndex":0},"schema":"https://github.com/citation-style-language/schema/raw/master/csl-citation.json"}</w:instrText>
      </w:r>
      <w:r>
        <w:rPr>
          <w:rFonts w:ascii="Times New Roman" w:hAnsi="Times New Roman" w:cs="Times New Roman"/>
        </w:rPr>
        <w:fldChar w:fldCharType="separate"/>
      </w:r>
      <w:r w:rsidRPr="003E781D">
        <w:rPr>
          <w:rFonts w:ascii="Times New Roman" w:hAnsi="Times New Roman" w:cs="Times New Roman"/>
          <w:noProof/>
        </w:rPr>
        <w:t>(Swangjang, 2018)</w:t>
      </w:r>
      <w:r>
        <w:rPr>
          <w:rFonts w:ascii="Times New Roman" w:hAnsi="Times New Roman" w:cs="Times New Roman"/>
        </w:rPr>
        <w:fldChar w:fldCharType="end"/>
      </w:r>
      <w:r w:rsidRPr="005B6900">
        <w:rPr>
          <w:rFonts w:ascii="Times New Roman" w:hAnsi="Times New Roman" w:cs="Times New Roman"/>
        </w:rPr>
        <w:t>. Middle-</w:t>
      </w:r>
      <w:r w:rsidR="00223AF6">
        <w:rPr>
          <w:rFonts w:ascii="Times New Roman" w:hAnsi="Times New Roman" w:cs="Times New Roman"/>
        </w:rPr>
        <w:t>E</w:t>
      </w:r>
      <w:r w:rsidRPr="005B6900">
        <w:rPr>
          <w:rFonts w:ascii="Times New Roman" w:hAnsi="Times New Roman" w:cs="Times New Roman"/>
        </w:rPr>
        <w:t>ast</w:t>
      </w:r>
      <w:r w:rsidR="00F76F26">
        <w:rPr>
          <w:rFonts w:ascii="Times New Roman" w:hAnsi="Times New Roman" w:cs="Times New Roman"/>
        </w:rPr>
        <w:t>ern</w:t>
      </w:r>
      <w:r w:rsidRPr="005B6900">
        <w:rPr>
          <w:rFonts w:ascii="Times New Roman" w:hAnsi="Times New Roman" w:cs="Times New Roman"/>
        </w:rPr>
        <w:t xml:space="preserve"> and Central Asia</w:t>
      </w:r>
      <w:r w:rsidR="00F76F26">
        <w:rPr>
          <w:rFonts w:ascii="Times New Roman" w:hAnsi="Times New Roman" w:cs="Times New Roman"/>
        </w:rPr>
        <w:t>n countries</w:t>
      </w:r>
      <w:r w:rsidRPr="005B6900">
        <w:rPr>
          <w:rFonts w:ascii="Times New Roman" w:hAnsi="Times New Roman" w:cs="Times New Roman"/>
        </w:rPr>
        <w:t xml:space="preserve"> perform comparatively </w:t>
      </w:r>
      <w:r w:rsidR="007F2BA6">
        <w:rPr>
          <w:rFonts w:ascii="Times New Roman" w:hAnsi="Times New Roman" w:cs="Times New Roman"/>
        </w:rPr>
        <w:t>poorly</w:t>
      </w:r>
      <w:r w:rsidR="007F2BA6" w:rsidRPr="005B6900">
        <w:rPr>
          <w:rFonts w:ascii="Times New Roman" w:hAnsi="Times New Roman" w:cs="Times New Roman"/>
        </w:rPr>
        <w:t xml:space="preserve"> </w:t>
      </w:r>
      <w:r w:rsidR="00F76F26">
        <w:rPr>
          <w:rFonts w:ascii="Times New Roman" w:hAnsi="Times New Roman" w:cs="Times New Roman"/>
        </w:rPr>
        <w:t>in this regard</w:t>
      </w:r>
      <w:r w:rsidRPr="005B6900">
        <w:rPr>
          <w:rFonts w:ascii="Times New Roman" w:hAnsi="Times New Roman" w:cs="Times New Roman"/>
        </w:rPr>
        <w:t>. EIA statements are publicly available only in some countries, such as Estonia, Lithuania and Bhutan, although they are archived to some extent in practically all BRI countries.</w:t>
      </w:r>
      <w:bookmarkStart w:id="7" w:name="_Hlk36547135"/>
      <w:r w:rsidRPr="005B6900">
        <w:rPr>
          <w:rFonts w:ascii="Times New Roman" w:hAnsi="Times New Roman" w:cs="Times New Roman"/>
        </w:rPr>
        <w:t xml:space="preserve"> Fig. 6 </w:t>
      </w:r>
      <w:r w:rsidR="007F2BA6">
        <w:rPr>
          <w:rFonts w:ascii="Times New Roman" w:hAnsi="Times New Roman" w:cs="Times New Roman"/>
        </w:rPr>
        <w:t>shows</w:t>
      </w:r>
      <w:r w:rsidR="007F2BA6" w:rsidRPr="005B6900">
        <w:rPr>
          <w:rFonts w:ascii="Times New Roman" w:hAnsi="Times New Roman" w:cs="Times New Roman"/>
        </w:rPr>
        <w:t xml:space="preserve"> </w:t>
      </w:r>
      <w:r w:rsidRPr="005B6900">
        <w:rPr>
          <w:rFonts w:ascii="Times New Roman" w:hAnsi="Times New Roman" w:cs="Times New Roman"/>
        </w:rPr>
        <w:t xml:space="preserve">the correlation between EIA administration and GDP per capita. </w:t>
      </w:r>
      <w:r w:rsidR="00296B1F">
        <w:rPr>
          <w:rFonts w:ascii="Times New Roman" w:hAnsi="Times New Roman" w:cs="Times New Roman"/>
        </w:rPr>
        <w:t>Overall</w:t>
      </w:r>
      <w:r w:rsidRPr="005B6900">
        <w:rPr>
          <w:rFonts w:ascii="Times New Roman" w:hAnsi="Times New Roman" w:cs="Times New Roman"/>
        </w:rPr>
        <w:t>, the relationship between the two variable</w:t>
      </w:r>
      <w:r w:rsidR="007F2BA6">
        <w:rPr>
          <w:rFonts w:ascii="Times New Roman" w:hAnsi="Times New Roman" w:cs="Times New Roman"/>
        </w:rPr>
        <w:t>s</w:t>
      </w:r>
      <w:r w:rsidRPr="005B6900">
        <w:rPr>
          <w:rFonts w:ascii="Times New Roman" w:hAnsi="Times New Roman" w:cs="Times New Roman"/>
        </w:rPr>
        <w:t xml:space="preserve"> is statistically insignificant</w:t>
      </w:r>
      <w:r w:rsidR="00290F2F">
        <w:rPr>
          <w:rFonts w:ascii="Times New Roman" w:hAnsi="Times New Roman" w:cs="Times New Roman"/>
        </w:rPr>
        <w:t xml:space="preserve"> </w:t>
      </w:r>
      <w:r w:rsidR="00290F2F" w:rsidRPr="00C12D27">
        <w:rPr>
          <w:rFonts w:ascii="Times New Roman" w:hAnsi="Times New Roman" w:cs="Times New Roman"/>
        </w:rPr>
        <w:t xml:space="preserve">(at p= </w:t>
      </w:r>
      <w:r w:rsidR="0033319B" w:rsidRPr="00C12D27">
        <w:rPr>
          <w:rFonts w:ascii="Times New Roman" w:hAnsi="Times New Roman" w:cs="Times New Roman"/>
        </w:rPr>
        <w:t>0.869</w:t>
      </w:r>
      <w:r w:rsidR="00290F2F" w:rsidRPr="00C12D27">
        <w:rPr>
          <w:rFonts w:ascii="Times New Roman" w:hAnsi="Times New Roman" w:cs="Times New Roman"/>
        </w:rPr>
        <w:t>)</w:t>
      </w:r>
      <w:bookmarkEnd w:id="7"/>
      <w:r w:rsidRPr="005B6900">
        <w:rPr>
          <w:rFonts w:ascii="Times New Roman" w:hAnsi="Times New Roman" w:cs="Times New Roman"/>
        </w:rPr>
        <w:t>.</w:t>
      </w:r>
    </w:p>
    <w:p w14:paraId="3BAADBD7" w14:textId="3DDDD185" w:rsidR="00512F23" w:rsidRPr="005B6900" w:rsidRDefault="00512F23" w:rsidP="00C41C79">
      <w:pPr>
        <w:ind w:firstLine="720"/>
        <w:rPr>
          <w:rFonts w:ascii="Times New Roman" w:hAnsi="Times New Roman" w:cs="Times New Roman"/>
        </w:rPr>
      </w:pPr>
    </w:p>
    <w:p w14:paraId="7CBDCF80" w14:textId="27FC01C8" w:rsidR="00BE3EED" w:rsidRDefault="00BE3EED" w:rsidP="00145B38">
      <w:pPr>
        <w:rPr>
          <w:rFonts w:ascii="Times New Roman" w:hAnsi="Times New Roman" w:cs="Times New Roman"/>
        </w:rPr>
      </w:pPr>
    </w:p>
    <w:p w14:paraId="24F9329E" w14:textId="1C767E6E" w:rsidR="00F017CD" w:rsidRDefault="008E5BDE" w:rsidP="0007670E">
      <w:pPr>
        <w:rPr>
          <w:rFonts w:ascii="Times New Roman" w:hAnsi="Times New Roman" w:cs="Times New Roman"/>
          <w:sz w:val="16"/>
          <w:szCs w:val="16"/>
        </w:rPr>
      </w:pPr>
      <w:r>
        <w:rPr>
          <w:noProof/>
        </w:rPr>
        <w:lastRenderedPageBreak/>
        <mc:AlternateContent>
          <mc:Choice Requires="wps">
            <w:drawing>
              <wp:anchor distT="0" distB="0" distL="114300" distR="114300" simplePos="0" relativeHeight="251859456" behindDoc="0" locked="0" layoutInCell="1" allowOverlap="1" wp14:anchorId="77356BA3" wp14:editId="0AF92049">
                <wp:simplePos x="0" y="0"/>
                <wp:positionH relativeFrom="column">
                  <wp:posOffset>3364230</wp:posOffset>
                </wp:positionH>
                <wp:positionV relativeFrom="paragraph">
                  <wp:posOffset>1983740</wp:posOffset>
                </wp:positionV>
                <wp:extent cx="590550" cy="24384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590550" cy="243840"/>
                        </a:xfrm>
                        <a:prstGeom prst="rect">
                          <a:avLst/>
                        </a:prstGeom>
                        <a:noFill/>
                        <a:ln w="6350">
                          <a:noFill/>
                        </a:ln>
                      </wps:spPr>
                      <wps:txbx>
                        <w:txbxContent>
                          <w:p w14:paraId="78D4A811" w14:textId="77777777" w:rsidR="00780F0B" w:rsidRPr="00152707" w:rsidRDefault="00780F0B" w:rsidP="008E5BDE">
                            <w:pPr>
                              <w:rPr>
                                <w:color w:val="000000" w:themeColor="text1"/>
                                <w:sz w:val="16"/>
                                <w:szCs w:val="16"/>
                              </w:rPr>
                            </w:pPr>
                            <w:r w:rsidRPr="006A3BAE">
                              <w:rPr>
                                <w:color w:val="000000" w:themeColor="text1"/>
                                <w:sz w:val="16"/>
                                <w:szCs w:val="16"/>
                              </w:rPr>
                              <w:t>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56BA3" id="Text Box 130" o:spid="_x0000_s1056" type="#_x0000_t202" style="position:absolute;margin-left:264.9pt;margin-top:156.2pt;width:46.5pt;height:19.2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" filled="f" stroked="f" strokeweight=".5pt">
                <v:textbox>
                  <w:txbxContent>
                    <w:p w14:paraId="78D4A811" w14:textId="77777777" w:rsidR="00780F0B" w:rsidRPr="00152707" w:rsidRDefault="00780F0B" w:rsidP="008E5BDE">
                      <w:pPr>
                        <w:rPr>
                          <w:color w:val="000000" w:themeColor="text1"/>
                          <w:sz w:val="16"/>
                          <w:szCs w:val="16"/>
                        </w:rPr>
                      </w:pPr>
                      <w:r w:rsidRPr="006A3BAE">
                        <w:rPr>
                          <w:color w:val="000000" w:themeColor="text1"/>
                          <w:sz w:val="16"/>
                          <w:szCs w:val="16"/>
                        </w:rPr>
                        <w:t>Israel</w:t>
                      </w:r>
                    </w:p>
                  </w:txbxContent>
                </v:textbox>
              </v:shape>
            </w:pict>
          </mc:Fallback>
        </mc:AlternateContent>
      </w:r>
      <w:r w:rsidR="007013A0">
        <w:rPr>
          <w:noProof/>
        </w:rPr>
        <mc:AlternateContent>
          <mc:Choice Requires="wps">
            <w:drawing>
              <wp:anchor distT="0" distB="0" distL="114300" distR="114300" simplePos="0" relativeHeight="251857408" behindDoc="0" locked="0" layoutInCell="1" allowOverlap="1" wp14:anchorId="627132E2" wp14:editId="56DC8344">
                <wp:simplePos x="0" y="0"/>
                <wp:positionH relativeFrom="column">
                  <wp:posOffset>4549140</wp:posOffset>
                </wp:positionH>
                <wp:positionV relativeFrom="paragraph">
                  <wp:posOffset>1534160</wp:posOffset>
                </wp:positionV>
                <wp:extent cx="662940" cy="22225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662940" cy="222250"/>
                        </a:xfrm>
                        <a:prstGeom prst="rect">
                          <a:avLst/>
                        </a:prstGeom>
                        <a:noFill/>
                        <a:ln w="6350">
                          <a:noFill/>
                        </a:ln>
                      </wps:spPr>
                      <wps:txbx>
                        <w:txbxContent>
                          <w:p w14:paraId="0E63FB08" w14:textId="77777777" w:rsidR="00780F0B" w:rsidRPr="008F582C" w:rsidRDefault="00780F0B" w:rsidP="007013A0">
                            <w:pPr>
                              <w:rPr>
                                <w:sz w:val="16"/>
                                <w:szCs w:val="16"/>
                              </w:rPr>
                            </w:pPr>
                            <w:r>
                              <w:rPr>
                                <w:sz w:val="16"/>
                                <w:szCs w:val="16"/>
                              </w:rPr>
                              <w:t>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132E2" id="Text Box 129" o:spid="_x0000_s1057" type="#_x0000_t202" style="position:absolute;margin-left:358.2pt;margin-top:120.8pt;width:52.2pt;height:1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" filled="f" stroked="f" strokeweight=".5pt">
                <v:textbox>
                  <w:txbxContent>
                    <w:p w14:paraId="0E63FB08" w14:textId="77777777" w:rsidR="00780F0B" w:rsidRPr="008F582C" w:rsidRDefault="00780F0B" w:rsidP="007013A0">
                      <w:pPr>
                        <w:rPr>
                          <w:sz w:val="16"/>
                          <w:szCs w:val="16"/>
                        </w:rPr>
                      </w:pPr>
                      <w:r>
                        <w:rPr>
                          <w:sz w:val="16"/>
                          <w:szCs w:val="16"/>
                        </w:rPr>
                        <w:t>Singapore</w:t>
                      </w:r>
                    </w:p>
                  </w:txbxContent>
                </v:textbox>
              </v:shape>
            </w:pict>
          </mc:Fallback>
        </mc:AlternateContent>
      </w:r>
      <w:r w:rsidR="00540F97">
        <w:rPr>
          <w:noProof/>
        </w:rPr>
        <mc:AlternateContent>
          <mc:Choice Requires="wps">
            <w:drawing>
              <wp:anchor distT="0" distB="0" distL="114300" distR="114300" simplePos="0" relativeHeight="251828736" behindDoc="0" locked="0" layoutInCell="1" allowOverlap="1" wp14:anchorId="2AE941DF" wp14:editId="79496AD7">
                <wp:simplePos x="0" y="0"/>
                <wp:positionH relativeFrom="column">
                  <wp:posOffset>3048000</wp:posOffset>
                </wp:positionH>
                <wp:positionV relativeFrom="paragraph">
                  <wp:posOffset>2226945</wp:posOffset>
                </wp:positionV>
                <wp:extent cx="590550" cy="22225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031311E3" w14:textId="1C6B677A" w:rsidR="00780F0B" w:rsidRPr="00152707" w:rsidRDefault="00780F0B" w:rsidP="00540F97">
                            <w:pPr>
                              <w:rPr>
                                <w:color w:val="000000" w:themeColor="text1"/>
                                <w:sz w:val="16"/>
                                <w:szCs w:val="16"/>
                              </w:rPr>
                            </w:pPr>
                            <w:r w:rsidRPr="00936875">
                              <w:rPr>
                                <w:color w:val="000000" w:themeColor="text1"/>
                                <w:sz w:val="16"/>
                                <w:szCs w:val="16"/>
                              </w:rPr>
                              <w:t>UAE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41DF" id="Text Box 115" o:spid="_x0000_s1058" type="#_x0000_t202" style="position:absolute;margin-left:240pt;margin-top:175.35pt;width:46.5pt;height:1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" filled="f" stroked="f" strokeweight=".5pt">
                <v:textbox>
                  <w:txbxContent>
                    <w:p w14:paraId="031311E3" w14:textId="1C6B677A" w:rsidR="00780F0B" w:rsidRPr="00152707" w:rsidRDefault="00780F0B" w:rsidP="00540F97">
                      <w:pPr>
                        <w:rPr>
                          <w:color w:val="000000" w:themeColor="text1"/>
                          <w:sz w:val="16"/>
                          <w:szCs w:val="16"/>
                        </w:rPr>
                      </w:pPr>
                      <w:r w:rsidRPr="00936875">
                        <w:rPr>
                          <w:color w:val="000000" w:themeColor="text1"/>
                          <w:sz w:val="16"/>
                          <w:szCs w:val="16"/>
                        </w:rPr>
                        <w:t>UAE</w:t>
                      </w:r>
                    </w:p>
                  </w:txbxContent>
                </v:textbox>
              </v:shape>
            </w:pict>
          </mc:Fallback>
        </mc:AlternateContent>
      </w:r>
      <w:r w:rsidR="00F407C5">
        <w:rPr>
          <w:noProof/>
        </w:rPr>
        <mc:AlternateContent>
          <mc:Choice Requires="wps">
            <w:drawing>
              <wp:anchor distT="0" distB="0" distL="114300" distR="114300" simplePos="0" relativeHeight="251749888" behindDoc="0" locked="0" layoutInCell="1" allowOverlap="1" wp14:anchorId="0EB4C80C" wp14:editId="3ADEBA33">
                <wp:simplePos x="0" y="0"/>
                <wp:positionH relativeFrom="column">
                  <wp:posOffset>640080</wp:posOffset>
                </wp:positionH>
                <wp:positionV relativeFrom="paragraph">
                  <wp:posOffset>1172210</wp:posOffset>
                </wp:positionV>
                <wp:extent cx="590550" cy="2222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7C0BA6E9" w14:textId="60EDE217" w:rsidR="00780F0B" w:rsidRPr="00152707" w:rsidRDefault="00780F0B" w:rsidP="00F407C5">
                            <w:pPr>
                              <w:rPr>
                                <w:color w:val="000000" w:themeColor="text1"/>
                                <w:sz w:val="16"/>
                                <w:szCs w:val="16"/>
                              </w:rPr>
                            </w:pPr>
                            <w:r>
                              <w:rPr>
                                <w:color w:val="000000" w:themeColor="text1"/>
                                <w:sz w:val="16"/>
                                <w:szCs w:val="16"/>
                              </w:rPr>
                              <w:t>Syria</w:t>
                            </w:r>
                          </w:p>
                          <w:p w14:paraId="656E97BD" w14:textId="77777777" w:rsidR="00780F0B" w:rsidRDefault="00780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4C80C" id="Text Box 58" o:spid="_x0000_s1059" type="#_x0000_t202" style="position:absolute;margin-left:50.4pt;margin-top:92.3pt;width:46.5pt;height:1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" filled="f" stroked="f" strokeweight=".5pt">
                <v:textbox>
                  <w:txbxContent>
                    <w:p w14:paraId="7C0BA6E9" w14:textId="60EDE217" w:rsidR="00780F0B" w:rsidRPr="00152707" w:rsidRDefault="00780F0B" w:rsidP="00F407C5">
                      <w:pPr>
                        <w:rPr>
                          <w:color w:val="000000" w:themeColor="text1"/>
                          <w:sz w:val="16"/>
                          <w:szCs w:val="16"/>
                        </w:rPr>
                      </w:pPr>
                      <w:r>
                        <w:rPr>
                          <w:color w:val="000000" w:themeColor="text1"/>
                          <w:sz w:val="16"/>
                          <w:szCs w:val="16"/>
                        </w:rPr>
                        <w:t>Syria</w:t>
                      </w:r>
                    </w:p>
                    <w:p w14:paraId="656E97BD" w14:textId="77777777" w:rsidR="00780F0B" w:rsidRDefault="00780F0B"/>
                  </w:txbxContent>
                </v:textbox>
              </v:shape>
            </w:pict>
          </mc:Fallback>
        </mc:AlternateContent>
      </w:r>
      <w:r w:rsidR="00F407C5">
        <w:rPr>
          <w:noProof/>
        </w:rPr>
        <mc:AlternateContent>
          <mc:Choice Requires="wps">
            <w:drawing>
              <wp:anchor distT="0" distB="0" distL="114300" distR="114300" simplePos="0" relativeHeight="251747840" behindDoc="0" locked="0" layoutInCell="1" allowOverlap="1" wp14:anchorId="575A9BC3" wp14:editId="6EB76DE1">
                <wp:simplePos x="0" y="0"/>
                <wp:positionH relativeFrom="column">
                  <wp:posOffset>960120</wp:posOffset>
                </wp:positionH>
                <wp:positionV relativeFrom="paragraph">
                  <wp:posOffset>1394460</wp:posOffset>
                </wp:positionV>
                <wp:extent cx="590550" cy="2222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20BD278A" w14:textId="0B540A52" w:rsidR="00780F0B" w:rsidRPr="00152707" w:rsidRDefault="00780F0B" w:rsidP="00F407C5">
                            <w:pPr>
                              <w:rPr>
                                <w:color w:val="000000" w:themeColor="text1"/>
                                <w:sz w:val="16"/>
                                <w:szCs w:val="16"/>
                              </w:rPr>
                            </w:pPr>
                            <w:r>
                              <w:rPr>
                                <w:color w:val="000000" w:themeColor="text1"/>
                                <w:sz w:val="16"/>
                                <w:szCs w:val="16"/>
                              </w:rPr>
                              <w:t xml:space="preserve">Sri </w:t>
                            </w:r>
                            <w:r>
                              <w:rPr>
                                <w:color w:val="000000" w:themeColor="text1"/>
                                <w:sz w:val="16"/>
                                <w:szCs w:val="16"/>
                              </w:rPr>
                              <w:t>lanka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A9BC3" id="Text Box 57" o:spid="_x0000_s1060" type="#_x0000_t202" style="position:absolute;margin-left:75.6pt;margin-top:109.8pt;width:46.5pt;height:1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" filled="f" stroked="f" strokeweight=".5pt">
                <v:textbox>
                  <w:txbxContent>
                    <w:p w14:paraId="20BD278A" w14:textId="0B540A52" w:rsidR="00780F0B" w:rsidRPr="00152707" w:rsidRDefault="00780F0B" w:rsidP="00F407C5">
                      <w:pPr>
                        <w:rPr>
                          <w:color w:val="000000" w:themeColor="text1"/>
                          <w:sz w:val="16"/>
                          <w:szCs w:val="16"/>
                        </w:rPr>
                      </w:pPr>
                      <w:r>
                        <w:rPr>
                          <w:color w:val="000000" w:themeColor="text1"/>
                          <w:sz w:val="16"/>
                          <w:szCs w:val="16"/>
                        </w:rPr>
                        <w:t xml:space="preserve">Sri </w:t>
                      </w:r>
                      <w:proofErr w:type="spellStart"/>
                      <w:r>
                        <w:rPr>
                          <w:color w:val="000000" w:themeColor="text1"/>
                          <w:sz w:val="16"/>
                          <w:szCs w:val="16"/>
                        </w:rPr>
                        <w:t>lanka</w:t>
                      </w:r>
                      <w:proofErr w:type="spellEnd"/>
                    </w:p>
                  </w:txbxContent>
                </v:textbox>
              </v:shape>
            </w:pict>
          </mc:Fallback>
        </mc:AlternateContent>
      </w:r>
      <w:r w:rsidR="00F407C5">
        <w:rPr>
          <w:noProof/>
        </w:rPr>
        <mc:AlternateContent>
          <mc:Choice Requires="wps">
            <w:drawing>
              <wp:anchor distT="0" distB="0" distL="114300" distR="114300" simplePos="0" relativeHeight="251745792" behindDoc="0" locked="0" layoutInCell="1" allowOverlap="1" wp14:anchorId="00ACCD04" wp14:editId="0516C4C4">
                <wp:simplePos x="0" y="0"/>
                <wp:positionH relativeFrom="column">
                  <wp:posOffset>792480</wp:posOffset>
                </wp:positionH>
                <wp:positionV relativeFrom="paragraph">
                  <wp:posOffset>1310640</wp:posOffset>
                </wp:positionV>
                <wp:extent cx="815340" cy="2222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15340" cy="222250"/>
                        </a:xfrm>
                        <a:prstGeom prst="rect">
                          <a:avLst/>
                        </a:prstGeom>
                        <a:noFill/>
                        <a:ln w="6350">
                          <a:noFill/>
                        </a:ln>
                      </wps:spPr>
                      <wps:txbx>
                        <w:txbxContent>
                          <w:p w14:paraId="0805EF4B" w14:textId="16E6CE84" w:rsidR="00780F0B" w:rsidRPr="00152707" w:rsidRDefault="00780F0B" w:rsidP="00F407C5">
                            <w:pPr>
                              <w:rPr>
                                <w:color w:val="000000" w:themeColor="text1"/>
                                <w:sz w:val="16"/>
                                <w:szCs w:val="16"/>
                              </w:rPr>
                            </w:pPr>
                            <w:r>
                              <w:rPr>
                                <w:color w:val="000000" w:themeColor="text1"/>
                                <w:sz w:val="16"/>
                                <w:szCs w:val="16"/>
                              </w:rPr>
                              <w:t>Turkmenistan</w:t>
                            </w:r>
                          </w:p>
                          <w:p w14:paraId="5587579D" w14:textId="77777777" w:rsidR="00780F0B" w:rsidRDefault="00780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CD04" id="Text Box 56" o:spid="_x0000_s1061" type="#_x0000_t202" style="position:absolute;margin-left:62.4pt;margin-top:103.2pt;width:64.2pt;height:1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" filled="f" stroked="f" strokeweight=".5pt">
                <v:textbox>
                  <w:txbxContent>
                    <w:p w14:paraId="0805EF4B" w14:textId="16E6CE84" w:rsidR="00780F0B" w:rsidRPr="00152707" w:rsidRDefault="00780F0B" w:rsidP="00F407C5">
                      <w:pPr>
                        <w:rPr>
                          <w:color w:val="000000" w:themeColor="text1"/>
                          <w:sz w:val="16"/>
                          <w:szCs w:val="16"/>
                        </w:rPr>
                      </w:pPr>
                      <w:r>
                        <w:rPr>
                          <w:color w:val="000000" w:themeColor="text1"/>
                          <w:sz w:val="16"/>
                          <w:szCs w:val="16"/>
                        </w:rPr>
                        <w:t>Turkmenistan</w:t>
                      </w:r>
                    </w:p>
                    <w:p w14:paraId="5587579D" w14:textId="77777777" w:rsidR="00780F0B" w:rsidRDefault="00780F0B"/>
                  </w:txbxContent>
                </v:textbox>
              </v:shape>
            </w:pict>
          </mc:Fallback>
        </mc:AlternateContent>
      </w:r>
      <w:r w:rsidR="00F407C5">
        <w:rPr>
          <w:noProof/>
        </w:rPr>
        <mc:AlternateContent>
          <mc:Choice Requires="wps">
            <w:drawing>
              <wp:anchor distT="0" distB="0" distL="114300" distR="114300" simplePos="0" relativeHeight="251743744" behindDoc="0" locked="0" layoutInCell="1" allowOverlap="1" wp14:anchorId="0ACEB4A3" wp14:editId="21EE9F4B">
                <wp:simplePos x="0" y="0"/>
                <wp:positionH relativeFrom="column">
                  <wp:posOffset>2148840</wp:posOffset>
                </wp:positionH>
                <wp:positionV relativeFrom="paragraph">
                  <wp:posOffset>868680</wp:posOffset>
                </wp:positionV>
                <wp:extent cx="590550" cy="2222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69B53923" w14:textId="4D0D1E66" w:rsidR="00780F0B" w:rsidRPr="00152707" w:rsidRDefault="00780F0B" w:rsidP="00F407C5">
                            <w:pPr>
                              <w:rPr>
                                <w:color w:val="000000" w:themeColor="text1"/>
                                <w:sz w:val="16"/>
                                <w:szCs w:val="16"/>
                              </w:rPr>
                            </w:pPr>
                            <w:r>
                              <w:rPr>
                                <w:color w:val="000000" w:themeColor="text1"/>
                                <w:sz w:val="16"/>
                                <w:szCs w:val="16"/>
                              </w:rPr>
                              <w:t>Slovenia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EB4A3" id="Text Box 55" o:spid="_x0000_s1062" type="#_x0000_t202" style="position:absolute;margin-left:169.2pt;margin-top:68.4pt;width:46.5pt;height:1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" filled="f" stroked="f" strokeweight=".5pt">
                <v:textbox>
                  <w:txbxContent>
                    <w:p w14:paraId="69B53923" w14:textId="4D0D1E66" w:rsidR="00780F0B" w:rsidRPr="00152707" w:rsidRDefault="00780F0B" w:rsidP="00F407C5">
                      <w:pPr>
                        <w:rPr>
                          <w:color w:val="000000" w:themeColor="text1"/>
                          <w:sz w:val="16"/>
                          <w:szCs w:val="16"/>
                        </w:rPr>
                      </w:pPr>
                      <w:r>
                        <w:rPr>
                          <w:color w:val="000000" w:themeColor="text1"/>
                          <w:sz w:val="16"/>
                          <w:szCs w:val="16"/>
                        </w:rPr>
                        <w:t>Slovenia</w:t>
                      </w:r>
                    </w:p>
                  </w:txbxContent>
                </v:textbox>
              </v:shape>
            </w:pict>
          </mc:Fallback>
        </mc:AlternateContent>
      </w:r>
      <w:r w:rsidR="00F407C5">
        <w:rPr>
          <w:noProof/>
        </w:rPr>
        <mc:AlternateContent>
          <mc:Choice Requires="wps">
            <w:drawing>
              <wp:anchor distT="0" distB="0" distL="114300" distR="114300" simplePos="0" relativeHeight="251741696" behindDoc="0" locked="0" layoutInCell="1" allowOverlap="1" wp14:anchorId="14C795F5" wp14:editId="755A6B27">
                <wp:simplePos x="0" y="0"/>
                <wp:positionH relativeFrom="column">
                  <wp:posOffset>1143000</wp:posOffset>
                </wp:positionH>
                <wp:positionV relativeFrom="paragraph">
                  <wp:posOffset>868680</wp:posOffset>
                </wp:positionV>
                <wp:extent cx="590550" cy="22225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20566FCE" w14:textId="5E86C4DA" w:rsidR="00780F0B" w:rsidRPr="00152707" w:rsidRDefault="00780F0B" w:rsidP="00F407C5">
                            <w:pPr>
                              <w:rPr>
                                <w:color w:val="000000" w:themeColor="text1"/>
                                <w:sz w:val="16"/>
                                <w:szCs w:val="16"/>
                              </w:rPr>
                            </w:pPr>
                            <w:r>
                              <w:rPr>
                                <w:color w:val="000000" w:themeColor="text1"/>
                                <w:sz w:val="16"/>
                                <w:szCs w:val="16"/>
                              </w:rPr>
                              <w:t>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795F5" id="Text Box 54" o:spid="_x0000_s1063" type="#_x0000_t202" style="position:absolute;margin-left:90pt;margin-top:68.4pt;width:46.5pt;height:1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" filled="f" stroked="f" strokeweight=".5pt">
                <v:textbox>
                  <w:txbxContent>
                    <w:p w14:paraId="20566FCE" w14:textId="5E86C4DA" w:rsidR="00780F0B" w:rsidRPr="00152707" w:rsidRDefault="00780F0B" w:rsidP="00F407C5">
                      <w:pPr>
                        <w:rPr>
                          <w:color w:val="000000" w:themeColor="text1"/>
                          <w:sz w:val="16"/>
                          <w:szCs w:val="16"/>
                        </w:rPr>
                      </w:pPr>
                      <w:r>
                        <w:rPr>
                          <w:color w:val="000000" w:themeColor="text1"/>
                          <w:sz w:val="16"/>
                          <w:szCs w:val="16"/>
                        </w:rPr>
                        <w:t>China</w:t>
                      </w:r>
                    </w:p>
                  </w:txbxContent>
                </v:textbox>
              </v:shape>
            </w:pict>
          </mc:Fallback>
        </mc:AlternateContent>
      </w:r>
      <w:r w:rsidR="00F407C5">
        <w:rPr>
          <w:noProof/>
        </w:rPr>
        <mc:AlternateContent>
          <mc:Choice Requires="wps">
            <w:drawing>
              <wp:anchor distT="0" distB="0" distL="114300" distR="114300" simplePos="0" relativeHeight="251739648" behindDoc="0" locked="0" layoutInCell="1" allowOverlap="1" wp14:anchorId="6488F742" wp14:editId="42CCA540">
                <wp:simplePos x="0" y="0"/>
                <wp:positionH relativeFrom="column">
                  <wp:posOffset>746760</wp:posOffset>
                </wp:positionH>
                <wp:positionV relativeFrom="paragraph">
                  <wp:posOffset>868680</wp:posOffset>
                </wp:positionV>
                <wp:extent cx="590550" cy="2222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33628F55" w14:textId="0395E4AD" w:rsidR="00780F0B" w:rsidRPr="00152707" w:rsidRDefault="00780F0B" w:rsidP="00F407C5">
                            <w:pPr>
                              <w:rPr>
                                <w:color w:val="000000" w:themeColor="text1"/>
                                <w:sz w:val="16"/>
                                <w:szCs w:val="16"/>
                              </w:rPr>
                            </w:pPr>
                            <w:r>
                              <w:rPr>
                                <w:color w:val="000000" w:themeColor="text1"/>
                                <w:sz w:val="16"/>
                                <w:szCs w:val="16"/>
                              </w:rPr>
                              <w:t>Bulgaria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8F742" id="Text Box 53" o:spid="_x0000_s1064" type="#_x0000_t202" style="position:absolute;margin-left:58.8pt;margin-top:68.4pt;width:46.5pt;height:1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" filled="f" stroked="f" strokeweight=".5pt">
                <v:textbox>
                  <w:txbxContent>
                    <w:p w14:paraId="33628F55" w14:textId="0395E4AD" w:rsidR="00780F0B" w:rsidRPr="00152707" w:rsidRDefault="00780F0B" w:rsidP="00F407C5">
                      <w:pPr>
                        <w:rPr>
                          <w:color w:val="000000" w:themeColor="text1"/>
                          <w:sz w:val="16"/>
                          <w:szCs w:val="16"/>
                        </w:rPr>
                      </w:pPr>
                      <w:r>
                        <w:rPr>
                          <w:color w:val="000000" w:themeColor="text1"/>
                          <w:sz w:val="16"/>
                          <w:szCs w:val="16"/>
                        </w:rPr>
                        <w:t>Bulgaria</w:t>
                      </w:r>
                    </w:p>
                  </w:txbxContent>
                </v:textbox>
              </v:shape>
            </w:pict>
          </mc:Fallback>
        </mc:AlternateContent>
      </w:r>
      <w:r w:rsidR="00CE1B58">
        <w:rPr>
          <w:noProof/>
        </w:rPr>
        <mc:AlternateContent>
          <mc:Choice Requires="wps">
            <w:drawing>
              <wp:anchor distT="0" distB="0" distL="114300" distR="114300" simplePos="0" relativeHeight="251737600" behindDoc="0" locked="0" layoutInCell="1" allowOverlap="1" wp14:anchorId="0F3F2116" wp14:editId="5EC3E1BE">
                <wp:simplePos x="0" y="0"/>
                <wp:positionH relativeFrom="column">
                  <wp:posOffset>1489710</wp:posOffset>
                </wp:positionH>
                <wp:positionV relativeFrom="paragraph">
                  <wp:posOffset>868680</wp:posOffset>
                </wp:positionV>
                <wp:extent cx="590550" cy="2222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5B37D95E" w14:textId="507EC049" w:rsidR="00780F0B" w:rsidRPr="00152707" w:rsidRDefault="00780F0B" w:rsidP="00CE1B58">
                            <w:pPr>
                              <w:rPr>
                                <w:color w:val="000000" w:themeColor="text1"/>
                                <w:sz w:val="16"/>
                                <w:szCs w:val="16"/>
                              </w:rPr>
                            </w:pPr>
                            <w:r>
                              <w:rPr>
                                <w:color w:val="000000" w:themeColor="text1"/>
                                <w:sz w:val="16"/>
                                <w:szCs w:val="16"/>
                              </w:rPr>
                              <w:t>Lithuania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F2116" id="Text Box 52" o:spid="_x0000_s1065" type="#_x0000_t202" style="position:absolute;margin-left:117.3pt;margin-top:68.4pt;width:46.5pt;height:1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" filled="f" stroked="f" strokeweight=".5pt">
                <v:textbox>
                  <w:txbxContent>
                    <w:p w14:paraId="5B37D95E" w14:textId="507EC049" w:rsidR="00780F0B" w:rsidRPr="00152707" w:rsidRDefault="00780F0B" w:rsidP="00CE1B58">
                      <w:pPr>
                        <w:rPr>
                          <w:color w:val="000000" w:themeColor="text1"/>
                          <w:sz w:val="16"/>
                          <w:szCs w:val="16"/>
                        </w:rPr>
                      </w:pPr>
                      <w:r>
                        <w:rPr>
                          <w:color w:val="000000" w:themeColor="text1"/>
                          <w:sz w:val="16"/>
                          <w:szCs w:val="16"/>
                        </w:rPr>
                        <w:t>Lithuania</w:t>
                      </w:r>
                    </w:p>
                  </w:txbxContent>
                </v:textbox>
              </v:shape>
            </w:pict>
          </mc:Fallback>
        </mc:AlternateContent>
      </w:r>
      <w:r w:rsidR="00CE1B58">
        <w:rPr>
          <w:noProof/>
        </w:rPr>
        <mc:AlternateContent>
          <mc:Choice Requires="wps">
            <w:drawing>
              <wp:anchor distT="0" distB="0" distL="114300" distR="114300" simplePos="0" relativeHeight="251735552" behindDoc="0" locked="0" layoutInCell="1" allowOverlap="1" wp14:anchorId="6C1C72B4" wp14:editId="305370F2">
                <wp:simplePos x="0" y="0"/>
                <wp:positionH relativeFrom="column">
                  <wp:posOffset>746760</wp:posOffset>
                </wp:positionH>
                <wp:positionV relativeFrom="paragraph">
                  <wp:posOffset>716280</wp:posOffset>
                </wp:positionV>
                <wp:extent cx="590550" cy="2222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679EB11D" w14:textId="5D41A8EE" w:rsidR="00780F0B" w:rsidRPr="00152707" w:rsidRDefault="00780F0B" w:rsidP="00CE1B58">
                            <w:pPr>
                              <w:rPr>
                                <w:color w:val="000000" w:themeColor="text1"/>
                                <w:sz w:val="16"/>
                                <w:szCs w:val="16"/>
                              </w:rPr>
                            </w:pPr>
                            <w:r>
                              <w:rPr>
                                <w:color w:val="000000" w:themeColor="text1"/>
                                <w:sz w:val="16"/>
                                <w:szCs w:val="16"/>
                              </w:rPr>
                              <w:t>Moldova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C72B4" id="Text Box 51" o:spid="_x0000_s1066" type="#_x0000_t202" style="position:absolute;margin-left:58.8pt;margin-top:56.4pt;width:46.5pt;height:1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" filled="f" stroked="f" strokeweight=".5pt">
                <v:textbox>
                  <w:txbxContent>
                    <w:p w14:paraId="679EB11D" w14:textId="5D41A8EE" w:rsidR="00780F0B" w:rsidRPr="00152707" w:rsidRDefault="00780F0B" w:rsidP="00CE1B58">
                      <w:pPr>
                        <w:rPr>
                          <w:color w:val="000000" w:themeColor="text1"/>
                          <w:sz w:val="16"/>
                          <w:szCs w:val="16"/>
                        </w:rPr>
                      </w:pPr>
                      <w:r>
                        <w:rPr>
                          <w:color w:val="000000" w:themeColor="text1"/>
                          <w:sz w:val="16"/>
                          <w:szCs w:val="16"/>
                        </w:rPr>
                        <w:t>Moldova</w:t>
                      </w:r>
                    </w:p>
                  </w:txbxContent>
                </v:textbox>
              </v:shape>
            </w:pict>
          </mc:Fallback>
        </mc:AlternateContent>
      </w:r>
      <w:r w:rsidR="00CE1B58">
        <w:rPr>
          <w:noProof/>
        </w:rPr>
        <mc:AlternateContent>
          <mc:Choice Requires="wps">
            <w:drawing>
              <wp:anchor distT="0" distB="0" distL="114300" distR="114300" simplePos="0" relativeHeight="251733504" behindDoc="0" locked="0" layoutInCell="1" allowOverlap="1" wp14:anchorId="76C828B9" wp14:editId="5A732FAF">
                <wp:simplePos x="0" y="0"/>
                <wp:positionH relativeFrom="column">
                  <wp:posOffset>2392680</wp:posOffset>
                </wp:positionH>
                <wp:positionV relativeFrom="paragraph">
                  <wp:posOffset>715010</wp:posOffset>
                </wp:positionV>
                <wp:extent cx="590550" cy="2222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6674E629" w14:textId="4F286323" w:rsidR="00780F0B" w:rsidRPr="00152707" w:rsidRDefault="00780F0B" w:rsidP="00CE1B58">
                            <w:pPr>
                              <w:rPr>
                                <w:color w:val="000000" w:themeColor="text1"/>
                                <w:sz w:val="16"/>
                                <w:szCs w:val="16"/>
                              </w:rPr>
                            </w:pPr>
                            <w:r>
                              <w:rPr>
                                <w:color w:val="000000" w:themeColor="text1"/>
                                <w:sz w:val="16"/>
                                <w:szCs w:val="16"/>
                              </w:rPr>
                              <w:t>Brunei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28B9" id="Text Box 50" o:spid="_x0000_s1067" type="#_x0000_t202" style="position:absolute;margin-left:188.4pt;margin-top:56.3pt;width:46.5pt;height: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" filled="f" stroked="f" strokeweight=".5pt">
                <v:textbox>
                  <w:txbxContent>
                    <w:p w14:paraId="6674E629" w14:textId="4F286323" w:rsidR="00780F0B" w:rsidRPr="00152707" w:rsidRDefault="00780F0B" w:rsidP="00CE1B58">
                      <w:pPr>
                        <w:rPr>
                          <w:color w:val="000000" w:themeColor="text1"/>
                          <w:sz w:val="16"/>
                          <w:szCs w:val="16"/>
                        </w:rPr>
                      </w:pPr>
                      <w:r>
                        <w:rPr>
                          <w:color w:val="000000" w:themeColor="text1"/>
                          <w:sz w:val="16"/>
                          <w:szCs w:val="16"/>
                        </w:rPr>
                        <w:t>Brunei</w:t>
                      </w:r>
                    </w:p>
                  </w:txbxContent>
                </v:textbox>
              </v:shape>
            </w:pict>
          </mc:Fallback>
        </mc:AlternateContent>
      </w:r>
      <w:r w:rsidR="00CE1B58">
        <w:rPr>
          <w:noProof/>
        </w:rPr>
        <mc:AlternateContent>
          <mc:Choice Requires="wps">
            <w:drawing>
              <wp:anchor distT="0" distB="0" distL="114300" distR="114300" simplePos="0" relativeHeight="251731456" behindDoc="0" locked="0" layoutInCell="1" allowOverlap="1" wp14:anchorId="0486A7F2" wp14:editId="24E6400E">
                <wp:simplePos x="0" y="0"/>
                <wp:positionH relativeFrom="column">
                  <wp:posOffset>4846320</wp:posOffset>
                </wp:positionH>
                <wp:positionV relativeFrom="paragraph">
                  <wp:posOffset>784860</wp:posOffset>
                </wp:positionV>
                <wp:extent cx="590550" cy="2222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1DA2FBCF" w14:textId="47FC8681" w:rsidR="00780F0B" w:rsidRPr="00152707" w:rsidRDefault="00780F0B" w:rsidP="00CE1B58">
                            <w:pPr>
                              <w:rPr>
                                <w:color w:val="000000" w:themeColor="text1"/>
                                <w:sz w:val="16"/>
                                <w:szCs w:val="16"/>
                              </w:rPr>
                            </w:pPr>
                            <w:r>
                              <w:rPr>
                                <w:color w:val="000000" w:themeColor="text1"/>
                                <w:sz w:val="16"/>
                                <w:szCs w:val="16"/>
                              </w:rPr>
                              <w:t>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6A7F2" id="Text Box 49" o:spid="_x0000_s1068" type="#_x0000_t202" style="position:absolute;margin-left:381.6pt;margin-top:61.8pt;width:46.5pt;height:1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" filled="f" stroked="f" strokeweight=".5pt">
                <v:textbox>
                  <w:txbxContent>
                    <w:p w14:paraId="1DA2FBCF" w14:textId="47FC8681" w:rsidR="00780F0B" w:rsidRPr="00152707" w:rsidRDefault="00780F0B" w:rsidP="00CE1B58">
                      <w:pPr>
                        <w:rPr>
                          <w:color w:val="000000" w:themeColor="text1"/>
                          <w:sz w:val="16"/>
                          <w:szCs w:val="16"/>
                        </w:rPr>
                      </w:pPr>
                      <w:r>
                        <w:rPr>
                          <w:color w:val="000000" w:themeColor="text1"/>
                          <w:sz w:val="16"/>
                          <w:szCs w:val="16"/>
                        </w:rPr>
                        <w:t>Qatar</w:t>
                      </w:r>
                    </w:p>
                  </w:txbxContent>
                </v:textbox>
              </v:shape>
            </w:pict>
          </mc:Fallback>
        </mc:AlternateContent>
      </w:r>
      <w:r w:rsidR="00CE1B58">
        <w:rPr>
          <w:noProof/>
        </w:rPr>
        <mc:AlternateContent>
          <mc:Choice Requires="wps">
            <w:drawing>
              <wp:anchor distT="0" distB="0" distL="114300" distR="114300" simplePos="0" relativeHeight="251729408" behindDoc="0" locked="0" layoutInCell="1" allowOverlap="1" wp14:anchorId="4495954F" wp14:editId="6C3F87C9">
                <wp:simplePos x="0" y="0"/>
                <wp:positionH relativeFrom="column">
                  <wp:posOffset>746760</wp:posOffset>
                </wp:positionH>
                <wp:positionV relativeFrom="paragraph">
                  <wp:posOffset>457200</wp:posOffset>
                </wp:positionV>
                <wp:extent cx="590550" cy="2222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26AAA94C" w14:textId="2D08A97F" w:rsidR="00780F0B" w:rsidRPr="00152707" w:rsidRDefault="00780F0B" w:rsidP="00CE1B58">
                            <w:pPr>
                              <w:rPr>
                                <w:color w:val="000000" w:themeColor="text1"/>
                                <w:sz w:val="16"/>
                                <w:szCs w:val="16"/>
                              </w:rPr>
                            </w:pPr>
                            <w:r>
                              <w:rPr>
                                <w:color w:val="000000" w:themeColor="text1"/>
                                <w:sz w:val="16"/>
                                <w:szCs w:val="16"/>
                              </w:rPr>
                              <w:t>Georgia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954F" id="Text Box 48" o:spid="_x0000_s1069" type="#_x0000_t202" style="position:absolute;margin-left:58.8pt;margin-top:36pt;width:46.5pt;height:1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" filled="f" stroked="f" strokeweight=".5pt">
                <v:textbox>
                  <w:txbxContent>
                    <w:p w14:paraId="26AAA94C" w14:textId="2D08A97F" w:rsidR="00780F0B" w:rsidRPr="00152707" w:rsidRDefault="00780F0B" w:rsidP="00CE1B58">
                      <w:pPr>
                        <w:rPr>
                          <w:color w:val="000000" w:themeColor="text1"/>
                          <w:sz w:val="16"/>
                          <w:szCs w:val="16"/>
                        </w:rPr>
                      </w:pPr>
                      <w:r>
                        <w:rPr>
                          <w:color w:val="000000" w:themeColor="text1"/>
                          <w:sz w:val="16"/>
                          <w:szCs w:val="16"/>
                        </w:rPr>
                        <w:t>Georgia</w:t>
                      </w:r>
                    </w:p>
                  </w:txbxContent>
                </v:textbox>
              </v:shape>
            </w:pict>
          </mc:Fallback>
        </mc:AlternateContent>
      </w:r>
      <w:r w:rsidR="00F017CD">
        <w:rPr>
          <w:noProof/>
        </w:rPr>
        <w:drawing>
          <wp:inline distT="0" distB="0" distL="0" distR="0" wp14:anchorId="74795FBD" wp14:editId="15D534A4">
            <wp:extent cx="5727700" cy="3691890"/>
            <wp:effectExtent l="0" t="0" r="12700" b="16510"/>
            <wp:docPr id="47" name="Chart 47">
              <a:extLst xmlns:a="http://schemas.openxmlformats.org/drawingml/2006/main">
                <a:ext uri="{FF2B5EF4-FFF2-40B4-BE49-F238E27FC236}">
                  <a16:creationId xmlns:a16="http://schemas.microsoft.com/office/drawing/2014/main" id="{37E8289B-3999-E74E-A51F-B4A41C2F95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CE63E1" w14:textId="56B9874C" w:rsidR="00BE3EED" w:rsidRPr="00473027" w:rsidRDefault="00BE3EED" w:rsidP="0007670E">
      <w:pPr>
        <w:rPr>
          <w:rFonts w:ascii="Times New Roman" w:hAnsi="Times New Roman" w:cs="Times New Roman"/>
          <w:sz w:val="16"/>
          <w:szCs w:val="16"/>
        </w:rPr>
      </w:pPr>
      <w:r w:rsidRPr="00473027">
        <w:rPr>
          <w:rFonts w:ascii="Times New Roman" w:hAnsi="Times New Roman" w:cs="Times New Roman"/>
          <w:sz w:val="16"/>
          <w:szCs w:val="16"/>
        </w:rPr>
        <w:t xml:space="preserve">Fig </w:t>
      </w:r>
      <w:r>
        <w:rPr>
          <w:rFonts w:ascii="Times New Roman" w:hAnsi="Times New Roman" w:cs="Times New Roman"/>
          <w:sz w:val="16"/>
          <w:szCs w:val="16"/>
        </w:rPr>
        <w:t>6</w:t>
      </w:r>
      <w:r w:rsidRPr="00473027">
        <w:rPr>
          <w:rFonts w:ascii="Times New Roman" w:hAnsi="Times New Roman" w:cs="Times New Roman"/>
          <w:sz w:val="16"/>
          <w:szCs w:val="16"/>
        </w:rPr>
        <w:t xml:space="preserve">: The relationship between GDP per capita and EIA </w:t>
      </w:r>
      <w:r>
        <w:rPr>
          <w:rFonts w:ascii="Times New Roman" w:hAnsi="Times New Roman" w:cs="Times New Roman"/>
          <w:sz w:val="16"/>
          <w:szCs w:val="16"/>
        </w:rPr>
        <w:t>Administration</w:t>
      </w:r>
    </w:p>
    <w:p w14:paraId="40DA6450" w14:textId="4162CC62" w:rsidR="00BE3EED" w:rsidRDefault="00BE3EED" w:rsidP="00145B38">
      <w:pPr>
        <w:rPr>
          <w:rFonts w:ascii="Times New Roman" w:hAnsi="Times New Roman" w:cs="Times New Roman"/>
        </w:rPr>
      </w:pPr>
    </w:p>
    <w:p w14:paraId="15472609" w14:textId="6908CE60" w:rsidR="00BE3EED" w:rsidRDefault="00BE3EED" w:rsidP="00145B38">
      <w:pPr>
        <w:rPr>
          <w:rFonts w:ascii="Times New Roman" w:hAnsi="Times New Roman" w:cs="Times New Roman"/>
          <w:i/>
          <w:iCs/>
        </w:rPr>
      </w:pPr>
      <w:r w:rsidRPr="00DC5ADB">
        <w:rPr>
          <w:rFonts w:ascii="Times New Roman" w:hAnsi="Times New Roman" w:cs="Times New Roman"/>
          <w:i/>
          <w:iCs/>
        </w:rPr>
        <w:t>Implementation Procedure</w:t>
      </w:r>
    </w:p>
    <w:p w14:paraId="658AD9FE" w14:textId="12D49588" w:rsidR="00BE3EED" w:rsidRPr="00DC5ADB" w:rsidRDefault="00BE3EED" w:rsidP="00145B38">
      <w:pPr>
        <w:rPr>
          <w:rFonts w:ascii="Times New Roman" w:hAnsi="Times New Roman" w:cs="Times New Roman"/>
          <w:i/>
          <w:iCs/>
        </w:rPr>
      </w:pPr>
    </w:p>
    <w:p w14:paraId="223B0273" w14:textId="13FCC7F2" w:rsidR="00FA62A0" w:rsidRDefault="008A2C8C" w:rsidP="0048416F">
      <w:pPr>
        <w:ind w:firstLine="720"/>
        <w:rPr>
          <w:rFonts w:ascii="Times New Roman" w:hAnsi="Times New Roman" w:cs="Times New Roman"/>
        </w:rPr>
      </w:pPr>
      <w:r>
        <w:rPr>
          <w:rFonts w:ascii="Times New Roman" w:hAnsi="Times New Roman" w:cs="Times New Roman"/>
        </w:rPr>
        <w:t xml:space="preserve">With regards </w:t>
      </w:r>
      <w:r w:rsidR="00A87981">
        <w:rPr>
          <w:rFonts w:ascii="Times New Roman" w:hAnsi="Times New Roman" w:cs="Times New Roman"/>
        </w:rPr>
        <w:t xml:space="preserve">to </w:t>
      </w:r>
      <w:r w:rsidR="002740E6">
        <w:rPr>
          <w:rFonts w:ascii="Times New Roman" w:hAnsi="Times New Roman" w:cs="Times New Roman"/>
        </w:rPr>
        <w:t>‘</w:t>
      </w:r>
      <w:r w:rsidR="00BE3EED" w:rsidRPr="00534B15">
        <w:rPr>
          <w:rFonts w:ascii="Times New Roman" w:hAnsi="Times New Roman" w:cs="Times New Roman"/>
        </w:rPr>
        <w:t>EIA implementation procedure</w:t>
      </w:r>
      <w:r w:rsidR="002740E6">
        <w:rPr>
          <w:rFonts w:ascii="Times New Roman" w:hAnsi="Times New Roman" w:cs="Times New Roman"/>
        </w:rPr>
        <w:t xml:space="preserve">’ (i.e. completeness of </w:t>
      </w:r>
      <w:r w:rsidR="00735072">
        <w:rPr>
          <w:rFonts w:ascii="Times New Roman" w:hAnsi="Times New Roman" w:cs="Times New Roman"/>
        </w:rPr>
        <w:t xml:space="preserve">the </w:t>
      </w:r>
      <w:r w:rsidR="002740E6">
        <w:rPr>
          <w:rFonts w:ascii="Times New Roman" w:hAnsi="Times New Roman" w:cs="Times New Roman"/>
        </w:rPr>
        <w:t>EIA process) scores</w:t>
      </w:r>
      <w:r w:rsidR="00BE3EED" w:rsidRPr="00534B15">
        <w:rPr>
          <w:rFonts w:ascii="Times New Roman" w:hAnsi="Times New Roman" w:cs="Times New Roman"/>
        </w:rPr>
        <w:t xml:space="preserve">, Latvia, Moldova, China and Estonia </w:t>
      </w:r>
      <w:r w:rsidR="002740E6">
        <w:rPr>
          <w:rFonts w:ascii="Times New Roman" w:hAnsi="Times New Roman" w:cs="Times New Roman"/>
        </w:rPr>
        <w:t xml:space="preserve">obtained highest </w:t>
      </w:r>
      <w:r w:rsidR="00BE3EED" w:rsidRPr="00534B15">
        <w:rPr>
          <w:rFonts w:ascii="Times New Roman" w:hAnsi="Times New Roman" w:cs="Times New Roman"/>
        </w:rPr>
        <w:t>scores</w:t>
      </w:r>
      <w:r w:rsidR="002740E6">
        <w:rPr>
          <w:rFonts w:ascii="Times New Roman" w:hAnsi="Times New Roman" w:cs="Times New Roman"/>
        </w:rPr>
        <w:t>,</w:t>
      </w:r>
      <w:r w:rsidR="00BE3EED" w:rsidRPr="00534B15">
        <w:rPr>
          <w:rFonts w:ascii="Times New Roman" w:hAnsi="Times New Roman" w:cs="Times New Roman"/>
        </w:rPr>
        <w:t xml:space="preserve"> followed by Bahrain and Belarus</w:t>
      </w:r>
      <w:r w:rsidR="00DC2925">
        <w:rPr>
          <w:rFonts w:ascii="Times New Roman" w:hAnsi="Times New Roman" w:cs="Times New Roman"/>
        </w:rPr>
        <w:t xml:space="preserve"> (Fig.4)</w:t>
      </w:r>
      <w:r w:rsidR="00BE3EED" w:rsidRPr="00534B15">
        <w:rPr>
          <w:rFonts w:ascii="Times New Roman" w:hAnsi="Times New Roman" w:cs="Times New Roman"/>
        </w:rPr>
        <w:t xml:space="preserve">. </w:t>
      </w:r>
      <w:r w:rsidR="002740E6">
        <w:rPr>
          <w:rFonts w:ascii="Times New Roman" w:hAnsi="Times New Roman" w:cs="Times New Roman"/>
        </w:rPr>
        <w:t>Whilst f</w:t>
      </w:r>
      <w:r w:rsidR="00BE3EED" w:rsidRPr="00534B15">
        <w:rPr>
          <w:rFonts w:ascii="Times New Roman" w:hAnsi="Times New Roman" w:cs="Times New Roman"/>
        </w:rPr>
        <w:t xml:space="preserve">or Lithuania, </w:t>
      </w:r>
      <w:r w:rsidR="00296B1F">
        <w:rPr>
          <w:rFonts w:ascii="Times New Roman" w:hAnsi="Times New Roman" w:cs="Times New Roman"/>
        </w:rPr>
        <w:t xml:space="preserve">the </w:t>
      </w:r>
      <w:r w:rsidR="002740E6">
        <w:rPr>
          <w:rFonts w:ascii="Times New Roman" w:hAnsi="Times New Roman" w:cs="Times New Roman"/>
        </w:rPr>
        <w:t xml:space="preserve">EIA </w:t>
      </w:r>
      <w:r w:rsidR="00BE3EED" w:rsidRPr="00534B15">
        <w:rPr>
          <w:rFonts w:ascii="Times New Roman" w:hAnsi="Times New Roman" w:cs="Times New Roman"/>
        </w:rPr>
        <w:t xml:space="preserve">implementation procedure score </w:t>
      </w:r>
      <w:r w:rsidR="00296B1F">
        <w:rPr>
          <w:rFonts w:ascii="Times New Roman" w:hAnsi="Times New Roman" w:cs="Times New Roman"/>
        </w:rPr>
        <w:t xml:space="preserve">was </w:t>
      </w:r>
      <w:r w:rsidR="00BE3EED" w:rsidRPr="00534B15">
        <w:rPr>
          <w:rFonts w:ascii="Times New Roman" w:hAnsi="Times New Roman" w:cs="Times New Roman"/>
        </w:rPr>
        <w:t xml:space="preserve">lower than </w:t>
      </w:r>
      <w:r w:rsidR="00735072">
        <w:rPr>
          <w:rFonts w:ascii="Times New Roman" w:hAnsi="Times New Roman" w:cs="Times New Roman"/>
        </w:rPr>
        <w:t xml:space="preserve">those for </w:t>
      </w:r>
      <w:r w:rsidR="00BE3EED" w:rsidRPr="00534B15">
        <w:rPr>
          <w:rFonts w:ascii="Times New Roman" w:hAnsi="Times New Roman" w:cs="Times New Roman"/>
        </w:rPr>
        <w:t xml:space="preserve">other criteria, </w:t>
      </w:r>
      <w:r w:rsidR="00296B1F">
        <w:rPr>
          <w:rFonts w:ascii="Times New Roman" w:hAnsi="Times New Roman" w:cs="Times New Roman"/>
        </w:rPr>
        <w:t xml:space="preserve">some essential </w:t>
      </w:r>
      <w:r w:rsidR="002740E6">
        <w:rPr>
          <w:rFonts w:ascii="Times New Roman" w:hAnsi="Times New Roman" w:cs="Times New Roman"/>
        </w:rPr>
        <w:t>steps</w:t>
      </w:r>
      <w:r w:rsidR="00FA62A0">
        <w:rPr>
          <w:rFonts w:ascii="Times New Roman" w:hAnsi="Times New Roman" w:cs="Times New Roman"/>
        </w:rPr>
        <w:t xml:space="preserve"> were covered</w:t>
      </w:r>
      <w:r w:rsidR="00BE3EED" w:rsidRPr="00534B15">
        <w:rPr>
          <w:rFonts w:ascii="Times New Roman" w:hAnsi="Times New Roman" w:cs="Times New Roman"/>
        </w:rPr>
        <w:t xml:space="preserve">, </w:t>
      </w:r>
      <w:r w:rsidR="00FA62A0">
        <w:rPr>
          <w:rFonts w:ascii="Times New Roman" w:hAnsi="Times New Roman" w:cs="Times New Roman"/>
        </w:rPr>
        <w:t xml:space="preserve">including </w:t>
      </w:r>
      <w:r w:rsidR="00BE3EED" w:rsidRPr="00534B15">
        <w:rPr>
          <w:rFonts w:ascii="Times New Roman" w:hAnsi="Times New Roman" w:cs="Times New Roman"/>
        </w:rPr>
        <w:t xml:space="preserve">screening, scoping, EMP, public participation and follow-up. </w:t>
      </w:r>
    </w:p>
    <w:p w14:paraId="1AD9E45B" w14:textId="08332069" w:rsidR="00BE3EED" w:rsidRPr="00534B15" w:rsidRDefault="002740E6" w:rsidP="0048416F">
      <w:pPr>
        <w:ind w:firstLine="720"/>
        <w:rPr>
          <w:rFonts w:ascii="Times New Roman" w:hAnsi="Times New Roman" w:cs="Times New Roman"/>
        </w:rPr>
      </w:pPr>
      <w:r>
        <w:rPr>
          <w:rFonts w:ascii="Times New Roman" w:hAnsi="Times New Roman" w:cs="Times New Roman"/>
        </w:rPr>
        <w:t>S</w:t>
      </w:r>
      <w:r w:rsidR="00BE3EED" w:rsidRPr="00534B15">
        <w:rPr>
          <w:rFonts w:ascii="Times New Roman" w:hAnsi="Times New Roman" w:cs="Times New Roman"/>
        </w:rPr>
        <w:t>creening differ</w:t>
      </w:r>
      <w:r w:rsidR="00735072">
        <w:rPr>
          <w:rFonts w:ascii="Times New Roman" w:hAnsi="Times New Roman" w:cs="Times New Roman"/>
        </w:rPr>
        <w:t>s</w:t>
      </w:r>
      <w:r w:rsidR="00BE3EED" w:rsidRPr="00534B15">
        <w:rPr>
          <w:rFonts w:ascii="Times New Roman" w:hAnsi="Times New Roman" w:cs="Times New Roman"/>
        </w:rPr>
        <w:t xml:space="preserve"> widely among countries. In most of Central Asia, </w:t>
      </w:r>
      <w:r w:rsidR="00BE3EED">
        <w:rPr>
          <w:rFonts w:ascii="Times New Roman" w:hAnsi="Times New Roman" w:cs="Times New Roman"/>
        </w:rPr>
        <w:t>South-</w:t>
      </w:r>
      <w:r w:rsidR="00223AF6">
        <w:rPr>
          <w:rFonts w:ascii="Times New Roman" w:hAnsi="Times New Roman" w:cs="Times New Roman"/>
        </w:rPr>
        <w:t>E</w:t>
      </w:r>
      <w:r w:rsidR="00BE3EED">
        <w:rPr>
          <w:rFonts w:ascii="Times New Roman" w:hAnsi="Times New Roman" w:cs="Times New Roman"/>
        </w:rPr>
        <w:t xml:space="preserve">ast </w:t>
      </w:r>
      <w:r w:rsidR="00BE3EED" w:rsidRPr="00534B15">
        <w:rPr>
          <w:rFonts w:ascii="Times New Roman" w:hAnsi="Times New Roman" w:cs="Times New Roman"/>
        </w:rPr>
        <w:t xml:space="preserve">Asia and Europe, screening is conducted based on lists of </w:t>
      </w:r>
      <w:r w:rsidR="00743A70">
        <w:rPr>
          <w:rFonts w:ascii="Times New Roman" w:hAnsi="Times New Roman" w:cs="Times New Roman"/>
        </w:rPr>
        <w:t xml:space="preserve">different </w:t>
      </w:r>
      <w:r w:rsidR="00BE3EED" w:rsidRPr="00534B15">
        <w:rPr>
          <w:rFonts w:ascii="Times New Roman" w:hAnsi="Times New Roman" w:cs="Times New Roman"/>
        </w:rPr>
        <w:t xml:space="preserve">types of projects. In </w:t>
      </w:r>
      <w:r w:rsidR="00A87981">
        <w:rPr>
          <w:rFonts w:ascii="Times New Roman" w:hAnsi="Times New Roman" w:cs="Times New Roman"/>
        </w:rPr>
        <w:t xml:space="preserve">the </w:t>
      </w:r>
      <w:r w:rsidR="00BE3EED" w:rsidRPr="00534B15">
        <w:rPr>
          <w:rFonts w:ascii="Times New Roman" w:hAnsi="Times New Roman" w:cs="Times New Roman"/>
        </w:rPr>
        <w:t>Middle-</w:t>
      </w:r>
      <w:r w:rsidR="00223AF6">
        <w:rPr>
          <w:rFonts w:ascii="Times New Roman" w:hAnsi="Times New Roman" w:cs="Times New Roman"/>
        </w:rPr>
        <w:t>E</w:t>
      </w:r>
      <w:r w:rsidR="00BE3EED" w:rsidRPr="00534B15">
        <w:rPr>
          <w:rFonts w:ascii="Times New Roman" w:hAnsi="Times New Roman" w:cs="Times New Roman"/>
        </w:rPr>
        <w:t xml:space="preserve">ast, screening is based on very broadly defined categories of activities. </w:t>
      </w:r>
      <w:r w:rsidR="001145BC">
        <w:rPr>
          <w:rFonts w:ascii="Times New Roman" w:hAnsi="Times New Roman" w:cs="Times New Roman"/>
        </w:rPr>
        <w:t>A common shortcoming</w:t>
      </w:r>
      <w:r w:rsidR="00FA62A0">
        <w:rPr>
          <w:rFonts w:ascii="Times New Roman" w:hAnsi="Times New Roman" w:cs="Times New Roman"/>
        </w:rPr>
        <w:t xml:space="preserve"> </w:t>
      </w:r>
      <w:r w:rsidR="00BE3EED" w:rsidRPr="00534B15">
        <w:rPr>
          <w:rFonts w:ascii="Times New Roman" w:hAnsi="Times New Roman" w:cs="Times New Roman"/>
        </w:rPr>
        <w:t xml:space="preserve">is the absence of screening in </w:t>
      </w:r>
      <w:r w:rsidR="001145BC">
        <w:rPr>
          <w:rFonts w:ascii="Times New Roman" w:hAnsi="Times New Roman" w:cs="Times New Roman"/>
        </w:rPr>
        <w:t xml:space="preserve">many </w:t>
      </w:r>
      <w:r w:rsidR="00BE3EED" w:rsidRPr="00534B15">
        <w:rPr>
          <w:rFonts w:ascii="Times New Roman" w:hAnsi="Times New Roman" w:cs="Times New Roman"/>
        </w:rPr>
        <w:t>countries</w:t>
      </w:r>
      <w:r w:rsidR="00354736">
        <w:rPr>
          <w:rFonts w:ascii="Times New Roman" w:hAnsi="Times New Roman" w:cs="Times New Roman"/>
        </w:rPr>
        <w:t xml:space="preserve"> altogether</w:t>
      </w:r>
      <w:r w:rsidR="00BE3EED" w:rsidRPr="00534B15">
        <w:rPr>
          <w:rFonts w:ascii="Times New Roman" w:hAnsi="Times New Roman" w:cs="Times New Roman"/>
        </w:rPr>
        <w:t>, including Latvia, Belarus, Georgia, Russia, Kazakhstan, Kyrgyzstan, Turkmenistan, Ukraine and Albania. In many NIS countries, EIA implementation is deficient</w:t>
      </w:r>
      <w:r w:rsidR="004B4332">
        <w:rPr>
          <w:rFonts w:ascii="Times New Roman" w:hAnsi="Times New Roman" w:cs="Times New Roman"/>
        </w:rPr>
        <w:t>. Also</w:t>
      </w:r>
      <w:r w:rsidR="00E11DD8">
        <w:rPr>
          <w:rFonts w:ascii="Times New Roman" w:hAnsi="Times New Roman" w:cs="Times New Roman"/>
        </w:rPr>
        <w:t>,</w:t>
      </w:r>
      <w:r w:rsidR="00BE3EED" w:rsidRPr="00534B15">
        <w:rPr>
          <w:rFonts w:ascii="Times New Roman" w:hAnsi="Times New Roman" w:cs="Times New Roman"/>
        </w:rPr>
        <w:t xml:space="preserve"> legislation </w:t>
      </w:r>
      <w:r w:rsidR="001145BC">
        <w:rPr>
          <w:rFonts w:ascii="Times New Roman" w:hAnsi="Times New Roman" w:cs="Times New Roman"/>
        </w:rPr>
        <w:t xml:space="preserve">is </w:t>
      </w:r>
      <w:r w:rsidR="00354736">
        <w:rPr>
          <w:rFonts w:ascii="Times New Roman" w:hAnsi="Times New Roman" w:cs="Times New Roman"/>
        </w:rPr>
        <w:t xml:space="preserve">said to </w:t>
      </w:r>
      <w:r w:rsidR="00BE3EED" w:rsidRPr="00534B15">
        <w:rPr>
          <w:rFonts w:ascii="Times New Roman" w:hAnsi="Times New Roman" w:cs="Times New Roman"/>
        </w:rPr>
        <w:t xml:space="preserve">not always </w:t>
      </w:r>
      <w:r w:rsidR="00354736">
        <w:rPr>
          <w:rFonts w:ascii="Times New Roman" w:hAnsi="Times New Roman" w:cs="Times New Roman"/>
        </w:rPr>
        <w:t xml:space="preserve">be </w:t>
      </w:r>
      <w:r w:rsidR="00BE3EED" w:rsidRPr="00534B15">
        <w:rPr>
          <w:rFonts w:ascii="Times New Roman" w:hAnsi="Times New Roman" w:cs="Times New Roman"/>
        </w:rPr>
        <w:t>followed</w:t>
      </w:r>
      <w:r w:rsidR="00A027CA">
        <w:rPr>
          <w:rFonts w:ascii="Times New Roman" w:hAnsi="Times New Roman" w:cs="Times New Roman"/>
        </w:rPr>
        <w:t xml:space="preserve"> </w:t>
      </w:r>
      <w:r w:rsidR="00A027CA">
        <w:rPr>
          <w:rFonts w:ascii="Times New Roman" w:hAnsi="Times New Roman" w:cs="Times New Roman"/>
        </w:rPr>
        <w:fldChar w:fldCharType="begin" w:fldLock="1"/>
      </w:r>
      <w:r w:rsidR="00BA0AF2">
        <w:rPr>
          <w:rFonts w:ascii="Times New Roman" w:hAnsi="Times New Roman" w:cs="Times New Roman"/>
        </w:rPr>
        <w:instrText>ADDIN CSL_CITATION {"citationItems":[{"id":"ITEM-1","itemData":{"author":[{"dropping-particle":"","family":"The World Bank","given":"","non-dropping-particle":"","parse-names":false,"suffix":""}],"id":"ITEM-1","issue":"May","issued":{"date-parts":[["2002"]]},"title":"Environmental Impact Assessment Systems in Europe and Central Asia Countries Europe and Central Asia Environmentally and Socially Sustainable Development Department Website: www.worldbank.org/eca/environment","type":"report"},"uris":["http://www.mendeley.com/documents/?uuid=8443e915-6fd5-4d08-9cf1-5da176370bfa"]}],"mendeley":{"formattedCitation":"(The World Bank, 2002)","plainTextFormattedCitation":"(The World Bank, 2002)","previouslyFormattedCitation":"(The World Bank, 2002)"},"properties":{"noteIndex":0},"schema":"https://github.com/citation-style-language/schema/raw/master/csl-citation.json"}</w:instrText>
      </w:r>
      <w:r w:rsidR="00A027CA">
        <w:rPr>
          <w:rFonts w:ascii="Times New Roman" w:hAnsi="Times New Roman" w:cs="Times New Roman"/>
        </w:rPr>
        <w:fldChar w:fldCharType="separate"/>
      </w:r>
      <w:r w:rsidR="00A027CA" w:rsidRPr="00A027CA">
        <w:rPr>
          <w:rFonts w:ascii="Times New Roman" w:hAnsi="Times New Roman" w:cs="Times New Roman"/>
          <w:noProof/>
        </w:rPr>
        <w:t>(The World Bank, 2002)</w:t>
      </w:r>
      <w:r w:rsidR="00A027CA">
        <w:rPr>
          <w:rFonts w:ascii="Times New Roman" w:hAnsi="Times New Roman" w:cs="Times New Roman"/>
        </w:rPr>
        <w:fldChar w:fldCharType="end"/>
      </w:r>
      <w:r w:rsidR="00BE3EED" w:rsidRPr="00534B15">
        <w:rPr>
          <w:rFonts w:ascii="Times New Roman" w:hAnsi="Times New Roman" w:cs="Times New Roman"/>
        </w:rPr>
        <w:t>. While most European and East and South-</w:t>
      </w:r>
      <w:r w:rsidR="00E11DD8">
        <w:rPr>
          <w:rFonts w:ascii="Times New Roman" w:hAnsi="Times New Roman" w:cs="Times New Roman"/>
        </w:rPr>
        <w:t>E</w:t>
      </w:r>
      <w:r w:rsidR="00BE3EED" w:rsidRPr="00534B15">
        <w:rPr>
          <w:rFonts w:ascii="Times New Roman" w:hAnsi="Times New Roman" w:cs="Times New Roman"/>
        </w:rPr>
        <w:t xml:space="preserve">ast Asian countries legally require scoping </w:t>
      </w:r>
      <w:r w:rsidR="001145BC">
        <w:rPr>
          <w:rFonts w:ascii="Times New Roman" w:hAnsi="Times New Roman" w:cs="Times New Roman"/>
        </w:rPr>
        <w:t xml:space="preserve">to involve </w:t>
      </w:r>
      <w:r w:rsidR="00BE3EED" w:rsidRPr="00534B15">
        <w:rPr>
          <w:rFonts w:ascii="Times New Roman" w:hAnsi="Times New Roman" w:cs="Times New Roman"/>
        </w:rPr>
        <w:t>stakeholders, several countries have no scoping procedure</w:t>
      </w:r>
      <w:r w:rsidR="001145BC">
        <w:rPr>
          <w:rFonts w:ascii="Times New Roman" w:hAnsi="Times New Roman" w:cs="Times New Roman"/>
        </w:rPr>
        <w:t xml:space="preserve"> in place</w:t>
      </w:r>
      <w:r w:rsidR="00735072">
        <w:rPr>
          <w:rFonts w:ascii="Times New Roman" w:hAnsi="Times New Roman" w:cs="Times New Roman"/>
        </w:rPr>
        <w:t xml:space="preserve"> at all</w:t>
      </w:r>
      <w:r w:rsidR="001145BC">
        <w:rPr>
          <w:rFonts w:ascii="Times New Roman" w:hAnsi="Times New Roman" w:cs="Times New Roman"/>
        </w:rPr>
        <w:t xml:space="preserve">, </w:t>
      </w:r>
      <w:r w:rsidR="00BE3EED" w:rsidRPr="00534B15">
        <w:rPr>
          <w:rFonts w:ascii="Times New Roman" w:hAnsi="Times New Roman" w:cs="Times New Roman"/>
        </w:rPr>
        <w:t>includ</w:t>
      </w:r>
      <w:r w:rsidR="001145BC">
        <w:rPr>
          <w:rFonts w:ascii="Times New Roman" w:hAnsi="Times New Roman" w:cs="Times New Roman"/>
        </w:rPr>
        <w:t>ing</w:t>
      </w:r>
      <w:r w:rsidR="00BE3EED" w:rsidRPr="00534B15">
        <w:rPr>
          <w:rFonts w:ascii="Times New Roman" w:hAnsi="Times New Roman" w:cs="Times New Roman"/>
        </w:rPr>
        <w:t xml:space="preserve"> Bosnia, Albania, Belarus, Tajikistan, Turkmenistan and Uzbekistan</w:t>
      </w:r>
      <w:r w:rsidR="009214C5">
        <w:rPr>
          <w:rFonts w:ascii="Times New Roman" w:hAnsi="Times New Roman" w:cs="Times New Roman"/>
        </w:rPr>
        <w:t xml:space="preserve"> </w:t>
      </w:r>
      <w:r w:rsidR="009214C5">
        <w:rPr>
          <w:rFonts w:ascii="Times New Roman" w:hAnsi="Times New Roman" w:cs="Times New Roman"/>
        </w:rPr>
        <w:fldChar w:fldCharType="begin" w:fldLock="1"/>
      </w:r>
      <w:r w:rsidR="00583A26">
        <w:rPr>
          <w:rFonts w:ascii="Times New Roman" w:hAnsi="Times New Roman" w:cs="Times New Roman"/>
        </w:rPr>
        <w:instrText>ADDIN CSL_CITATION {"citationItems":[{"id":"ITEM-1","itemData":{"DOI":"10.1006/jema.2001.0438","author":[{"dropping-particle":"","family":"Cherp","given":"A","non-dropping-particle":"","parse-names":false,"suffix":""}],"id":"ITEM-1","issue":"February","issued":{"date-parts":[["2001"]]},"page":"357-374","title":"Environmental assessment in countries in transition : Evolution in a changing context","type":"article-journal"},"uris":["http://www.mendeley.com/documents/?uuid=ff2b1c2e-b251-426b-8ede-84d0f1dddff7"]}],"mendeley":{"formattedCitation":"(Cherp, 2001a)","plainTextFormattedCitation":"(Cherp, 2001a)","previouslyFormattedCitation":"(Cherp, 2001a)"},"properties":{"noteIndex":0},"schema":"https://github.com/citation-style-language/schema/raw/master/csl-citation.json"}</w:instrText>
      </w:r>
      <w:r w:rsidR="009214C5">
        <w:rPr>
          <w:rFonts w:ascii="Times New Roman" w:hAnsi="Times New Roman" w:cs="Times New Roman"/>
        </w:rPr>
        <w:fldChar w:fldCharType="separate"/>
      </w:r>
      <w:r w:rsidR="009C61D6" w:rsidRPr="009C61D6">
        <w:rPr>
          <w:rFonts w:ascii="Times New Roman" w:hAnsi="Times New Roman" w:cs="Times New Roman"/>
          <w:noProof/>
        </w:rPr>
        <w:t>(Cherp, 2001a)</w:t>
      </w:r>
      <w:r w:rsidR="009214C5">
        <w:rPr>
          <w:rFonts w:ascii="Times New Roman" w:hAnsi="Times New Roman" w:cs="Times New Roman"/>
        </w:rPr>
        <w:fldChar w:fldCharType="end"/>
      </w:r>
      <w:r w:rsidR="00BE3EED" w:rsidRPr="00534B15">
        <w:rPr>
          <w:rFonts w:ascii="Times New Roman" w:hAnsi="Times New Roman" w:cs="Times New Roman"/>
        </w:rPr>
        <w:t>. Another discrepancy is the lack of requirement</w:t>
      </w:r>
      <w:r w:rsidR="001145BC">
        <w:rPr>
          <w:rFonts w:ascii="Times New Roman" w:hAnsi="Times New Roman" w:cs="Times New Roman"/>
        </w:rPr>
        <w:t>s</w:t>
      </w:r>
      <w:r w:rsidR="00BE3EED" w:rsidRPr="00534B15">
        <w:rPr>
          <w:rFonts w:ascii="Times New Roman" w:hAnsi="Times New Roman" w:cs="Times New Roman"/>
        </w:rPr>
        <w:t xml:space="preserve"> </w:t>
      </w:r>
      <w:r w:rsidR="001145BC">
        <w:rPr>
          <w:rFonts w:ascii="Times New Roman" w:hAnsi="Times New Roman" w:cs="Times New Roman"/>
        </w:rPr>
        <w:t xml:space="preserve">for </w:t>
      </w:r>
      <w:r w:rsidR="00BE3EED" w:rsidRPr="00534B15">
        <w:rPr>
          <w:rFonts w:ascii="Times New Roman" w:hAnsi="Times New Roman" w:cs="Times New Roman"/>
        </w:rPr>
        <w:t xml:space="preserve">EMP. </w:t>
      </w:r>
    </w:p>
    <w:p w14:paraId="341A2CEF" w14:textId="0F33A848" w:rsidR="00BE3EED" w:rsidRDefault="00735072" w:rsidP="00C41C79">
      <w:pPr>
        <w:ind w:firstLine="720"/>
        <w:rPr>
          <w:rFonts w:ascii="Times New Roman" w:hAnsi="Times New Roman" w:cs="Times New Roman"/>
        </w:rPr>
      </w:pPr>
      <w:bookmarkStart w:id="8" w:name="_Hlk36547461"/>
      <w:r>
        <w:rPr>
          <w:rFonts w:ascii="Times New Roman" w:hAnsi="Times New Roman" w:cs="Times New Roman"/>
        </w:rPr>
        <w:t>C</w:t>
      </w:r>
      <w:r w:rsidR="00BE3EED" w:rsidRPr="00534B15">
        <w:rPr>
          <w:rFonts w:ascii="Times New Roman" w:hAnsi="Times New Roman" w:cs="Times New Roman"/>
        </w:rPr>
        <w:t>orrelation analysis shows that there is a positive</w:t>
      </w:r>
      <w:r w:rsidR="008850B9">
        <w:rPr>
          <w:rFonts w:ascii="Times New Roman" w:hAnsi="Times New Roman" w:cs="Times New Roman"/>
        </w:rPr>
        <w:t xml:space="preserve"> and significant</w:t>
      </w:r>
      <w:r w:rsidR="001145BC">
        <w:rPr>
          <w:rFonts w:ascii="Times New Roman" w:hAnsi="Times New Roman" w:cs="Times New Roman"/>
        </w:rPr>
        <w:t>,</w:t>
      </w:r>
      <w:r w:rsidR="00BE3EED" w:rsidRPr="00534B15">
        <w:rPr>
          <w:rFonts w:ascii="Times New Roman" w:hAnsi="Times New Roman" w:cs="Times New Roman"/>
        </w:rPr>
        <w:t xml:space="preserve"> yet weak correlation between the EIA procedure and GDP per capita for each country </w:t>
      </w:r>
      <w:bookmarkEnd w:id="8"/>
      <w:r w:rsidR="00BE3EED" w:rsidRPr="00534B15">
        <w:rPr>
          <w:rFonts w:ascii="Times New Roman" w:hAnsi="Times New Roman" w:cs="Times New Roman"/>
        </w:rPr>
        <w:t>(Fig.7</w:t>
      </w:r>
      <w:r>
        <w:rPr>
          <w:rFonts w:ascii="Times New Roman" w:hAnsi="Times New Roman" w:cs="Times New Roman"/>
        </w:rPr>
        <w:t xml:space="preserve">; </w:t>
      </w:r>
      <w:r w:rsidRPr="008F2E1B">
        <w:rPr>
          <w:rFonts w:ascii="Times New Roman" w:hAnsi="Times New Roman" w:cs="Times New Roman"/>
        </w:rPr>
        <w:t xml:space="preserve">at p = </w:t>
      </w:r>
      <w:r w:rsidR="008850B9" w:rsidRPr="008F2E1B">
        <w:rPr>
          <w:rFonts w:ascii="Times New Roman" w:hAnsi="Times New Roman" w:cs="Times New Roman"/>
        </w:rPr>
        <w:t>0.0032</w:t>
      </w:r>
      <w:r w:rsidR="00BE3EED" w:rsidRPr="00534B15">
        <w:rPr>
          <w:rFonts w:ascii="Times New Roman" w:hAnsi="Times New Roman" w:cs="Times New Roman"/>
        </w:rPr>
        <w:t xml:space="preserve">). Many lower-income countries </w:t>
      </w:r>
      <w:r w:rsidR="001145BC">
        <w:rPr>
          <w:rFonts w:ascii="Times New Roman" w:hAnsi="Times New Roman" w:cs="Times New Roman"/>
        </w:rPr>
        <w:t xml:space="preserve">have higher scores than could have been expected when considering </w:t>
      </w:r>
      <w:r w:rsidR="00BE3EED" w:rsidRPr="00534B15">
        <w:rPr>
          <w:rFonts w:ascii="Times New Roman" w:hAnsi="Times New Roman" w:cs="Times New Roman"/>
        </w:rPr>
        <w:t xml:space="preserve">their </w:t>
      </w:r>
      <w:r w:rsidR="00354736">
        <w:rPr>
          <w:rFonts w:ascii="Times New Roman" w:hAnsi="Times New Roman" w:cs="Times New Roman"/>
        </w:rPr>
        <w:t>GDP per capita</w:t>
      </w:r>
      <w:r w:rsidR="00BE3EED" w:rsidRPr="00534B15">
        <w:rPr>
          <w:rFonts w:ascii="Times New Roman" w:hAnsi="Times New Roman" w:cs="Times New Roman"/>
        </w:rPr>
        <w:t xml:space="preserve">. </w:t>
      </w:r>
      <w:r w:rsidR="001145BC">
        <w:rPr>
          <w:rFonts w:ascii="Times New Roman" w:hAnsi="Times New Roman" w:cs="Times New Roman"/>
        </w:rPr>
        <w:t xml:space="preserve">Distinct </w:t>
      </w:r>
      <w:r w:rsidR="00BE3EED" w:rsidRPr="00534B15">
        <w:rPr>
          <w:rFonts w:ascii="Times New Roman" w:hAnsi="Times New Roman" w:cs="Times New Roman"/>
        </w:rPr>
        <w:t>differences also occur among</w:t>
      </w:r>
      <w:r w:rsidR="001145BC">
        <w:rPr>
          <w:rFonts w:ascii="Times New Roman" w:hAnsi="Times New Roman" w:cs="Times New Roman"/>
        </w:rPr>
        <w:t>st</w:t>
      </w:r>
      <w:r w:rsidR="00BE3EED" w:rsidRPr="00534B15">
        <w:rPr>
          <w:rFonts w:ascii="Times New Roman" w:hAnsi="Times New Roman" w:cs="Times New Roman"/>
        </w:rPr>
        <w:t xml:space="preserve"> countries </w:t>
      </w:r>
      <w:r w:rsidR="00BE3EED">
        <w:rPr>
          <w:rFonts w:ascii="Times New Roman" w:hAnsi="Times New Roman" w:cs="Times New Roman"/>
        </w:rPr>
        <w:t>with</w:t>
      </w:r>
      <w:r w:rsidR="00BE3EED" w:rsidRPr="00534B15">
        <w:rPr>
          <w:rFonts w:ascii="Times New Roman" w:hAnsi="Times New Roman" w:cs="Times New Roman"/>
        </w:rPr>
        <w:t xml:space="preserve"> similar </w:t>
      </w:r>
      <w:r w:rsidR="001145BC">
        <w:rPr>
          <w:rFonts w:ascii="Times New Roman" w:hAnsi="Times New Roman" w:cs="Times New Roman"/>
        </w:rPr>
        <w:t>GDP per capita</w:t>
      </w:r>
      <w:r w:rsidR="00BE3EED" w:rsidRPr="00534B15">
        <w:rPr>
          <w:rFonts w:ascii="Times New Roman" w:hAnsi="Times New Roman" w:cs="Times New Roman"/>
        </w:rPr>
        <w:t>.</w:t>
      </w:r>
    </w:p>
    <w:p w14:paraId="0510258F" w14:textId="77777777" w:rsidR="0061728C" w:rsidRDefault="0061728C" w:rsidP="00C41C79">
      <w:pPr>
        <w:ind w:firstLine="720"/>
        <w:rPr>
          <w:rFonts w:ascii="Times New Roman" w:hAnsi="Times New Roman" w:cs="Times New Roman"/>
        </w:rPr>
      </w:pPr>
    </w:p>
    <w:p w14:paraId="6B3A974D" w14:textId="294B5B18" w:rsidR="00BE3EED" w:rsidRDefault="00BE3EED" w:rsidP="00041881">
      <w:pPr>
        <w:rPr>
          <w:rFonts w:ascii="Times New Roman" w:hAnsi="Times New Roman" w:cs="Times New Roman"/>
        </w:rPr>
      </w:pPr>
    </w:p>
    <w:p w14:paraId="1B2837ED" w14:textId="3A0DD0FB" w:rsidR="00640F55" w:rsidRDefault="00624E42" w:rsidP="00145B38">
      <w:pPr>
        <w:rPr>
          <w:rFonts w:ascii="Times New Roman" w:hAnsi="Times New Roman" w:cs="Times New Roman"/>
          <w:sz w:val="16"/>
          <w:szCs w:val="16"/>
        </w:rPr>
      </w:pPr>
      <w:r>
        <w:rPr>
          <w:noProof/>
        </w:rPr>
        <w:lastRenderedPageBreak/>
        <mc:AlternateContent>
          <mc:Choice Requires="wps">
            <w:drawing>
              <wp:anchor distT="0" distB="0" distL="114300" distR="114300" simplePos="0" relativeHeight="251863552" behindDoc="0" locked="0" layoutInCell="1" allowOverlap="1" wp14:anchorId="29AE0EC4" wp14:editId="6885B4F3">
                <wp:simplePos x="0" y="0"/>
                <wp:positionH relativeFrom="column">
                  <wp:posOffset>4293870</wp:posOffset>
                </wp:positionH>
                <wp:positionV relativeFrom="paragraph">
                  <wp:posOffset>1013460</wp:posOffset>
                </wp:positionV>
                <wp:extent cx="662940" cy="222250"/>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662940" cy="222250"/>
                        </a:xfrm>
                        <a:prstGeom prst="rect">
                          <a:avLst/>
                        </a:prstGeom>
                        <a:noFill/>
                        <a:ln w="6350">
                          <a:noFill/>
                        </a:ln>
                      </wps:spPr>
                      <wps:txbx>
                        <w:txbxContent>
                          <w:p w14:paraId="1718C678" w14:textId="77777777" w:rsidR="00780F0B" w:rsidRPr="008F582C" w:rsidRDefault="00780F0B" w:rsidP="00624E42">
                            <w:pPr>
                              <w:rPr>
                                <w:sz w:val="16"/>
                                <w:szCs w:val="16"/>
                              </w:rPr>
                            </w:pPr>
                            <w:r>
                              <w:rPr>
                                <w:sz w:val="16"/>
                                <w:szCs w:val="16"/>
                              </w:rPr>
                              <w:t>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E0EC4" id="Text Box 132" o:spid="_x0000_s1070" type="#_x0000_t202" style="position:absolute;margin-left:338.1pt;margin-top:79.8pt;width:52.2pt;height:1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" filled="f" stroked="f" strokeweight=".5pt">
                <v:textbox>
                  <w:txbxContent>
                    <w:p w14:paraId="1718C678" w14:textId="77777777" w:rsidR="00780F0B" w:rsidRPr="008F582C" w:rsidRDefault="00780F0B" w:rsidP="00624E42">
                      <w:pPr>
                        <w:rPr>
                          <w:sz w:val="16"/>
                          <w:szCs w:val="16"/>
                        </w:rPr>
                      </w:pPr>
                      <w:r>
                        <w:rPr>
                          <w:sz w:val="16"/>
                          <w:szCs w:val="16"/>
                        </w:rPr>
                        <w:t>Singapore</w:t>
                      </w:r>
                    </w:p>
                  </w:txbxContent>
                </v:textbox>
              </v:shape>
            </w:pict>
          </mc:Fallback>
        </mc:AlternateContent>
      </w:r>
      <w:r>
        <w:rPr>
          <w:noProof/>
        </w:rPr>
        <mc:AlternateContent>
          <mc:Choice Requires="wps">
            <w:drawing>
              <wp:anchor distT="0" distB="0" distL="114300" distR="114300" simplePos="0" relativeHeight="251861504" behindDoc="0" locked="0" layoutInCell="1" allowOverlap="1" wp14:anchorId="06D96DFC" wp14:editId="0BD3F455">
                <wp:simplePos x="0" y="0"/>
                <wp:positionH relativeFrom="column">
                  <wp:posOffset>4964430</wp:posOffset>
                </wp:positionH>
                <wp:positionV relativeFrom="paragraph">
                  <wp:posOffset>679450</wp:posOffset>
                </wp:positionV>
                <wp:extent cx="590550" cy="22225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232DAE9D" w14:textId="77777777" w:rsidR="00780F0B" w:rsidRPr="00152707" w:rsidRDefault="00780F0B" w:rsidP="00624E42">
                            <w:pPr>
                              <w:rPr>
                                <w:color w:val="000000" w:themeColor="text1"/>
                                <w:sz w:val="16"/>
                                <w:szCs w:val="16"/>
                              </w:rPr>
                            </w:pPr>
                            <w:r>
                              <w:rPr>
                                <w:color w:val="000000" w:themeColor="text1"/>
                                <w:sz w:val="16"/>
                                <w:szCs w:val="16"/>
                              </w:rPr>
                              <w:t>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6DFC" id="Text Box 131" o:spid="_x0000_s1071" type="#_x0000_t202" style="position:absolute;margin-left:390.9pt;margin-top:53.5pt;width:46.5pt;height:1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" filled="f" stroked="f" strokeweight=".5pt">
                <v:textbox>
                  <w:txbxContent>
                    <w:p w14:paraId="232DAE9D" w14:textId="77777777" w:rsidR="00780F0B" w:rsidRPr="00152707" w:rsidRDefault="00780F0B" w:rsidP="00624E42">
                      <w:pPr>
                        <w:rPr>
                          <w:color w:val="000000" w:themeColor="text1"/>
                          <w:sz w:val="16"/>
                          <w:szCs w:val="16"/>
                        </w:rPr>
                      </w:pPr>
                      <w:r>
                        <w:rPr>
                          <w:color w:val="000000" w:themeColor="text1"/>
                          <w:sz w:val="16"/>
                          <w:szCs w:val="16"/>
                        </w:rPr>
                        <w:t>Qatar</w:t>
                      </w:r>
                    </w:p>
                  </w:txbxContent>
                </v:textbox>
              </v:shape>
            </w:pict>
          </mc:Fallback>
        </mc:AlternateContent>
      </w:r>
      <w:r w:rsidR="00036831">
        <w:rPr>
          <w:noProof/>
        </w:rPr>
        <mc:AlternateContent>
          <mc:Choice Requires="wps">
            <w:drawing>
              <wp:anchor distT="0" distB="0" distL="114300" distR="114300" simplePos="0" relativeHeight="251764224" behindDoc="0" locked="0" layoutInCell="1" allowOverlap="1" wp14:anchorId="2B28874F" wp14:editId="5C244170">
                <wp:simplePos x="0" y="0"/>
                <wp:positionH relativeFrom="column">
                  <wp:posOffset>1756410</wp:posOffset>
                </wp:positionH>
                <wp:positionV relativeFrom="paragraph">
                  <wp:posOffset>1016000</wp:posOffset>
                </wp:positionV>
                <wp:extent cx="590550" cy="22225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1438ADD7" w14:textId="21A342D2" w:rsidR="00780F0B" w:rsidRPr="00152707" w:rsidRDefault="00780F0B" w:rsidP="00036831">
                            <w:pPr>
                              <w:rPr>
                                <w:color w:val="000000" w:themeColor="text1"/>
                                <w:sz w:val="16"/>
                                <w:szCs w:val="16"/>
                              </w:rPr>
                            </w:pPr>
                            <w:r>
                              <w:rPr>
                                <w:color w:val="000000" w:themeColor="text1"/>
                                <w:sz w:val="16"/>
                                <w:szCs w:val="16"/>
                              </w:rPr>
                              <w:t>Lithuania</w:t>
                            </w:r>
                            <w:r>
                              <w:rPr>
                                <w:noProof/>
                              </w:rPr>
                              <w:drawing>
                                <wp:inline distT="0" distB="0" distL="0" distR="0" wp14:anchorId="70D73691" wp14:editId="0B553E22">
                                  <wp:extent cx="217170" cy="124460"/>
                                  <wp:effectExtent l="0" t="0" r="11430" b="15240"/>
                                  <wp:docPr id="34" name="Chart 34">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874F" id="Text Box 77" o:spid="_x0000_s1072" type="#_x0000_t202" style="position:absolute;margin-left:138.3pt;margin-top:80pt;width:46.5pt;height:1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" filled="f" stroked="f" strokeweight=".5pt">
                <v:textbox>
                  <w:txbxContent>
                    <w:p w14:paraId="1438ADD7" w14:textId="21A342D2" w:rsidR="00780F0B" w:rsidRPr="00152707" w:rsidRDefault="00780F0B" w:rsidP="00036831">
                      <w:pPr>
                        <w:rPr>
                          <w:color w:val="000000" w:themeColor="text1"/>
                          <w:sz w:val="16"/>
                          <w:szCs w:val="16"/>
                        </w:rPr>
                      </w:pPr>
                      <w:r>
                        <w:rPr>
                          <w:color w:val="000000" w:themeColor="text1"/>
                          <w:sz w:val="16"/>
                          <w:szCs w:val="16"/>
                        </w:rPr>
                        <w:t>Lithuania</w:t>
                      </w:r>
                      <w:r>
                        <w:rPr>
                          <w:noProof/>
                        </w:rPr>
                        <w:drawing>
                          <wp:inline distT="0" distB="0" distL="0" distR="0" wp14:anchorId="70D73691" wp14:editId="0B553E22">
                            <wp:extent cx="217170" cy="124460"/>
                            <wp:effectExtent l="0" t="0" r="11430" b="15240"/>
                            <wp:docPr id="34" name="Chart 34">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v:shape>
            </w:pict>
          </mc:Fallback>
        </mc:AlternateContent>
      </w:r>
      <w:r w:rsidR="00341A4D">
        <w:rPr>
          <w:noProof/>
        </w:rPr>
        <mc:AlternateContent>
          <mc:Choice Requires="wps">
            <w:drawing>
              <wp:anchor distT="0" distB="0" distL="114300" distR="114300" simplePos="0" relativeHeight="251762176" behindDoc="0" locked="0" layoutInCell="1" allowOverlap="1" wp14:anchorId="7A43C16B" wp14:editId="7DF19519">
                <wp:simplePos x="0" y="0"/>
                <wp:positionH relativeFrom="column">
                  <wp:posOffset>975360</wp:posOffset>
                </wp:positionH>
                <wp:positionV relativeFrom="paragraph">
                  <wp:posOffset>556260</wp:posOffset>
                </wp:positionV>
                <wp:extent cx="590550" cy="2222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435C16C3" w14:textId="3E7842BE" w:rsidR="00780F0B" w:rsidRPr="00152707" w:rsidRDefault="00780F0B" w:rsidP="00341A4D">
                            <w:pPr>
                              <w:rPr>
                                <w:color w:val="000000" w:themeColor="text1"/>
                                <w:sz w:val="16"/>
                                <w:szCs w:val="16"/>
                              </w:rPr>
                            </w:pPr>
                            <w:r>
                              <w:rPr>
                                <w:color w:val="000000" w:themeColor="text1"/>
                                <w:sz w:val="16"/>
                                <w:szCs w:val="16"/>
                              </w:rPr>
                              <w:t>Belarus</w:t>
                            </w:r>
                            <w:r>
                              <w:rPr>
                                <w:noProof/>
                              </w:rPr>
                              <w:drawing>
                                <wp:inline distT="0" distB="0" distL="0" distR="0" wp14:anchorId="7EC1163F" wp14:editId="507F63B3">
                                  <wp:extent cx="217170" cy="124460"/>
                                  <wp:effectExtent l="0" t="0" r="11430" b="15240"/>
                                  <wp:docPr id="35" name="Chart 35">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3C16B" id="Text Box 75" o:spid="_x0000_s1073" type="#_x0000_t202" style="position:absolute;margin-left:76.8pt;margin-top:43.8pt;width:46.5pt;height:1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" filled="f" stroked="f" strokeweight=".5pt">
                <v:textbox>
                  <w:txbxContent>
                    <w:p w14:paraId="435C16C3" w14:textId="3E7842BE" w:rsidR="00780F0B" w:rsidRPr="00152707" w:rsidRDefault="00780F0B" w:rsidP="00341A4D">
                      <w:pPr>
                        <w:rPr>
                          <w:color w:val="000000" w:themeColor="text1"/>
                          <w:sz w:val="16"/>
                          <w:szCs w:val="16"/>
                        </w:rPr>
                      </w:pPr>
                      <w:r>
                        <w:rPr>
                          <w:color w:val="000000" w:themeColor="text1"/>
                          <w:sz w:val="16"/>
                          <w:szCs w:val="16"/>
                        </w:rPr>
                        <w:t>Belarus</w:t>
                      </w:r>
                      <w:r>
                        <w:rPr>
                          <w:noProof/>
                        </w:rPr>
                        <w:drawing>
                          <wp:inline distT="0" distB="0" distL="0" distR="0" wp14:anchorId="7EC1163F" wp14:editId="507F63B3">
                            <wp:extent cx="217170" cy="124460"/>
                            <wp:effectExtent l="0" t="0" r="11430" b="15240"/>
                            <wp:docPr id="35" name="Chart 35">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shape>
            </w:pict>
          </mc:Fallback>
        </mc:AlternateContent>
      </w:r>
      <w:r w:rsidR="0002226B">
        <w:rPr>
          <w:noProof/>
        </w:rPr>
        <mc:AlternateContent>
          <mc:Choice Requires="wps">
            <w:drawing>
              <wp:anchor distT="0" distB="0" distL="114300" distR="114300" simplePos="0" relativeHeight="251760128" behindDoc="0" locked="0" layoutInCell="1" allowOverlap="1" wp14:anchorId="10D0425F" wp14:editId="5F3B8736">
                <wp:simplePos x="0" y="0"/>
                <wp:positionH relativeFrom="column">
                  <wp:posOffset>2255520</wp:posOffset>
                </wp:positionH>
                <wp:positionV relativeFrom="paragraph">
                  <wp:posOffset>514350</wp:posOffset>
                </wp:positionV>
                <wp:extent cx="590550" cy="22225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257D9AF6" w14:textId="1CA07ECA" w:rsidR="00780F0B" w:rsidRPr="00152707" w:rsidRDefault="00780F0B" w:rsidP="0002226B">
                            <w:pPr>
                              <w:rPr>
                                <w:color w:val="000000" w:themeColor="text1"/>
                                <w:sz w:val="16"/>
                                <w:szCs w:val="16"/>
                              </w:rPr>
                            </w:pPr>
                            <w:r>
                              <w:rPr>
                                <w:color w:val="000000" w:themeColor="text1"/>
                                <w:sz w:val="16"/>
                                <w:szCs w:val="16"/>
                              </w:rPr>
                              <w:t>Bahrain</w:t>
                            </w:r>
                            <w:r>
                              <w:rPr>
                                <w:noProof/>
                              </w:rPr>
                              <w:drawing>
                                <wp:inline distT="0" distB="0" distL="0" distR="0" wp14:anchorId="69205BA7" wp14:editId="19691439">
                                  <wp:extent cx="217170" cy="124460"/>
                                  <wp:effectExtent l="0" t="0" r="11430" b="15240"/>
                                  <wp:docPr id="36" name="Chart 36">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0425F" id="Text Box 73" o:spid="_x0000_s1074" type="#_x0000_t202" style="position:absolute;margin-left:177.6pt;margin-top:40.5pt;width:46.5pt;height:1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" filled="f" stroked="f" strokeweight=".5pt">
                <v:textbox>
                  <w:txbxContent>
                    <w:p w14:paraId="257D9AF6" w14:textId="1CA07ECA" w:rsidR="00780F0B" w:rsidRPr="00152707" w:rsidRDefault="00780F0B" w:rsidP="0002226B">
                      <w:pPr>
                        <w:rPr>
                          <w:color w:val="000000" w:themeColor="text1"/>
                          <w:sz w:val="16"/>
                          <w:szCs w:val="16"/>
                        </w:rPr>
                      </w:pPr>
                      <w:r>
                        <w:rPr>
                          <w:color w:val="000000" w:themeColor="text1"/>
                          <w:sz w:val="16"/>
                          <w:szCs w:val="16"/>
                        </w:rPr>
                        <w:t>Bahrain</w:t>
                      </w:r>
                      <w:r>
                        <w:rPr>
                          <w:noProof/>
                        </w:rPr>
                        <w:drawing>
                          <wp:inline distT="0" distB="0" distL="0" distR="0" wp14:anchorId="69205BA7" wp14:editId="19691439">
                            <wp:extent cx="217170" cy="124460"/>
                            <wp:effectExtent l="0" t="0" r="11430" b="15240"/>
                            <wp:docPr id="36" name="Chart 36">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mc:Fallback>
        </mc:AlternateContent>
      </w:r>
      <w:r w:rsidR="00AD27B6">
        <w:rPr>
          <w:noProof/>
        </w:rPr>
        <mc:AlternateContent>
          <mc:Choice Requires="wps">
            <w:drawing>
              <wp:anchor distT="0" distB="0" distL="114300" distR="114300" simplePos="0" relativeHeight="251758080" behindDoc="0" locked="0" layoutInCell="1" allowOverlap="1" wp14:anchorId="6206E2DA" wp14:editId="2694A47A">
                <wp:simplePos x="0" y="0"/>
                <wp:positionH relativeFrom="column">
                  <wp:posOffset>1093470</wp:posOffset>
                </wp:positionH>
                <wp:positionV relativeFrom="paragraph">
                  <wp:posOffset>373380</wp:posOffset>
                </wp:positionV>
                <wp:extent cx="590550" cy="22225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1C855371" w14:textId="27887C60" w:rsidR="00780F0B" w:rsidRPr="00152707" w:rsidRDefault="00780F0B" w:rsidP="00AD27B6">
                            <w:pPr>
                              <w:rPr>
                                <w:color w:val="000000" w:themeColor="text1"/>
                                <w:sz w:val="16"/>
                                <w:szCs w:val="16"/>
                              </w:rPr>
                            </w:pPr>
                            <w:r>
                              <w:rPr>
                                <w:color w:val="000000" w:themeColor="text1"/>
                                <w:sz w:val="16"/>
                                <w:szCs w:val="16"/>
                              </w:rPr>
                              <w:t>China</w:t>
                            </w:r>
                            <w:r>
                              <w:rPr>
                                <w:noProof/>
                              </w:rPr>
                              <w:drawing>
                                <wp:inline distT="0" distB="0" distL="0" distR="0" wp14:anchorId="1DD17018" wp14:editId="06C5FE72">
                                  <wp:extent cx="217170" cy="124460"/>
                                  <wp:effectExtent l="0" t="0" r="11430" b="15240"/>
                                  <wp:docPr id="66" name="Chart 66">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6E2DA" id="Text Box 71" o:spid="_x0000_s1075" type="#_x0000_t202" style="position:absolute;margin-left:86.1pt;margin-top:29.4pt;width:46.5pt;height:1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" filled="f" stroked="f" strokeweight=".5pt">
                <v:textbox>
                  <w:txbxContent>
                    <w:p w14:paraId="1C855371" w14:textId="27887C60" w:rsidR="00780F0B" w:rsidRPr="00152707" w:rsidRDefault="00780F0B" w:rsidP="00AD27B6">
                      <w:pPr>
                        <w:rPr>
                          <w:color w:val="000000" w:themeColor="text1"/>
                          <w:sz w:val="16"/>
                          <w:szCs w:val="16"/>
                        </w:rPr>
                      </w:pPr>
                      <w:r>
                        <w:rPr>
                          <w:color w:val="000000" w:themeColor="text1"/>
                          <w:sz w:val="16"/>
                          <w:szCs w:val="16"/>
                        </w:rPr>
                        <w:t>China</w:t>
                      </w:r>
                      <w:r>
                        <w:rPr>
                          <w:noProof/>
                        </w:rPr>
                        <w:drawing>
                          <wp:inline distT="0" distB="0" distL="0" distR="0" wp14:anchorId="1DD17018" wp14:editId="06C5FE72">
                            <wp:extent cx="217170" cy="124460"/>
                            <wp:effectExtent l="0" t="0" r="11430" b="15240"/>
                            <wp:docPr id="66" name="Chart 66">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v:shape>
            </w:pict>
          </mc:Fallback>
        </mc:AlternateContent>
      </w:r>
      <w:r w:rsidR="00AD27B6">
        <w:rPr>
          <w:noProof/>
        </w:rPr>
        <mc:AlternateContent>
          <mc:Choice Requires="wps">
            <w:drawing>
              <wp:anchor distT="0" distB="0" distL="114300" distR="114300" simplePos="0" relativeHeight="251756032" behindDoc="0" locked="0" layoutInCell="1" allowOverlap="1" wp14:anchorId="6EBB6590" wp14:editId="4401AC36">
                <wp:simplePos x="0" y="0"/>
                <wp:positionH relativeFrom="column">
                  <wp:posOffset>693420</wp:posOffset>
                </wp:positionH>
                <wp:positionV relativeFrom="paragraph">
                  <wp:posOffset>336550</wp:posOffset>
                </wp:positionV>
                <wp:extent cx="590550" cy="2222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36163F09" w14:textId="0D843675" w:rsidR="00780F0B" w:rsidRPr="00152707" w:rsidRDefault="00780F0B" w:rsidP="00AD27B6">
                            <w:pPr>
                              <w:rPr>
                                <w:color w:val="000000" w:themeColor="text1"/>
                                <w:sz w:val="16"/>
                                <w:szCs w:val="16"/>
                              </w:rPr>
                            </w:pPr>
                            <w:r>
                              <w:rPr>
                                <w:color w:val="000000" w:themeColor="text1"/>
                                <w:sz w:val="16"/>
                                <w:szCs w:val="16"/>
                              </w:rPr>
                              <w:t>Moldova</w:t>
                            </w:r>
                            <w:r>
                              <w:rPr>
                                <w:noProof/>
                              </w:rPr>
                              <w:drawing>
                                <wp:inline distT="0" distB="0" distL="0" distR="0" wp14:anchorId="6C64C8C5" wp14:editId="717713C4">
                                  <wp:extent cx="217170" cy="124460"/>
                                  <wp:effectExtent l="0" t="0" r="11430" b="15240"/>
                                  <wp:docPr id="68" name="Chart 68">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B6590" id="Text Box 69" o:spid="_x0000_s1076" type="#_x0000_t202" style="position:absolute;margin-left:54.6pt;margin-top:26.5pt;width:46.5pt;height: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" filled="f" stroked="f" strokeweight=".5pt">
                <v:textbox>
                  <w:txbxContent>
                    <w:p w14:paraId="36163F09" w14:textId="0D843675" w:rsidR="00780F0B" w:rsidRPr="00152707" w:rsidRDefault="00780F0B" w:rsidP="00AD27B6">
                      <w:pPr>
                        <w:rPr>
                          <w:color w:val="000000" w:themeColor="text1"/>
                          <w:sz w:val="16"/>
                          <w:szCs w:val="16"/>
                        </w:rPr>
                      </w:pPr>
                      <w:r>
                        <w:rPr>
                          <w:color w:val="000000" w:themeColor="text1"/>
                          <w:sz w:val="16"/>
                          <w:szCs w:val="16"/>
                        </w:rPr>
                        <w:t>Moldova</w:t>
                      </w:r>
                      <w:r>
                        <w:rPr>
                          <w:noProof/>
                        </w:rPr>
                        <w:drawing>
                          <wp:inline distT="0" distB="0" distL="0" distR="0" wp14:anchorId="6C64C8C5" wp14:editId="717713C4">
                            <wp:extent cx="217170" cy="124460"/>
                            <wp:effectExtent l="0" t="0" r="11430" b="15240"/>
                            <wp:docPr id="68" name="Chart 68">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mc:Fallback>
        </mc:AlternateContent>
      </w:r>
      <w:r w:rsidR="00AD27B6">
        <w:rPr>
          <w:noProof/>
        </w:rPr>
        <mc:AlternateContent>
          <mc:Choice Requires="wps">
            <w:drawing>
              <wp:anchor distT="0" distB="0" distL="114300" distR="114300" simplePos="0" relativeHeight="251753984" behindDoc="0" locked="0" layoutInCell="1" allowOverlap="1" wp14:anchorId="3582098C" wp14:editId="6FFC9419">
                <wp:simplePos x="0" y="0"/>
                <wp:positionH relativeFrom="column">
                  <wp:posOffset>1535430</wp:posOffset>
                </wp:positionH>
                <wp:positionV relativeFrom="paragraph">
                  <wp:posOffset>213360</wp:posOffset>
                </wp:positionV>
                <wp:extent cx="590550" cy="2222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3EB2580D" w14:textId="4E2AD1C9" w:rsidR="00780F0B" w:rsidRPr="00152707" w:rsidRDefault="00780F0B" w:rsidP="00AD27B6">
                            <w:pPr>
                              <w:rPr>
                                <w:color w:val="000000" w:themeColor="text1"/>
                                <w:sz w:val="16"/>
                                <w:szCs w:val="16"/>
                              </w:rPr>
                            </w:pPr>
                            <w:r>
                              <w:rPr>
                                <w:color w:val="000000" w:themeColor="text1"/>
                                <w:sz w:val="16"/>
                                <w:szCs w:val="16"/>
                              </w:rPr>
                              <w:t>Latvia</w:t>
                            </w:r>
                            <w:r>
                              <w:rPr>
                                <w:noProof/>
                              </w:rPr>
                              <w:drawing>
                                <wp:inline distT="0" distB="0" distL="0" distR="0" wp14:anchorId="5AE8D306" wp14:editId="30F46107">
                                  <wp:extent cx="217170" cy="124460"/>
                                  <wp:effectExtent l="0" t="0" r="11430" b="15240"/>
                                  <wp:docPr id="70" name="Chart 70">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2098C" id="Text Box 67" o:spid="_x0000_s1077" type="#_x0000_t202" style="position:absolute;margin-left:120.9pt;margin-top:16.8pt;width:46.5pt;height:1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" filled="f" stroked="f" strokeweight=".5pt">
                <v:textbox>
                  <w:txbxContent>
                    <w:p w14:paraId="3EB2580D" w14:textId="4E2AD1C9" w:rsidR="00780F0B" w:rsidRPr="00152707" w:rsidRDefault="00780F0B" w:rsidP="00AD27B6">
                      <w:pPr>
                        <w:rPr>
                          <w:color w:val="000000" w:themeColor="text1"/>
                          <w:sz w:val="16"/>
                          <w:szCs w:val="16"/>
                        </w:rPr>
                      </w:pPr>
                      <w:r>
                        <w:rPr>
                          <w:color w:val="000000" w:themeColor="text1"/>
                          <w:sz w:val="16"/>
                          <w:szCs w:val="16"/>
                        </w:rPr>
                        <w:t>Latvia</w:t>
                      </w:r>
                      <w:r>
                        <w:rPr>
                          <w:noProof/>
                        </w:rPr>
                        <w:drawing>
                          <wp:inline distT="0" distB="0" distL="0" distR="0" wp14:anchorId="5AE8D306" wp14:editId="30F46107">
                            <wp:extent cx="217170" cy="124460"/>
                            <wp:effectExtent l="0" t="0" r="11430" b="15240"/>
                            <wp:docPr id="70" name="Chart 70">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mc:Fallback>
        </mc:AlternateContent>
      </w:r>
      <w:r w:rsidR="00540B94">
        <w:rPr>
          <w:noProof/>
        </w:rPr>
        <mc:AlternateContent>
          <mc:Choice Requires="wps">
            <w:drawing>
              <wp:anchor distT="0" distB="0" distL="114300" distR="114300" simplePos="0" relativeHeight="251751936" behindDoc="0" locked="0" layoutInCell="1" allowOverlap="1" wp14:anchorId="4D6E1B4A" wp14:editId="41829857">
                <wp:simplePos x="0" y="0"/>
                <wp:positionH relativeFrom="column">
                  <wp:posOffset>1977390</wp:posOffset>
                </wp:positionH>
                <wp:positionV relativeFrom="paragraph">
                  <wp:posOffset>373380</wp:posOffset>
                </wp:positionV>
                <wp:extent cx="590550" cy="2222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64F2815C" w14:textId="09F09927" w:rsidR="00780F0B" w:rsidRPr="00152707" w:rsidRDefault="00780F0B" w:rsidP="00540B94">
                            <w:pPr>
                              <w:rPr>
                                <w:color w:val="000000" w:themeColor="text1"/>
                                <w:sz w:val="16"/>
                                <w:szCs w:val="16"/>
                              </w:rPr>
                            </w:pPr>
                            <w:r>
                              <w:rPr>
                                <w:color w:val="000000" w:themeColor="text1"/>
                                <w:sz w:val="16"/>
                                <w:szCs w:val="16"/>
                              </w:rPr>
                              <w:t>Estonia</w:t>
                            </w:r>
                            <w:r>
                              <w:rPr>
                                <w:noProof/>
                              </w:rPr>
                              <w:drawing>
                                <wp:inline distT="0" distB="0" distL="0" distR="0" wp14:anchorId="6E301507" wp14:editId="45A39FA9">
                                  <wp:extent cx="217170" cy="124460"/>
                                  <wp:effectExtent l="0" t="0" r="11430" b="15240"/>
                                  <wp:docPr id="72" name="Chart 72">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E1B4A" id="Text Box 60" o:spid="_x0000_s1078" type="#_x0000_t202" style="position:absolute;margin-left:155.7pt;margin-top:29.4pt;width:46.5pt;height:1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" filled="f" stroked="f" strokeweight=".5pt">
                <v:textbox>
                  <w:txbxContent>
                    <w:p w14:paraId="64F2815C" w14:textId="09F09927" w:rsidR="00780F0B" w:rsidRPr="00152707" w:rsidRDefault="00780F0B" w:rsidP="00540B94">
                      <w:pPr>
                        <w:rPr>
                          <w:color w:val="000000" w:themeColor="text1"/>
                          <w:sz w:val="16"/>
                          <w:szCs w:val="16"/>
                        </w:rPr>
                      </w:pPr>
                      <w:r>
                        <w:rPr>
                          <w:color w:val="000000" w:themeColor="text1"/>
                          <w:sz w:val="16"/>
                          <w:szCs w:val="16"/>
                        </w:rPr>
                        <w:t>Estonia</w:t>
                      </w:r>
                      <w:r>
                        <w:rPr>
                          <w:noProof/>
                        </w:rPr>
                        <w:drawing>
                          <wp:inline distT="0" distB="0" distL="0" distR="0" wp14:anchorId="6E301507" wp14:editId="45A39FA9">
                            <wp:extent cx="217170" cy="124460"/>
                            <wp:effectExtent l="0" t="0" r="11430" b="15240"/>
                            <wp:docPr id="72" name="Chart 72">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v:shape>
            </w:pict>
          </mc:Fallback>
        </mc:AlternateContent>
      </w:r>
      <w:r w:rsidR="008A134A">
        <w:rPr>
          <w:noProof/>
        </w:rPr>
        <w:drawing>
          <wp:inline distT="0" distB="0" distL="0" distR="0" wp14:anchorId="176C9627" wp14:editId="2903BFE9">
            <wp:extent cx="5727700" cy="3279140"/>
            <wp:effectExtent l="0" t="0" r="12700" b="10160"/>
            <wp:docPr id="1" name="Chart 1">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1CB53F1" w14:textId="53D4010A" w:rsidR="00BE3EED" w:rsidRDefault="00BE3EED" w:rsidP="00145B38">
      <w:pPr>
        <w:rPr>
          <w:rFonts w:ascii="Times New Roman" w:hAnsi="Times New Roman" w:cs="Times New Roman"/>
          <w:sz w:val="16"/>
          <w:szCs w:val="16"/>
        </w:rPr>
      </w:pPr>
      <w:r w:rsidRPr="00473027">
        <w:rPr>
          <w:rFonts w:ascii="Times New Roman" w:hAnsi="Times New Roman" w:cs="Times New Roman"/>
          <w:sz w:val="16"/>
          <w:szCs w:val="16"/>
        </w:rPr>
        <w:t xml:space="preserve">Fig </w:t>
      </w:r>
      <w:r>
        <w:rPr>
          <w:rFonts w:ascii="Times New Roman" w:hAnsi="Times New Roman" w:cs="Times New Roman"/>
          <w:sz w:val="16"/>
          <w:szCs w:val="16"/>
        </w:rPr>
        <w:t>7</w:t>
      </w:r>
      <w:r w:rsidRPr="00473027">
        <w:rPr>
          <w:rFonts w:ascii="Times New Roman" w:hAnsi="Times New Roman" w:cs="Times New Roman"/>
          <w:sz w:val="16"/>
          <w:szCs w:val="16"/>
        </w:rPr>
        <w:t xml:space="preserve">: The relationship between GDP per capita and EIA </w:t>
      </w:r>
      <w:r>
        <w:rPr>
          <w:rFonts w:ascii="Times New Roman" w:hAnsi="Times New Roman" w:cs="Times New Roman"/>
          <w:sz w:val="16"/>
          <w:szCs w:val="16"/>
        </w:rPr>
        <w:t>Procedure</w:t>
      </w:r>
    </w:p>
    <w:p w14:paraId="30601ED7" w14:textId="3359CF7F" w:rsidR="00BE3EED" w:rsidRDefault="00BE3EED" w:rsidP="00145B38">
      <w:pPr>
        <w:rPr>
          <w:rFonts w:ascii="Times New Roman" w:hAnsi="Times New Roman" w:cs="Times New Roman"/>
        </w:rPr>
      </w:pPr>
    </w:p>
    <w:p w14:paraId="728BF339" w14:textId="3A66E526" w:rsidR="00BE3EED" w:rsidRPr="00DC5ADB" w:rsidRDefault="00BE3EED" w:rsidP="00145B38">
      <w:pPr>
        <w:rPr>
          <w:rFonts w:ascii="Times New Roman" w:hAnsi="Times New Roman" w:cs="Times New Roman"/>
          <w:i/>
          <w:iCs/>
        </w:rPr>
      </w:pPr>
      <w:r w:rsidRPr="00DC5ADB">
        <w:rPr>
          <w:rFonts w:ascii="Times New Roman" w:hAnsi="Times New Roman" w:cs="Times New Roman"/>
          <w:i/>
          <w:iCs/>
        </w:rPr>
        <w:t>Decision-making</w:t>
      </w:r>
    </w:p>
    <w:p w14:paraId="7DFEB8BB" w14:textId="77777777" w:rsidR="00BE3EED" w:rsidRDefault="00BE3EED" w:rsidP="00145B38">
      <w:pPr>
        <w:rPr>
          <w:rFonts w:ascii="Times New Roman" w:hAnsi="Times New Roman" w:cs="Times New Roman"/>
        </w:rPr>
      </w:pPr>
    </w:p>
    <w:p w14:paraId="3001D4D9" w14:textId="5D5C78FC" w:rsidR="00BE3EED" w:rsidRPr="002E4A25" w:rsidRDefault="00BE3EED" w:rsidP="00C8466E">
      <w:pPr>
        <w:ind w:firstLine="720"/>
        <w:rPr>
          <w:rFonts w:ascii="Times New Roman" w:hAnsi="Times New Roman" w:cs="Times New Roman"/>
        </w:rPr>
      </w:pPr>
      <w:r w:rsidRPr="002E4A25">
        <w:rPr>
          <w:rFonts w:ascii="Times New Roman" w:hAnsi="Times New Roman" w:cs="Times New Roman"/>
        </w:rPr>
        <w:t xml:space="preserve">Poland and Slovenia </w:t>
      </w:r>
      <w:r w:rsidR="00DE76A6">
        <w:rPr>
          <w:rFonts w:ascii="Times New Roman" w:hAnsi="Times New Roman" w:cs="Times New Roman"/>
        </w:rPr>
        <w:t>receive the</w:t>
      </w:r>
      <w:r w:rsidR="00DE76A6" w:rsidRPr="002E4A25">
        <w:rPr>
          <w:rFonts w:ascii="Times New Roman" w:hAnsi="Times New Roman" w:cs="Times New Roman"/>
        </w:rPr>
        <w:t xml:space="preserve"> </w:t>
      </w:r>
      <w:r w:rsidRPr="002E4A25">
        <w:rPr>
          <w:rFonts w:ascii="Times New Roman" w:hAnsi="Times New Roman" w:cs="Times New Roman"/>
        </w:rPr>
        <w:t xml:space="preserve">top two </w:t>
      </w:r>
      <w:r w:rsidR="00DE76A6">
        <w:rPr>
          <w:rFonts w:ascii="Times New Roman" w:hAnsi="Times New Roman" w:cs="Times New Roman"/>
        </w:rPr>
        <w:t xml:space="preserve">scores with regards to </w:t>
      </w:r>
      <w:r w:rsidRPr="002E4A25">
        <w:rPr>
          <w:rFonts w:ascii="Times New Roman" w:hAnsi="Times New Roman" w:cs="Times New Roman"/>
        </w:rPr>
        <w:t xml:space="preserve">integration of EIA </w:t>
      </w:r>
      <w:r w:rsidR="00DE76A6">
        <w:rPr>
          <w:rFonts w:ascii="Times New Roman" w:hAnsi="Times New Roman" w:cs="Times New Roman"/>
        </w:rPr>
        <w:t xml:space="preserve">results </w:t>
      </w:r>
      <w:r w:rsidRPr="002E4A25">
        <w:rPr>
          <w:rFonts w:ascii="Times New Roman" w:hAnsi="Times New Roman" w:cs="Times New Roman"/>
        </w:rPr>
        <w:t xml:space="preserve">in decision-making. Bhutan, Hungary, Israel, Latvia, Lithuania, Macedonia and Moldova </w:t>
      </w:r>
      <w:r w:rsidR="00190830">
        <w:rPr>
          <w:rFonts w:ascii="Times New Roman" w:hAnsi="Times New Roman" w:cs="Times New Roman"/>
        </w:rPr>
        <w:t xml:space="preserve">all </w:t>
      </w:r>
      <w:r w:rsidR="00190830" w:rsidRPr="002E4A25">
        <w:rPr>
          <w:rFonts w:ascii="Times New Roman" w:hAnsi="Times New Roman" w:cs="Times New Roman"/>
        </w:rPr>
        <w:t>share</w:t>
      </w:r>
      <w:r w:rsidR="00DE76A6">
        <w:rPr>
          <w:rFonts w:ascii="Times New Roman" w:hAnsi="Times New Roman" w:cs="Times New Roman"/>
        </w:rPr>
        <w:t xml:space="preserve"> the third highest score</w:t>
      </w:r>
      <w:r w:rsidRPr="002E4A25">
        <w:rPr>
          <w:rFonts w:ascii="Times New Roman" w:hAnsi="Times New Roman" w:cs="Times New Roman"/>
        </w:rPr>
        <w:t xml:space="preserve">. </w:t>
      </w:r>
      <w:r w:rsidR="00DE76A6">
        <w:rPr>
          <w:rFonts w:ascii="Times New Roman" w:hAnsi="Times New Roman" w:cs="Times New Roman"/>
        </w:rPr>
        <w:t>In t</w:t>
      </w:r>
      <w:r w:rsidRPr="002E4A25">
        <w:rPr>
          <w:rFonts w:ascii="Times New Roman" w:hAnsi="Times New Roman" w:cs="Times New Roman"/>
        </w:rPr>
        <w:t>hese countries</w:t>
      </w:r>
      <w:r w:rsidR="00D97095">
        <w:rPr>
          <w:rFonts w:ascii="Times New Roman" w:hAnsi="Times New Roman" w:cs="Times New Roman"/>
        </w:rPr>
        <w:t>,</w:t>
      </w:r>
      <w:r w:rsidRPr="002E4A25">
        <w:rPr>
          <w:rFonts w:ascii="Times New Roman" w:hAnsi="Times New Roman" w:cs="Times New Roman"/>
        </w:rPr>
        <w:t xml:space="preserve"> project decision-making is </w:t>
      </w:r>
      <w:r w:rsidR="00D97095">
        <w:rPr>
          <w:rFonts w:ascii="Times New Roman" w:hAnsi="Times New Roman" w:cs="Times New Roman"/>
        </w:rPr>
        <w:t xml:space="preserve">said to be fairly </w:t>
      </w:r>
      <w:r w:rsidRPr="002E4A25">
        <w:rPr>
          <w:rFonts w:ascii="Times New Roman" w:hAnsi="Times New Roman" w:cs="Times New Roman"/>
        </w:rPr>
        <w:t xml:space="preserve">transparent, </w:t>
      </w:r>
      <w:r w:rsidR="00DE76A6">
        <w:rPr>
          <w:rFonts w:ascii="Times New Roman" w:hAnsi="Times New Roman" w:cs="Times New Roman"/>
        </w:rPr>
        <w:t xml:space="preserve">with </w:t>
      </w:r>
      <w:r w:rsidRPr="002E4A25">
        <w:rPr>
          <w:rFonts w:ascii="Times New Roman" w:hAnsi="Times New Roman" w:cs="Times New Roman"/>
        </w:rPr>
        <w:t>regulatory requirement</w:t>
      </w:r>
      <w:r w:rsidR="004B4332">
        <w:rPr>
          <w:rFonts w:ascii="Times New Roman" w:hAnsi="Times New Roman" w:cs="Times New Roman"/>
        </w:rPr>
        <w:t>s</w:t>
      </w:r>
      <w:r w:rsidRPr="002E4A25">
        <w:rPr>
          <w:rFonts w:ascii="Times New Roman" w:hAnsi="Times New Roman" w:cs="Times New Roman"/>
        </w:rPr>
        <w:t xml:space="preserve"> for the incorporation of EIA results into decision-making</w:t>
      </w:r>
      <w:r w:rsidR="00DE76A6">
        <w:rPr>
          <w:rFonts w:ascii="Times New Roman" w:hAnsi="Times New Roman" w:cs="Times New Roman"/>
        </w:rPr>
        <w:t xml:space="preserve"> in place</w:t>
      </w:r>
      <w:r w:rsidRPr="002E4A25">
        <w:rPr>
          <w:rFonts w:ascii="Times New Roman" w:hAnsi="Times New Roman" w:cs="Times New Roman"/>
        </w:rPr>
        <w:t xml:space="preserve">. China </w:t>
      </w:r>
      <w:r w:rsidR="00DE76A6">
        <w:rPr>
          <w:rFonts w:ascii="Times New Roman" w:hAnsi="Times New Roman" w:cs="Times New Roman"/>
        </w:rPr>
        <w:t xml:space="preserve">scores within the </w:t>
      </w:r>
      <w:r w:rsidRPr="002E4A25">
        <w:rPr>
          <w:rFonts w:ascii="Times New Roman" w:hAnsi="Times New Roman" w:cs="Times New Roman"/>
        </w:rPr>
        <w:t xml:space="preserve">top ten </w:t>
      </w:r>
      <w:r w:rsidR="00DE76A6">
        <w:rPr>
          <w:rFonts w:ascii="Times New Roman" w:hAnsi="Times New Roman" w:cs="Times New Roman"/>
        </w:rPr>
        <w:t>countries</w:t>
      </w:r>
      <w:r w:rsidRPr="002E4A25">
        <w:rPr>
          <w:rFonts w:ascii="Times New Roman" w:hAnsi="Times New Roman" w:cs="Times New Roman"/>
        </w:rPr>
        <w:t xml:space="preserve">, making it one of the two Asian countries with </w:t>
      </w:r>
      <w:r w:rsidR="00DE76A6">
        <w:rPr>
          <w:rFonts w:ascii="Times New Roman" w:hAnsi="Times New Roman" w:cs="Times New Roman"/>
        </w:rPr>
        <w:t>highe</w:t>
      </w:r>
      <w:r w:rsidR="00D97095">
        <w:rPr>
          <w:rFonts w:ascii="Times New Roman" w:hAnsi="Times New Roman" w:cs="Times New Roman"/>
        </w:rPr>
        <w:t>r</w:t>
      </w:r>
      <w:r w:rsidR="00DE76A6">
        <w:rPr>
          <w:rFonts w:ascii="Times New Roman" w:hAnsi="Times New Roman" w:cs="Times New Roman"/>
        </w:rPr>
        <w:t xml:space="preserve"> score</w:t>
      </w:r>
      <w:r w:rsidR="00735072">
        <w:rPr>
          <w:rFonts w:ascii="Times New Roman" w:hAnsi="Times New Roman" w:cs="Times New Roman"/>
        </w:rPr>
        <w:t>s</w:t>
      </w:r>
      <w:r w:rsidR="00DE76A6">
        <w:rPr>
          <w:rFonts w:ascii="Times New Roman" w:hAnsi="Times New Roman" w:cs="Times New Roman"/>
        </w:rPr>
        <w:t xml:space="preserve"> (the other being Singapore)</w:t>
      </w:r>
      <w:r w:rsidRPr="002E4A25">
        <w:rPr>
          <w:rFonts w:ascii="Times New Roman" w:hAnsi="Times New Roman" w:cs="Times New Roman"/>
        </w:rPr>
        <w:t xml:space="preserve">. </w:t>
      </w:r>
      <w:r w:rsidR="00DE76A6">
        <w:rPr>
          <w:rFonts w:ascii="Times New Roman" w:hAnsi="Times New Roman" w:cs="Times New Roman"/>
        </w:rPr>
        <w:t>I</w:t>
      </w:r>
      <w:r w:rsidRPr="002E4A25">
        <w:rPr>
          <w:rFonts w:ascii="Times New Roman" w:hAnsi="Times New Roman" w:cs="Times New Roman"/>
        </w:rPr>
        <w:t xml:space="preserve">mplementation of </w:t>
      </w:r>
      <w:r w:rsidR="00DE76A6">
        <w:rPr>
          <w:rFonts w:ascii="Times New Roman" w:hAnsi="Times New Roman" w:cs="Times New Roman"/>
        </w:rPr>
        <w:t xml:space="preserve">both, </w:t>
      </w:r>
      <w:r w:rsidRPr="002E4A25">
        <w:rPr>
          <w:rFonts w:ascii="Times New Roman" w:hAnsi="Times New Roman" w:cs="Times New Roman"/>
        </w:rPr>
        <w:t xml:space="preserve">EIA and SEA in most </w:t>
      </w:r>
      <w:r w:rsidR="00DE76A6">
        <w:rPr>
          <w:rFonts w:ascii="Times New Roman" w:hAnsi="Times New Roman" w:cs="Times New Roman"/>
        </w:rPr>
        <w:t xml:space="preserve">NIS </w:t>
      </w:r>
      <w:r w:rsidR="00D97095">
        <w:rPr>
          <w:rFonts w:ascii="Times New Roman" w:hAnsi="Times New Roman" w:cs="Times New Roman"/>
        </w:rPr>
        <w:t xml:space="preserve">countries </w:t>
      </w:r>
      <w:r w:rsidRPr="002E4A25">
        <w:rPr>
          <w:rFonts w:ascii="Times New Roman" w:hAnsi="Times New Roman" w:cs="Times New Roman"/>
        </w:rPr>
        <w:t xml:space="preserve">within Europe and Central Asia </w:t>
      </w:r>
      <w:r w:rsidR="00DE76A6">
        <w:rPr>
          <w:rFonts w:ascii="Times New Roman" w:hAnsi="Times New Roman" w:cs="Times New Roman"/>
        </w:rPr>
        <w:t xml:space="preserve">should be closely looked at in order </w:t>
      </w:r>
      <w:r w:rsidRPr="002E4A25">
        <w:rPr>
          <w:rFonts w:ascii="Times New Roman" w:hAnsi="Times New Roman" w:cs="Times New Roman"/>
        </w:rPr>
        <w:t>to improve decision-making</w:t>
      </w:r>
      <w:r w:rsidR="00DE76A6">
        <w:rPr>
          <w:rFonts w:ascii="Times New Roman" w:hAnsi="Times New Roman" w:cs="Times New Roman"/>
        </w:rPr>
        <w:t xml:space="preserve"> effectiveness</w:t>
      </w:r>
      <w:r w:rsidRPr="002E4A25">
        <w:rPr>
          <w:rFonts w:ascii="Times New Roman" w:hAnsi="Times New Roman" w:cs="Times New Roman"/>
        </w:rPr>
        <w:t>. Lack of transparency is observed in many South-</w:t>
      </w:r>
      <w:r w:rsidR="00E11DD8">
        <w:rPr>
          <w:rFonts w:ascii="Times New Roman" w:hAnsi="Times New Roman" w:cs="Times New Roman"/>
        </w:rPr>
        <w:t>E</w:t>
      </w:r>
      <w:r w:rsidRPr="002E4A25">
        <w:rPr>
          <w:rFonts w:ascii="Times New Roman" w:hAnsi="Times New Roman" w:cs="Times New Roman"/>
        </w:rPr>
        <w:t xml:space="preserve">ast Asian, South-Asian and </w:t>
      </w:r>
      <w:r w:rsidR="001A1E44" w:rsidRPr="002E4A25">
        <w:rPr>
          <w:rFonts w:ascii="Times New Roman" w:hAnsi="Times New Roman" w:cs="Times New Roman"/>
        </w:rPr>
        <w:t xml:space="preserve">Middle </w:t>
      </w:r>
      <w:r w:rsidR="00C8466E">
        <w:rPr>
          <w:rFonts w:ascii="Times New Roman" w:hAnsi="Times New Roman" w:cs="Times New Roman"/>
        </w:rPr>
        <w:t>E</w:t>
      </w:r>
      <w:r w:rsidR="001A1E44" w:rsidRPr="002E4A25">
        <w:rPr>
          <w:rFonts w:ascii="Times New Roman" w:hAnsi="Times New Roman" w:cs="Times New Roman"/>
        </w:rPr>
        <w:t>astern</w:t>
      </w:r>
      <w:r w:rsidRPr="002E4A25">
        <w:rPr>
          <w:rFonts w:ascii="Times New Roman" w:hAnsi="Times New Roman" w:cs="Times New Roman"/>
        </w:rPr>
        <w:t xml:space="preserve"> countries. </w:t>
      </w:r>
    </w:p>
    <w:p w14:paraId="514F467F" w14:textId="0965DB46" w:rsidR="00BE3EED" w:rsidRDefault="00D97095" w:rsidP="00C41C79">
      <w:pPr>
        <w:ind w:firstLine="720"/>
        <w:rPr>
          <w:rFonts w:ascii="Times New Roman" w:hAnsi="Times New Roman" w:cs="Times New Roman"/>
        </w:rPr>
      </w:pPr>
      <w:r>
        <w:rPr>
          <w:rFonts w:ascii="Times New Roman" w:hAnsi="Times New Roman" w:cs="Times New Roman"/>
        </w:rPr>
        <w:t>Whilst d</w:t>
      </w:r>
      <w:r w:rsidR="00BE3EED" w:rsidRPr="002E4A25">
        <w:rPr>
          <w:rFonts w:ascii="Times New Roman" w:hAnsi="Times New Roman" w:cs="Times New Roman"/>
        </w:rPr>
        <w:t xml:space="preserve">ecision-making </w:t>
      </w:r>
      <w:r w:rsidR="000A457F">
        <w:rPr>
          <w:rFonts w:ascii="Times New Roman" w:hAnsi="Times New Roman" w:cs="Times New Roman"/>
        </w:rPr>
        <w:t xml:space="preserve">has </w:t>
      </w:r>
      <w:r w:rsidR="00BE3EED" w:rsidRPr="002E4A25">
        <w:rPr>
          <w:rFonts w:ascii="Times New Roman" w:hAnsi="Times New Roman" w:cs="Times New Roman"/>
        </w:rPr>
        <w:t xml:space="preserve">a positive </w:t>
      </w:r>
      <w:r w:rsidR="00A32755">
        <w:rPr>
          <w:rFonts w:ascii="Times New Roman" w:hAnsi="Times New Roman" w:cs="Times New Roman"/>
        </w:rPr>
        <w:t xml:space="preserve">and significant </w:t>
      </w:r>
      <w:r w:rsidR="00BE3EED" w:rsidRPr="002E4A25">
        <w:rPr>
          <w:rFonts w:ascii="Times New Roman" w:hAnsi="Times New Roman" w:cs="Times New Roman"/>
        </w:rPr>
        <w:t>correlation with GDP per capita</w:t>
      </w:r>
      <w:r w:rsidR="00735072">
        <w:rPr>
          <w:rFonts w:ascii="Times New Roman" w:hAnsi="Times New Roman" w:cs="Times New Roman"/>
        </w:rPr>
        <w:t xml:space="preserve"> </w:t>
      </w:r>
      <w:r w:rsidR="00735072" w:rsidRPr="00630818">
        <w:rPr>
          <w:rFonts w:ascii="Times New Roman" w:hAnsi="Times New Roman" w:cs="Times New Roman"/>
        </w:rPr>
        <w:t>(at p=</w:t>
      </w:r>
      <w:r w:rsidR="00A32755" w:rsidRPr="00630818">
        <w:rPr>
          <w:rFonts w:ascii="Times New Roman" w:hAnsi="Times New Roman" w:cs="Times New Roman"/>
        </w:rPr>
        <w:t>0.</w:t>
      </w:r>
      <w:r w:rsidR="00351615" w:rsidRPr="00630818">
        <w:rPr>
          <w:rFonts w:ascii="Times New Roman" w:hAnsi="Times New Roman" w:cs="Times New Roman"/>
        </w:rPr>
        <w:t>000</w:t>
      </w:r>
      <w:r w:rsidR="00735072" w:rsidRPr="00630818">
        <w:rPr>
          <w:rFonts w:ascii="Times New Roman" w:hAnsi="Times New Roman" w:cs="Times New Roman"/>
        </w:rPr>
        <w:t>)</w:t>
      </w:r>
      <w:r w:rsidR="00BE3EED" w:rsidRPr="00E11DD8">
        <w:rPr>
          <w:rFonts w:ascii="Times New Roman" w:hAnsi="Times New Roman" w:cs="Times New Roman"/>
        </w:rPr>
        <w:t>,</w:t>
      </w:r>
      <w:r w:rsidR="00BE3EED" w:rsidRPr="002E4A25">
        <w:rPr>
          <w:rFonts w:ascii="Times New Roman" w:hAnsi="Times New Roman" w:cs="Times New Roman"/>
        </w:rPr>
        <w:t xml:space="preserve"> </w:t>
      </w:r>
      <w:r>
        <w:rPr>
          <w:rFonts w:ascii="Times New Roman" w:hAnsi="Times New Roman" w:cs="Times New Roman"/>
        </w:rPr>
        <w:t xml:space="preserve">this </w:t>
      </w:r>
      <w:r w:rsidR="00BE3EED" w:rsidRPr="002E4A25">
        <w:rPr>
          <w:rFonts w:ascii="Times New Roman" w:hAnsi="Times New Roman" w:cs="Times New Roman"/>
        </w:rPr>
        <w:t xml:space="preserve">relationship is </w:t>
      </w:r>
      <w:r w:rsidR="00297E83">
        <w:rPr>
          <w:rFonts w:ascii="Times New Roman" w:hAnsi="Times New Roman" w:cs="Times New Roman"/>
        </w:rPr>
        <w:t>weak</w:t>
      </w:r>
      <w:r>
        <w:rPr>
          <w:rFonts w:ascii="Times New Roman" w:hAnsi="Times New Roman" w:cs="Times New Roman"/>
        </w:rPr>
        <w:t xml:space="preserve">. This </w:t>
      </w:r>
      <w:r w:rsidR="000A457F">
        <w:rPr>
          <w:rFonts w:ascii="Times New Roman" w:hAnsi="Times New Roman" w:cs="Times New Roman"/>
        </w:rPr>
        <w:t>is not surprising</w:t>
      </w:r>
      <w:r>
        <w:rPr>
          <w:rFonts w:ascii="Times New Roman" w:hAnsi="Times New Roman" w:cs="Times New Roman"/>
        </w:rPr>
        <w:t>, though,</w:t>
      </w:r>
      <w:r w:rsidR="000A457F">
        <w:rPr>
          <w:rFonts w:ascii="Times New Roman" w:hAnsi="Times New Roman" w:cs="Times New Roman"/>
        </w:rPr>
        <w:t xml:space="preserve"> looking at the scores in</w:t>
      </w:r>
      <w:r w:rsidR="00BE3EED" w:rsidRPr="002E4A25">
        <w:rPr>
          <w:rFonts w:ascii="Times New Roman" w:hAnsi="Times New Roman" w:cs="Times New Roman"/>
        </w:rPr>
        <w:t xml:space="preserve"> Fig.</w:t>
      </w:r>
      <w:r w:rsidR="00C8466E">
        <w:rPr>
          <w:rFonts w:ascii="Times New Roman" w:hAnsi="Times New Roman" w:cs="Times New Roman"/>
        </w:rPr>
        <w:t xml:space="preserve"> </w:t>
      </w:r>
      <w:r w:rsidR="00BE3EED" w:rsidRPr="002E4A25">
        <w:rPr>
          <w:rFonts w:ascii="Times New Roman" w:hAnsi="Times New Roman" w:cs="Times New Roman"/>
        </w:rPr>
        <w:t>8. Hence</w:t>
      </w:r>
      <w:r w:rsidR="00735072">
        <w:rPr>
          <w:rFonts w:ascii="Times New Roman" w:hAnsi="Times New Roman" w:cs="Times New Roman"/>
        </w:rPr>
        <w:t>,</w:t>
      </w:r>
      <w:r w:rsidR="00BE3EED" w:rsidRPr="002E4A25">
        <w:rPr>
          <w:rFonts w:ascii="Times New Roman" w:hAnsi="Times New Roman" w:cs="Times New Roman"/>
        </w:rPr>
        <w:t xml:space="preserve"> stringency and transparency of environmental regulation and overall economic development do not </w:t>
      </w:r>
      <w:r w:rsidR="00BE3EED">
        <w:rPr>
          <w:rFonts w:ascii="Times New Roman" w:hAnsi="Times New Roman" w:cs="Times New Roman"/>
        </w:rPr>
        <w:t>progress</w:t>
      </w:r>
      <w:r w:rsidR="00BE3EED" w:rsidRPr="002E4A25">
        <w:rPr>
          <w:rFonts w:ascii="Times New Roman" w:hAnsi="Times New Roman" w:cs="Times New Roman"/>
        </w:rPr>
        <w:t xml:space="preserve"> in parallel. In practice, the comparison of results </w:t>
      </w:r>
      <w:r w:rsidR="000A457F">
        <w:rPr>
          <w:rFonts w:ascii="Times New Roman" w:hAnsi="Times New Roman" w:cs="Times New Roman"/>
        </w:rPr>
        <w:t xml:space="preserve">suggests </w:t>
      </w:r>
      <w:r w:rsidR="00BE3EED" w:rsidRPr="002E4A25">
        <w:rPr>
          <w:rFonts w:ascii="Times New Roman" w:hAnsi="Times New Roman" w:cs="Times New Roman"/>
        </w:rPr>
        <w:t xml:space="preserve">that having </w:t>
      </w:r>
      <w:r w:rsidR="00297E83">
        <w:rPr>
          <w:rFonts w:ascii="Times New Roman" w:hAnsi="Times New Roman" w:cs="Times New Roman"/>
        </w:rPr>
        <w:t>robust</w:t>
      </w:r>
      <w:r w:rsidR="00297E83" w:rsidRPr="002E4A25">
        <w:rPr>
          <w:rFonts w:ascii="Times New Roman" w:hAnsi="Times New Roman" w:cs="Times New Roman"/>
        </w:rPr>
        <w:t xml:space="preserve"> </w:t>
      </w:r>
      <w:r w:rsidR="00BE3EED" w:rsidRPr="002E4A25">
        <w:rPr>
          <w:rFonts w:ascii="Times New Roman" w:hAnsi="Times New Roman" w:cs="Times New Roman"/>
        </w:rPr>
        <w:t>EIA legislation, administration and procedural aspect</w:t>
      </w:r>
      <w:r w:rsidR="00297E83">
        <w:rPr>
          <w:rFonts w:ascii="Times New Roman" w:hAnsi="Times New Roman" w:cs="Times New Roman"/>
        </w:rPr>
        <w:t>s</w:t>
      </w:r>
      <w:r w:rsidR="00BE3EED" w:rsidRPr="002E4A25">
        <w:rPr>
          <w:rFonts w:ascii="Times New Roman" w:hAnsi="Times New Roman" w:cs="Times New Roman"/>
        </w:rPr>
        <w:t xml:space="preserve"> </w:t>
      </w:r>
      <w:r w:rsidR="000A457F">
        <w:rPr>
          <w:rFonts w:ascii="Times New Roman" w:hAnsi="Times New Roman" w:cs="Times New Roman"/>
        </w:rPr>
        <w:t xml:space="preserve">in place does not </w:t>
      </w:r>
      <w:r w:rsidR="00BE3EED" w:rsidRPr="002E4A25">
        <w:rPr>
          <w:rFonts w:ascii="Times New Roman" w:hAnsi="Times New Roman" w:cs="Times New Roman"/>
        </w:rPr>
        <w:t xml:space="preserve">directly translate into </w:t>
      </w:r>
      <w:r w:rsidR="000A457F">
        <w:rPr>
          <w:rFonts w:ascii="Times New Roman" w:hAnsi="Times New Roman" w:cs="Times New Roman"/>
        </w:rPr>
        <w:t>implementation</w:t>
      </w:r>
      <w:r w:rsidR="000A457F" w:rsidRPr="002E4A25">
        <w:rPr>
          <w:rFonts w:ascii="Times New Roman" w:hAnsi="Times New Roman" w:cs="Times New Roman"/>
        </w:rPr>
        <w:t xml:space="preserve"> </w:t>
      </w:r>
      <w:r w:rsidR="00BE3EED" w:rsidRPr="002E4A25">
        <w:rPr>
          <w:rFonts w:ascii="Times New Roman" w:hAnsi="Times New Roman" w:cs="Times New Roman"/>
        </w:rPr>
        <w:t>of EIA results</w:t>
      </w:r>
      <w:r w:rsidR="000A457F">
        <w:rPr>
          <w:rFonts w:ascii="Times New Roman" w:hAnsi="Times New Roman" w:cs="Times New Roman"/>
        </w:rPr>
        <w:t xml:space="preserve"> in decision making</w:t>
      </w:r>
      <w:r w:rsidR="00BE3EED" w:rsidRPr="002E4A25">
        <w:rPr>
          <w:rFonts w:ascii="Times New Roman" w:hAnsi="Times New Roman" w:cs="Times New Roman"/>
        </w:rPr>
        <w:t xml:space="preserve">. </w:t>
      </w:r>
    </w:p>
    <w:p w14:paraId="299ADCEE" w14:textId="37555D00" w:rsidR="00351615" w:rsidRDefault="00351615" w:rsidP="00C41C79">
      <w:pPr>
        <w:ind w:firstLine="720"/>
        <w:rPr>
          <w:rFonts w:ascii="Times New Roman" w:hAnsi="Times New Roman" w:cs="Times New Roman"/>
        </w:rPr>
      </w:pPr>
    </w:p>
    <w:p w14:paraId="695062C8" w14:textId="3B091356" w:rsidR="00BE3EED" w:rsidRDefault="00033567" w:rsidP="00FC2B1C">
      <w:pPr>
        <w:rPr>
          <w:rFonts w:ascii="Times New Roman" w:hAnsi="Times New Roman" w:cs="Times New Roman"/>
        </w:rPr>
      </w:pPr>
      <w:r>
        <w:rPr>
          <w:noProof/>
        </w:rPr>
        <w:lastRenderedPageBreak/>
        <mc:AlternateContent>
          <mc:Choice Requires="wps">
            <w:drawing>
              <wp:anchor distT="0" distB="0" distL="114300" distR="114300" simplePos="0" relativeHeight="251873792" behindDoc="0" locked="0" layoutInCell="1" allowOverlap="1" wp14:anchorId="6637A0A2" wp14:editId="10E5088F">
                <wp:simplePos x="0" y="0"/>
                <wp:positionH relativeFrom="column">
                  <wp:posOffset>1706880</wp:posOffset>
                </wp:positionH>
                <wp:positionV relativeFrom="paragraph">
                  <wp:posOffset>2423160</wp:posOffset>
                </wp:positionV>
                <wp:extent cx="590550" cy="22225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36F6F45B" w14:textId="0AEF252D" w:rsidR="00780F0B" w:rsidRPr="00152707" w:rsidRDefault="00780F0B" w:rsidP="00033567">
                            <w:pPr>
                              <w:rPr>
                                <w:color w:val="000000" w:themeColor="text1"/>
                                <w:sz w:val="16"/>
                                <w:szCs w:val="16"/>
                              </w:rPr>
                            </w:pPr>
                            <w:r>
                              <w:rPr>
                                <w:color w:val="000000" w:themeColor="text1"/>
                                <w:sz w:val="16"/>
                                <w:szCs w:val="16"/>
                              </w:rPr>
                              <w:t>Slovakia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7A0A2" id="Text Box 138" o:spid="_x0000_s1079" type="#_x0000_t202" style="position:absolute;margin-left:134.4pt;margin-top:190.8pt;width:46.5pt;height:17.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" filled="f" stroked="f" strokeweight=".5pt">
                <v:textbox>
                  <w:txbxContent>
                    <w:p w14:paraId="36F6F45B" w14:textId="0AEF252D" w:rsidR="00780F0B" w:rsidRPr="00152707" w:rsidRDefault="00780F0B" w:rsidP="00033567">
                      <w:pPr>
                        <w:rPr>
                          <w:color w:val="000000" w:themeColor="text1"/>
                          <w:sz w:val="16"/>
                          <w:szCs w:val="16"/>
                        </w:rPr>
                      </w:pPr>
                      <w:r>
                        <w:rPr>
                          <w:color w:val="000000" w:themeColor="text1"/>
                          <w:sz w:val="16"/>
                          <w:szCs w:val="16"/>
                        </w:rPr>
                        <w:t>Slovakia</w:t>
                      </w:r>
                    </w:p>
                  </w:txbxContent>
                </v:textbox>
              </v:shape>
            </w:pict>
          </mc:Fallback>
        </mc:AlternateContent>
      </w:r>
      <w:r w:rsidR="005B017B">
        <w:rPr>
          <w:noProof/>
        </w:rPr>
        <mc:AlternateContent>
          <mc:Choice Requires="wps">
            <w:drawing>
              <wp:anchor distT="0" distB="0" distL="114300" distR="114300" simplePos="0" relativeHeight="251871744" behindDoc="0" locked="0" layoutInCell="1" allowOverlap="1" wp14:anchorId="051EEC22" wp14:editId="7E6C519C">
                <wp:simplePos x="0" y="0"/>
                <wp:positionH relativeFrom="column">
                  <wp:posOffset>1706880</wp:posOffset>
                </wp:positionH>
                <wp:positionV relativeFrom="paragraph">
                  <wp:posOffset>2804160</wp:posOffset>
                </wp:positionV>
                <wp:extent cx="590550" cy="222250"/>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6EC9172F" w14:textId="3BE264C0" w:rsidR="00780F0B" w:rsidRPr="00152707" w:rsidRDefault="00780F0B" w:rsidP="005B017B">
                            <w:pPr>
                              <w:rPr>
                                <w:color w:val="000000" w:themeColor="text1"/>
                                <w:sz w:val="16"/>
                                <w:szCs w:val="16"/>
                              </w:rPr>
                            </w:pPr>
                            <w:r>
                              <w:rPr>
                                <w:color w:val="000000" w:themeColor="text1"/>
                                <w:sz w:val="16"/>
                                <w:szCs w:val="16"/>
                              </w:rPr>
                              <w:t>Czech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EEC22" id="Text Box 137" o:spid="_x0000_s1080" type="#_x0000_t202" style="position:absolute;margin-left:134.4pt;margin-top:220.8pt;width:46.5pt;height:1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" filled="f" stroked="f" strokeweight=".5pt">
                <v:textbox>
                  <w:txbxContent>
                    <w:p w14:paraId="6EC9172F" w14:textId="3BE264C0" w:rsidR="00780F0B" w:rsidRPr="00152707" w:rsidRDefault="00780F0B" w:rsidP="005B017B">
                      <w:pPr>
                        <w:rPr>
                          <w:color w:val="000000" w:themeColor="text1"/>
                          <w:sz w:val="16"/>
                          <w:szCs w:val="16"/>
                        </w:rPr>
                      </w:pPr>
                      <w:r>
                        <w:rPr>
                          <w:color w:val="000000" w:themeColor="text1"/>
                          <w:sz w:val="16"/>
                          <w:szCs w:val="16"/>
                        </w:rPr>
                        <w:t>Czech</w:t>
                      </w:r>
                    </w:p>
                  </w:txbxContent>
                </v:textbox>
              </v:shape>
            </w:pict>
          </mc:Fallback>
        </mc:AlternateContent>
      </w:r>
      <w:r w:rsidR="00032BC7">
        <w:rPr>
          <w:noProof/>
        </w:rPr>
        <mc:AlternateContent>
          <mc:Choice Requires="wps">
            <w:drawing>
              <wp:anchor distT="0" distB="0" distL="114300" distR="114300" simplePos="0" relativeHeight="251869696" behindDoc="0" locked="0" layoutInCell="1" allowOverlap="1" wp14:anchorId="42C02C5F" wp14:editId="5E76533D">
                <wp:simplePos x="0" y="0"/>
                <wp:positionH relativeFrom="column">
                  <wp:posOffset>2205990</wp:posOffset>
                </wp:positionH>
                <wp:positionV relativeFrom="paragraph">
                  <wp:posOffset>2781300</wp:posOffset>
                </wp:positionV>
                <wp:extent cx="590550" cy="22225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6F5C421B" w14:textId="16150A6C" w:rsidR="00780F0B" w:rsidRPr="00152707" w:rsidRDefault="00780F0B" w:rsidP="00032BC7">
                            <w:pPr>
                              <w:rPr>
                                <w:color w:val="000000" w:themeColor="text1"/>
                                <w:sz w:val="16"/>
                                <w:szCs w:val="16"/>
                              </w:rPr>
                            </w:pPr>
                            <w:r>
                              <w:rPr>
                                <w:color w:val="000000" w:themeColor="text1"/>
                                <w:sz w:val="16"/>
                                <w:szCs w:val="16"/>
                              </w:rPr>
                              <w:t>Bahrain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02C5F" id="Text Box 136" o:spid="_x0000_s1081" type="#_x0000_t202" style="position:absolute;margin-left:173.7pt;margin-top:219pt;width:46.5pt;height:17.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" filled="f" stroked="f" strokeweight=".5pt">
                <v:textbox>
                  <w:txbxContent>
                    <w:p w14:paraId="6F5C421B" w14:textId="16150A6C" w:rsidR="00780F0B" w:rsidRPr="00152707" w:rsidRDefault="00780F0B" w:rsidP="00032BC7">
                      <w:pPr>
                        <w:rPr>
                          <w:color w:val="000000" w:themeColor="text1"/>
                          <w:sz w:val="16"/>
                          <w:szCs w:val="16"/>
                        </w:rPr>
                      </w:pPr>
                      <w:r>
                        <w:rPr>
                          <w:color w:val="000000" w:themeColor="text1"/>
                          <w:sz w:val="16"/>
                          <w:szCs w:val="16"/>
                        </w:rPr>
                        <w:t>Bahrain</w:t>
                      </w:r>
                    </w:p>
                  </w:txbxContent>
                </v:textbox>
              </v:shape>
            </w:pict>
          </mc:Fallback>
        </mc:AlternateContent>
      </w:r>
      <w:r w:rsidR="009B5D3F">
        <w:rPr>
          <w:noProof/>
        </w:rPr>
        <mc:AlternateContent>
          <mc:Choice Requires="wps">
            <w:drawing>
              <wp:anchor distT="0" distB="0" distL="114300" distR="114300" simplePos="0" relativeHeight="251867648" behindDoc="0" locked="0" layoutInCell="1" allowOverlap="1" wp14:anchorId="65FFC663" wp14:editId="0AC5FB60">
                <wp:simplePos x="0" y="0"/>
                <wp:positionH relativeFrom="column">
                  <wp:posOffset>2602230</wp:posOffset>
                </wp:positionH>
                <wp:positionV relativeFrom="paragraph">
                  <wp:posOffset>2802890</wp:posOffset>
                </wp:positionV>
                <wp:extent cx="590550" cy="22225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1BE9F306" w14:textId="5052D0C9" w:rsidR="00780F0B" w:rsidRPr="00152707" w:rsidRDefault="00780F0B" w:rsidP="009B5D3F">
                            <w:pPr>
                              <w:rPr>
                                <w:color w:val="000000" w:themeColor="text1"/>
                                <w:sz w:val="16"/>
                                <w:szCs w:val="16"/>
                              </w:rPr>
                            </w:pPr>
                            <w:r>
                              <w:rPr>
                                <w:color w:val="000000" w:themeColor="text1"/>
                                <w:sz w:val="16"/>
                                <w:szCs w:val="16"/>
                              </w:rPr>
                              <w:t>Kuwait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C663" id="Text Box 135" o:spid="_x0000_s1082" type="#_x0000_t202" style="position:absolute;margin-left:204.9pt;margin-top:220.7pt;width:46.5pt;height:1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" filled="f" stroked="f" strokeweight=".5pt">
                <v:textbox>
                  <w:txbxContent>
                    <w:p w14:paraId="1BE9F306" w14:textId="5052D0C9" w:rsidR="00780F0B" w:rsidRPr="00152707" w:rsidRDefault="00780F0B" w:rsidP="009B5D3F">
                      <w:pPr>
                        <w:rPr>
                          <w:color w:val="000000" w:themeColor="text1"/>
                          <w:sz w:val="16"/>
                          <w:szCs w:val="16"/>
                        </w:rPr>
                      </w:pPr>
                      <w:r>
                        <w:rPr>
                          <w:color w:val="000000" w:themeColor="text1"/>
                          <w:sz w:val="16"/>
                          <w:szCs w:val="16"/>
                        </w:rPr>
                        <w:t>Kuwait</w:t>
                      </w:r>
                    </w:p>
                  </w:txbxContent>
                </v:textbox>
              </v:shape>
            </w:pict>
          </mc:Fallback>
        </mc:AlternateContent>
      </w:r>
      <w:r w:rsidR="009B5D3F">
        <w:rPr>
          <w:noProof/>
        </w:rPr>
        <mc:AlternateContent>
          <mc:Choice Requires="wps">
            <w:drawing>
              <wp:anchor distT="0" distB="0" distL="114300" distR="114300" simplePos="0" relativeHeight="251865600" behindDoc="0" locked="0" layoutInCell="1" allowOverlap="1" wp14:anchorId="7317ED87" wp14:editId="4427CAC9">
                <wp:simplePos x="0" y="0"/>
                <wp:positionH relativeFrom="column">
                  <wp:posOffset>4895850</wp:posOffset>
                </wp:positionH>
                <wp:positionV relativeFrom="paragraph">
                  <wp:posOffset>1623060</wp:posOffset>
                </wp:positionV>
                <wp:extent cx="590550" cy="222250"/>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4EE71606" w14:textId="77777777" w:rsidR="00780F0B" w:rsidRPr="00152707" w:rsidRDefault="00780F0B" w:rsidP="009B5D3F">
                            <w:pPr>
                              <w:rPr>
                                <w:color w:val="000000" w:themeColor="text1"/>
                                <w:sz w:val="16"/>
                                <w:szCs w:val="16"/>
                              </w:rPr>
                            </w:pPr>
                            <w:r>
                              <w:rPr>
                                <w:color w:val="000000" w:themeColor="text1"/>
                                <w:sz w:val="16"/>
                                <w:szCs w:val="16"/>
                              </w:rPr>
                              <w:t>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ED87" id="Text Box 134" o:spid="_x0000_s1083" type="#_x0000_t202" style="position:absolute;margin-left:385.5pt;margin-top:127.8pt;width:46.5pt;height:17.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" filled="f" stroked="f" strokeweight=".5pt">
                <v:textbox>
                  <w:txbxContent>
                    <w:p w14:paraId="4EE71606" w14:textId="77777777" w:rsidR="00780F0B" w:rsidRPr="00152707" w:rsidRDefault="00780F0B" w:rsidP="009B5D3F">
                      <w:pPr>
                        <w:rPr>
                          <w:color w:val="000000" w:themeColor="text1"/>
                          <w:sz w:val="16"/>
                          <w:szCs w:val="16"/>
                        </w:rPr>
                      </w:pPr>
                      <w:r>
                        <w:rPr>
                          <w:color w:val="000000" w:themeColor="text1"/>
                          <w:sz w:val="16"/>
                          <w:szCs w:val="16"/>
                        </w:rPr>
                        <w:t>Qatar</w:t>
                      </w:r>
                    </w:p>
                  </w:txbxContent>
                </v:textbox>
              </v:shape>
            </w:pict>
          </mc:Fallback>
        </mc:AlternateContent>
      </w:r>
      <w:r w:rsidR="007C45D6">
        <w:rPr>
          <w:noProof/>
        </w:rPr>
        <mc:AlternateContent>
          <mc:Choice Requires="wps">
            <w:drawing>
              <wp:anchor distT="0" distB="0" distL="114300" distR="114300" simplePos="0" relativeHeight="251786752" behindDoc="0" locked="0" layoutInCell="1" allowOverlap="1" wp14:anchorId="3B2A0157" wp14:editId="55EE6908">
                <wp:simplePos x="0" y="0"/>
                <wp:positionH relativeFrom="column">
                  <wp:posOffset>4381500</wp:posOffset>
                </wp:positionH>
                <wp:positionV relativeFrom="paragraph">
                  <wp:posOffset>1013460</wp:posOffset>
                </wp:positionV>
                <wp:extent cx="723900" cy="22225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723900" cy="222250"/>
                        </a:xfrm>
                        <a:prstGeom prst="rect">
                          <a:avLst/>
                        </a:prstGeom>
                        <a:noFill/>
                        <a:ln w="6350">
                          <a:noFill/>
                        </a:ln>
                      </wps:spPr>
                      <wps:txbx>
                        <w:txbxContent>
                          <w:p w14:paraId="4D76FBC3" w14:textId="25A8D539" w:rsidR="00780F0B" w:rsidRPr="00152707" w:rsidRDefault="00780F0B" w:rsidP="007C45D6">
                            <w:pPr>
                              <w:rPr>
                                <w:color w:val="000000" w:themeColor="text1"/>
                                <w:sz w:val="16"/>
                                <w:szCs w:val="16"/>
                              </w:rPr>
                            </w:pPr>
                            <w:r>
                              <w:rPr>
                                <w:color w:val="000000" w:themeColor="text1"/>
                                <w:sz w:val="16"/>
                                <w:szCs w:val="16"/>
                              </w:rPr>
                              <w:t>Singapore</w:t>
                            </w:r>
                            <w:r>
                              <w:rPr>
                                <w:noProof/>
                              </w:rPr>
                              <w:drawing>
                                <wp:inline distT="0" distB="0" distL="0" distR="0" wp14:anchorId="2A399AD4" wp14:editId="7EF57F78">
                                  <wp:extent cx="217170" cy="124460"/>
                                  <wp:effectExtent l="0" t="0" r="11430" b="15240"/>
                                  <wp:docPr id="74" name="Chart 74">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0157" id="Text Box 99" o:spid="_x0000_s1084" type="#_x0000_t202" style="position:absolute;margin-left:345pt;margin-top:79.8pt;width:57pt;height:1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" filled="f" stroked="f" strokeweight=".5pt">
                <v:textbox>
                  <w:txbxContent>
                    <w:p w14:paraId="4D76FBC3" w14:textId="25A8D539" w:rsidR="00780F0B" w:rsidRPr="00152707" w:rsidRDefault="00780F0B" w:rsidP="007C45D6">
                      <w:pPr>
                        <w:rPr>
                          <w:color w:val="000000" w:themeColor="text1"/>
                          <w:sz w:val="16"/>
                          <w:szCs w:val="16"/>
                        </w:rPr>
                      </w:pPr>
                      <w:r>
                        <w:rPr>
                          <w:color w:val="000000" w:themeColor="text1"/>
                          <w:sz w:val="16"/>
                          <w:szCs w:val="16"/>
                        </w:rPr>
                        <w:t>Singapore</w:t>
                      </w:r>
                      <w:r>
                        <w:rPr>
                          <w:noProof/>
                        </w:rPr>
                        <w:drawing>
                          <wp:inline distT="0" distB="0" distL="0" distR="0" wp14:anchorId="2A399AD4" wp14:editId="7EF57F78">
                            <wp:extent cx="217170" cy="124460"/>
                            <wp:effectExtent l="0" t="0" r="11430" b="15240"/>
                            <wp:docPr id="74" name="Chart 74">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v:textbox>
              </v:shape>
            </w:pict>
          </mc:Fallback>
        </mc:AlternateContent>
      </w:r>
      <w:r w:rsidR="007C45D6">
        <w:rPr>
          <w:noProof/>
        </w:rPr>
        <mc:AlternateContent>
          <mc:Choice Requires="wps">
            <w:drawing>
              <wp:anchor distT="0" distB="0" distL="114300" distR="114300" simplePos="0" relativeHeight="251784704" behindDoc="0" locked="0" layoutInCell="1" allowOverlap="1" wp14:anchorId="4176CE06" wp14:editId="2638B48C">
                <wp:simplePos x="0" y="0"/>
                <wp:positionH relativeFrom="column">
                  <wp:posOffset>1040130</wp:posOffset>
                </wp:positionH>
                <wp:positionV relativeFrom="paragraph">
                  <wp:posOffset>1016000</wp:posOffset>
                </wp:positionV>
                <wp:extent cx="590550" cy="22225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51F800E9" w14:textId="6F2B2114" w:rsidR="00780F0B" w:rsidRPr="00152707" w:rsidRDefault="00780F0B" w:rsidP="007C45D6">
                            <w:pPr>
                              <w:rPr>
                                <w:color w:val="000000" w:themeColor="text1"/>
                                <w:sz w:val="16"/>
                                <w:szCs w:val="16"/>
                              </w:rPr>
                            </w:pPr>
                            <w:r>
                              <w:rPr>
                                <w:color w:val="000000" w:themeColor="text1"/>
                                <w:sz w:val="16"/>
                                <w:szCs w:val="16"/>
                              </w:rPr>
                              <w:t>China</w:t>
                            </w:r>
                            <w:r>
                              <w:rPr>
                                <w:noProof/>
                              </w:rPr>
                              <w:drawing>
                                <wp:inline distT="0" distB="0" distL="0" distR="0" wp14:anchorId="0A180EE2" wp14:editId="57FF972B">
                                  <wp:extent cx="217170" cy="124460"/>
                                  <wp:effectExtent l="0" t="0" r="11430" b="15240"/>
                                  <wp:docPr id="76" name="Chart 76">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CE06" id="Text Box 97" o:spid="_x0000_s1085" type="#_x0000_t202" style="position:absolute;margin-left:81.9pt;margin-top:80pt;width:46.5pt;height:1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" filled="f" stroked="f" strokeweight=".5pt">
                <v:textbox>
                  <w:txbxContent>
                    <w:p w14:paraId="51F800E9" w14:textId="6F2B2114" w:rsidR="00780F0B" w:rsidRPr="00152707" w:rsidRDefault="00780F0B" w:rsidP="007C45D6">
                      <w:pPr>
                        <w:rPr>
                          <w:color w:val="000000" w:themeColor="text1"/>
                          <w:sz w:val="16"/>
                          <w:szCs w:val="16"/>
                        </w:rPr>
                      </w:pPr>
                      <w:r>
                        <w:rPr>
                          <w:color w:val="000000" w:themeColor="text1"/>
                          <w:sz w:val="16"/>
                          <w:szCs w:val="16"/>
                        </w:rPr>
                        <w:t>China</w:t>
                      </w:r>
                      <w:r>
                        <w:rPr>
                          <w:noProof/>
                        </w:rPr>
                        <w:drawing>
                          <wp:inline distT="0" distB="0" distL="0" distR="0" wp14:anchorId="0A180EE2" wp14:editId="57FF972B">
                            <wp:extent cx="217170" cy="124460"/>
                            <wp:effectExtent l="0" t="0" r="11430" b="15240"/>
                            <wp:docPr id="76" name="Chart 76">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v:textbox>
              </v:shape>
            </w:pict>
          </mc:Fallback>
        </mc:AlternateContent>
      </w:r>
      <w:r w:rsidR="00E1308F">
        <w:rPr>
          <w:noProof/>
        </w:rPr>
        <mc:AlternateContent>
          <mc:Choice Requires="wps">
            <w:drawing>
              <wp:anchor distT="0" distB="0" distL="114300" distR="114300" simplePos="0" relativeHeight="251782656" behindDoc="0" locked="0" layoutInCell="1" allowOverlap="1" wp14:anchorId="5A579A1A" wp14:editId="1CF2978F">
                <wp:simplePos x="0" y="0"/>
                <wp:positionH relativeFrom="column">
                  <wp:posOffset>925830</wp:posOffset>
                </wp:positionH>
                <wp:positionV relativeFrom="paragraph">
                  <wp:posOffset>668020</wp:posOffset>
                </wp:positionV>
                <wp:extent cx="678180" cy="2222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678180" cy="222250"/>
                        </a:xfrm>
                        <a:prstGeom prst="rect">
                          <a:avLst/>
                        </a:prstGeom>
                        <a:noFill/>
                        <a:ln w="6350">
                          <a:noFill/>
                        </a:ln>
                      </wps:spPr>
                      <wps:txbx>
                        <w:txbxContent>
                          <w:p w14:paraId="4A93879B" w14:textId="2B758139" w:rsidR="00780F0B" w:rsidRPr="00152707" w:rsidRDefault="00780F0B" w:rsidP="00E1308F">
                            <w:pPr>
                              <w:rPr>
                                <w:color w:val="000000" w:themeColor="text1"/>
                                <w:sz w:val="16"/>
                                <w:szCs w:val="16"/>
                              </w:rPr>
                            </w:pPr>
                            <w:r>
                              <w:rPr>
                                <w:color w:val="000000" w:themeColor="text1"/>
                                <w:sz w:val="16"/>
                                <w:szCs w:val="16"/>
                              </w:rPr>
                              <w:t>Moldova</w:t>
                            </w:r>
                            <w:r>
                              <w:rPr>
                                <w:noProof/>
                              </w:rPr>
                              <w:drawing>
                                <wp:inline distT="0" distB="0" distL="0" distR="0" wp14:anchorId="069404BA" wp14:editId="7786052B">
                                  <wp:extent cx="217170" cy="124460"/>
                                  <wp:effectExtent l="0" t="0" r="11430" b="15240"/>
                                  <wp:docPr id="78" name="Chart 78">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9A1A" id="Text Box 95" o:spid="_x0000_s1086" type="#_x0000_t202" style="position:absolute;margin-left:72.9pt;margin-top:52.6pt;width:53.4pt;height:1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" filled="f" stroked="f" strokeweight=".5pt">
                <v:textbox>
                  <w:txbxContent>
                    <w:p w14:paraId="4A93879B" w14:textId="2B758139" w:rsidR="00780F0B" w:rsidRPr="00152707" w:rsidRDefault="00780F0B" w:rsidP="00E1308F">
                      <w:pPr>
                        <w:rPr>
                          <w:color w:val="000000" w:themeColor="text1"/>
                          <w:sz w:val="16"/>
                          <w:szCs w:val="16"/>
                        </w:rPr>
                      </w:pPr>
                      <w:r>
                        <w:rPr>
                          <w:color w:val="000000" w:themeColor="text1"/>
                          <w:sz w:val="16"/>
                          <w:szCs w:val="16"/>
                        </w:rPr>
                        <w:t>Moldova</w:t>
                      </w:r>
                      <w:r>
                        <w:rPr>
                          <w:noProof/>
                        </w:rPr>
                        <w:drawing>
                          <wp:inline distT="0" distB="0" distL="0" distR="0" wp14:anchorId="069404BA" wp14:editId="7786052B">
                            <wp:extent cx="217170" cy="124460"/>
                            <wp:effectExtent l="0" t="0" r="11430" b="15240"/>
                            <wp:docPr id="78" name="Chart 78">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xbxContent>
                </v:textbox>
              </v:shape>
            </w:pict>
          </mc:Fallback>
        </mc:AlternateContent>
      </w:r>
      <w:r w:rsidR="00E1308F">
        <w:rPr>
          <w:noProof/>
        </w:rPr>
        <mc:AlternateContent>
          <mc:Choice Requires="wps">
            <w:drawing>
              <wp:anchor distT="0" distB="0" distL="114300" distR="114300" simplePos="0" relativeHeight="251770368" behindDoc="0" locked="0" layoutInCell="1" allowOverlap="1" wp14:anchorId="371F6401" wp14:editId="6047B476">
                <wp:simplePos x="0" y="0"/>
                <wp:positionH relativeFrom="column">
                  <wp:posOffset>617220</wp:posOffset>
                </wp:positionH>
                <wp:positionV relativeFrom="paragraph">
                  <wp:posOffset>665480</wp:posOffset>
                </wp:positionV>
                <wp:extent cx="590550" cy="22225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51A3112B" w14:textId="70312545" w:rsidR="00780F0B" w:rsidRPr="00152707" w:rsidRDefault="00780F0B" w:rsidP="00D96A43">
                            <w:pPr>
                              <w:rPr>
                                <w:color w:val="000000" w:themeColor="text1"/>
                                <w:sz w:val="16"/>
                                <w:szCs w:val="16"/>
                              </w:rPr>
                            </w:pPr>
                            <w:r>
                              <w:rPr>
                                <w:color w:val="000000" w:themeColor="text1"/>
                                <w:sz w:val="16"/>
                                <w:szCs w:val="16"/>
                              </w:rPr>
                              <w:t>Bhutan</w:t>
                            </w:r>
                            <w:r>
                              <w:rPr>
                                <w:noProof/>
                              </w:rPr>
                              <w:drawing>
                                <wp:inline distT="0" distB="0" distL="0" distR="0" wp14:anchorId="7CFCF453" wp14:editId="0F361110">
                                  <wp:extent cx="217170" cy="124460"/>
                                  <wp:effectExtent l="0" t="0" r="11430" b="15240"/>
                                  <wp:docPr id="80" name="Chart 80">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F6401" id="Text Box 83" o:spid="_x0000_s1087" type="#_x0000_t202" style="position:absolute;margin-left:48.6pt;margin-top:52.4pt;width:46.5pt;height:1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" filled="f" stroked="f" strokeweight=".5pt">
                <v:textbox>
                  <w:txbxContent>
                    <w:p w14:paraId="51A3112B" w14:textId="70312545" w:rsidR="00780F0B" w:rsidRPr="00152707" w:rsidRDefault="00780F0B" w:rsidP="00D96A43">
                      <w:pPr>
                        <w:rPr>
                          <w:color w:val="000000" w:themeColor="text1"/>
                          <w:sz w:val="16"/>
                          <w:szCs w:val="16"/>
                        </w:rPr>
                      </w:pPr>
                      <w:r>
                        <w:rPr>
                          <w:color w:val="000000" w:themeColor="text1"/>
                          <w:sz w:val="16"/>
                          <w:szCs w:val="16"/>
                        </w:rPr>
                        <w:t>Bhutan</w:t>
                      </w:r>
                      <w:r>
                        <w:rPr>
                          <w:noProof/>
                        </w:rPr>
                        <w:drawing>
                          <wp:inline distT="0" distB="0" distL="0" distR="0" wp14:anchorId="7CFCF453" wp14:editId="0F361110">
                            <wp:extent cx="217170" cy="124460"/>
                            <wp:effectExtent l="0" t="0" r="11430" b="15240"/>
                            <wp:docPr id="80" name="Chart 80">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v:textbox>
              </v:shape>
            </w:pict>
          </mc:Fallback>
        </mc:AlternateContent>
      </w:r>
      <w:r w:rsidR="00E1308F">
        <w:rPr>
          <w:noProof/>
        </w:rPr>
        <mc:AlternateContent>
          <mc:Choice Requires="wps">
            <w:drawing>
              <wp:anchor distT="0" distB="0" distL="114300" distR="114300" simplePos="0" relativeHeight="251780608" behindDoc="0" locked="0" layoutInCell="1" allowOverlap="1" wp14:anchorId="4E8339B5" wp14:editId="571F9242">
                <wp:simplePos x="0" y="0"/>
                <wp:positionH relativeFrom="column">
                  <wp:posOffset>754380</wp:posOffset>
                </wp:positionH>
                <wp:positionV relativeFrom="paragraph">
                  <wp:posOffset>845820</wp:posOffset>
                </wp:positionV>
                <wp:extent cx="678180" cy="22225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678180" cy="222250"/>
                        </a:xfrm>
                        <a:prstGeom prst="rect">
                          <a:avLst/>
                        </a:prstGeom>
                        <a:noFill/>
                        <a:ln w="6350">
                          <a:noFill/>
                        </a:ln>
                      </wps:spPr>
                      <wps:txbx>
                        <w:txbxContent>
                          <w:p w14:paraId="6DC65183" w14:textId="2D67CDAD" w:rsidR="00780F0B" w:rsidRPr="00152707" w:rsidRDefault="00780F0B" w:rsidP="00E1308F">
                            <w:pPr>
                              <w:rPr>
                                <w:color w:val="000000" w:themeColor="text1"/>
                                <w:sz w:val="16"/>
                                <w:szCs w:val="16"/>
                              </w:rPr>
                            </w:pPr>
                            <w:r>
                              <w:rPr>
                                <w:color w:val="000000" w:themeColor="text1"/>
                                <w:sz w:val="16"/>
                                <w:szCs w:val="16"/>
                              </w:rPr>
                              <w:t>Macedonia</w:t>
                            </w:r>
                            <w:r>
                              <w:rPr>
                                <w:noProof/>
                              </w:rPr>
                              <w:drawing>
                                <wp:inline distT="0" distB="0" distL="0" distR="0" wp14:anchorId="52DF4800" wp14:editId="5AD9F998">
                                  <wp:extent cx="217170" cy="124460"/>
                                  <wp:effectExtent l="0" t="0" r="11430" b="15240"/>
                                  <wp:docPr id="82" name="Chart 82">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339B5" id="Text Box 93" o:spid="_x0000_s1088" type="#_x0000_t202" style="position:absolute;margin-left:59.4pt;margin-top:66.6pt;width:53.4pt;height: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" filled="f" stroked="f" strokeweight=".5pt">
                <v:textbox>
                  <w:txbxContent>
                    <w:p w14:paraId="6DC65183" w14:textId="2D67CDAD" w:rsidR="00780F0B" w:rsidRPr="00152707" w:rsidRDefault="00780F0B" w:rsidP="00E1308F">
                      <w:pPr>
                        <w:rPr>
                          <w:color w:val="000000" w:themeColor="text1"/>
                          <w:sz w:val="16"/>
                          <w:szCs w:val="16"/>
                        </w:rPr>
                      </w:pPr>
                      <w:r>
                        <w:rPr>
                          <w:color w:val="000000" w:themeColor="text1"/>
                          <w:sz w:val="16"/>
                          <w:szCs w:val="16"/>
                        </w:rPr>
                        <w:t>Macedonia</w:t>
                      </w:r>
                      <w:r>
                        <w:rPr>
                          <w:noProof/>
                        </w:rPr>
                        <w:drawing>
                          <wp:inline distT="0" distB="0" distL="0" distR="0" wp14:anchorId="52DF4800" wp14:editId="5AD9F998">
                            <wp:extent cx="217170" cy="124460"/>
                            <wp:effectExtent l="0" t="0" r="11430" b="15240"/>
                            <wp:docPr id="82" name="Chart 82">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xbxContent>
                </v:textbox>
              </v:shape>
            </w:pict>
          </mc:Fallback>
        </mc:AlternateContent>
      </w:r>
      <w:r w:rsidR="008847EF">
        <w:rPr>
          <w:noProof/>
        </w:rPr>
        <mc:AlternateContent>
          <mc:Choice Requires="wps">
            <w:drawing>
              <wp:anchor distT="0" distB="0" distL="114300" distR="114300" simplePos="0" relativeHeight="251778560" behindDoc="0" locked="0" layoutInCell="1" allowOverlap="1" wp14:anchorId="2F53431C" wp14:editId="4931A683">
                <wp:simplePos x="0" y="0"/>
                <wp:positionH relativeFrom="column">
                  <wp:posOffset>1584960</wp:posOffset>
                </wp:positionH>
                <wp:positionV relativeFrom="paragraph">
                  <wp:posOffset>847090</wp:posOffset>
                </wp:positionV>
                <wp:extent cx="590550" cy="22225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1EC59701" w14:textId="08AAD938" w:rsidR="00780F0B" w:rsidRPr="00152707" w:rsidRDefault="00780F0B" w:rsidP="008847EF">
                            <w:pPr>
                              <w:rPr>
                                <w:color w:val="000000" w:themeColor="text1"/>
                                <w:sz w:val="16"/>
                                <w:szCs w:val="16"/>
                              </w:rPr>
                            </w:pPr>
                            <w:r>
                              <w:rPr>
                                <w:color w:val="000000" w:themeColor="text1"/>
                                <w:sz w:val="16"/>
                                <w:szCs w:val="16"/>
                              </w:rPr>
                              <w:t>Lithuania</w:t>
                            </w:r>
                            <w:r>
                              <w:rPr>
                                <w:noProof/>
                              </w:rPr>
                              <w:drawing>
                                <wp:inline distT="0" distB="0" distL="0" distR="0" wp14:anchorId="0B86B871" wp14:editId="4A5E84A4">
                                  <wp:extent cx="217170" cy="124460"/>
                                  <wp:effectExtent l="0" t="0" r="11430" b="15240"/>
                                  <wp:docPr id="84" name="Chart 84">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3431C" id="Text Box 91" o:spid="_x0000_s1089" type="#_x0000_t202" style="position:absolute;margin-left:124.8pt;margin-top:66.7pt;width:46.5pt;height:1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" filled="f" stroked="f" strokeweight=".5pt">
                <v:textbox>
                  <w:txbxContent>
                    <w:p w14:paraId="1EC59701" w14:textId="08AAD938" w:rsidR="00780F0B" w:rsidRPr="00152707" w:rsidRDefault="00780F0B" w:rsidP="008847EF">
                      <w:pPr>
                        <w:rPr>
                          <w:color w:val="000000" w:themeColor="text1"/>
                          <w:sz w:val="16"/>
                          <w:szCs w:val="16"/>
                        </w:rPr>
                      </w:pPr>
                      <w:r>
                        <w:rPr>
                          <w:color w:val="000000" w:themeColor="text1"/>
                          <w:sz w:val="16"/>
                          <w:szCs w:val="16"/>
                        </w:rPr>
                        <w:t>Lithuania</w:t>
                      </w:r>
                      <w:r>
                        <w:rPr>
                          <w:noProof/>
                        </w:rPr>
                        <w:drawing>
                          <wp:inline distT="0" distB="0" distL="0" distR="0" wp14:anchorId="0B86B871" wp14:editId="4A5E84A4">
                            <wp:extent cx="217170" cy="124460"/>
                            <wp:effectExtent l="0" t="0" r="11430" b="15240"/>
                            <wp:docPr id="84" name="Chart 84">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xbxContent>
                </v:textbox>
              </v:shape>
            </w:pict>
          </mc:Fallback>
        </mc:AlternateContent>
      </w:r>
      <w:r w:rsidR="008847EF">
        <w:rPr>
          <w:noProof/>
        </w:rPr>
        <mc:AlternateContent>
          <mc:Choice Requires="wps">
            <w:drawing>
              <wp:anchor distT="0" distB="0" distL="114300" distR="114300" simplePos="0" relativeHeight="251776512" behindDoc="0" locked="0" layoutInCell="1" allowOverlap="1" wp14:anchorId="266A9C4B" wp14:editId="729F105A">
                <wp:simplePos x="0" y="0"/>
                <wp:positionH relativeFrom="column">
                  <wp:posOffset>1341120</wp:posOffset>
                </wp:positionH>
                <wp:positionV relativeFrom="paragraph">
                  <wp:posOffset>664210</wp:posOffset>
                </wp:positionV>
                <wp:extent cx="590550" cy="22225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50A81BD7" w14:textId="7A4E8534" w:rsidR="00780F0B" w:rsidRPr="00152707" w:rsidRDefault="00780F0B" w:rsidP="008847EF">
                            <w:pPr>
                              <w:rPr>
                                <w:color w:val="000000" w:themeColor="text1"/>
                                <w:sz w:val="16"/>
                                <w:szCs w:val="16"/>
                              </w:rPr>
                            </w:pPr>
                            <w:r>
                              <w:rPr>
                                <w:color w:val="000000" w:themeColor="text1"/>
                                <w:sz w:val="16"/>
                                <w:szCs w:val="16"/>
                              </w:rPr>
                              <w:t>Latvia</w:t>
                            </w:r>
                            <w:r>
                              <w:rPr>
                                <w:noProof/>
                              </w:rPr>
                              <w:drawing>
                                <wp:inline distT="0" distB="0" distL="0" distR="0" wp14:anchorId="4289387D" wp14:editId="2548E648">
                                  <wp:extent cx="217170" cy="124460"/>
                                  <wp:effectExtent l="0" t="0" r="11430" b="15240"/>
                                  <wp:docPr id="86" name="Chart 86">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A9C4B" id="Text Box 89" o:spid="_x0000_s1090" type="#_x0000_t202" style="position:absolute;margin-left:105.6pt;margin-top:52.3pt;width:46.5pt;height:1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" filled="f" stroked="f" strokeweight=".5pt">
                <v:textbox>
                  <w:txbxContent>
                    <w:p w14:paraId="50A81BD7" w14:textId="7A4E8534" w:rsidR="00780F0B" w:rsidRPr="00152707" w:rsidRDefault="00780F0B" w:rsidP="008847EF">
                      <w:pPr>
                        <w:rPr>
                          <w:color w:val="000000" w:themeColor="text1"/>
                          <w:sz w:val="16"/>
                          <w:szCs w:val="16"/>
                        </w:rPr>
                      </w:pPr>
                      <w:r>
                        <w:rPr>
                          <w:color w:val="000000" w:themeColor="text1"/>
                          <w:sz w:val="16"/>
                          <w:szCs w:val="16"/>
                        </w:rPr>
                        <w:t>Latvia</w:t>
                      </w:r>
                      <w:r>
                        <w:rPr>
                          <w:noProof/>
                        </w:rPr>
                        <w:drawing>
                          <wp:inline distT="0" distB="0" distL="0" distR="0" wp14:anchorId="4289387D" wp14:editId="2548E648">
                            <wp:extent cx="217170" cy="124460"/>
                            <wp:effectExtent l="0" t="0" r="11430" b="15240"/>
                            <wp:docPr id="86" name="Chart 86">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v:textbox>
              </v:shape>
            </w:pict>
          </mc:Fallback>
        </mc:AlternateContent>
      </w:r>
      <w:r w:rsidR="00D96A43">
        <w:rPr>
          <w:noProof/>
        </w:rPr>
        <mc:AlternateContent>
          <mc:Choice Requires="wps">
            <w:drawing>
              <wp:anchor distT="0" distB="0" distL="114300" distR="114300" simplePos="0" relativeHeight="251774464" behindDoc="0" locked="0" layoutInCell="1" allowOverlap="1" wp14:anchorId="091778FD" wp14:editId="5252B58D">
                <wp:simplePos x="0" y="0"/>
                <wp:positionH relativeFrom="column">
                  <wp:posOffset>3368040</wp:posOffset>
                </wp:positionH>
                <wp:positionV relativeFrom="paragraph">
                  <wp:posOffset>723900</wp:posOffset>
                </wp:positionV>
                <wp:extent cx="590550" cy="22225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5165638A" w14:textId="4B461E8C" w:rsidR="00780F0B" w:rsidRPr="00152707" w:rsidRDefault="00780F0B" w:rsidP="00D96A43">
                            <w:pPr>
                              <w:rPr>
                                <w:color w:val="000000" w:themeColor="text1"/>
                                <w:sz w:val="16"/>
                                <w:szCs w:val="16"/>
                              </w:rPr>
                            </w:pPr>
                            <w:r>
                              <w:rPr>
                                <w:color w:val="000000" w:themeColor="text1"/>
                                <w:sz w:val="16"/>
                                <w:szCs w:val="16"/>
                              </w:rPr>
                              <w:t>Israel</w:t>
                            </w:r>
                            <w:r>
                              <w:rPr>
                                <w:noProof/>
                              </w:rPr>
                              <w:drawing>
                                <wp:inline distT="0" distB="0" distL="0" distR="0" wp14:anchorId="12356FF3" wp14:editId="27146CEF">
                                  <wp:extent cx="217170" cy="124460"/>
                                  <wp:effectExtent l="0" t="0" r="11430" b="15240"/>
                                  <wp:docPr id="88" name="Chart 88">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78FD" id="Text Box 87" o:spid="_x0000_s1091" type="#_x0000_t202" style="position:absolute;margin-left:265.2pt;margin-top:57pt;width:46.5pt;height:1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" filled="f" stroked="f" strokeweight=".5pt">
                <v:textbox>
                  <w:txbxContent>
                    <w:p w14:paraId="5165638A" w14:textId="4B461E8C" w:rsidR="00780F0B" w:rsidRPr="00152707" w:rsidRDefault="00780F0B" w:rsidP="00D96A43">
                      <w:pPr>
                        <w:rPr>
                          <w:color w:val="000000" w:themeColor="text1"/>
                          <w:sz w:val="16"/>
                          <w:szCs w:val="16"/>
                        </w:rPr>
                      </w:pPr>
                      <w:r>
                        <w:rPr>
                          <w:color w:val="000000" w:themeColor="text1"/>
                          <w:sz w:val="16"/>
                          <w:szCs w:val="16"/>
                        </w:rPr>
                        <w:t>Israel</w:t>
                      </w:r>
                      <w:r>
                        <w:rPr>
                          <w:noProof/>
                        </w:rPr>
                        <w:drawing>
                          <wp:inline distT="0" distB="0" distL="0" distR="0" wp14:anchorId="12356FF3" wp14:editId="27146CEF">
                            <wp:extent cx="217170" cy="124460"/>
                            <wp:effectExtent l="0" t="0" r="11430" b="15240"/>
                            <wp:docPr id="88" name="Chart 88">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xbxContent>
                </v:textbox>
              </v:shape>
            </w:pict>
          </mc:Fallback>
        </mc:AlternateContent>
      </w:r>
      <w:r w:rsidR="00D96A43">
        <w:rPr>
          <w:noProof/>
        </w:rPr>
        <mc:AlternateContent>
          <mc:Choice Requires="wps">
            <w:drawing>
              <wp:anchor distT="0" distB="0" distL="114300" distR="114300" simplePos="0" relativeHeight="251772416" behindDoc="0" locked="0" layoutInCell="1" allowOverlap="1" wp14:anchorId="74EE7179" wp14:editId="48D4B6AE">
                <wp:simplePos x="0" y="0"/>
                <wp:positionH relativeFrom="column">
                  <wp:posOffset>1584960</wp:posOffset>
                </wp:positionH>
                <wp:positionV relativeFrom="paragraph">
                  <wp:posOffset>660400</wp:posOffset>
                </wp:positionV>
                <wp:extent cx="590550" cy="22225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0653EF8B" w14:textId="4A16B6ED" w:rsidR="00780F0B" w:rsidRPr="00152707" w:rsidRDefault="00780F0B" w:rsidP="00D96A43">
                            <w:pPr>
                              <w:rPr>
                                <w:color w:val="000000" w:themeColor="text1"/>
                                <w:sz w:val="16"/>
                                <w:szCs w:val="16"/>
                              </w:rPr>
                            </w:pPr>
                            <w:r>
                              <w:rPr>
                                <w:color w:val="000000" w:themeColor="text1"/>
                                <w:sz w:val="16"/>
                                <w:szCs w:val="16"/>
                              </w:rPr>
                              <w:t>Hungary</w:t>
                            </w:r>
                            <w:r>
                              <w:rPr>
                                <w:noProof/>
                              </w:rPr>
                              <w:drawing>
                                <wp:inline distT="0" distB="0" distL="0" distR="0" wp14:anchorId="30147C05" wp14:editId="1CE6940D">
                                  <wp:extent cx="217170" cy="124460"/>
                                  <wp:effectExtent l="0" t="0" r="11430" b="15240"/>
                                  <wp:docPr id="90" name="Chart 90">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E7179" id="Text Box 85" o:spid="_x0000_s1092" type="#_x0000_t202" style="position:absolute;margin-left:124.8pt;margin-top:52pt;width:46.5pt;height:1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" filled="f" stroked="f" strokeweight=".5pt">
                <v:textbox>
                  <w:txbxContent>
                    <w:p w14:paraId="0653EF8B" w14:textId="4A16B6ED" w:rsidR="00780F0B" w:rsidRPr="00152707" w:rsidRDefault="00780F0B" w:rsidP="00D96A43">
                      <w:pPr>
                        <w:rPr>
                          <w:color w:val="000000" w:themeColor="text1"/>
                          <w:sz w:val="16"/>
                          <w:szCs w:val="16"/>
                        </w:rPr>
                      </w:pPr>
                      <w:r>
                        <w:rPr>
                          <w:color w:val="000000" w:themeColor="text1"/>
                          <w:sz w:val="16"/>
                          <w:szCs w:val="16"/>
                        </w:rPr>
                        <w:t>Hungary</w:t>
                      </w:r>
                      <w:r>
                        <w:rPr>
                          <w:noProof/>
                        </w:rPr>
                        <w:drawing>
                          <wp:inline distT="0" distB="0" distL="0" distR="0" wp14:anchorId="30147C05" wp14:editId="1CE6940D">
                            <wp:extent cx="217170" cy="124460"/>
                            <wp:effectExtent l="0" t="0" r="11430" b="15240"/>
                            <wp:docPr id="90" name="Chart 90">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xbxContent>
                </v:textbox>
              </v:shape>
            </w:pict>
          </mc:Fallback>
        </mc:AlternateContent>
      </w:r>
      <w:r w:rsidR="00D96A43">
        <w:rPr>
          <w:noProof/>
        </w:rPr>
        <mc:AlternateContent>
          <mc:Choice Requires="wps">
            <w:drawing>
              <wp:anchor distT="0" distB="0" distL="114300" distR="114300" simplePos="0" relativeHeight="251768320" behindDoc="0" locked="0" layoutInCell="1" allowOverlap="1" wp14:anchorId="70BC5BF4" wp14:editId="11A71789">
                <wp:simplePos x="0" y="0"/>
                <wp:positionH relativeFrom="column">
                  <wp:posOffset>2202180</wp:posOffset>
                </wp:positionH>
                <wp:positionV relativeFrom="paragraph">
                  <wp:posOffset>542290</wp:posOffset>
                </wp:positionV>
                <wp:extent cx="590550" cy="22225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394C6E07" w14:textId="384545A4" w:rsidR="00780F0B" w:rsidRPr="00152707" w:rsidRDefault="00780F0B" w:rsidP="00D96A43">
                            <w:pPr>
                              <w:rPr>
                                <w:color w:val="000000" w:themeColor="text1"/>
                                <w:sz w:val="16"/>
                                <w:szCs w:val="16"/>
                              </w:rPr>
                            </w:pPr>
                            <w:r>
                              <w:rPr>
                                <w:color w:val="000000" w:themeColor="text1"/>
                                <w:sz w:val="16"/>
                                <w:szCs w:val="16"/>
                              </w:rPr>
                              <w:t>Slovenia</w:t>
                            </w:r>
                            <w:r>
                              <w:rPr>
                                <w:noProof/>
                              </w:rPr>
                              <w:drawing>
                                <wp:inline distT="0" distB="0" distL="0" distR="0" wp14:anchorId="7BBDEAAF" wp14:editId="3FE135A2">
                                  <wp:extent cx="217170" cy="124460"/>
                                  <wp:effectExtent l="0" t="0" r="11430" b="15240"/>
                                  <wp:docPr id="92" name="Chart 92">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C5BF4" id="Text Box 81" o:spid="_x0000_s1093" type="#_x0000_t202" style="position:absolute;margin-left:173.4pt;margin-top:42.7pt;width:46.5pt;height:1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" filled="f" stroked="f" strokeweight=".5pt">
                <v:textbox>
                  <w:txbxContent>
                    <w:p w14:paraId="394C6E07" w14:textId="384545A4" w:rsidR="00780F0B" w:rsidRPr="00152707" w:rsidRDefault="00780F0B" w:rsidP="00D96A43">
                      <w:pPr>
                        <w:rPr>
                          <w:color w:val="000000" w:themeColor="text1"/>
                          <w:sz w:val="16"/>
                          <w:szCs w:val="16"/>
                        </w:rPr>
                      </w:pPr>
                      <w:r>
                        <w:rPr>
                          <w:color w:val="000000" w:themeColor="text1"/>
                          <w:sz w:val="16"/>
                          <w:szCs w:val="16"/>
                        </w:rPr>
                        <w:t>Slovenia</w:t>
                      </w:r>
                      <w:r>
                        <w:rPr>
                          <w:noProof/>
                        </w:rPr>
                        <w:drawing>
                          <wp:inline distT="0" distB="0" distL="0" distR="0" wp14:anchorId="7BBDEAAF" wp14:editId="3FE135A2">
                            <wp:extent cx="217170" cy="124460"/>
                            <wp:effectExtent l="0" t="0" r="11430" b="15240"/>
                            <wp:docPr id="92" name="Chart 92">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xbxContent>
                </v:textbox>
              </v:shape>
            </w:pict>
          </mc:Fallback>
        </mc:AlternateContent>
      </w:r>
      <w:r w:rsidR="00D96A43">
        <w:rPr>
          <w:noProof/>
        </w:rPr>
        <mc:AlternateContent>
          <mc:Choice Requires="wps">
            <w:drawing>
              <wp:anchor distT="0" distB="0" distL="114300" distR="114300" simplePos="0" relativeHeight="251766272" behindDoc="0" locked="0" layoutInCell="1" allowOverlap="1" wp14:anchorId="55A2877D" wp14:editId="7AAB681F">
                <wp:simplePos x="0" y="0"/>
                <wp:positionH relativeFrom="column">
                  <wp:posOffset>1516380</wp:posOffset>
                </wp:positionH>
                <wp:positionV relativeFrom="paragraph">
                  <wp:posOffset>320040</wp:posOffset>
                </wp:positionV>
                <wp:extent cx="590550" cy="22225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45CAB9DB" w14:textId="0D8E5B3E" w:rsidR="00780F0B" w:rsidRPr="00152707" w:rsidRDefault="00780F0B" w:rsidP="00D96A43">
                            <w:pPr>
                              <w:rPr>
                                <w:color w:val="000000" w:themeColor="text1"/>
                                <w:sz w:val="16"/>
                                <w:szCs w:val="16"/>
                              </w:rPr>
                            </w:pPr>
                            <w:r>
                              <w:rPr>
                                <w:color w:val="000000" w:themeColor="text1"/>
                                <w:sz w:val="16"/>
                                <w:szCs w:val="16"/>
                              </w:rPr>
                              <w:t>Poland</w:t>
                            </w:r>
                            <w:r>
                              <w:rPr>
                                <w:noProof/>
                              </w:rPr>
                              <w:drawing>
                                <wp:inline distT="0" distB="0" distL="0" distR="0" wp14:anchorId="3EA1E891" wp14:editId="6463C8A8">
                                  <wp:extent cx="217170" cy="124460"/>
                                  <wp:effectExtent l="0" t="0" r="11430" b="15240"/>
                                  <wp:docPr id="94" name="Chart 94">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2877D" id="Text Box 79" o:spid="_x0000_s1094" type="#_x0000_t202" style="position:absolute;margin-left:119.4pt;margin-top:25.2pt;width:46.5pt;height:1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" filled="f" stroked="f" strokeweight=".5pt">
                <v:textbox>
                  <w:txbxContent>
                    <w:p w14:paraId="45CAB9DB" w14:textId="0D8E5B3E" w:rsidR="00780F0B" w:rsidRPr="00152707" w:rsidRDefault="00780F0B" w:rsidP="00D96A43">
                      <w:pPr>
                        <w:rPr>
                          <w:color w:val="000000" w:themeColor="text1"/>
                          <w:sz w:val="16"/>
                          <w:szCs w:val="16"/>
                        </w:rPr>
                      </w:pPr>
                      <w:r>
                        <w:rPr>
                          <w:color w:val="000000" w:themeColor="text1"/>
                          <w:sz w:val="16"/>
                          <w:szCs w:val="16"/>
                        </w:rPr>
                        <w:t>Poland</w:t>
                      </w:r>
                      <w:r>
                        <w:rPr>
                          <w:noProof/>
                        </w:rPr>
                        <w:drawing>
                          <wp:inline distT="0" distB="0" distL="0" distR="0" wp14:anchorId="3EA1E891" wp14:editId="6463C8A8">
                            <wp:extent cx="217170" cy="124460"/>
                            <wp:effectExtent l="0" t="0" r="11430" b="15240"/>
                            <wp:docPr id="94" name="Chart 94">
                              <a:extLst xmlns:a="http://schemas.openxmlformats.org/drawingml/2006/main">
                                <a:ext uri="{FF2B5EF4-FFF2-40B4-BE49-F238E27FC236}">
                                  <a16:creationId xmlns:a16="http://schemas.microsoft.com/office/drawing/2014/main" id="{183E569A-5166-5040-AD74-93208414E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xbxContent>
                </v:textbox>
              </v:shape>
            </w:pict>
          </mc:Fallback>
        </mc:AlternateContent>
      </w:r>
      <w:r w:rsidR="00351615">
        <w:rPr>
          <w:noProof/>
        </w:rPr>
        <w:drawing>
          <wp:inline distT="0" distB="0" distL="0" distR="0" wp14:anchorId="1D4426A8" wp14:editId="744DBD71">
            <wp:extent cx="5727700" cy="3619588"/>
            <wp:effectExtent l="0" t="0" r="12700" b="12700"/>
            <wp:docPr id="3" name="Chart 3">
              <a:extLst xmlns:a="http://schemas.openxmlformats.org/drawingml/2006/main">
                <a:ext uri="{FF2B5EF4-FFF2-40B4-BE49-F238E27FC236}">
                  <a16:creationId xmlns:a16="http://schemas.microsoft.com/office/drawing/2014/main" id="{7A95D91E-2C60-8942-83EF-62C318A441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BEA7B08" w14:textId="46322B5C" w:rsidR="00BE3EED" w:rsidRDefault="00BE3EED" w:rsidP="00B022AE">
      <w:pPr>
        <w:rPr>
          <w:rFonts w:ascii="Times New Roman" w:hAnsi="Times New Roman" w:cs="Times New Roman"/>
          <w:sz w:val="16"/>
          <w:szCs w:val="16"/>
        </w:rPr>
      </w:pPr>
      <w:r w:rsidRPr="00473027">
        <w:rPr>
          <w:rFonts w:ascii="Times New Roman" w:hAnsi="Times New Roman" w:cs="Times New Roman"/>
          <w:sz w:val="16"/>
          <w:szCs w:val="16"/>
        </w:rPr>
        <w:t xml:space="preserve">Fig </w:t>
      </w:r>
      <w:r>
        <w:rPr>
          <w:rFonts w:ascii="Times New Roman" w:hAnsi="Times New Roman" w:cs="Times New Roman"/>
          <w:sz w:val="16"/>
          <w:szCs w:val="16"/>
        </w:rPr>
        <w:t>8</w:t>
      </w:r>
      <w:r w:rsidRPr="00473027">
        <w:rPr>
          <w:rFonts w:ascii="Times New Roman" w:hAnsi="Times New Roman" w:cs="Times New Roman"/>
          <w:sz w:val="16"/>
          <w:szCs w:val="16"/>
        </w:rPr>
        <w:t xml:space="preserve">: The relationship between GDP per capita and EIA </w:t>
      </w:r>
      <w:r>
        <w:rPr>
          <w:rFonts w:ascii="Times New Roman" w:hAnsi="Times New Roman" w:cs="Times New Roman"/>
          <w:sz w:val="16"/>
          <w:szCs w:val="16"/>
        </w:rPr>
        <w:t>decision-making</w:t>
      </w:r>
    </w:p>
    <w:p w14:paraId="7D7EBCB7" w14:textId="77777777" w:rsidR="00BE3EED" w:rsidRDefault="00BE3EED" w:rsidP="00B022AE">
      <w:pPr>
        <w:rPr>
          <w:rFonts w:ascii="Times New Roman" w:hAnsi="Times New Roman" w:cs="Times New Roman"/>
          <w:sz w:val="16"/>
          <w:szCs w:val="16"/>
        </w:rPr>
      </w:pPr>
    </w:p>
    <w:p w14:paraId="021ABE62" w14:textId="3E076D6A" w:rsidR="00BE3EED" w:rsidRPr="00B022AE" w:rsidRDefault="00BE3EED" w:rsidP="00B022AE">
      <w:pPr>
        <w:rPr>
          <w:rFonts w:ascii="Times New Roman" w:hAnsi="Times New Roman" w:cs="Times New Roman"/>
          <w:sz w:val="16"/>
          <w:szCs w:val="16"/>
        </w:rPr>
      </w:pPr>
    </w:p>
    <w:p w14:paraId="5706597E" w14:textId="78AE88E2" w:rsidR="00BE3EED" w:rsidRDefault="00BE3EED" w:rsidP="00145B38">
      <w:pPr>
        <w:rPr>
          <w:rFonts w:ascii="Times New Roman" w:hAnsi="Times New Roman" w:cs="Times New Roman"/>
          <w:i/>
          <w:iCs/>
        </w:rPr>
      </w:pPr>
      <w:r w:rsidRPr="00DC5ADB">
        <w:rPr>
          <w:rFonts w:ascii="Times New Roman" w:hAnsi="Times New Roman" w:cs="Times New Roman"/>
          <w:i/>
          <w:iCs/>
        </w:rPr>
        <w:t xml:space="preserve">Administrative Support </w:t>
      </w:r>
    </w:p>
    <w:p w14:paraId="29A410D7" w14:textId="2326A7F1" w:rsidR="00BE3EED" w:rsidRDefault="00BE3EED" w:rsidP="00145B38">
      <w:pPr>
        <w:rPr>
          <w:rFonts w:ascii="Times New Roman" w:hAnsi="Times New Roman" w:cs="Times New Roman"/>
        </w:rPr>
      </w:pPr>
    </w:p>
    <w:p w14:paraId="1626DF53" w14:textId="483A3BA8" w:rsidR="00BE3EED" w:rsidRPr="00A04CA8" w:rsidRDefault="00BE3EED" w:rsidP="0048416F">
      <w:pPr>
        <w:ind w:firstLine="720"/>
        <w:rPr>
          <w:rFonts w:ascii="Times New Roman" w:hAnsi="Times New Roman" w:cs="Times New Roman"/>
        </w:rPr>
      </w:pPr>
      <w:r w:rsidRPr="00A04CA8">
        <w:rPr>
          <w:rFonts w:ascii="Times New Roman" w:hAnsi="Times New Roman" w:cs="Times New Roman"/>
        </w:rPr>
        <w:t xml:space="preserve">Israel and Lithuania top the list </w:t>
      </w:r>
      <w:r w:rsidR="000A457F">
        <w:rPr>
          <w:rFonts w:ascii="Times New Roman" w:hAnsi="Times New Roman" w:cs="Times New Roman"/>
        </w:rPr>
        <w:t>with regards</w:t>
      </w:r>
      <w:r w:rsidR="000A457F" w:rsidRPr="00A04CA8">
        <w:rPr>
          <w:rFonts w:ascii="Times New Roman" w:hAnsi="Times New Roman" w:cs="Times New Roman"/>
        </w:rPr>
        <w:t xml:space="preserve"> </w:t>
      </w:r>
      <w:r w:rsidR="004B4332">
        <w:rPr>
          <w:rFonts w:ascii="Times New Roman" w:hAnsi="Times New Roman" w:cs="Times New Roman"/>
        </w:rPr>
        <w:t xml:space="preserve">to </w:t>
      </w:r>
      <w:r w:rsidRPr="00A04CA8">
        <w:rPr>
          <w:rFonts w:ascii="Times New Roman" w:hAnsi="Times New Roman" w:cs="Times New Roman"/>
        </w:rPr>
        <w:t>administrative support for EIA</w:t>
      </w:r>
      <w:r w:rsidR="000A457F">
        <w:rPr>
          <w:rFonts w:ascii="Times New Roman" w:hAnsi="Times New Roman" w:cs="Times New Roman"/>
        </w:rPr>
        <w:t xml:space="preserve"> scores</w:t>
      </w:r>
      <w:r w:rsidRPr="00A04CA8">
        <w:rPr>
          <w:rFonts w:ascii="Times New Roman" w:hAnsi="Times New Roman" w:cs="Times New Roman"/>
        </w:rPr>
        <w:t xml:space="preserve">. The governments of these countries </w:t>
      </w:r>
      <w:r w:rsidR="000A457F">
        <w:rPr>
          <w:rFonts w:ascii="Times New Roman" w:hAnsi="Times New Roman" w:cs="Times New Roman"/>
        </w:rPr>
        <w:t xml:space="preserve">are said to </w:t>
      </w:r>
      <w:r w:rsidRPr="00A04CA8">
        <w:rPr>
          <w:rFonts w:ascii="Times New Roman" w:hAnsi="Times New Roman" w:cs="Times New Roman"/>
        </w:rPr>
        <w:t xml:space="preserve">provide adequate financial and technical resources and regular capacity building </w:t>
      </w:r>
      <w:r w:rsidR="007541C4">
        <w:rPr>
          <w:rFonts w:ascii="Times New Roman" w:hAnsi="Times New Roman" w:cs="Times New Roman"/>
        </w:rPr>
        <w:t xml:space="preserve">activities </w:t>
      </w:r>
      <w:r w:rsidRPr="00A04CA8">
        <w:rPr>
          <w:rFonts w:ascii="Times New Roman" w:hAnsi="Times New Roman" w:cs="Times New Roman"/>
        </w:rPr>
        <w:t>for the execution of EIA</w:t>
      </w:r>
      <w:r w:rsidR="00567E42">
        <w:rPr>
          <w:rFonts w:ascii="Times New Roman" w:hAnsi="Times New Roman" w:cs="Times New Roman"/>
        </w:rPr>
        <w:t xml:space="preserve"> </w:t>
      </w:r>
      <w:r w:rsidR="00C90A36">
        <w:rPr>
          <w:rFonts w:ascii="Times New Roman" w:hAnsi="Times New Roman" w:cs="Times New Roman"/>
        </w:rPr>
        <w:fldChar w:fldCharType="begin" w:fldLock="1"/>
      </w:r>
      <w:r w:rsidR="005B7CA2">
        <w:rPr>
          <w:rFonts w:ascii="Times New Roman" w:hAnsi="Times New Roman" w:cs="Times New Roman"/>
        </w:rPr>
        <w:instrText>ADDIN CSL_CITATION {"citationItems":[{"id":"ITEM-1","itemData":{"author":[{"dropping-particle":"","family":"Gabbay","given":"Shoshana","non-dropping-particle":"","parse-names":false,"suffix":""}],"id":"ITEM-1","issued":{"date-parts":[["2002"]]},"publisher":"State of Isreal Ministry of the Environment","title":"The environment in Israel","type":"book"},"uris":["http://www.mendeley.com/documents/?uuid=a8641e96-b001-4ec4-9a70-ec55ab373fe1"]},{"id":"ITEM-2","itemData":{"DOI":"10.1016/j.eiar.2009.02.003","ISSN":"01959255","abstract":"The paper provides an overview of EIA system applications and assesses its effectiveness in Lithuania. A combination of archival research and quantitative/qualitative analysis was used to identify the main shortcomings of the EIA process in Lithuania: subjectivity in forecasting environmental effects, insufficient consideration of alternatives, politicisation of the process and incompetence of authorities involved. The research revealed that a thorough knowledge of EIA procedures and legal requirements may be a solution to these problems, especially when the stages related to forecasting the effects and evaluating the results are strictly reserved for recognized experts. The work concludes on the suggestions to involve in EIA process relevant authorities and to increase the competence of EIA practitioners. © 2009 Elsevier Inc. All rights reserved.","author":[{"dropping-particle":"","family":"Kruopiene","given":"Jolita","non-dropping-particle":"","parse-names":false,"suffix":""},{"dropping-particle":"","family":"Židoniene","given":"Sigita","non-dropping-particle":"","parse-names":false,"suffix":""},{"dropping-particle":"","family":"Dvarioniene","given":"Jolanta","non-dropping-particle":"","parse-names":false,"suffix":""}],"container-title":"Environmental Impact Assessment Review","id":"ITEM-2","issue":"5","issued":{"date-parts":[["2009"]]},"page":"305-309","title":"Current practice and shortcomings of EIA in Lithuania","type":"article-journal","volume":"29"},"uris":["http://www.mendeley.com/documents/?uuid=9470a6cd-ee13-400b-b831-08ca229a2f68"]}],"mendeley":{"formattedCitation":"(Gabbay, 2002; Kruopiene et al., 2009)","plainTextFormattedCitation":"(Gabbay, 2002; Kruopiene et al., 2009)","previouslyFormattedCitation":"(Gabbay, 2002; Kruopiene et al., 2009)"},"properties":{"noteIndex":0},"schema":"https://github.com/citation-style-language/schema/raw/master/csl-citation.json"}</w:instrText>
      </w:r>
      <w:r w:rsidR="00C90A36">
        <w:rPr>
          <w:rFonts w:ascii="Times New Roman" w:hAnsi="Times New Roman" w:cs="Times New Roman"/>
        </w:rPr>
        <w:fldChar w:fldCharType="separate"/>
      </w:r>
      <w:r w:rsidR="00FE2024" w:rsidRPr="00FE2024">
        <w:rPr>
          <w:rFonts w:ascii="Times New Roman" w:hAnsi="Times New Roman" w:cs="Times New Roman"/>
          <w:noProof/>
        </w:rPr>
        <w:t>(Gabbay, 2002; Kruopiene et al., 2009)</w:t>
      </w:r>
      <w:r w:rsidR="00C90A36">
        <w:rPr>
          <w:rFonts w:ascii="Times New Roman" w:hAnsi="Times New Roman" w:cs="Times New Roman"/>
        </w:rPr>
        <w:fldChar w:fldCharType="end"/>
      </w:r>
      <w:r w:rsidRPr="00A04CA8">
        <w:rPr>
          <w:rFonts w:ascii="Times New Roman" w:hAnsi="Times New Roman" w:cs="Times New Roman"/>
        </w:rPr>
        <w:t xml:space="preserve">. There is also a formal mechanism for cross-government coordination </w:t>
      </w:r>
      <w:r w:rsidR="000A457F">
        <w:rPr>
          <w:rFonts w:ascii="Times New Roman" w:hAnsi="Times New Roman" w:cs="Times New Roman"/>
        </w:rPr>
        <w:t>of</w:t>
      </w:r>
      <w:r w:rsidR="000A457F" w:rsidRPr="00A04CA8">
        <w:rPr>
          <w:rFonts w:ascii="Times New Roman" w:hAnsi="Times New Roman" w:cs="Times New Roman"/>
        </w:rPr>
        <w:t xml:space="preserve"> </w:t>
      </w:r>
      <w:r w:rsidRPr="00A04CA8">
        <w:rPr>
          <w:rFonts w:ascii="Times New Roman" w:hAnsi="Times New Roman" w:cs="Times New Roman"/>
        </w:rPr>
        <w:t xml:space="preserve">the EIA process. Brunei, Singapore and Bahrain </w:t>
      </w:r>
      <w:r w:rsidR="000A457F">
        <w:rPr>
          <w:rFonts w:ascii="Times New Roman" w:hAnsi="Times New Roman" w:cs="Times New Roman"/>
        </w:rPr>
        <w:t>have</w:t>
      </w:r>
      <w:r w:rsidRPr="00A04CA8">
        <w:rPr>
          <w:rFonts w:ascii="Times New Roman" w:hAnsi="Times New Roman" w:cs="Times New Roman"/>
        </w:rPr>
        <w:t xml:space="preserve"> third, fourth and fifth </w:t>
      </w:r>
      <w:r w:rsidR="000A457F">
        <w:rPr>
          <w:rFonts w:ascii="Times New Roman" w:hAnsi="Times New Roman" w:cs="Times New Roman"/>
        </w:rPr>
        <w:t xml:space="preserve">highest scores, </w:t>
      </w:r>
      <w:r w:rsidRPr="00A04CA8">
        <w:rPr>
          <w:rFonts w:ascii="Times New Roman" w:hAnsi="Times New Roman" w:cs="Times New Roman"/>
        </w:rPr>
        <w:t xml:space="preserve">respectively. In general, high-income European countries exhibit stronger legislation, administration, procedure and long-standing governmental commitments to EIA. Lower income-countries suffer from insufficient technical and human capacity and </w:t>
      </w:r>
      <w:r w:rsidR="00F738EC">
        <w:rPr>
          <w:rFonts w:ascii="Times New Roman" w:hAnsi="Times New Roman" w:cs="Times New Roman"/>
        </w:rPr>
        <w:t xml:space="preserve">are easily </w:t>
      </w:r>
      <w:r w:rsidRPr="00A04CA8">
        <w:rPr>
          <w:rFonts w:ascii="Times New Roman" w:hAnsi="Times New Roman" w:cs="Times New Roman"/>
        </w:rPr>
        <w:t>overstretch</w:t>
      </w:r>
      <w:r w:rsidR="00F738EC">
        <w:rPr>
          <w:rFonts w:ascii="Times New Roman" w:hAnsi="Times New Roman" w:cs="Times New Roman"/>
        </w:rPr>
        <w:t>ed</w:t>
      </w:r>
      <w:r w:rsidRPr="00A04CA8">
        <w:rPr>
          <w:rFonts w:ascii="Times New Roman" w:hAnsi="Times New Roman" w:cs="Times New Roman"/>
        </w:rPr>
        <w:t xml:space="preserve"> </w:t>
      </w:r>
      <w:r w:rsidR="00F738EC">
        <w:rPr>
          <w:rFonts w:ascii="Times New Roman" w:hAnsi="Times New Roman" w:cs="Times New Roman"/>
        </w:rPr>
        <w:t xml:space="preserve">with regards to </w:t>
      </w:r>
      <w:r w:rsidRPr="00A04CA8">
        <w:rPr>
          <w:rFonts w:ascii="Times New Roman" w:hAnsi="Times New Roman" w:cs="Times New Roman"/>
        </w:rPr>
        <w:t xml:space="preserve">financial resources </w:t>
      </w:r>
      <w:r w:rsidR="00F738EC">
        <w:rPr>
          <w:rFonts w:ascii="Times New Roman" w:hAnsi="Times New Roman" w:cs="Times New Roman"/>
        </w:rPr>
        <w:t xml:space="preserve">when </w:t>
      </w:r>
      <w:r w:rsidR="00F21FC5">
        <w:rPr>
          <w:rFonts w:ascii="Times New Roman" w:hAnsi="Times New Roman" w:cs="Times New Roman"/>
        </w:rPr>
        <w:t xml:space="preserve">conducting EIA </w:t>
      </w:r>
      <w:r w:rsidR="00486175">
        <w:rPr>
          <w:rFonts w:ascii="Times New Roman" w:hAnsi="Times New Roman" w:cs="Times New Roman"/>
        </w:rPr>
        <w:fldChar w:fldCharType="begin" w:fldLock="1"/>
      </w:r>
      <w:r w:rsidR="009214C5">
        <w:rPr>
          <w:rFonts w:ascii="Times New Roman" w:hAnsi="Times New Roman" w:cs="Times New Roman"/>
        </w:rPr>
        <w:instrText>ADDIN CSL_CITATION {"citationItems":[{"id":"ITEM-1","itemData":{"DOI":"10.1016/j.eiar.2019.106361","ISSN":"01959255","abstract":"BRI has a great potential to improve necessary infrastructure, regional development, connectivity, and industrialization, and promote the sustainable transformation of the countries along the routes. Despite the remarkable aims, economic growth ambition of BRI may clash with the sustainability of the ecosystem given the scales of operations in environmentally sensitive regions, and the amount of material and energy needed. Therefore, the sustainable potential and environmental stewardship of the BRI will largely depend on the standard of strategic environmental and social management, and integration between China and partner countries of respective priorities, policies, and regulations. The effectiveness and compatibility of environmental impact assessment systems (EIA) remain largely unknown, especially across the diverse ecological, social, economic and political contexts represented in countries along the BRI. We review and compare EIA systems on the contextual factors that moderate the effectiveness and compatibility with China's policy. This work helps to identify strategies to more efficiently and effectively implement BRI towards sustainable development.","author":[{"dropping-particle":"","family":"Aung","given":"Thiri Shwesin","non-dropping-particle":"","parse-names":false,"suffix":""},{"dropping-particle":"","family":"Fischer","given":"Thomas B.","non-dropping-particle":"","parse-names":false,"suffix":""},{"dropping-particle":"","family":"Shengji","given":"Luan","non-dropping-particle":"","parse-names":false,"suffix":""}],"container-title":"Environmental Impact Assessment Review","id":"ITEM-1","issue":"January","issued":{"date-parts":[["2020"]]},"page":"106361","publisher":"Elsevier","title":"Evaluating environmental impact assessment (EIA) in the countries along the belt and road initiatives: System effectiveness and the compatibility with the Chinese EIA","type":"article-journal","volume":"81"},"uris":["http://www.mendeley.com/documents/?uuid=44a04387-54a3-4d95-bdb8-16a2fadc1a1e"]},{"id":"ITEM-2","itemData":{"DOI":"10.1016/j.eiar.2012.04.004","ISSN":"0195-9255","author":[{"dropping-particle":"","family":"Kolhoff","given":"Arend J","non-dropping-particle":"","parse-names":false,"suffix":""},{"dropping-particle":"","family":"Driessen","given":"Peter P J","non-dropping-particle":"","parse-names":false,"suffix":""},{"dropping-particle":"","family":"Runhaar","given":"Hens A C","non-dropping-particle":"","parse-names":false,"suffix":""}],"container-title":"Environmental Impact Assessment Review","id":"ITEM-2","issued":{"date-parts":[["2013"]]},"page":"1-15","publisher":"Elsevier Inc.","title":"An analysis framework for characterizing and explaining development of EIA legislation in developing countries — Illustrated for Georgia , Ghana and Yemen","type":"article-journal","volume":"38"},"uris":["http://www.mendeley.com/documents/?uuid=7be43847-046f-4b46-8b72-f59ca0182773"]}],"mendeley":{"formattedCitation":"(Aung et al., 2020; Kolhoff et al., 2013)","plainTextFormattedCitation":"(Aung et al., 2020; Kolhoff et al., 2013)","previouslyFormattedCitation":"(Aung et al., 2020; Kolhoff et al., 2013)"},"properties":{"noteIndex":0},"schema":"https://github.com/citation-style-language/schema/raw/master/csl-citation.json"}</w:instrText>
      </w:r>
      <w:r w:rsidR="00486175">
        <w:rPr>
          <w:rFonts w:ascii="Times New Roman" w:hAnsi="Times New Roman" w:cs="Times New Roman"/>
        </w:rPr>
        <w:fldChar w:fldCharType="separate"/>
      </w:r>
      <w:r w:rsidR="00486175" w:rsidRPr="00486175">
        <w:rPr>
          <w:rFonts w:ascii="Times New Roman" w:hAnsi="Times New Roman" w:cs="Times New Roman"/>
          <w:noProof/>
        </w:rPr>
        <w:t>(Aung et al., 2020; Kolhoff et al., 2013)</w:t>
      </w:r>
      <w:r w:rsidR="00486175">
        <w:rPr>
          <w:rFonts w:ascii="Times New Roman" w:hAnsi="Times New Roman" w:cs="Times New Roman"/>
        </w:rPr>
        <w:fldChar w:fldCharType="end"/>
      </w:r>
      <w:r w:rsidRPr="00A04CA8">
        <w:rPr>
          <w:rFonts w:ascii="Times New Roman" w:hAnsi="Times New Roman" w:cs="Times New Roman"/>
        </w:rPr>
        <w:t xml:space="preserve">. Those countries also need support for </w:t>
      </w:r>
      <w:r>
        <w:rPr>
          <w:rFonts w:ascii="Times New Roman" w:hAnsi="Times New Roman" w:cs="Times New Roman"/>
        </w:rPr>
        <w:t xml:space="preserve">increasing </w:t>
      </w:r>
      <w:r w:rsidRPr="00A04CA8">
        <w:rPr>
          <w:rFonts w:ascii="Times New Roman" w:hAnsi="Times New Roman" w:cs="Times New Roman"/>
        </w:rPr>
        <w:t xml:space="preserve">awareness and capacity. </w:t>
      </w:r>
    </w:p>
    <w:p w14:paraId="6C52371C" w14:textId="280293F2" w:rsidR="00BE3EED" w:rsidRDefault="00893FF2" w:rsidP="0048416F">
      <w:pPr>
        <w:ind w:firstLine="720"/>
        <w:rPr>
          <w:rFonts w:ascii="Times New Roman" w:hAnsi="Times New Roman" w:cs="Times New Roman"/>
        </w:rPr>
      </w:pPr>
      <w:r>
        <w:rPr>
          <w:rFonts w:ascii="Times New Roman" w:hAnsi="Times New Roman" w:cs="Times New Roman"/>
        </w:rPr>
        <w:t>Administrative support is strongly correlated with GDP per capita</w:t>
      </w:r>
      <w:r w:rsidR="00190830">
        <w:rPr>
          <w:rFonts w:ascii="Times New Roman" w:hAnsi="Times New Roman" w:cs="Times New Roman"/>
        </w:rPr>
        <w:t xml:space="preserve"> (</w:t>
      </w:r>
      <w:r w:rsidR="008F0F76">
        <w:rPr>
          <w:rFonts w:ascii="Times New Roman" w:hAnsi="Times New Roman" w:cs="Times New Roman"/>
        </w:rPr>
        <w:t>R</w:t>
      </w:r>
      <w:r w:rsidR="008F0F76" w:rsidRPr="00DB6D55">
        <w:rPr>
          <w:rFonts w:ascii="Times New Roman" w:hAnsi="Times New Roman" w:cs="Times New Roman"/>
          <w:vertAlign w:val="superscript"/>
        </w:rPr>
        <w:t>2</w:t>
      </w:r>
      <w:r w:rsidR="008F0F76">
        <w:rPr>
          <w:rFonts w:ascii="Times New Roman" w:hAnsi="Times New Roman" w:cs="Times New Roman"/>
        </w:rPr>
        <w:t>=0.661</w:t>
      </w:r>
      <w:r w:rsidR="007541C4">
        <w:rPr>
          <w:rFonts w:ascii="Times New Roman" w:hAnsi="Times New Roman" w:cs="Times New Roman"/>
        </w:rPr>
        <w:t xml:space="preserve"> at</w:t>
      </w:r>
      <w:r w:rsidR="008F0F76">
        <w:rPr>
          <w:rFonts w:ascii="Times New Roman" w:hAnsi="Times New Roman" w:cs="Times New Roman"/>
        </w:rPr>
        <w:t xml:space="preserve"> </w:t>
      </w:r>
      <w:r w:rsidR="00190830">
        <w:rPr>
          <w:rFonts w:ascii="Times New Roman" w:hAnsi="Times New Roman" w:cs="Times New Roman"/>
        </w:rPr>
        <w:t>p&lt;0.001)</w:t>
      </w:r>
      <w:r>
        <w:rPr>
          <w:rFonts w:ascii="Times New Roman" w:hAnsi="Times New Roman" w:cs="Times New Roman"/>
        </w:rPr>
        <w:t xml:space="preserve"> </w:t>
      </w:r>
      <w:r w:rsidR="00BE3EED" w:rsidRPr="00A04CA8">
        <w:rPr>
          <w:rFonts w:ascii="Times New Roman" w:hAnsi="Times New Roman" w:cs="Times New Roman"/>
        </w:rPr>
        <w:t>(Fig. 9</w:t>
      </w:r>
      <w:r w:rsidR="00BE3EED">
        <w:rPr>
          <w:rFonts w:ascii="Times New Roman" w:hAnsi="Times New Roman" w:cs="Times New Roman"/>
        </w:rPr>
        <w:t>)</w:t>
      </w:r>
      <w:r w:rsidR="00BE3EED" w:rsidRPr="00A04CA8">
        <w:rPr>
          <w:rFonts w:ascii="Times New Roman" w:hAnsi="Times New Roman" w:cs="Times New Roman"/>
        </w:rPr>
        <w:t>.</w:t>
      </w:r>
      <w:r>
        <w:rPr>
          <w:rFonts w:ascii="Times New Roman" w:hAnsi="Times New Roman" w:cs="Times New Roman"/>
        </w:rPr>
        <w:t xml:space="preserve"> C</w:t>
      </w:r>
      <w:r w:rsidR="00BE3EED" w:rsidRPr="00A04CA8">
        <w:rPr>
          <w:rFonts w:ascii="Times New Roman" w:hAnsi="Times New Roman" w:cs="Times New Roman"/>
        </w:rPr>
        <w:t>onsistent with environmental-economic theories</w:t>
      </w:r>
      <w:r w:rsidR="008F0F76">
        <w:rPr>
          <w:rFonts w:ascii="Times New Roman" w:hAnsi="Times New Roman" w:cs="Times New Roman"/>
        </w:rPr>
        <w:t xml:space="preserve"> </w:t>
      </w:r>
      <w:r w:rsidR="008F0F76">
        <w:rPr>
          <w:rFonts w:ascii="Times New Roman" w:hAnsi="Times New Roman" w:cs="Times New Roman"/>
        </w:rPr>
        <w:fldChar w:fldCharType="begin" w:fldLock="1"/>
      </w:r>
      <w:r w:rsidR="008F0F76">
        <w:rPr>
          <w:rFonts w:ascii="Times New Roman" w:hAnsi="Times New Roman" w:cs="Times New Roman"/>
        </w:rPr>
        <w:instrText>ADDIN CSL_CITATION {"citationItems":[{"id":"ITEM-1","itemData":{"author":[{"dropping-particle":"","family":"Hanna","given":"Lauran Arnold and Kevin","non-dropping-particle":"","parse-names":false,"suffix":""}],"id":"ITEM-1","issued":{"date-parts":[["2017"]]},"title":"Best Practices in Environmental Assessment: Case Studies and Application to Mining","type":"report"},"uris":["http://www.mendeley.com/documents/?uuid=347fbc49-5d7a-4115-9cd0-747106bfc7df"]}],"mendeley":{"formattedCitation":"(Hanna, 2017)","plainTextFormattedCitation":"(Hanna, 2017)","previouslyFormattedCitation":"(Hanna, 2017)"},"properties":{"noteIndex":0},"schema":"https://github.com/citation-style-language/schema/raw/master/csl-citation.json"}</w:instrText>
      </w:r>
      <w:r w:rsidR="008F0F76">
        <w:rPr>
          <w:rFonts w:ascii="Times New Roman" w:hAnsi="Times New Roman" w:cs="Times New Roman"/>
        </w:rPr>
        <w:fldChar w:fldCharType="separate"/>
      </w:r>
      <w:r w:rsidR="008F0F76" w:rsidRPr="00B75B68">
        <w:rPr>
          <w:rFonts w:ascii="Times New Roman" w:hAnsi="Times New Roman" w:cs="Times New Roman"/>
          <w:noProof/>
        </w:rPr>
        <w:t>(Hanna, 2017)</w:t>
      </w:r>
      <w:r w:rsidR="008F0F76">
        <w:rPr>
          <w:rFonts w:ascii="Times New Roman" w:hAnsi="Times New Roman" w:cs="Times New Roman"/>
        </w:rPr>
        <w:fldChar w:fldCharType="end"/>
      </w:r>
      <w:r w:rsidR="00F738EC">
        <w:rPr>
          <w:rFonts w:ascii="Times New Roman" w:hAnsi="Times New Roman" w:cs="Times New Roman"/>
        </w:rPr>
        <w:t xml:space="preserve">, </w:t>
      </w:r>
      <w:r>
        <w:rPr>
          <w:rFonts w:ascii="Times New Roman" w:hAnsi="Times New Roman" w:cs="Times New Roman"/>
        </w:rPr>
        <w:t xml:space="preserve">our results suggest that effective administrative support </w:t>
      </w:r>
      <w:r w:rsidR="00BE3EED" w:rsidRPr="00A04CA8">
        <w:rPr>
          <w:rFonts w:ascii="Times New Roman" w:hAnsi="Times New Roman" w:cs="Times New Roman"/>
        </w:rPr>
        <w:t xml:space="preserve">requires resources necessary to </w:t>
      </w:r>
      <w:r w:rsidR="00297E83">
        <w:rPr>
          <w:rFonts w:ascii="Times New Roman" w:hAnsi="Times New Roman" w:cs="Times New Roman"/>
        </w:rPr>
        <w:t>effectively implement</w:t>
      </w:r>
      <w:r w:rsidR="00297E83" w:rsidRPr="00A04CA8">
        <w:rPr>
          <w:rFonts w:ascii="Times New Roman" w:hAnsi="Times New Roman" w:cs="Times New Roman"/>
        </w:rPr>
        <w:t xml:space="preserve"> </w:t>
      </w:r>
      <w:r w:rsidR="00BE3EED" w:rsidRPr="00A04CA8">
        <w:rPr>
          <w:rFonts w:ascii="Times New Roman" w:hAnsi="Times New Roman" w:cs="Times New Roman"/>
        </w:rPr>
        <w:t>legislation</w:t>
      </w:r>
      <w:r w:rsidR="007541C4">
        <w:rPr>
          <w:rFonts w:ascii="Times New Roman" w:hAnsi="Times New Roman" w:cs="Times New Roman"/>
        </w:rPr>
        <w:t xml:space="preserve"> that are more readily available in higher income countries</w:t>
      </w:r>
      <w:r w:rsidR="00BE3EED" w:rsidRPr="00A04CA8">
        <w:rPr>
          <w:rFonts w:ascii="Times New Roman" w:hAnsi="Times New Roman" w:cs="Times New Roman"/>
        </w:rPr>
        <w:t>.</w:t>
      </w:r>
    </w:p>
    <w:p w14:paraId="2A2EF1A4" w14:textId="37950666" w:rsidR="00EB70A2" w:rsidRDefault="006458DB" w:rsidP="00915ED4">
      <w:pPr>
        <w:rPr>
          <w:noProof/>
        </w:rPr>
      </w:pPr>
      <w:r>
        <w:rPr>
          <w:noProof/>
        </w:rPr>
        <w:lastRenderedPageBreak/>
        <mc:AlternateContent>
          <mc:Choice Requires="wps">
            <w:drawing>
              <wp:anchor distT="0" distB="0" distL="114300" distR="114300" simplePos="0" relativeHeight="251875840" behindDoc="0" locked="0" layoutInCell="1" allowOverlap="1" wp14:anchorId="06C0728C" wp14:editId="635796F1">
                <wp:simplePos x="0" y="0"/>
                <wp:positionH relativeFrom="column">
                  <wp:posOffset>1531620</wp:posOffset>
                </wp:positionH>
                <wp:positionV relativeFrom="paragraph">
                  <wp:posOffset>2606040</wp:posOffset>
                </wp:positionV>
                <wp:extent cx="685800" cy="222250"/>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685800" cy="222250"/>
                        </a:xfrm>
                        <a:prstGeom prst="rect">
                          <a:avLst/>
                        </a:prstGeom>
                        <a:noFill/>
                        <a:ln w="6350">
                          <a:noFill/>
                        </a:ln>
                      </wps:spPr>
                      <wps:txbx>
                        <w:txbxContent>
                          <w:p w14:paraId="6D984E9B" w14:textId="3DAD7965" w:rsidR="00780F0B" w:rsidRPr="00152707" w:rsidRDefault="00780F0B" w:rsidP="006458DB">
                            <w:pPr>
                              <w:rPr>
                                <w:color w:val="000000" w:themeColor="text1"/>
                                <w:sz w:val="16"/>
                                <w:szCs w:val="16"/>
                              </w:rPr>
                            </w:pPr>
                            <w:r>
                              <w:rPr>
                                <w:color w:val="000000" w:themeColor="text1"/>
                                <w:sz w:val="16"/>
                                <w:szCs w:val="16"/>
                              </w:rPr>
                              <w:t>Poland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0728C" id="Text Box 139" o:spid="_x0000_s1095" type="#_x0000_t202" style="position:absolute;margin-left:120.6pt;margin-top:205.2pt;width:54pt;height:1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" filled="f" stroked="f" strokeweight=".5pt">
                <v:textbox>
                  <w:txbxContent>
                    <w:p w14:paraId="6D984E9B" w14:textId="3DAD7965" w:rsidR="00780F0B" w:rsidRPr="00152707" w:rsidRDefault="00780F0B" w:rsidP="006458DB">
                      <w:pPr>
                        <w:rPr>
                          <w:color w:val="000000" w:themeColor="text1"/>
                          <w:sz w:val="16"/>
                          <w:szCs w:val="16"/>
                        </w:rPr>
                      </w:pPr>
                      <w:r>
                        <w:rPr>
                          <w:color w:val="000000" w:themeColor="text1"/>
                          <w:sz w:val="16"/>
                          <w:szCs w:val="16"/>
                        </w:rPr>
                        <w:t>Poland</w:t>
                      </w:r>
                    </w:p>
                  </w:txbxContent>
                </v:textbox>
              </v:shape>
            </w:pict>
          </mc:Fallback>
        </mc:AlternateContent>
      </w:r>
      <w:r w:rsidR="00540F97">
        <w:rPr>
          <w:noProof/>
        </w:rPr>
        <mc:AlternateContent>
          <mc:Choice Requires="wps">
            <w:drawing>
              <wp:anchor distT="0" distB="0" distL="114300" distR="114300" simplePos="0" relativeHeight="251847168" behindDoc="0" locked="0" layoutInCell="1" allowOverlap="1" wp14:anchorId="5FDEEC47" wp14:editId="00909169">
                <wp:simplePos x="0" y="0"/>
                <wp:positionH relativeFrom="column">
                  <wp:posOffset>4781550</wp:posOffset>
                </wp:positionH>
                <wp:positionV relativeFrom="paragraph">
                  <wp:posOffset>2152650</wp:posOffset>
                </wp:positionV>
                <wp:extent cx="590550" cy="22225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590550" cy="222250"/>
                        </a:xfrm>
                        <a:prstGeom prst="rect">
                          <a:avLst/>
                        </a:prstGeom>
                        <a:noFill/>
                        <a:ln w="6350">
                          <a:noFill/>
                        </a:ln>
                      </wps:spPr>
                      <wps:txbx>
                        <w:txbxContent>
                          <w:p w14:paraId="77655F59" w14:textId="2C5B19F7" w:rsidR="00780F0B" w:rsidRPr="00152707" w:rsidRDefault="00780F0B" w:rsidP="00540F97">
                            <w:pPr>
                              <w:rPr>
                                <w:color w:val="000000" w:themeColor="text1"/>
                                <w:sz w:val="16"/>
                                <w:szCs w:val="16"/>
                              </w:rPr>
                            </w:pPr>
                            <w:r>
                              <w:rPr>
                                <w:color w:val="000000" w:themeColor="text1"/>
                                <w:sz w:val="16"/>
                                <w:szCs w:val="16"/>
                              </w:rPr>
                              <w:t>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EEC47" id="Text Box 124" o:spid="_x0000_s1096" type="#_x0000_t202" style="position:absolute;margin-left:376.5pt;margin-top:169.5pt;width:46.5pt;height:1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" filled="f" stroked="f" strokeweight=".5pt">
                <v:textbox>
                  <w:txbxContent>
                    <w:p w14:paraId="77655F59" w14:textId="2C5B19F7" w:rsidR="00780F0B" w:rsidRPr="00152707" w:rsidRDefault="00780F0B" w:rsidP="00540F97">
                      <w:pPr>
                        <w:rPr>
                          <w:color w:val="000000" w:themeColor="text1"/>
                          <w:sz w:val="16"/>
                          <w:szCs w:val="16"/>
                        </w:rPr>
                      </w:pPr>
                      <w:r>
                        <w:rPr>
                          <w:color w:val="000000" w:themeColor="text1"/>
                          <w:sz w:val="16"/>
                          <w:szCs w:val="16"/>
                        </w:rPr>
                        <w:t>Qatar</w:t>
                      </w:r>
                    </w:p>
                  </w:txbxContent>
                </v:textbox>
              </v:shape>
            </w:pict>
          </mc:Fallback>
        </mc:AlternateContent>
      </w:r>
      <w:r w:rsidR="00995AE6">
        <w:rPr>
          <w:noProof/>
        </w:rPr>
        <mc:AlternateContent>
          <mc:Choice Requires="wps">
            <w:drawing>
              <wp:anchor distT="0" distB="0" distL="114300" distR="114300" simplePos="0" relativeHeight="251796992" behindDoc="0" locked="0" layoutInCell="1" allowOverlap="1" wp14:anchorId="540274C7" wp14:editId="5FF53BE2">
                <wp:simplePos x="0" y="0"/>
                <wp:positionH relativeFrom="column">
                  <wp:posOffset>2194560</wp:posOffset>
                </wp:positionH>
                <wp:positionV relativeFrom="paragraph">
                  <wp:posOffset>1075690</wp:posOffset>
                </wp:positionV>
                <wp:extent cx="685800" cy="22225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685800" cy="222250"/>
                        </a:xfrm>
                        <a:prstGeom prst="rect">
                          <a:avLst/>
                        </a:prstGeom>
                        <a:noFill/>
                        <a:ln w="6350">
                          <a:noFill/>
                        </a:ln>
                      </wps:spPr>
                      <wps:txbx>
                        <w:txbxContent>
                          <w:p w14:paraId="5679FBA9" w14:textId="75008E2D" w:rsidR="00780F0B" w:rsidRPr="00152707" w:rsidRDefault="00780F0B" w:rsidP="00995AE6">
                            <w:pPr>
                              <w:rPr>
                                <w:color w:val="000000" w:themeColor="text1"/>
                                <w:sz w:val="16"/>
                                <w:szCs w:val="16"/>
                              </w:rPr>
                            </w:pPr>
                            <w:r>
                              <w:rPr>
                                <w:color w:val="000000" w:themeColor="text1"/>
                                <w:sz w:val="16"/>
                                <w:szCs w:val="16"/>
                              </w:rPr>
                              <w:t>Bahrain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74C7" id="Text Box 109" o:spid="_x0000_s1097" type="#_x0000_t202" style="position:absolute;margin-left:172.8pt;margin-top:84.7pt;width:54pt;height:1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" filled="f" stroked="f" strokeweight=".5pt">
                <v:textbox>
                  <w:txbxContent>
                    <w:p w14:paraId="5679FBA9" w14:textId="75008E2D" w:rsidR="00780F0B" w:rsidRPr="00152707" w:rsidRDefault="00780F0B" w:rsidP="00995AE6">
                      <w:pPr>
                        <w:rPr>
                          <w:color w:val="000000" w:themeColor="text1"/>
                          <w:sz w:val="16"/>
                          <w:szCs w:val="16"/>
                        </w:rPr>
                      </w:pPr>
                      <w:r>
                        <w:rPr>
                          <w:color w:val="000000" w:themeColor="text1"/>
                          <w:sz w:val="16"/>
                          <w:szCs w:val="16"/>
                        </w:rPr>
                        <w:t>Bahrain</w:t>
                      </w:r>
                    </w:p>
                  </w:txbxContent>
                </v:textbox>
              </v:shape>
            </w:pict>
          </mc:Fallback>
        </mc:AlternateContent>
      </w:r>
      <w:r w:rsidR="00995AE6">
        <w:rPr>
          <w:noProof/>
        </w:rPr>
        <mc:AlternateContent>
          <mc:Choice Requires="wps">
            <w:drawing>
              <wp:anchor distT="0" distB="0" distL="114300" distR="114300" simplePos="0" relativeHeight="251794944" behindDoc="0" locked="0" layoutInCell="1" allowOverlap="1" wp14:anchorId="1B4541F8" wp14:editId="0117B7B0">
                <wp:simplePos x="0" y="0"/>
                <wp:positionH relativeFrom="column">
                  <wp:posOffset>4434840</wp:posOffset>
                </wp:positionH>
                <wp:positionV relativeFrom="paragraph">
                  <wp:posOffset>944880</wp:posOffset>
                </wp:positionV>
                <wp:extent cx="685800" cy="22225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685800" cy="222250"/>
                        </a:xfrm>
                        <a:prstGeom prst="rect">
                          <a:avLst/>
                        </a:prstGeom>
                        <a:noFill/>
                        <a:ln w="6350">
                          <a:noFill/>
                        </a:ln>
                      </wps:spPr>
                      <wps:txbx>
                        <w:txbxContent>
                          <w:p w14:paraId="1699ECB6" w14:textId="50375F0C" w:rsidR="00780F0B" w:rsidRPr="00152707" w:rsidRDefault="00780F0B" w:rsidP="00995AE6">
                            <w:pPr>
                              <w:rPr>
                                <w:color w:val="000000" w:themeColor="text1"/>
                                <w:sz w:val="16"/>
                                <w:szCs w:val="16"/>
                              </w:rPr>
                            </w:pPr>
                            <w:r>
                              <w:rPr>
                                <w:color w:val="000000" w:themeColor="text1"/>
                                <w:sz w:val="16"/>
                                <w:szCs w:val="16"/>
                              </w:rPr>
                              <w:t>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541F8" id="Text Box 108" o:spid="_x0000_s1098" type="#_x0000_t202" style="position:absolute;margin-left:349.2pt;margin-top:74.4pt;width:54pt;height:1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" filled="f" stroked="f" strokeweight=".5pt">
                <v:textbox>
                  <w:txbxContent>
                    <w:p w14:paraId="1699ECB6" w14:textId="50375F0C" w:rsidR="00780F0B" w:rsidRPr="00152707" w:rsidRDefault="00780F0B" w:rsidP="00995AE6">
                      <w:pPr>
                        <w:rPr>
                          <w:color w:val="000000" w:themeColor="text1"/>
                          <w:sz w:val="16"/>
                          <w:szCs w:val="16"/>
                        </w:rPr>
                      </w:pPr>
                      <w:r>
                        <w:rPr>
                          <w:color w:val="000000" w:themeColor="text1"/>
                          <w:sz w:val="16"/>
                          <w:szCs w:val="16"/>
                        </w:rPr>
                        <w:t>Singapore</w:t>
                      </w:r>
                    </w:p>
                  </w:txbxContent>
                </v:textbox>
              </v:shape>
            </w:pict>
          </mc:Fallback>
        </mc:AlternateContent>
      </w:r>
      <w:r w:rsidR="00995AE6">
        <w:rPr>
          <w:noProof/>
        </w:rPr>
        <mc:AlternateContent>
          <mc:Choice Requires="wps">
            <w:drawing>
              <wp:anchor distT="0" distB="0" distL="114300" distR="114300" simplePos="0" relativeHeight="251792896" behindDoc="0" locked="0" layoutInCell="1" allowOverlap="1" wp14:anchorId="53975D74" wp14:editId="1151782A">
                <wp:simplePos x="0" y="0"/>
                <wp:positionH relativeFrom="column">
                  <wp:posOffset>2377440</wp:posOffset>
                </wp:positionH>
                <wp:positionV relativeFrom="paragraph">
                  <wp:posOffset>891540</wp:posOffset>
                </wp:positionV>
                <wp:extent cx="502920" cy="222250"/>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502920" cy="222250"/>
                        </a:xfrm>
                        <a:prstGeom prst="rect">
                          <a:avLst/>
                        </a:prstGeom>
                        <a:noFill/>
                        <a:ln w="6350">
                          <a:noFill/>
                        </a:ln>
                      </wps:spPr>
                      <wps:txbx>
                        <w:txbxContent>
                          <w:p w14:paraId="09296422" w14:textId="5E3B60C5" w:rsidR="00780F0B" w:rsidRPr="00152707" w:rsidRDefault="00780F0B" w:rsidP="00995AE6">
                            <w:pPr>
                              <w:rPr>
                                <w:color w:val="000000" w:themeColor="text1"/>
                                <w:sz w:val="16"/>
                                <w:szCs w:val="16"/>
                              </w:rPr>
                            </w:pPr>
                            <w:r>
                              <w:rPr>
                                <w:color w:val="000000" w:themeColor="text1"/>
                                <w:sz w:val="16"/>
                                <w:szCs w:val="16"/>
                              </w:rPr>
                              <w:t>Brunei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5D74" id="Text Box 107" o:spid="_x0000_s1099" type="#_x0000_t202" style="position:absolute;margin-left:187.2pt;margin-top:70.2pt;width:39.6pt;height:1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" filled="f" stroked="f" strokeweight=".5pt">
                <v:textbox>
                  <w:txbxContent>
                    <w:p w14:paraId="09296422" w14:textId="5E3B60C5" w:rsidR="00780F0B" w:rsidRPr="00152707" w:rsidRDefault="00780F0B" w:rsidP="00995AE6">
                      <w:pPr>
                        <w:rPr>
                          <w:color w:val="000000" w:themeColor="text1"/>
                          <w:sz w:val="16"/>
                          <w:szCs w:val="16"/>
                        </w:rPr>
                      </w:pPr>
                      <w:r>
                        <w:rPr>
                          <w:color w:val="000000" w:themeColor="text1"/>
                          <w:sz w:val="16"/>
                          <w:szCs w:val="16"/>
                        </w:rPr>
                        <w:t>Brunei</w:t>
                      </w:r>
                    </w:p>
                  </w:txbxContent>
                </v:textbox>
              </v:shape>
            </w:pict>
          </mc:Fallback>
        </mc:AlternateContent>
      </w:r>
      <w:r w:rsidR="00995AE6">
        <w:rPr>
          <w:noProof/>
        </w:rPr>
        <mc:AlternateContent>
          <mc:Choice Requires="wps">
            <w:drawing>
              <wp:anchor distT="0" distB="0" distL="114300" distR="114300" simplePos="0" relativeHeight="251788800" behindDoc="0" locked="0" layoutInCell="1" allowOverlap="1" wp14:anchorId="590B185A" wp14:editId="6E7F09B3">
                <wp:simplePos x="0" y="0"/>
                <wp:positionH relativeFrom="column">
                  <wp:posOffset>1691640</wp:posOffset>
                </wp:positionH>
                <wp:positionV relativeFrom="paragraph">
                  <wp:posOffset>853440</wp:posOffset>
                </wp:positionV>
                <wp:extent cx="685800" cy="22225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685800" cy="222250"/>
                        </a:xfrm>
                        <a:prstGeom prst="rect">
                          <a:avLst/>
                        </a:prstGeom>
                        <a:noFill/>
                        <a:ln w="6350">
                          <a:noFill/>
                        </a:ln>
                      </wps:spPr>
                      <wps:txbx>
                        <w:txbxContent>
                          <w:p w14:paraId="56C5F208" w14:textId="11D8C59D" w:rsidR="00780F0B" w:rsidRPr="00152707" w:rsidRDefault="00780F0B" w:rsidP="00995AE6">
                            <w:pPr>
                              <w:rPr>
                                <w:color w:val="000000" w:themeColor="text1"/>
                                <w:sz w:val="16"/>
                                <w:szCs w:val="16"/>
                              </w:rPr>
                            </w:pPr>
                            <w:r>
                              <w:rPr>
                                <w:color w:val="000000" w:themeColor="text1"/>
                                <w:sz w:val="16"/>
                                <w:szCs w:val="16"/>
                              </w:rPr>
                              <w:t>Lithuania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B185A" id="Text Box 104" o:spid="_x0000_s1100" type="#_x0000_t202" style="position:absolute;margin-left:133.2pt;margin-top:67.2pt;width:54pt;height:1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" filled="f" stroked="f" strokeweight=".5pt">
                <v:textbox>
                  <w:txbxContent>
                    <w:p w14:paraId="56C5F208" w14:textId="11D8C59D" w:rsidR="00780F0B" w:rsidRPr="00152707" w:rsidRDefault="00780F0B" w:rsidP="00995AE6">
                      <w:pPr>
                        <w:rPr>
                          <w:color w:val="000000" w:themeColor="text1"/>
                          <w:sz w:val="16"/>
                          <w:szCs w:val="16"/>
                        </w:rPr>
                      </w:pPr>
                      <w:r>
                        <w:rPr>
                          <w:color w:val="000000" w:themeColor="text1"/>
                          <w:sz w:val="16"/>
                          <w:szCs w:val="16"/>
                        </w:rPr>
                        <w:t>Lithuania</w:t>
                      </w:r>
                    </w:p>
                  </w:txbxContent>
                </v:textbox>
              </v:shape>
            </w:pict>
          </mc:Fallback>
        </mc:AlternateContent>
      </w:r>
      <w:r w:rsidR="00995AE6">
        <w:rPr>
          <w:noProof/>
        </w:rPr>
        <mc:AlternateContent>
          <mc:Choice Requires="wps">
            <w:drawing>
              <wp:anchor distT="0" distB="0" distL="114300" distR="114300" simplePos="0" relativeHeight="251790848" behindDoc="0" locked="0" layoutInCell="1" allowOverlap="1" wp14:anchorId="19778E19" wp14:editId="308F2A3D">
                <wp:simplePos x="0" y="0"/>
                <wp:positionH relativeFrom="column">
                  <wp:posOffset>3299460</wp:posOffset>
                </wp:positionH>
                <wp:positionV relativeFrom="paragraph">
                  <wp:posOffset>891540</wp:posOffset>
                </wp:positionV>
                <wp:extent cx="502920" cy="22225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502920" cy="222250"/>
                        </a:xfrm>
                        <a:prstGeom prst="rect">
                          <a:avLst/>
                        </a:prstGeom>
                        <a:noFill/>
                        <a:ln w="6350">
                          <a:noFill/>
                        </a:ln>
                      </wps:spPr>
                      <wps:txbx>
                        <w:txbxContent>
                          <w:p w14:paraId="1FFCA82E" w14:textId="77777777" w:rsidR="00780F0B" w:rsidRPr="00152707" w:rsidRDefault="00780F0B" w:rsidP="00995AE6">
                            <w:pPr>
                              <w:rPr>
                                <w:color w:val="000000" w:themeColor="text1"/>
                                <w:sz w:val="16"/>
                                <w:szCs w:val="16"/>
                              </w:rPr>
                            </w:pPr>
                            <w:r>
                              <w:rPr>
                                <w:color w:val="000000" w:themeColor="text1"/>
                                <w:sz w:val="16"/>
                                <w:szCs w:val="16"/>
                              </w:rPr>
                              <w:t>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8E19" id="Text Box 106" o:spid="_x0000_s1101" type="#_x0000_t202" style="position:absolute;margin-left:259.8pt;margin-top:70.2pt;width:39.6pt;height:1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" filled="f" stroked="f" strokeweight=".5pt">
                <v:textbox>
                  <w:txbxContent>
                    <w:p w14:paraId="1FFCA82E" w14:textId="77777777" w:rsidR="00780F0B" w:rsidRPr="00152707" w:rsidRDefault="00780F0B" w:rsidP="00995AE6">
                      <w:pPr>
                        <w:rPr>
                          <w:color w:val="000000" w:themeColor="text1"/>
                          <w:sz w:val="16"/>
                          <w:szCs w:val="16"/>
                        </w:rPr>
                      </w:pPr>
                      <w:r>
                        <w:rPr>
                          <w:color w:val="000000" w:themeColor="text1"/>
                          <w:sz w:val="16"/>
                          <w:szCs w:val="16"/>
                        </w:rPr>
                        <w:t>Israel</w:t>
                      </w:r>
                    </w:p>
                  </w:txbxContent>
                </v:textbox>
              </v:shape>
            </w:pict>
          </mc:Fallback>
        </mc:AlternateContent>
      </w:r>
      <w:r w:rsidR="00EB70A2">
        <w:rPr>
          <w:noProof/>
        </w:rPr>
        <w:drawing>
          <wp:inline distT="0" distB="0" distL="0" distR="0" wp14:anchorId="40C85F5F" wp14:editId="33E3C077">
            <wp:extent cx="5727700" cy="3416300"/>
            <wp:effectExtent l="0" t="0" r="6350" b="12700"/>
            <wp:docPr id="101" name="Chart 101">
              <a:extLst xmlns:a="http://schemas.openxmlformats.org/drawingml/2006/main">
                <a:ext uri="{FF2B5EF4-FFF2-40B4-BE49-F238E27FC236}">
                  <a16:creationId xmlns:a16="http://schemas.microsoft.com/office/drawing/2014/main" id="{F3F06F61-D51A-5A40-AC65-28C43D1A9C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2C723ED2" w14:textId="36E12282" w:rsidR="00BE3EED" w:rsidRPr="00915ED4" w:rsidRDefault="00BE3EED" w:rsidP="00915ED4">
      <w:pPr>
        <w:rPr>
          <w:rFonts w:ascii="Times New Roman" w:hAnsi="Times New Roman" w:cs="Times New Roman"/>
        </w:rPr>
      </w:pPr>
      <w:r w:rsidRPr="00473027">
        <w:rPr>
          <w:rFonts w:ascii="Times New Roman" w:hAnsi="Times New Roman" w:cs="Times New Roman"/>
          <w:sz w:val="16"/>
          <w:szCs w:val="16"/>
        </w:rPr>
        <w:t xml:space="preserve">Fig </w:t>
      </w:r>
      <w:r>
        <w:rPr>
          <w:rFonts w:ascii="Times New Roman" w:hAnsi="Times New Roman" w:cs="Times New Roman"/>
          <w:sz w:val="16"/>
          <w:szCs w:val="16"/>
        </w:rPr>
        <w:t>9</w:t>
      </w:r>
      <w:r w:rsidRPr="00473027">
        <w:rPr>
          <w:rFonts w:ascii="Times New Roman" w:hAnsi="Times New Roman" w:cs="Times New Roman"/>
          <w:sz w:val="16"/>
          <w:szCs w:val="16"/>
        </w:rPr>
        <w:t xml:space="preserve">: The relationship between GDP per capita and EIA </w:t>
      </w:r>
      <w:r>
        <w:rPr>
          <w:rFonts w:ascii="Times New Roman" w:hAnsi="Times New Roman" w:cs="Times New Roman"/>
          <w:sz w:val="16"/>
          <w:szCs w:val="16"/>
        </w:rPr>
        <w:t xml:space="preserve">Administrative support </w:t>
      </w:r>
    </w:p>
    <w:p w14:paraId="35E0C65F" w14:textId="1332AF48" w:rsidR="00BE3EED" w:rsidRDefault="00BE3EED" w:rsidP="00CF45C7">
      <w:pPr>
        <w:rPr>
          <w:rFonts w:ascii="Times New Roman" w:hAnsi="Times New Roman" w:cs="Times New Roman"/>
        </w:rPr>
      </w:pPr>
    </w:p>
    <w:p w14:paraId="611A35D3" w14:textId="77777777" w:rsidR="00BE3EED" w:rsidRDefault="00BE3EED" w:rsidP="00585114">
      <w:pPr>
        <w:rPr>
          <w:rFonts w:ascii="Times New Roman" w:hAnsi="Times New Roman" w:cs="Times New Roman"/>
        </w:rPr>
      </w:pPr>
    </w:p>
    <w:p w14:paraId="7F8B55C4" w14:textId="2CCB51C6" w:rsidR="00BE3EED" w:rsidRPr="00BA792B" w:rsidRDefault="00BE3EED" w:rsidP="00CF45C7">
      <w:pPr>
        <w:rPr>
          <w:rFonts w:ascii="Times New Roman" w:hAnsi="Times New Roman" w:cs="Times New Roman"/>
          <w:sz w:val="16"/>
          <w:szCs w:val="16"/>
        </w:rPr>
      </w:pPr>
      <w:r>
        <w:rPr>
          <w:rFonts w:ascii="Times New Roman" w:hAnsi="Times New Roman" w:cs="Times New Roman"/>
        </w:rPr>
        <w:t>Conclusion</w:t>
      </w:r>
      <w:r w:rsidR="004D6A88">
        <w:rPr>
          <w:rFonts w:ascii="Times New Roman" w:hAnsi="Times New Roman" w:cs="Times New Roman"/>
        </w:rPr>
        <w:t>s</w:t>
      </w:r>
    </w:p>
    <w:p w14:paraId="712BC4AB" w14:textId="77777777" w:rsidR="00821C9F" w:rsidRDefault="00821C9F" w:rsidP="007E6AA3">
      <w:pPr>
        <w:rPr>
          <w:rFonts w:ascii="Times New Roman" w:hAnsi="Times New Roman" w:cs="Times New Roman"/>
        </w:rPr>
      </w:pPr>
    </w:p>
    <w:p w14:paraId="2ED8FD84" w14:textId="51AD2C61" w:rsidR="00BE3EED" w:rsidRPr="00845A87" w:rsidRDefault="00BE4A0B" w:rsidP="007E6AA3">
      <w:pPr>
        <w:rPr>
          <w:rFonts w:ascii="Times New Roman" w:hAnsi="Times New Roman" w:cs="Times New Roman"/>
        </w:rPr>
      </w:pPr>
      <w:r>
        <w:rPr>
          <w:rFonts w:ascii="Times New Roman" w:hAnsi="Times New Roman" w:cs="Times New Roman"/>
        </w:rPr>
        <w:t xml:space="preserve">In order to be able to </w:t>
      </w:r>
      <w:r w:rsidR="00BE3EED" w:rsidRPr="007E6AA3">
        <w:rPr>
          <w:rFonts w:ascii="Times New Roman" w:hAnsi="Times New Roman" w:cs="Times New Roman"/>
        </w:rPr>
        <w:t>improv</w:t>
      </w:r>
      <w:r w:rsidR="0072798A">
        <w:rPr>
          <w:rFonts w:ascii="Times New Roman" w:hAnsi="Times New Roman" w:cs="Times New Roman"/>
        </w:rPr>
        <w:t>e</w:t>
      </w:r>
      <w:r w:rsidR="00BE3EED" w:rsidRPr="007E6AA3">
        <w:rPr>
          <w:rFonts w:ascii="Times New Roman" w:hAnsi="Times New Roman" w:cs="Times New Roman"/>
        </w:rPr>
        <w:t xml:space="preserve"> environmental regulation</w:t>
      </w:r>
      <w:r w:rsidR="00297E83">
        <w:rPr>
          <w:rFonts w:ascii="Times New Roman" w:hAnsi="Times New Roman" w:cs="Times New Roman"/>
        </w:rPr>
        <w:t xml:space="preserve">, awareness and performance </w:t>
      </w:r>
      <w:r w:rsidR="00821C9F">
        <w:rPr>
          <w:rFonts w:ascii="Times New Roman" w:hAnsi="Times New Roman" w:cs="Times New Roman"/>
        </w:rPr>
        <w:t>for BRI</w:t>
      </w:r>
      <w:r w:rsidR="00FA64AA">
        <w:rPr>
          <w:rFonts w:ascii="Times New Roman" w:hAnsi="Times New Roman" w:cs="Times New Roman"/>
        </w:rPr>
        <w:t xml:space="preserve"> countries</w:t>
      </w:r>
      <w:r w:rsidR="00F72763">
        <w:rPr>
          <w:rFonts w:ascii="Times New Roman" w:hAnsi="Times New Roman" w:cs="Times New Roman"/>
        </w:rPr>
        <w:t xml:space="preserve">, </w:t>
      </w:r>
      <w:r w:rsidR="00297E83">
        <w:rPr>
          <w:rFonts w:ascii="Times New Roman" w:hAnsi="Times New Roman" w:cs="Times New Roman"/>
        </w:rPr>
        <w:t xml:space="preserve">good </w:t>
      </w:r>
      <w:r w:rsidR="00BE3EED" w:rsidRPr="007E6AA3">
        <w:rPr>
          <w:rFonts w:ascii="Times New Roman" w:hAnsi="Times New Roman" w:cs="Times New Roman"/>
        </w:rPr>
        <w:t>environmental data are required at local, national, regional and global level</w:t>
      </w:r>
      <w:r w:rsidR="004D6A88">
        <w:rPr>
          <w:rFonts w:ascii="Times New Roman" w:hAnsi="Times New Roman" w:cs="Times New Roman"/>
        </w:rPr>
        <w:t>s</w:t>
      </w:r>
      <w:r w:rsidR="00BE3EED" w:rsidRPr="007E6AA3">
        <w:rPr>
          <w:rFonts w:ascii="Times New Roman" w:hAnsi="Times New Roman" w:cs="Times New Roman"/>
        </w:rPr>
        <w:t xml:space="preserve">. In this paper, we made </w:t>
      </w:r>
      <w:r w:rsidR="004D6A88">
        <w:rPr>
          <w:rFonts w:ascii="Times New Roman" w:hAnsi="Times New Roman" w:cs="Times New Roman"/>
        </w:rPr>
        <w:t xml:space="preserve">the </w:t>
      </w:r>
      <w:r w:rsidR="00BE3EED" w:rsidRPr="007E6AA3">
        <w:rPr>
          <w:rFonts w:ascii="Times New Roman" w:hAnsi="Times New Roman" w:cs="Times New Roman"/>
        </w:rPr>
        <w:t xml:space="preserve">first ever attempt to build an index-based EIA </w:t>
      </w:r>
      <w:r w:rsidR="004D6A88">
        <w:rPr>
          <w:rFonts w:ascii="Times New Roman" w:hAnsi="Times New Roman" w:cs="Times New Roman"/>
        </w:rPr>
        <w:t xml:space="preserve">repository </w:t>
      </w:r>
      <w:r w:rsidR="00F72763">
        <w:rPr>
          <w:rFonts w:ascii="Times New Roman" w:hAnsi="Times New Roman" w:cs="Times New Roman"/>
        </w:rPr>
        <w:t xml:space="preserve">(based on an EIA </w:t>
      </w:r>
      <w:r w:rsidR="00821C9F">
        <w:rPr>
          <w:rFonts w:ascii="Times New Roman" w:hAnsi="Times New Roman" w:cs="Times New Roman"/>
        </w:rPr>
        <w:t>Quality</w:t>
      </w:r>
      <w:r w:rsidR="00F72763">
        <w:rPr>
          <w:rFonts w:ascii="Times New Roman" w:hAnsi="Times New Roman" w:cs="Times New Roman"/>
        </w:rPr>
        <w:t xml:space="preserve"> Index - E</w:t>
      </w:r>
      <w:r w:rsidR="00821C9F">
        <w:rPr>
          <w:rFonts w:ascii="Times New Roman" w:hAnsi="Times New Roman" w:cs="Times New Roman"/>
        </w:rPr>
        <w:t>Q</w:t>
      </w:r>
      <w:r w:rsidR="00F72763">
        <w:rPr>
          <w:rFonts w:ascii="Times New Roman" w:hAnsi="Times New Roman" w:cs="Times New Roman"/>
        </w:rPr>
        <w:t xml:space="preserve">I - score) </w:t>
      </w:r>
      <w:r w:rsidR="00BE3EED" w:rsidRPr="007E6AA3">
        <w:rPr>
          <w:rFonts w:ascii="Times New Roman" w:hAnsi="Times New Roman" w:cs="Times New Roman"/>
        </w:rPr>
        <w:t>for BRI</w:t>
      </w:r>
      <w:r w:rsidR="00212DB7">
        <w:rPr>
          <w:rFonts w:ascii="Times New Roman" w:hAnsi="Times New Roman" w:cs="Times New Roman"/>
        </w:rPr>
        <w:t xml:space="preserve"> countries</w:t>
      </w:r>
      <w:r w:rsidR="00BE3EED" w:rsidRPr="007E6AA3">
        <w:rPr>
          <w:rFonts w:ascii="Times New Roman" w:hAnsi="Times New Roman" w:cs="Times New Roman"/>
        </w:rPr>
        <w:t xml:space="preserve">. </w:t>
      </w:r>
      <w:r w:rsidR="004D6A88">
        <w:rPr>
          <w:rFonts w:ascii="Times New Roman" w:hAnsi="Times New Roman" w:cs="Times New Roman"/>
        </w:rPr>
        <w:t>D</w:t>
      </w:r>
      <w:r w:rsidR="00BE3EED" w:rsidRPr="007E6AA3">
        <w:rPr>
          <w:rFonts w:ascii="Times New Roman" w:hAnsi="Times New Roman" w:cs="Times New Roman"/>
        </w:rPr>
        <w:t xml:space="preserve">ata </w:t>
      </w:r>
      <w:r w:rsidR="004D6A88">
        <w:rPr>
          <w:rFonts w:ascii="Times New Roman" w:hAnsi="Times New Roman" w:cs="Times New Roman"/>
        </w:rPr>
        <w:t xml:space="preserve">generated in this context </w:t>
      </w:r>
      <w:r w:rsidR="00BE3EED" w:rsidRPr="007E6AA3">
        <w:rPr>
          <w:rFonts w:ascii="Times New Roman" w:hAnsi="Times New Roman" w:cs="Times New Roman"/>
        </w:rPr>
        <w:t xml:space="preserve">offer </w:t>
      </w:r>
      <w:r w:rsidR="00BE3EED">
        <w:rPr>
          <w:rFonts w:ascii="Times New Roman" w:hAnsi="Times New Roman" w:cs="Times New Roman"/>
        </w:rPr>
        <w:t>important</w:t>
      </w:r>
      <w:r w:rsidR="00BE3EED" w:rsidRPr="007E6AA3">
        <w:rPr>
          <w:rFonts w:ascii="Times New Roman" w:hAnsi="Times New Roman" w:cs="Times New Roman"/>
        </w:rPr>
        <w:t xml:space="preserve"> clues as to where </w:t>
      </w:r>
      <w:r w:rsidR="001F02D5">
        <w:rPr>
          <w:rFonts w:ascii="Times New Roman" w:hAnsi="Times New Roman" w:cs="Times New Roman"/>
        </w:rPr>
        <w:t>there is a need for improvement. Financial support should be connected with a requirement to create EIA systems that perform well</w:t>
      </w:r>
      <w:r w:rsidR="00BE3EED" w:rsidRPr="007E6AA3">
        <w:rPr>
          <w:rFonts w:ascii="Times New Roman" w:hAnsi="Times New Roman" w:cs="Times New Roman"/>
        </w:rPr>
        <w:t xml:space="preserve">. </w:t>
      </w:r>
      <w:r w:rsidR="00212DB7">
        <w:rPr>
          <w:rFonts w:ascii="Times New Roman" w:hAnsi="Times New Roman" w:cs="Times New Roman"/>
        </w:rPr>
        <w:t xml:space="preserve">The </w:t>
      </w:r>
      <w:r w:rsidR="00A32F04">
        <w:rPr>
          <w:rFonts w:ascii="Times New Roman" w:hAnsi="Times New Roman" w:cs="Times New Roman"/>
        </w:rPr>
        <w:t>comparative review</w:t>
      </w:r>
      <w:r w:rsidR="00212DB7">
        <w:rPr>
          <w:rFonts w:ascii="Times New Roman" w:hAnsi="Times New Roman" w:cs="Times New Roman"/>
        </w:rPr>
        <w:t xml:space="preserve"> presented in this paper shows that</w:t>
      </w:r>
      <w:r w:rsidR="00A32F04">
        <w:rPr>
          <w:rFonts w:ascii="Times New Roman" w:hAnsi="Times New Roman" w:cs="Times New Roman"/>
        </w:rPr>
        <w:t>, a considerable degree of variance was observed among countries with regards to aspects, attributes and criteria.</w:t>
      </w:r>
      <w:r w:rsidR="00A32F04" w:rsidRPr="007F222B">
        <w:rPr>
          <w:rFonts w:ascii="Times New Roman" w:hAnsi="Times New Roman" w:cs="Times New Roman"/>
        </w:rPr>
        <w:t xml:space="preserve"> </w:t>
      </w:r>
      <w:r w:rsidR="00A32F04">
        <w:rPr>
          <w:rFonts w:ascii="Times New Roman" w:hAnsi="Times New Roman" w:cs="Times New Roman"/>
        </w:rPr>
        <w:t xml:space="preserve">EIA systems of European countries </w:t>
      </w:r>
      <w:r w:rsidR="00212DB7">
        <w:rPr>
          <w:rFonts w:ascii="Times New Roman" w:hAnsi="Times New Roman" w:cs="Times New Roman"/>
        </w:rPr>
        <w:t xml:space="preserve">overall tend to </w:t>
      </w:r>
      <w:r w:rsidR="00A32F04">
        <w:rPr>
          <w:rFonts w:ascii="Times New Roman" w:hAnsi="Times New Roman" w:cs="Times New Roman"/>
        </w:rPr>
        <w:t>attain high scores. The EIA system in China is sixth within all BRI countries and ranked top in Asia.</w:t>
      </w:r>
      <w:r w:rsidR="00A32F04" w:rsidRPr="007F222B">
        <w:rPr>
          <w:rFonts w:ascii="Times New Roman" w:hAnsi="Times New Roman" w:cs="Times New Roman"/>
        </w:rPr>
        <w:t xml:space="preserve"> </w:t>
      </w:r>
      <w:r w:rsidR="00212DB7">
        <w:rPr>
          <w:rFonts w:ascii="Times New Roman" w:hAnsi="Times New Roman" w:cs="Times New Roman"/>
        </w:rPr>
        <w:t>R</w:t>
      </w:r>
      <w:r w:rsidR="00845A87">
        <w:rPr>
          <w:rFonts w:ascii="Times New Roman" w:hAnsi="Times New Roman" w:cs="Times New Roman"/>
        </w:rPr>
        <w:t>esults reveal that there is a great disparity among the countries in terms of EIA system</w:t>
      </w:r>
      <w:r w:rsidR="00212DB7">
        <w:rPr>
          <w:rFonts w:ascii="Times New Roman" w:hAnsi="Times New Roman" w:cs="Times New Roman"/>
        </w:rPr>
        <w:t>s.</w:t>
      </w:r>
      <w:r w:rsidR="00845A87">
        <w:rPr>
          <w:rFonts w:ascii="Times New Roman" w:hAnsi="Times New Roman" w:cs="Times New Roman"/>
        </w:rPr>
        <w:t xml:space="preserve"> </w:t>
      </w:r>
      <w:r w:rsidR="00212DB7">
        <w:rPr>
          <w:rFonts w:ascii="Times New Roman" w:hAnsi="Times New Roman" w:cs="Times New Roman"/>
        </w:rPr>
        <w:t>I</w:t>
      </w:r>
      <w:r w:rsidR="00845A87">
        <w:rPr>
          <w:rFonts w:ascii="Times New Roman" w:hAnsi="Times New Roman" w:cs="Times New Roman"/>
        </w:rPr>
        <w:t xml:space="preserve">t is </w:t>
      </w:r>
      <w:r w:rsidR="00212DB7">
        <w:rPr>
          <w:rFonts w:ascii="Times New Roman" w:hAnsi="Times New Roman" w:cs="Times New Roman"/>
        </w:rPr>
        <w:t xml:space="preserve">therefore </w:t>
      </w:r>
      <w:r w:rsidR="00845A87">
        <w:rPr>
          <w:rFonts w:ascii="Times New Roman" w:hAnsi="Times New Roman" w:cs="Times New Roman"/>
        </w:rPr>
        <w:t xml:space="preserve">crucial to prioritize environmental cooperation and take environmental issues into account at the early stage of project implementation. </w:t>
      </w:r>
      <w:r w:rsidR="00FC4F58">
        <w:rPr>
          <w:rFonts w:ascii="Times New Roman" w:hAnsi="Times New Roman" w:cs="Times New Roman"/>
        </w:rPr>
        <w:t xml:space="preserve">The integrated framework we provided in the study might </w:t>
      </w:r>
      <w:r w:rsidR="004146F2">
        <w:rPr>
          <w:rFonts w:ascii="Times New Roman" w:hAnsi="Times New Roman" w:cs="Times New Roman"/>
        </w:rPr>
        <w:t xml:space="preserve">help </w:t>
      </w:r>
      <w:r w:rsidR="00212DB7">
        <w:rPr>
          <w:rFonts w:ascii="Times New Roman" w:hAnsi="Times New Roman" w:cs="Times New Roman"/>
        </w:rPr>
        <w:t>to support</w:t>
      </w:r>
      <w:r w:rsidR="004146F2">
        <w:rPr>
          <w:rFonts w:ascii="Times New Roman" w:hAnsi="Times New Roman" w:cs="Times New Roman"/>
        </w:rPr>
        <w:t xml:space="preserve"> better decision-making at the project approval level. </w:t>
      </w:r>
    </w:p>
    <w:p w14:paraId="558274FD" w14:textId="26E2225E" w:rsidR="00BE3EED" w:rsidRPr="007E6AA3" w:rsidRDefault="00F72763" w:rsidP="0048416F">
      <w:pPr>
        <w:ind w:firstLine="720"/>
        <w:rPr>
          <w:rFonts w:ascii="Times New Roman" w:hAnsi="Times New Roman" w:cs="Times New Roman"/>
        </w:rPr>
      </w:pPr>
      <w:r>
        <w:rPr>
          <w:rFonts w:ascii="Times New Roman" w:hAnsi="Times New Roman" w:cs="Times New Roman"/>
        </w:rPr>
        <w:t>In the paper, w</w:t>
      </w:r>
      <w:r w:rsidR="00BE3EED" w:rsidRPr="007E6AA3">
        <w:rPr>
          <w:rFonts w:ascii="Times New Roman" w:hAnsi="Times New Roman" w:cs="Times New Roman"/>
        </w:rPr>
        <w:t xml:space="preserve">e </w:t>
      </w:r>
      <w:r w:rsidR="00FC3E24">
        <w:rPr>
          <w:rFonts w:ascii="Times New Roman" w:hAnsi="Times New Roman" w:cs="Times New Roman"/>
        </w:rPr>
        <w:t>tested</w:t>
      </w:r>
      <w:r w:rsidR="00BE3EED" w:rsidRPr="007E6AA3">
        <w:rPr>
          <w:rFonts w:ascii="Times New Roman" w:hAnsi="Times New Roman" w:cs="Times New Roman"/>
        </w:rPr>
        <w:t xml:space="preserve"> how </w:t>
      </w:r>
      <w:r w:rsidR="009E6167">
        <w:rPr>
          <w:rFonts w:ascii="Times New Roman" w:hAnsi="Times New Roman" w:cs="Times New Roman"/>
        </w:rPr>
        <w:t xml:space="preserve">GDP per capita </w:t>
      </w:r>
      <w:r w:rsidR="00BE3EED" w:rsidRPr="007E6AA3">
        <w:rPr>
          <w:rFonts w:ascii="Times New Roman" w:hAnsi="Times New Roman" w:cs="Times New Roman"/>
        </w:rPr>
        <w:t xml:space="preserve">of a country </w:t>
      </w:r>
      <w:r w:rsidR="004D6A88">
        <w:rPr>
          <w:rFonts w:ascii="Times New Roman" w:hAnsi="Times New Roman" w:cs="Times New Roman"/>
        </w:rPr>
        <w:t xml:space="preserve">is associated with </w:t>
      </w:r>
      <w:r>
        <w:rPr>
          <w:rFonts w:ascii="Times New Roman" w:hAnsi="Times New Roman" w:cs="Times New Roman"/>
        </w:rPr>
        <w:t>E</w:t>
      </w:r>
      <w:r w:rsidR="00821C9F">
        <w:rPr>
          <w:rFonts w:ascii="Times New Roman" w:hAnsi="Times New Roman" w:cs="Times New Roman"/>
        </w:rPr>
        <w:t>Q</w:t>
      </w:r>
      <w:r>
        <w:rPr>
          <w:rFonts w:ascii="Times New Roman" w:hAnsi="Times New Roman" w:cs="Times New Roman"/>
        </w:rPr>
        <w:t>I scores,</w:t>
      </w:r>
      <w:r w:rsidR="00BE3EED" w:rsidRPr="007E6AA3">
        <w:rPr>
          <w:rFonts w:ascii="Times New Roman" w:hAnsi="Times New Roman" w:cs="Times New Roman"/>
        </w:rPr>
        <w:t xml:space="preserve"> provid</w:t>
      </w:r>
      <w:r>
        <w:rPr>
          <w:rFonts w:ascii="Times New Roman" w:hAnsi="Times New Roman" w:cs="Times New Roman"/>
        </w:rPr>
        <w:t>ing</w:t>
      </w:r>
      <w:r w:rsidR="00BE3EED" w:rsidRPr="007E6AA3">
        <w:rPr>
          <w:rFonts w:ascii="Times New Roman" w:hAnsi="Times New Roman" w:cs="Times New Roman"/>
        </w:rPr>
        <w:t xml:space="preserve"> </w:t>
      </w:r>
      <w:r w:rsidR="00821C9F">
        <w:rPr>
          <w:rFonts w:ascii="Times New Roman" w:hAnsi="Times New Roman" w:cs="Times New Roman"/>
        </w:rPr>
        <w:t xml:space="preserve">preliminary </w:t>
      </w:r>
      <w:r w:rsidR="00BE3EED" w:rsidRPr="007E6AA3">
        <w:rPr>
          <w:rFonts w:ascii="Times New Roman" w:hAnsi="Times New Roman" w:cs="Times New Roman"/>
        </w:rPr>
        <w:t xml:space="preserve">empirical evidence </w:t>
      </w:r>
      <w:r w:rsidR="004D6A88">
        <w:rPr>
          <w:rFonts w:ascii="Times New Roman" w:hAnsi="Times New Roman" w:cs="Times New Roman"/>
        </w:rPr>
        <w:t xml:space="preserve">for </w:t>
      </w:r>
      <w:r w:rsidR="00BE3EED" w:rsidRPr="007E6AA3">
        <w:rPr>
          <w:rFonts w:ascii="Times New Roman" w:hAnsi="Times New Roman" w:cs="Times New Roman"/>
        </w:rPr>
        <w:t>cross-country differences</w:t>
      </w:r>
      <w:r w:rsidR="004D6A88">
        <w:rPr>
          <w:rFonts w:ascii="Times New Roman" w:hAnsi="Times New Roman" w:cs="Times New Roman"/>
        </w:rPr>
        <w:t>.</w:t>
      </w:r>
      <w:r w:rsidR="00BE3EED" w:rsidRPr="007E6AA3">
        <w:rPr>
          <w:rFonts w:ascii="Times New Roman" w:hAnsi="Times New Roman" w:cs="Times New Roman"/>
        </w:rPr>
        <w:t xml:space="preserve"> </w:t>
      </w:r>
      <w:r w:rsidR="004D6A88">
        <w:rPr>
          <w:rFonts w:ascii="Times New Roman" w:hAnsi="Times New Roman" w:cs="Times New Roman"/>
        </w:rPr>
        <w:t xml:space="preserve">Whilst there is some correlation of </w:t>
      </w:r>
      <w:r>
        <w:rPr>
          <w:rFonts w:ascii="Times New Roman" w:hAnsi="Times New Roman" w:cs="Times New Roman"/>
        </w:rPr>
        <w:t>E</w:t>
      </w:r>
      <w:r w:rsidR="00821C9F">
        <w:rPr>
          <w:rFonts w:ascii="Times New Roman" w:hAnsi="Times New Roman" w:cs="Times New Roman"/>
        </w:rPr>
        <w:t>Q</w:t>
      </w:r>
      <w:r>
        <w:rPr>
          <w:rFonts w:ascii="Times New Roman" w:hAnsi="Times New Roman" w:cs="Times New Roman"/>
        </w:rPr>
        <w:t>I</w:t>
      </w:r>
      <w:r w:rsidRPr="007E6AA3">
        <w:rPr>
          <w:rFonts w:ascii="Times New Roman" w:hAnsi="Times New Roman" w:cs="Times New Roman"/>
        </w:rPr>
        <w:t xml:space="preserve"> </w:t>
      </w:r>
      <w:r>
        <w:rPr>
          <w:rFonts w:ascii="Times New Roman" w:hAnsi="Times New Roman" w:cs="Times New Roman"/>
        </w:rPr>
        <w:t xml:space="preserve">sores </w:t>
      </w:r>
      <w:r w:rsidR="004D6A88">
        <w:rPr>
          <w:rFonts w:ascii="Times New Roman" w:hAnsi="Times New Roman" w:cs="Times New Roman"/>
        </w:rPr>
        <w:t>an</w:t>
      </w:r>
      <w:r w:rsidR="009E6167">
        <w:rPr>
          <w:rFonts w:ascii="Times New Roman" w:hAnsi="Times New Roman" w:cs="Times New Roman"/>
        </w:rPr>
        <w:t>d</w:t>
      </w:r>
      <w:r w:rsidR="004D6A88">
        <w:rPr>
          <w:rFonts w:ascii="Times New Roman" w:hAnsi="Times New Roman" w:cs="Times New Roman"/>
        </w:rPr>
        <w:t xml:space="preserve"> GDP per capita</w:t>
      </w:r>
      <w:r w:rsidR="00BE3EED" w:rsidRPr="007E6AA3">
        <w:rPr>
          <w:rFonts w:ascii="Times New Roman" w:hAnsi="Times New Roman" w:cs="Times New Roman"/>
        </w:rPr>
        <w:t xml:space="preserve">, </w:t>
      </w:r>
      <w:r w:rsidR="009E6167">
        <w:rPr>
          <w:rFonts w:ascii="Times New Roman" w:hAnsi="Times New Roman" w:cs="Times New Roman"/>
        </w:rPr>
        <w:t xml:space="preserve">this </w:t>
      </w:r>
      <w:r>
        <w:rPr>
          <w:rFonts w:ascii="Times New Roman" w:hAnsi="Times New Roman" w:cs="Times New Roman"/>
        </w:rPr>
        <w:t xml:space="preserve">relationship </w:t>
      </w:r>
      <w:r w:rsidR="009E6167">
        <w:rPr>
          <w:rFonts w:ascii="Times New Roman" w:hAnsi="Times New Roman" w:cs="Times New Roman"/>
        </w:rPr>
        <w:t xml:space="preserve">is </w:t>
      </w:r>
      <w:r>
        <w:rPr>
          <w:rFonts w:ascii="Times New Roman" w:hAnsi="Times New Roman" w:cs="Times New Roman"/>
        </w:rPr>
        <w:t>not</w:t>
      </w:r>
      <w:r w:rsidR="00D559E0">
        <w:rPr>
          <w:rFonts w:ascii="Times New Roman" w:hAnsi="Times New Roman" w:cs="Times New Roman"/>
        </w:rPr>
        <w:t xml:space="preserve"> significant</w:t>
      </w:r>
      <w:r w:rsidR="009E6167">
        <w:rPr>
          <w:rFonts w:ascii="Times New Roman" w:hAnsi="Times New Roman" w:cs="Times New Roman"/>
        </w:rPr>
        <w:t xml:space="preserve">. </w:t>
      </w:r>
      <w:r w:rsidR="00BE3EED" w:rsidRPr="007E6AA3">
        <w:rPr>
          <w:rFonts w:ascii="Times New Roman" w:hAnsi="Times New Roman" w:cs="Times New Roman"/>
        </w:rPr>
        <w:t xml:space="preserve">While </w:t>
      </w:r>
      <w:r w:rsidR="009E6167">
        <w:rPr>
          <w:rFonts w:ascii="Times New Roman" w:hAnsi="Times New Roman" w:cs="Times New Roman"/>
        </w:rPr>
        <w:t xml:space="preserve">the </w:t>
      </w:r>
      <w:r>
        <w:rPr>
          <w:rFonts w:ascii="Times New Roman" w:hAnsi="Times New Roman" w:cs="Times New Roman"/>
        </w:rPr>
        <w:t xml:space="preserve">correlations between </w:t>
      </w:r>
      <w:r w:rsidR="009E6167">
        <w:rPr>
          <w:rFonts w:ascii="Times New Roman" w:hAnsi="Times New Roman" w:cs="Times New Roman"/>
        </w:rPr>
        <w:t xml:space="preserve">GDP per capita and </w:t>
      </w:r>
      <w:r w:rsidR="00BE3EED" w:rsidRPr="007E6AA3">
        <w:rPr>
          <w:rFonts w:ascii="Times New Roman" w:hAnsi="Times New Roman" w:cs="Times New Roman"/>
        </w:rPr>
        <w:t xml:space="preserve">overall </w:t>
      </w:r>
      <w:r>
        <w:rPr>
          <w:rFonts w:ascii="Times New Roman" w:hAnsi="Times New Roman" w:cs="Times New Roman"/>
        </w:rPr>
        <w:t>E</w:t>
      </w:r>
      <w:r w:rsidR="00821C9F">
        <w:rPr>
          <w:rFonts w:ascii="Times New Roman" w:hAnsi="Times New Roman" w:cs="Times New Roman"/>
        </w:rPr>
        <w:t>Q</w:t>
      </w:r>
      <w:r>
        <w:rPr>
          <w:rFonts w:ascii="Times New Roman" w:hAnsi="Times New Roman" w:cs="Times New Roman"/>
        </w:rPr>
        <w:t xml:space="preserve">I </w:t>
      </w:r>
      <w:r w:rsidR="009E6167">
        <w:rPr>
          <w:rFonts w:ascii="Times New Roman" w:hAnsi="Times New Roman" w:cs="Times New Roman"/>
        </w:rPr>
        <w:t xml:space="preserve">scores as well as </w:t>
      </w:r>
      <w:r>
        <w:rPr>
          <w:rFonts w:ascii="Times New Roman" w:hAnsi="Times New Roman" w:cs="Times New Roman"/>
        </w:rPr>
        <w:t xml:space="preserve">for the criterion </w:t>
      </w:r>
      <w:r w:rsidR="00BE3EED" w:rsidRPr="007E6AA3">
        <w:rPr>
          <w:rFonts w:ascii="Times New Roman" w:hAnsi="Times New Roman" w:cs="Times New Roman"/>
        </w:rPr>
        <w:t xml:space="preserve">administrative support for EIA </w:t>
      </w:r>
      <w:r w:rsidR="004D6A88">
        <w:rPr>
          <w:rFonts w:ascii="Times New Roman" w:hAnsi="Times New Roman" w:cs="Times New Roman"/>
        </w:rPr>
        <w:t xml:space="preserve">are </w:t>
      </w:r>
      <w:r>
        <w:rPr>
          <w:rFonts w:ascii="Times New Roman" w:hAnsi="Times New Roman" w:cs="Times New Roman"/>
        </w:rPr>
        <w:t xml:space="preserve">statistically </w:t>
      </w:r>
      <w:r w:rsidR="00BE3EED" w:rsidRPr="007E6AA3">
        <w:rPr>
          <w:rFonts w:ascii="Times New Roman" w:hAnsi="Times New Roman" w:cs="Times New Roman"/>
        </w:rPr>
        <w:t>significa</w:t>
      </w:r>
      <w:r w:rsidR="004D6A88">
        <w:rPr>
          <w:rFonts w:ascii="Times New Roman" w:hAnsi="Times New Roman" w:cs="Times New Roman"/>
        </w:rPr>
        <w:t>nt</w:t>
      </w:r>
      <w:r w:rsidR="001F02D5">
        <w:rPr>
          <w:rFonts w:ascii="Times New Roman" w:hAnsi="Times New Roman" w:cs="Times New Roman"/>
        </w:rPr>
        <w:t xml:space="preserve"> and </w:t>
      </w:r>
      <w:r w:rsidR="002F74D1">
        <w:rPr>
          <w:rFonts w:ascii="Times New Roman" w:hAnsi="Times New Roman" w:cs="Times New Roman"/>
        </w:rPr>
        <w:t>clear</w:t>
      </w:r>
      <w:r w:rsidR="00BE3EED" w:rsidRPr="007E6AA3">
        <w:rPr>
          <w:rFonts w:ascii="Times New Roman" w:hAnsi="Times New Roman" w:cs="Times New Roman"/>
        </w:rPr>
        <w:t xml:space="preserve">, </w:t>
      </w:r>
      <w:r w:rsidR="004D6A88">
        <w:rPr>
          <w:rFonts w:ascii="Times New Roman" w:hAnsi="Times New Roman" w:cs="Times New Roman"/>
        </w:rPr>
        <w:t xml:space="preserve">underlying </w:t>
      </w:r>
      <w:r w:rsidR="00BE3EED" w:rsidRPr="007E6AA3">
        <w:rPr>
          <w:rFonts w:ascii="Times New Roman" w:hAnsi="Times New Roman" w:cs="Times New Roman"/>
        </w:rPr>
        <w:t xml:space="preserve">legislation, </w:t>
      </w:r>
      <w:r w:rsidR="004D6A88">
        <w:rPr>
          <w:rFonts w:ascii="Times New Roman" w:hAnsi="Times New Roman" w:cs="Times New Roman"/>
        </w:rPr>
        <w:t xml:space="preserve">completeness of EIA </w:t>
      </w:r>
      <w:r w:rsidR="00BE3EED" w:rsidRPr="007E6AA3">
        <w:rPr>
          <w:rFonts w:ascii="Times New Roman" w:hAnsi="Times New Roman" w:cs="Times New Roman"/>
        </w:rPr>
        <w:t xml:space="preserve">procedure and </w:t>
      </w:r>
      <w:r w:rsidR="00670ADE">
        <w:rPr>
          <w:rFonts w:ascii="Times New Roman" w:hAnsi="Times New Roman" w:cs="Times New Roman"/>
        </w:rPr>
        <w:t xml:space="preserve">influence on </w:t>
      </w:r>
      <w:r w:rsidR="00BE3EED" w:rsidRPr="007E6AA3">
        <w:rPr>
          <w:rFonts w:ascii="Times New Roman" w:hAnsi="Times New Roman" w:cs="Times New Roman"/>
        </w:rPr>
        <w:t>decision-making are not</w:t>
      </w:r>
      <w:r w:rsidR="009E6167">
        <w:rPr>
          <w:rFonts w:ascii="Times New Roman" w:hAnsi="Times New Roman" w:cs="Times New Roman"/>
        </w:rPr>
        <w:t xml:space="preserve"> and t</w:t>
      </w:r>
      <w:r w:rsidR="00BE3EED" w:rsidRPr="007E6AA3">
        <w:rPr>
          <w:rFonts w:ascii="Times New Roman" w:hAnsi="Times New Roman" w:cs="Times New Roman"/>
        </w:rPr>
        <w:t>he quality of the existing environmental regime</w:t>
      </w:r>
      <w:r>
        <w:rPr>
          <w:rFonts w:ascii="Times New Roman" w:hAnsi="Times New Roman" w:cs="Times New Roman"/>
        </w:rPr>
        <w:t xml:space="preserve"> as well as requirements by international donor agencies </w:t>
      </w:r>
      <w:r w:rsidR="006A6610">
        <w:rPr>
          <w:rFonts w:ascii="Times New Roman" w:hAnsi="Times New Roman" w:cs="Times New Roman"/>
        </w:rPr>
        <w:t>play important role</w:t>
      </w:r>
      <w:r w:rsidR="002F74D1">
        <w:rPr>
          <w:rFonts w:ascii="Times New Roman" w:hAnsi="Times New Roman" w:cs="Times New Roman"/>
        </w:rPr>
        <w:t>s</w:t>
      </w:r>
      <w:r w:rsidR="00BE3EED" w:rsidRPr="007E6AA3">
        <w:rPr>
          <w:rFonts w:ascii="Times New Roman" w:hAnsi="Times New Roman" w:cs="Times New Roman"/>
        </w:rPr>
        <w:t xml:space="preserve">. The rigor and structure of environmental regulations </w:t>
      </w:r>
      <w:r>
        <w:rPr>
          <w:rFonts w:ascii="Times New Roman" w:hAnsi="Times New Roman" w:cs="Times New Roman"/>
        </w:rPr>
        <w:t>as well as the ability to</w:t>
      </w:r>
      <w:r w:rsidRPr="007E6AA3">
        <w:rPr>
          <w:rFonts w:ascii="Times New Roman" w:hAnsi="Times New Roman" w:cs="Times New Roman"/>
        </w:rPr>
        <w:t xml:space="preserve"> </w:t>
      </w:r>
      <w:r w:rsidR="00BE3EED" w:rsidRPr="007E6AA3">
        <w:rPr>
          <w:rFonts w:ascii="Times New Roman" w:hAnsi="Times New Roman" w:cs="Times New Roman"/>
        </w:rPr>
        <w:t xml:space="preserve">enforce </w:t>
      </w:r>
      <w:r>
        <w:rPr>
          <w:rFonts w:ascii="Times New Roman" w:hAnsi="Times New Roman" w:cs="Times New Roman"/>
        </w:rPr>
        <w:t xml:space="preserve">compliance </w:t>
      </w:r>
      <w:r w:rsidR="00670ADE">
        <w:rPr>
          <w:rFonts w:ascii="Times New Roman" w:hAnsi="Times New Roman" w:cs="Times New Roman"/>
        </w:rPr>
        <w:t xml:space="preserve">appears to </w:t>
      </w:r>
      <w:r w:rsidR="00BE3EED" w:rsidRPr="007E6AA3">
        <w:rPr>
          <w:rFonts w:ascii="Times New Roman" w:hAnsi="Times New Roman" w:cs="Times New Roman"/>
        </w:rPr>
        <w:t xml:space="preserve">play </w:t>
      </w:r>
      <w:r>
        <w:rPr>
          <w:rFonts w:ascii="Times New Roman" w:hAnsi="Times New Roman" w:cs="Times New Roman"/>
        </w:rPr>
        <w:t xml:space="preserve">a </w:t>
      </w:r>
      <w:r w:rsidR="009E6167">
        <w:rPr>
          <w:rFonts w:ascii="Times New Roman" w:hAnsi="Times New Roman" w:cs="Times New Roman"/>
        </w:rPr>
        <w:t xml:space="preserve">particular </w:t>
      </w:r>
      <w:r w:rsidR="00BE3EED" w:rsidRPr="007E6AA3">
        <w:rPr>
          <w:rFonts w:ascii="Times New Roman" w:hAnsi="Times New Roman" w:cs="Times New Roman"/>
        </w:rPr>
        <w:t>important role</w:t>
      </w:r>
      <w:r w:rsidR="00244845">
        <w:rPr>
          <w:rFonts w:ascii="Times New Roman" w:hAnsi="Times New Roman" w:cs="Times New Roman"/>
        </w:rPr>
        <w:t xml:space="preserve"> (similarly to what was observed by </w:t>
      </w:r>
      <w:r w:rsidR="00D44996">
        <w:rPr>
          <w:rFonts w:ascii="Times New Roman" w:hAnsi="Times New Roman" w:cs="Times New Roman"/>
        </w:rPr>
        <w:fldChar w:fldCharType="begin" w:fldLock="1"/>
      </w:r>
      <w:r w:rsidR="00BD03AC">
        <w:rPr>
          <w:rFonts w:ascii="Times New Roman" w:hAnsi="Times New Roman" w:cs="Times New Roman"/>
        </w:rPr>
        <w:instrText>ADDIN CSL_CITATION {"citationItems":[{"id":"ITEM-1","itemData":{"DOI":"10.1016/j.eiar.2005.11.006","ISSN":"01959255","abstract":"Recent years have seen the introduction of various sets of strategic environmental assessment (SEA) effectiveness criteria in the professional international literature. Content analysis of key international SEA publications suggest that these have been developed based on the experiences of a selected number of countries only, and to date, the question whether they are fully valid in all systems and countries world-wide has not been addressed sufficiently, yet. In this context, the paper discusses the validity of effectiveness criteria for Italy, a country from which authors have only contributed to a very limited extent to the international SEA literature. It is concluded that, particularly in the light of experiences with a 'flexible', but ineffective EIA system, in Italy SEA needs to be applied in a systematic and rigorous manner, aided by strong enforcement mechanisms. © 2006 Elsevier Inc. All rights reserved.","author":[{"dropping-particle":"","family":"Fischer","given":"Thomas B.","non-dropping-particle":"","parse-names":false,"suffix":""},{"dropping-particle":"","family":"Gazzola","given":"Paola","non-dropping-particle":"","parse-names":false,"suffix":""}],"container-title":"Environmental Impact Assessment Review","id":"ITEM-1","issue":"4","issued":{"date-parts":[["2006"]]},"page":"396-409","title":"SEA effectiveness criteria-equally valid in all countries? The case of Italy","type":"article-journal","volume":"26"},"uris":["http://www.mendeley.com/documents/?uuid=c4ffbb68-bc78-4416-90f4-b4194b8c8a5d"]}],"mendeley":{"formattedCitation":"(Fischer &amp; Gazzola, 2006)","manualFormatting":" Fischer &amp; Gazzola (2006)","plainTextFormattedCitation":"(Fischer &amp; Gazzola, 2006)","previouslyFormattedCitation":"(Fischer &amp; Gazzola, 2006)"},"properties":{"noteIndex":0},"schema":"https://github.com/citation-style-language/schema/raw/master/csl-citation.json"}</w:instrText>
      </w:r>
      <w:r w:rsidR="00D44996">
        <w:rPr>
          <w:rFonts w:ascii="Times New Roman" w:hAnsi="Times New Roman" w:cs="Times New Roman"/>
        </w:rPr>
        <w:fldChar w:fldCharType="separate"/>
      </w:r>
      <w:r w:rsidR="00F2245D">
        <w:rPr>
          <w:rFonts w:ascii="Times New Roman" w:hAnsi="Times New Roman" w:cs="Times New Roman"/>
          <w:noProof/>
        </w:rPr>
        <w:t xml:space="preserve"> </w:t>
      </w:r>
      <w:r w:rsidR="00D44996" w:rsidRPr="00D44996">
        <w:rPr>
          <w:rFonts w:ascii="Times New Roman" w:hAnsi="Times New Roman" w:cs="Times New Roman"/>
          <w:noProof/>
        </w:rPr>
        <w:t xml:space="preserve">Fischer &amp; Gazzola </w:t>
      </w:r>
      <w:r w:rsidR="00212DB7">
        <w:rPr>
          <w:rFonts w:ascii="Times New Roman" w:hAnsi="Times New Roman" w:cs="Times New Roman"/>
          <w:noProof/>
        </w:rPr>
        <w:t>(</w:t>
      </w:r>
      <w:r w:rsidR="00D44996" w:rsidRPr="00D44996">
        <w:rPr>
          <w:rFonts w:ascii="Times New Roman" w:hAnsi="Times New Roman" w:cs="Times New Roman"/>
          <w:noProof/>
        </w:rPr>
        <w:t>2006)</w:t>
      </w:r>
      <w:r w:rsidR="00D44996">
        <w:rPr>
          <w:rFonts w:ascii="Times New Roman" w:hAnsi="Times New Roman" w:cs="Times New Roman"/>
        </w:rPr>
        <w:fldChar w:fldCharType="end"/>
      </w:r>
      <w:r w:rsidR="0031128E">
        <w:rPr>
          <w:rFonts w:ascii="Times New Roman" w:hAnsi="Times New Roman" w:cs="Times New Roman"/>
        </w:rPr>
        <w:t>)</w:t>
      </w:r>
      <w:r w:rsidR="00BE3EED" w:rsidRPr="007E6AA3">
        <w:rPr>
          <w:rFonts w:ascii="Times New Roman" w:hAnsi="Times New Roman" w:cs="Times New Roman"/>
        </w:rPr>
        <w:t xml:space="preserve">. </w:t>
      </w:r>
      <w:r w:rsidR="00670ADE">
        <w:rPr>
          <w:rFonts w:ascii="Times New Roman" w:hAnsi="Times New Roman" w:cs="Times New Roman"/>
        </w:rPr>
        <w:t xml:space="preserve">EIA </w:t>
      </w:r>
      <w:r>
        <w:rPr>
          <w:rFonts w:ascii="Times New Roman" w:hAnsi="Times New Roman" w:cs="Times New Roman"/>
        </w:rPr>
        <w:t xml:space="preserve">systems </w:t>
      </w:r>
      <w:r w:rsidR="00A83F59">
        <w:rPr>
          <w:rFonts w:ascii="Times New Roman" w:hAnsi="Times New Roman" w:cs="Times New Roman"/>
        </w:rPr>
        <w:t xml:space="preserve">improve with regards to stronger </w:t>
      </w:r>
      <w:r w:rsidR="00A83F59" w:rsidRPr="007E6AA3">
        <w:rPr>
          <w:rFonts w:ascii="Times New Roman" w:hAnsi="Times New Roman" w:cs="Times New Roman"/>
        </w:rPr>
        <w:t xml:space="preserve">administrative support </w:t>
      </w:r>
      <w:r w:rsidR="00BE3EED" w:rsidRPr="007E6AA3">
        <w:rPr>
          <w:rFonts w:ascii="Times New Roman" w:hAnsi="Times New Roman" w:cs="Times New Roman"/>
        </w:rPr>
        <w:t xml:space="preserve">as </w:t>
      </w:r>
      <w:r w:rsidR="00670ADE">
        <w:rPr>
          <w:rFonts w:ascii="Times New Roman" w:hAnsi="Times New Roman" w:cs="Times New Roman"/>
        </w:rPr>
        <w:t xml:space="preserve">GDP </w:t>
      </w:r>
      <w:r w:rsidR="00BE3EED">
        <w:rPr>
          <w:rFonts w:ascii="Times New Roman" w:hAnsi="Times New Roman" w:cs="Times New Roman"/>
        </w:rPr>
        <w:t>grows</w:t>
      </w:r>
      <w:r w:rsidR="007774CD">
        <w:rPr>
          <w:rFonts w:ascii="Times New Roman" w:hAnsi="Times New Roman" w:cs="Times New Roman"/>
        </w:rPr>
        <w:t xml:space="preserve">. </w:t>
      </w:r>
      <w:r w:rsidR="00A83F59">
        <w:rPr>
          <w:rFonts w:ascii="Times New Roman" w:hAnsi="Times New Roman" w:cs="Times New Roman"/>
        </w:rPr>
        <w:t xml:space="preserve">This includes the development of skills of those involved in EIA as well as </w:t>
      </w:r>
      <w:r w:rsidR="00BE3EED" w:rsidRPr="007E6AA3">
        <w:rPr>
          <w:rFonts w:ascii="Times New Roman" w:hAnsi="Times New Roman" w:cs="Times New Roman"/>
        </w:rPr>
        <w:t xml:space="preserve">and </w:t>
      </w:r>
      <w:r w:rsidR="00670ADE">
        <w:rPr>
          <w:rFonts w:ascii="Times New Roman" w:hAnsi="Times New Roman" w:cs="Times New Roman"/>
        </w:rPr>
        <w:t xml:space="preserve">more </w:t>
      </w:r>
      <w:r w:rsidR="00BE3EED" w:rsidRPr="007E6AA3">
        <w:rPr>
          <w:rFonts w:ascii="Times New Roman" w:hAnsi="Times New Roman" w:cs="Times New Roman"/>
        </w:rPr>
        <w:t xml:space="preserve">rigorous capacity-building. </w:t>
      </w:r>
    </w:p>
    <w:p w14:paraId="08CEE50E" w14:textId="763253AA" w:rsidR="00BE3EED" w:rsidRDefault="00BE3EED" w:rsidP="00D44219">
      <w:pPr>
        <w:ind w:firstLine="720"/>
        <w:rPr>
          <w:rFonts w:ascii="Times New Roman" w:hAnsi="Times New Roman" w:cs="Times New Roman"/>
        </w:rPr>
      </w:pPr>
      <w:r w:rsidRPr="007E6AA3">
        <w:rPr>
          <w:rFonts w:ascii="Times New Roman" w:hAnsi="Times New Roman" w:cs="Times New Roman"/>
        </w:rPr>
        <w:lastRenderedPageBreak/>
        <w:t xml:space="preserve">The findings </w:t>
      </w:r>
      <w:r w:rsidR="00A83F59">
        <w:rPr>
          <w:rFonts w:ascii="Times New Roman" w:hAnsi="Times New Roman" w:cs="Times New Roman"/>
        </w:rPr>
        <w:t xml:space="preserve">introduced in this paper </w:t>
      </w:r>
      <w:r w:rsidRPr="007E6AA3">
        <w:rPr>
          <w:rFonts w:ascii="Times New Roman" w:hAnsi="Times New Roman" w:cs="Times New Roman"/>
        </w:rPr>
        <w:t xml:space="preserve">carry important </w:t>
      </w:r>
      <w:r w:rsidR="00821C9F">
        <w:rPr>
          <w:rFonts w:ascii="Times New Roman" w:hAnsi="Times New Roman" w:cs="Times New Roman"/>
        </w:rPr>
        <w:t xml:space="preserve">baseline information and policy </w:t>
      </w:r>
      <w:r w:rsidRPr="007E6AA3">
        <w:rPr>
          <w:rFonts w:ascii="Times New Roman" w:hAnsi="Times New Roman" w:cs="Times New Roman"/>
        </w:rPr>
        <w:t xml:space="preserve">implications. While economic </w:t>
      </w:r>
      <w:r>
        <w:rPr>
          <w:rFonts w:ascii="Times New Roman" w:hAnsi="Times New Roman" w:cs="Times New Roman"/>
        </w:rPr>
        <w:t>advancement</w:t>
      </w:r>
      <w:r w:rsidR="00670ADE">
        <w:rPr>
          <w:rFonts w:ascii="Times New Roman" w:hAnsi="Times New Roman" w:cs="Times New Roman"/>
        </w:rPr>
        <w:t xml:space="preserve"> </w:t>
      </w:r>
      <w:r>
        <w:rPr>
          <w:rFonts w:ascii="Times New Roman" w:hAnsi="Times New Roman" w:cs="Times New Roman"/>
        </w:rPr>
        <w:t>can be</w:t>
      </w:r>
      <w:r w:rsidRPr="007E6AA3">
        <w:rPr>
          <w:rFonts w:ascii="Times New Roman" w:hAnsi="Times New Roman" w:cs="Times New Roman"/>
        </w:rPr>
        <w:t xml:space="preserve"> a key mechanism for </w:t>
      </w:r>
      <w:r w:rsidR="00670ADE">
        <w:rPr>
          <w:rFonts w:ascii="Times New Roman" w:hAnsi="Times New Roman" w:cs="Times New Roman"/>
        </w:rPr>
        <w:t xml:space="preserve">effective </w:t>
      </w:r>
      <w:r w:rsidRPr="007E6AA3">
        <w:rPr>
          <w:rFonts w:ascii="Times New Roman" w:hAnsi="Times New Roman" w:cs="Times New Roman"/>
        </w:rPr>
        <w:t xml:space="preserve">EIA, a weak correlation between </w:t>
      </w:r>
      <w:r w:rsidR="00670ADE">
        <w:rPr>
          <w:rFonts w:ascii="Times New Roman" w:hAnsi="Times New Roman" w:cs="Times New Roman"/>
        </w:rPr>
        <w:t xml:space="preserve">GDP </w:t>
      </w:r>
      <w:r w:rsidRPr="007E6AA3">
        <w:rPr>
          <w:rFonts w:ascii="Times New Roman" w:hAnsi="Times New Roman" w:cs="Times New Roman"/>
        </w:rPr>
        <w:t xml:space="preserve">and </w:t>
      </w:r>
      <w:r w:rsidR="00670ADE">
        <w:rPr>
          <w:rFonts w:ascii="Times New Roman" w:hAnsi="Times New Roman" w:cs="Times New Roman"/>
        </w:rPr>
        <w:t xml:space="preserve">various </w:t>
      </w:r>
      <w:r w:rsidRPr="007E6AA3">
        <w:rPr>
          <w:rFonts w:ascii="Times New Roman" w:hAnsi="Times New Roman" w:cs="Times New Roman"/>
        </w:rPr>
        <w:t xml:space="preserve">EIA criteria implies that a </w:t>
      </w:r>
      <w:r>
        <w:rPr>
          <w:rFonts w:ascii="Times New Roman" w:hAnsi="Times New Roman" w:cs="Times New Roman"/>
        </w:rPr>
        <w:t>nation’s</w:t>
      </w:r>
      <w:r w:rsidRPr="007E6AA3">
        <w:rPr>
          <w:rFonts w:ascii="Times New Roman" w:hAnsi="Times New Roman" w:cs="Times New Roman"/>
        </w:rPr>
        <w:t xml:space="preserve"> broader </w:t>
      </w:r>
      <w:r w:rsidR="00A83F59">
        <w:rPr>
          <w:rFonts w:ascii="Times New Roman" w:hAnsi="Times New Roman" w:cs="Times New Roman"/>
        </w:rPr>
        <w:t>legal</w:t>
      </w:r>
      <w:r w:rsidR="00A83F59" w:rsidRPr="007E6AA3">
        <w:rPr>
          <w:rFonts w:ascii="Times New Roman" w:hAnsi="Times New Roman" w:cs="Times New Roman"/>
        </w:rPr>
        <w:t xml:space="preserve"> </w:t>
      </w:r>
      <w:r w:rsidRPr="007E6AA3">
        <w:rPr>
          <w:rFonts w:ascii="Times New Roman" w:hAnsi="Times New Roman" w:cs="Times New Roman"/>
        </w:rPr>
        <w:t xml:space="preserve">and other institutional underpinnings, and international support are crucial </w:t>
      </w:r>
      <w:r w:rsidR="00670ADE">
        <w:rPr>
          <w:rFonts w:ascii="Times New Roman" w:hAnsi="Times New Roman" w:cs="Times New Roman"/>
        </w:rPr>
        <w:t xml:space="preserve">for achieving </w:t>
      </w:r>
      <w:r w:rsidRPr="007E6AA3">
        <w:rPr>
          <w:rFonts w:ascii="Times New Roman" w:hAnsi="Times New Roman" w:cs="Times New Roman"/>
        </w:rPr>
        <w:t xml:space="preserve">EIA effectiveness. BRI </w:t>
      </w:r>
      <w:r w:rsidR="00A83F59">
        <w:rPr>
          <w:rFonts w:ascii="Times New Roman" w:hAnsi="Times New Roman" w:cs="Times New Roman"/>
        </w:rPr>
        <w:t xml:space="preserve">projects can </w:t>
      </w:r>
      <w:r w:rsidRPr="007E6AA3">
        <w:rPr>
          <w:rFonts w:ascii="Times New Roman" w:hAnsi="Times New Roman" w:cs="Times New Roman"/>
        </w:rPr>
        <w:t xml:space="preserve">help developing countries to modernize </w:t>
      </w:r>
      <w:r w:rsidR="00A83F59">
        <w:rPr>
          <w:rFonts w:ascii="Times New Roman" w:hAnsi="Times New Roman" w:cs="Times New Roman"/>
        </w:rPr>
        <w:t xml:space="preserve">their </w:t>
      </w:r>
      <w:r w:rsidRPr="007E6AA3">
        <w:rPr>
          <w:rFonts w:ascii="Times New Roman" w:hAnsi="Times New Roman" w:cs="Times New Roman"/>
        </w:rPr>
        <w:t>econom</w:t>
      </w:r>
      <w:r w:rsidR="00A83F59">
        <w:rPr>
          <w:rFonts w:ascii="Times New Roman" w:hAnsi="Times New Roman" w:cs="Times New Roman"/>
        </w:rPr>
        <w:t>ies. In this context, they should also aim at improving</w:t>
      </w:r>
      <w:r w:rsidRPr="007E6AA3">
        <w:rPr>
          <w:rFonts w:ascii="Times New Roman" w:hAnsi="Times New Roman" w:cs="Times New Roman"/>
        </w:rPr>
        <w:t xml:space="preserve"> regulatory systems and environmental performance.</w:t>
      </w:r>
      <w:r w:rsidR="00A83F59">
        <w:rPr>
          <w:rFonts w:ascii="Times New Roman" w:hAnsi="Times New Roman" w:cs="Times New Roman"/>
        </w:rPr>
        <w:t xml:space="preserve"> EIA can play an important role</w:t>
      </w:r>
      <w:r w:rsidR="006A6610">
        <w:rPr>
          <w:rFonts w:ascii="Times New Roman" w:hAnsi="Times New Roman" w:cs="Times New Roman"/>
        </w:rPr>
        <w:t xml:space="preserve"> in achieving this</w:t>
      </w:r>
      <w:r w:rsidR="002F74D1">
        <w:rPr>
          <w:rFonts w:ascii="Times New Roman" w:hAnsi="Times New Roman" w:cs="Times New Roman"/>
        </w:rPr>
        <w:t xml:space="preserve"> and should be designed, so that it can – at least potentially – be effective</w:t>
      </w:r>
      <w:r w:rsidR="00A83F59">
        <w:rPr>
          <w:rFonts w:ascii="Times New Roman" w:hAnsi="Times New Roman" w:cs="Times New Roman"/>
        </w:rPr>
        <w:t xml:space="preserve">. </w:t>
      </w:r>
    </w:p>
    <w:p w14:paraId="7BEBA21A" w14:textId="00298610" w:rsidR="00077665" w:rsidRDefault="00BE4A0B" w:rsidP="00D44219">
      <w:pPr>
        <w:ind w:firstLine="720"/>
        <w:rPr>
          <w:rFonts w:ascii="Times New Roman" w:hAnsi="Times New Roman" w:cs="Times New Roman"/>
        </w:rPr>
      </w:pPr>
      <w:r>
        <w:rPr>
          <w:rFonts w:ascii="Times New Roman" w:hAnsi="Times New Roman" w:cs="Times New Roman"/>
        </w:rPr>
        <w:t>R</w:t>
      </w:r>
      <w:r w:rsidR="00077665">
        <w:rPr>
          <w:rFonts w:ascii="Times New Roman" w:hAnsi="Times New Roman" w:cs="Times New Roman"/>
        </w:rPr>
        <w:t xml:space="preserve">esults </w:t>
      </w:r>
      <w:r w:rsidR="00DF5379">
        <w:rPr>
          <w:rFonts w:ascii="Times New Roman" w:hAnsi="Times New Roman" w:cs="Times New Roman"/>
        </w:rPr>
        <w:t>on</w:t>
      </w:r>
      <w:r w:rsidR="00077665">
        <w:rPr>
          <w:rFonts w:ascii="Times New Roman" w:hAnsi="Times New Roman" w:cs="Times New Roman"/>
        </w:rPr>
        <w:t xml:space="preserve"> EQI-GDP relationship</w:t>
      </w:r>
      <w:r w:rsidR="00DF5379">
        <w:rPr>
          <w:rFonts w:ascii="Times New Roman" w:hAnsi="Times New Roman" w:cs="Times New Roman"/>
        </w:rPr>
        <w:t>s</w:t>
      </w:r>
      <w:r w:rsidR="00077665">
        <w:rPr>
          <w:rFonts w:ascii="Times New Roman" w:hAnsi="Times New Roman" w:cs="Times New Roman"/>
        </w:rPr>
        <w:t xml:space="preserve"> presented are </w:t>
      </w:r>
      <w:r w:rsidR="00DF5379">
        <w:rPr>
          <w:rFonts w:ascii="Times New Roman" w:hAnsi="Times New Roman" w:cs="Times New Roman"/>
        </w:rPr>
        <w:t xml:space="preserve">not </w:t>
      </w:r>
      <w:r w:rsidR="00AD77D0">
        <w:rPr>
          <w:rFonts w:ascii="Times New Roman" w:hAnsi="Times New Roman" w:cs="Times New Roman"/>
        </w:rPr>
        <w:t>significant</w:t>
      </w:r>
      <w:r w:rsidR="00077665">
        <w:rPr>
          <w:rFonts w:ascii="Times New Roman" w:hAnsi="Times New Roman" w:cs="Times New Roman"/>
        </w:rPr>
        <w:t xml:space="preserve">. </w:t>
      </w:r>
      <w:r>
        <w:rPr>
          <w:rFonts w:ascii="Times New Roman" w:hAnsi="Times New Roman" w:cs="Times New Roman"/>
        </w:rPr>
        <w:t>Therefore, f</w:t>
      </w:r>
      <w:r w:rsidR="00E273D2">
        <w:rPr>
          <w:rFonts w:ascii="Times New Roman" w:hAnsi="Times New Roman" w:cs="Times New Roman"/>
        </w:rPr>
        <w:t xml:space="preserve">uture research should </w:t>
      </w:r>
      <w:r w:rsidR="00DF5379">
        <w:rPr>
          <w:rFonts w:ascii="Times New Roman" w:hAnsi="Times New Roman" w:cs="Times New Roman"/>
        </w:rPr>
        <w:t xml:space="preserve">therefore </w:t>
      </w:r>
      <w:r w:rsidR="00E273D2">
        <w:rPr>
          <w:rFonts w:ascii="Times New Roman" w:hAnsi="Times New Roman" w:cs="Times New Roman"/>
        </w:rPr>
        <w:t>explore this relationship</w:t>
      </w:r>
      <w:r w:rsidR="00DF5379">
        <w:rPr>
          <w:rFonts w:ascii="Times New Roman" w:hAnsi="Times New Roman" w:cs="Times New Roman"/>
        </w:rPr>
        <w:t>,</w:t>
      </w:r>
      <w:r w:rsidR="00E273D2">
        <w:rPr>
          <w:rFonts w:ascii="Times New Roman" w:hAnsi="Times New Roman" w:cs="Times New Roman"/>
        </w:rPr>
        <w:t xml:space="preserve"> using systematic econometric techniques when national level environmental data for these countries become available. </w:t>
      </w:r>
    </w:p>
    <w:p w14:paraId="04360715" w14:textId="77777777" w:rsidR="00BE3EED" w:rsidRPr="00202DB1" w:rsidRDefault="00BE3EED" w:rsidP="00202DB1">
      <w:pPr>
        <w:rPr>
          <w:rFonts w:ascii="Times New Roman" w:hAnsi="Times New Roman" w:cs="Times New Roman"/>
        </w:rPr>
      </w:pPr>
    </w:p>
    <w:p w14:paraId="27BA5E90" w14:textId="77777777" w:rsidR="00BE3EED" w:rsidRDefault="00BE3EED" w:rsidP="00202DB1">
      <w:pPr>
        <w:rPr>
          <w:rFonts w:ascii="Times New Roman" w:hAnsi="Times New Roman" w:cs="Times New Roman"/>
        </w:rPr>
      </w:pPr>
      <w:r>
        <w:rPr>
          <w:rFonts w:ascii="Times New Roman" w:hAnsi="Times New Roman" w:cs="Times New Roman"/>
        </w:rPr>
        <w:t>References</w:t>
      </w:r>
    </w:p>
    <w:p w14:paraId="33CA7B0D" w14:textId="77777777" w:rsidR="00BE3EED" w:rsidRPr="00202DB1" w:rsidRDefault="00BE3EED" w:rsidP="00202DB1">
      <w:pPr>
        <w:rPr>
          <w:rFonts w:ascii="Times New Roman" w:hAnsi="Times New Roman" w:cs="Times New Roman"/>
        </w:rPr>
      </w:pPr>
    </w:p>
    <w:p w14:paraId="7E6ECD57" w14:textId="39A18591" w:rsidR="00D02577" w:rsidRPr="00D02577" w:rsidRDefault="00BE3EED" w:rsidP="00D02577">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D02577" w:rsidRPr="00D02577">
        <w:rPr>
          <w:rFonts w:ascii="Times New Roman" w:hAnsi="Times New Roman" w:cs="Times New Roman"/>
          <w:noProof/>
        </w:rPr>
        <w:t xml:space="preserve">Abaza, H., Bisset, R., and Sadler, B. (2004). </w:t>
      </w:r>
      <w:r w:rsidR="00D02577" w:rsidRPr="00D02577">
        <w:rPr>
          <w:rFonts w:ascii="Times New Roman" w:hAnsi="Times New Roman" w:cs="Times New Roman"/>
          <w:i/>
          <w:iCs/>
          <w:noProof/>
        </w:rPr>
        <w:t>Environmental impact assessment and strategic environmental assessment: towards an integrated approach</w:t>
      </w:r>
      <w:r w:rsidR="00D02577" w:rsidRPr="00D02577">
        <w:rPr>
          <w:rFonts w:ascii="Times New Roman" w:hAnsi="Times New Roman" w:cs="Times New Roman"/>
          <w:noProof/>
        </w:rPr>
        <w:t>.</w:t>
      </w:r>
    </w:p>
    <w:p w14:paraId="7BC873F8"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Ahmad, B., &amp; Wood, C. (2002). </w:t>
      </w:r>
      <w:r w:rsidRPr="00D02577">
        <w:rPr>
          <w:rFonts w:ascii="Times New Roman" w:hAnsi="Times New Roman" w:cs="Times New Roman"/>
          <w:i/>
          <w:iCs/>
          <w:noProof/>
        </w:rPr>
        <w:t>A comparative evaluation of the EIA systems in Egypt , Turkey and Tunisia</w:t>
      </w:r>
      <w:r w:rsidRPr="00D02577">
        <w:rPr>
          <w:rFonts w:ascii="Times New Roman" w:hAnsi="Times New Roman" w:cs="Times New Roman"/>
          <w:noProof/>
        </w:rPr>
        <w:t xml:space="preserve">. </w:t>
      </w:r>
      <w:r w:rsidRPr="00D02577">
        <w:rPr>
          <w:rFonts w:ascii="Times New Roman" w:hAnsi="Times New Roman" w:cs="Times New Roman"/>
          <w:i/>
          <w:iCs/>
          <w:noProof/>
        </w:rPr>
        <w:t>22</w:t>
      </w:r>
      <w:r w:rsidRPr="00D02577">
        <w:rPr>
          <w:rFonts w:ascii="Times New Roman" w:hAnsi="Times New Roman" w:cs="Times New Roman"/>
          <w:noProof/>
        </w:rPr>
        <w:t>, 213–234.</w:t>
      </w:r>
    </w:p>
    <w:p w14:paraId="5415EA8D"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AIIB. (2016). </w:t>
      </w:r>
      <w:r w:rsidRPr="00D02577">
        <w:rPr>
          <w:rFonts w:ascii="Times New Roman" w:hAnsi="Times New Roman" w:cs="Times New Roman"/>
          <w:i/>
          <w:iCs/>
          <w:noProof/>
        </w:rPr>
        <w:t>AIIB env and social framework</w:t>
      </w:r>
      <w:r w:rsidRPr="00D02577">
        <w:rPr>
          <w:rFonts w:ascii="Times New Roman" w:hAnsi="Times New Roman" w:cs="Times New Roman"/>
          <w:noProof/>
        </w:rPr>
        <w:t>.</w:t>
      </w:r>
    </w:p>
    <w:p w14:paraId="67D40DFE"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Ana Luisa Gomes Lima, Ernesto Sanchez-Triana, Darshani De Silva, Javaid Afzal, Tapas Paul, Santiago Enriquez, Shakil Ferdausi, Drona Raj Ghimire, M. A. R. and B. H. R. (2015). south asia Review.pdf. </w:t>
      </w:r>
      <w:r w:rsidRPr="00D02577">
        <w:rPr>
          <w:rFonts w:ascii="Times New Roman" w:hAnsi="Times New Roman" w:cs="Times New Roman"/>
          <w:i/>
          <w:iCs/>
          <w:noProof/>
        </w:rPr>
        <w:t>35th Annual Conference of the International Association of Impact Assessment</w:t>
      </w:r>
      <w:r w:rsidRPr="00D02577">
        <w:rPr>
          <w:rFonts w:ascii="Times New Roman" w:hAnsi="Times New Roman" w:cs="Times New Roman"/>
          <w:noProof/>
        </w:rPr>
        <w:t>, 1–6.</w:t>
      </w:r>
    </w:p>
    <w:p w14:paraId="4D29C342"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Annandale, D., &amp; Annandale, D. (2012). Developing and evaluating environmental impact assessment systems for small developing countries. </w:t>
      </w:r>
      <w:r w:rsidRPr="00D02577">
        <w:rPr>
          <w:rFonts w:ascii="Times New Roman" w:hAnsi="Times New Roman" w:cs="Times New Roman"/>
          <w:i/>
          <w:iCs/>
          <w:noProof/>
        </w:rPr>
        <w:t>Impact Assessment and Project Appraisal</w:t>
      </w:r>
      <w:r w:rsidRPr="00D02577">
        <w:rPr>
          <w:rFonts w:ascii="Times New Roman" w:hAnsi="Times New Roman" w:cs="Times New Roman"/>
          <w:noProof/>
        </w:rPr>
        <w:t xml:space="preserve">, </w:t>
      </w:r>
      <w:r w:rsidRPr="00D02577">
        <w:rPr>
          <w:rFonts w:ascii="Times New Roman" w:hAnsi="Times New Roman" w:cs="Times New Roman"/>
          <w:i/>
          <w:iCs/>
          <w:noProof/>
        </w:rPr>
        <w:t>5517</w:t>
      </w:r>
      <w:r w:rsidRPr="00D02577">
        <w:rPr>
          <w:rFonts w:ascii="Times New Roman" w:hAnsi="Times New Roman" w:cs="Times New Roman"/>
          <w:noProof/>
        </w:rPr>
        <w:t>. https://doi.org/10.3152/147154601781766998</w:t>
      </w:r>
    </w:p>
    <w:p w14:paraId="563489BA"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Arend J. Kolhoff, H. A. C. R. &amp; P. P. J. D., &amp; To. (2009). The contribution of capacities and context to EIA system performance and effectiveness in developing countries: towards a better understanding. </w:t>
      </w:r>
      <w:r w:rsidRPr="00D02577">
        <w:rPr>
          <w:rFonts w:ascii="Times New Roman" w:hAnsi="Times New Roman" w:cs="Times New Roman"/>
          <w:i/>
          <w:iCs/>
          <w:noProof/>
        </w:rPr>
        <w:t>Impact Assessment and Project Appraisal ISSN:</w:t>
      </w:r>
      <w:r w:rsidRPr="00D02577">
        <w:rPr>
          <w:rFonts w:ascii="Times New Roman" w:hAnsi="Times New Roman" w:cs="Times New Roman"/>
          <w:noProof/>
        </w:rPr>
        <w:t xml:space="preserve">, </w:t>
      </w:r>
      <w:r w:rsidRPr="00D02577">
        <w:rPr>
          <w:rFonts w:ascii="Times New Roman" w:hAnsi="Times New Roman" w:cs="Times New Roman"/>
          <w:i/>
          <w:iCs/>
          <w:noProof/>
        </w:rPr>
        <w:t>5517</w:t>
      </w:r>
      <w:r w:rsidRPr="00D02577">
        <w:rPr>
          <w:rFonts w:ascii="Times New Roman" w:hAnsi="Times New Roman" w:cs="Times New Roman"/>
          <w:noProof/>
        </w:rPr>
        <w:t>(27:4), 271–282. https://doi.org/10.3152/146155109X479459</w:t>
      </w:r>
    </w:p>
    <w:p w14:paraId="38947ABD"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Armstrong, R. A. (2019). Should Pearson’s correlation coefficient be avoided? </w:t>
      </w:r>
      <w:r w:rsidRPr="00D02577">
        <w:rPr>
          <w:rFonts w:ascii="Times New Roman" w:hAnsi="Times New Roman" w:cs="Times New Roman"/>
          <w:i/>
          <w:iCs/>
          <w:noProof/>
        </w:rPr>
        <w:t>Ophthalmic and Physiological Optics</w:t>
      </w:r>
      <w:r w:rsidRPr="00D02577">
        <w:rPr>
          <w:rFonts w:ascii="Times New Roman" w:hAnsi="Times New Roman" w:cs="Times New Roman"/>
          <w:noProof/>
        </w:rPr>
        <w:t xml:space="preserve">, </w:t>
      </w:r>
      <w:r w:rsidRPr="00D02577">
        <w:rPr>
          <w:rFonts w:ascii="Times New Roman" w:hAnsi="Times New Roman" w:cs="Times New Roman"/>
          <w:i/>
          <w:iCs/>
          <w:noProof/>
        </w:rPr>
        <w:t>39</w:t>
      </w:r>
      <w:r w:rsidRPr="00D02577">
        <w:rPr>
          <w:rFonts w:ascii="Times New Roman" w:hAnsi="Times New Roman" w:cs="Times New Roman"/>
          <w:noProof/>
        </w:rPr>
        <w:t>(5), 316–327. https://doi.org/10.1111/opo.12636</w:t>
      </w:r>
    </w:p>
    <w:p w14:paraId="33357A28"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Arts, J., Runhaar, H. A. C., Fischer, T. B., Jha-Thakur, U., Van Laerhoven, F., Driessen, P. P. J., &amp; Onyango, V. (2012). The effectiveness of EIA as an instrument for environmental governance: Reflecting on 25 years of EIA practice in the Netherlands and the UK. In </w:t>
      </w:r>
      <w:r w:rsidRPr="00D02577">
        <w:rPr>
          <w:rFonts w:ascii="Times New Roman" w:hAnsi="Times New Roman" w:cs="Times New Roman"/>
          <w:i/>
          <w:iCs/>
          <w:noProof/>
        </w:rPr>
        <w:t>Journal of Environmental Assessment Policy and Management</w:t>
      </w:r>
      <w:r w:rsidRPr="00D02577">
        <w:rPr>
          <w:rFonts w:ascii="Times New Roman" w:hAnsi="Times New Roman" w:cs="Times New Roman"/>
          <w:noProof/>
        </w:rPr>
        <w:t xml:space="preserve"> (Vol. 14, Issue 4). https://doi.org/10.1142/S1464333212500251</w:t>
      </w:r>
    </w:p>
    <w:p w14:paraId="259C0DAD"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Ascensão, F., Fahrig, L., Clevenger, A. P., Corlett, R. T., Jaeger, J. A. G., Laurance, W. F., &amp; Pereira, H. M. (2018). Environmental challenges for the Belt and Road Initiative. </w:t>
      </w:r>
      <w:r w:rsidRPr="00D02577">
        <w:rPr>
          <w:rFonts w:ascii="Times New Roman" w:hAnsi="Times New Roman" w:cs="Times New Roman"/>
          <w:i/>
          <w:iCs/>
          <w:noProof/>
        </w:rPr>
        <w:t>Nature Sustainability</w:t>
      </w:r>
      <w:r w:rsidRPr="00D02577">
        <w:rPr>
          <w:rFonts w:ascii="Times New Roman" w:hAnsi="Times New Roman" w:cs="Times New Roman"/>
          <w:noProof/>
        </w:rPr>
        <w:t xml:space="preserve">, </w:t>
      </w:r>
      <w:r w:rsidRPr="00D02577">
        <w:rPr>
          <w:rFonts w:ascii="Times New Roman" w:hAnsi="Times New Roman" w:cs="Times New Roman"/>
          <w:i/>
          <w:iCs/>
          <w:noProof/>
        </w:rPr>
        <w:t>1</w:t>
      </w:r>
      <w:r w:rsidRPr="00D02577">
        <w:rPr>
          <w:rFonts w:ascii="Times New Roman" w:hAnsi="Times New Roman" w:cs="Times New Roman"/>
          <w:noProof/>
        </w:rPr>
        <w:t>(5), 206–209. https://doi.org/10.1038/s41893-018-0059-3</w:t>
      </w:r>
    </w:p>
    <w:p w14:paraId="6EC561B6"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Aung, T. S., Fischer, T. B., &amp; Shengji, L. (2020). Evaluating environmental impact assessment (EIA) in the countries along the belt and road initiatives: System effectiveness and the compatibility with the Chinese EIA.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81</w:t>
      </w:r>
      <w:r w:rsidRPr="00D02577">
        <w:rPr>
          <w:rFonts w:ascii="Times New Roman" w:hAnsi="Times New Roman" w:cs="Times New Roman"/>
          <w:noProof/>
        </w:rPr>
        <w:t>(January), 106361. https://doi.org/10.1016/j.eiar.2019.106361</w:t>
      </w:r>
    </w:p>
    <w:p w14:paraId="25428857"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Balsam Ahmad, C. W. (2002). A comparative evaluation of the EIA systems in Egypt, Turkey and Tunisia.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22</w:t>
      </w:r>
      <w:r w:rsidRPr="00D02577">
        <w:rPr>
          <w:rFonts w:ascii="Times New Roman" w:hAnsi="Times New Roman" w:cs="Times New Roman"/>
          <w:noProof/>
        </w:rPr>
        <w:t>, 213–234.</w:t>
      </w:r>
    </w:p>
    <w:p w14:paraId="047549F3"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Bond, A. (2018). The never ending conundrum of the application of science in EIA. </w:t>
      </w:r>
      <w:r w:rsidRPr="00D02577">
        <w:rPr>
          <w:rFonts w:ascii="Times New Roman" w:hAnsi="Times New Roman" w:cs="Times New Roman"/>
          <w:i/>
          <w:iCs/>
          <w:noProof/>
        </w:rPr>
        <w:t>Impact Assessment and Project Appraisal</w:t>
      </w:r>
      <w:r w:rsidRPr="00D02577">
        <w:rPr>
          <w:rFonts w:ascii="Times New Roman" w:hAnsi="Times New Roman" w:cs="Times New Roman"/>
          <w:noProof/>
        </w:rPr>
        <w:t>, 1–2. https://doi.org/10.1080/14615517.2018.1552443</w:t>
      </w:r>
    </w:p>
    <w:p w14:paraId="22A2A8AD"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Bond, A., Pope, J., Fundingsland, M., Morrison-Saunders, A., Retief, F., &amp; Hauptfleisch, M. </w:t>
      </w:r>
      <w:r w:rsidRPr="00D02577">
        <w:rPr>
          <w:rFonts w:ascii="Times New Roman" w:hAnsi="Times New Roman" w:cs="Times New Roman"/>
          <w:noProof/>
        </w:rPr>
        <w:lastRenderedPageBreak/>
        <w:t xml:space="preserve">(2020). Explaining the political nature of environmental impact assessment (EIA): A neo-Gramscian perspective. </w:t>
      </w:r>
      <w:r w:rsidRPr="00D02577">
        <w:rPr>
          <w:rFonts w:ascii="Times New Roman" w:hAnsi="Times New Roman" w:cs="Times New Roman"/>
          <w:i/>
          <w:iCs/>
          <w:noProof/>
        </w:rPr>
        <w:t>Journal of Cleaner Production</w:t>
      </w:r>
      <w:r w:rsidRPr="00D02577">
        <w:rPr>
          <w:rFonts w:ascii="Times New Roman" w:hAnsi="Times New Roman" w:cs="Times New Roman"/>
          <w:noProof/>
        </w:rPr>
        <w:t xml:space="preserve">, </w:t>
      </w:r>
      <w:r w:rsidRPr="00D02577">
        <w:rPr>
          <w:rFonts w:ascii="Times New Roman" w:hAnsi="Times New Roman" w:cs="Times New Roman"/>
          <w:i/>
          <w:iCs/>
          <w:noProof/>
        </w:rPr>
        <w:t>244</w:t>
      </w:r>
      <w:r w:rsidRPr="00D02577">
        <w:rPr>
          <w:rFonts w:ascii="Times New Roman" w:hAnsi="Times New Roman" w:cs="Times New Roman"/>
          <w:noProof/>
        </w:rPr>
        <w:t>. https://doi.org/10.1016/j.jclepro.2019.118694</w:t>
      </w:r>
    </w:p>
    <w:p w14:paraId="552DAD91"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Brew, D., &amp; Lee, N. (1996). Reviewing the quality of donor agency environmental assessment guidelines. </w:t>
      </w:r>
      <w:r w:rsidRPr="00D02577">
        <w:rPr>
          <w:rFonts w:ascii="Times New Roman" w:hAnsi="Times New Roman" w:cs="Times New Roman"/>
          <w:i/>
          <w:iCs/>
          <w:noProof/>
        </w:rPr>
        <w:t>Project Appraisal</w:t>
      </w:r>
      <w:r w:rsidRPr="00D02577">
        <w:rPr>
          <w:rFonts w:ascii="Times New Roman" w:hAnsi="Times New Roman" w:cs="Times New Roman"/>
          <w:noProof/>
        </w:rPr>
        <w:t xml:space="preserve">, </w:t>
      </w:r>
      <w:r w:rsidRPr="00D02577">
        <w:rPr>
          <w:rFonts w:ascii="Times New Roman" w:hAnsi="Times New Roman" w:cs="Times New Roman"/>
          <w:i/>
          <w:iCs/>
          <w:noProof/>
        </w:rPr>
        <w:t>11</w:t>
      </w:r>
      <w:r w:rsidRPr="00D02577">
        <w:rPr>
          <w:rFonts w:ascii="Times New Roman" w:hAnsi="Times New Roman" w:cs="Times New Roman"/>
          <w:noProof/>
        </w:rPr>
        <w:t>(2), 79–84. https://doi.org/10.1080/02688867.1996.9727022</w:t>
      </w:r>
    </w:p>
    <w:p w14:paraId="546880C5"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Brombal, D., Moriggi, A., &amp; Marcomini, A. (2017). Evaluating public participation in Chinese EIA. An integrated Public Participation Index and its application to the case of the New Beijing Airport.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62</w:t>
      </w:r>
      <w:r w:rsidRPr="00D02577">
        <w:rPr>
          <w:rFonts w:ascii="Times New Roman" w:hAnsi="Times New Roman" w:cs="Times New Roman"/>
          <w:noProof/>
        </w:rPr>
        <w:t>, 49–60. https://doi.org/10.1016/j.eiar.2016.07.001</w:t>
      </w:r>
    </w:p>
    <w:p w14:paraId="4820F163"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Castillo, N. S. (2015). </w:t>
      </w:r>
      <w:r w:rsidRPr="00D02577">
        <w:rPr>
          <w:rFonts w:ascii="Times New Roman" w:hAnsi="Times New Roman" w:cs="Times New Roman"/>
          <w:i/>
          <w:iCs/>
          <w:noProof/>
        </w:rPr>
        <w:t>China ’ s Obligation to Conduct Transboundary Environmental Impact Assessment ( TEIA ) in Utilizing Its Shared Water Resources China ’ s Obligation to Conduct</w:t>
      </w:r>
      <w:r w:rsidRPr="00D02577">
        <w:rPr>
          <w:rFonts w:ascii="Times New Roman" w:hAnsi="Times New Roman" w:cs="Times New Roman"/>
          <w:noProof/>
        </w:rPr>
        <w:t xml:space="preserve">. </w:t>
      </w:r>
      <w:r w:rsidRPr="00D02577">
        <w:rPr>
          <w:rFonts w:ascii="Times New Roman" w:hAnsi="Times New Roman" w:cs="Times New Roman"/>
          <w:i/>
          <w:iCs/>
          <w:noProof/>
        </w:rPr>
        <w:t>55</w:t>
      </w:r>
      <w:r w:rsidRPr="00D02577">
        <w:rPr>
          <w:rFonts w:ascii="Times New Roman" w:hAnsi="Times New Roman" w:cs="Times New Roman"/>
          <w:noProof/>
        </w:rPr>
        <w:t>(Winter).</w:t>
      </w:r>
    </w:p>
    <w:p w14:paraId="32D94B6A"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Cederman, L., &amp; Pengl, Y. (2019). </w:t>
      </w:r>
      <w:r w:rsidRPr="00D02577">
        <w:rPr>
          <w:rFonts w:ascii="Times New Roman" w:hAnsi="Times New Roman" w:cs="Times New Roman"/>
          <w:i/>
          <w:iCs/>
          <w:noProof/>
        </w:rPr>
        <w:t>Global Conflict Trends and their Consequences *</w:t>
      </w:r>
      <w:r w:rsidRPr="00D02577">
        <w:rPr>
          <w:rFonts w:ascii="Times New Roman" w:hAnsi="Times New Roman" w:cs="Times New Roman"/>
          <w:noProof/>
        </w:rPr>
        <w:t>.</w:t>
      </w:r>
    </w:p>
    <w:p w14:paraId="552F034A"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Chen, Q., Zhang, Y., &amp; Ekroos, A. (2007). Comparison of China ’ s Environmental Impact Assessment ( EIA ) Law with the European Union ( EU ) EIA Directive. </w:t>
      </w:r>
      <w:r w:rsidRPr="00D02577">
        <w:rPr>
          <w:rFonts w:ascii="Times New Roman" w:hAnsi="Times New Roman" w:cs="Times New Roman"/>
          <w:i/>
          <w:iCs/>
          <w:noProof/>
        </w:rPr>
        <w:t>Environ Monit Assess (2007)</w:t>
      </w:r>
      <w:r w:rsidRPr="00D02577">
        <w:rPr>
          <w:rFonts w:ascii="Times New Roman" w:hAnsi="Times New Roman" w:cs="Times New Roman"/>
          <w:noProof/>
        </w:rPr>
        <w:t xml:space="preserve">, </w:t>
      </w:r>
      <w:r w:rsidRPr="00D02577">
        <w:rPr>
          <w:rFonts w:ascii="Times New Roman" w:hAnsi="Times New Roman" w:cs="Times New Roman"/>
          <w:i/>
          <w:iCs/>
          <w:noProof/>
        </w:rPr>
        <w:t>1990</w:t>
      </w:r>
      <w:r w:rsidRPr="00D02577">
        <w:rPr>
          <w:rFonts w:ascii="Times New Roman" w:hAnsi="Times New Roman" w:cs="Times New Roman"/>
          <w:noProof/>
        </w:rPr>
        <w:t>(132), 53–65. https://doi.org/10.1007/s10661-006-9502-4</w:t>
      </w:r>
    </w:p>
    <w:p w14:paraId="079E094D"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Cherp, A. (2001a). </w:t>
      </w:r>
      <w:r w:rsidRPr="00D02577">
        <w:rPr>
          <w:rFonts w:ascii="Times New Roman" w:hAnsi="Times New Roman" w:cs="Times New Roman"/>
          <w:i/>
          <w:iCs/>
          <w:noProof/>
        </w:rPr>
        <w:t>Environmental assessment in countries in transition : Evolution in a changing context</w:t>
      </w:r>
      <w:r w:rsidRPr="00D02577">
        <w:rPr>
          <w:rFonts w:ascii="Times New Roman" w:hAnsi="Times New Roman" w:cs="Times New Roman"/>
          <w:noProof/>
        </w:rPr>
        <w:t xml:space="preserve">. </w:t>
      </w:r>
      <w:r w:rsidRPr="00D02577">
        <w:rPr>
          <w:rFonts w:ascii="Times New Roman" w:hAnsi="Times New Roman" w:cs="Times New Roman"/>
          <w:i/>
          <w:iCs/>
          <w:noProof/>
        </w:rPr>
        <w:t>February</w:t>
      </w:r>
      <w:r w:rsidRPr="00D02577">
        <w:rPr>
          <w:rFonts w:ascii="Times New Roman" w:hAnsi="Times New Roman" w:cs="Times New Roman"/>
          <w:noProof/>
        </w:rPr>
        <w:t>, 357–374. https://doi.org/10.1006/jema.2001.0438</w:t>
      </w:r>
    </w:p>
    <w:p w14:paraId="54D77329"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Cherp, A. (2001b). Environmental assessment in countries in transition: Evolution in a changing context. </w:t>
      </w:r>
      <w:r w:rsidRPr="00D02577">
        <w:rPr>
          <w:rFonts w:ascii="Times New Roman" w:hAnsi="Times New Roman" w:cs="Times New Roman"/>
          <w:i/>
          <w:iCs/>
          <w:noProof/>
        </w:rPr>
        <w:t>Journal of Environmental Management</w:t>
      </w:r>
      <w:r w:rsidRPr="00D02577">
        <w:rPr>
          <w:rFonts w:ascii="Times New Roman" w:hAnsi="Times New Roman" w:cs="Times New Roman"/>
          <w:noProof/>
        </w:rPr>
        <w:t xml:space="preserve">, </w:t>
      </w:r>
      <w:r w:rsidRPr="00D02577">
        <w:rPr>
          <w:rFonts w:ascii="Times New Roman" w:hAnsi="Times New Roman" w:cs="Times New Roman"/>
          <w:i/>
          <w:iCs/>
          <w:noProof/>
        </w:rPr>
        <w:t>62</w:t>
      </w:r>
      <w:r w:rsidRPr="00D02577">
        <w:rPr>
          <w:rFonts w:ascii="Times New Roman" w:hAnsi="Times New Roman" w:cs="Times New Roman"/>
          <w:noProof/>
        </w:rPr>
        <w:t>(4), 357–374. https://doi.org/10.1006/jema.2001.0438</w:t>
      </w:r>
    </w:p>
    <w:p w14:paraId="6869E1D4"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Chowdhury, T., &amp; Islam, S. (2017). Environmental Performance Index and GDP growth rate: evidence from BRICS countries. </w:t>
      </w:r>
      <w:r w:rsidRPr="00D02577">
        <w:rPr>
          <w:rFonts w:ascii="Times New Roman" w:hAnsi="Times New Roman" w:cs="Times New Roman"/>
          <w:i/>
          <w:iCs/>
          <w:noProof/>
        </w:rPr>
        <w:t>Environmental Economics</w:t>
      </w:r>
      <w:r w:rsidRPr="00D02577">
        <w:rPr>
          <w:rFonts w:ascii="Times New Roman" w:hAnsi="Times New Roman" w:cs="Times New Roman"/>
          <w:noProof/>
        </w:rPr>
        <w:t xml:space="preserve">, </w:t>
      </w:r>
      <w:r w:rsidRPr="00D02577">
        <w:rPr>
          <w:rFonts w:ascii="Times New Roman" w:hAnsi="Times New Roman" w:cs="Times New Roman"/>
          <w:i/>
          <w:iCs/>
          <w:noProof/>
        </w:rPr>
        <w:t>8</w:t>
      </w:r>
      <w:r w:rsidRPr="00D02577">
        <w:rPr>
          <w:rFonts w:ascii="Times New Roman" w:hAnsi="Times New Roman" w:cs="Times New Roman"/>
          <w:noProof/>
        </w:rPr>
        <w:t>(4), 31–36. https://doi.org/10.21511/ee.08(4).2017.04</w:t>
      </w:r>
    </w:p>
    <w:p w14:paraId="41097E79"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Corrigan, G. R. C. M. D. H. C. S. (2014). Assessing Progress toward Sustainable Competitiveness. </w:t>
      </w:r>
      <w:r w:rsidRPr="00D02577">
        <w:rPr>
          <w:rFonts w:ascii="Times New Roman" w:hAnsi="Times New Roman" w:cs="Times New Roman"/>
          <w:i/>
          <w:iCs/>
          <w:noProof/>
        </w:rPr>
        <w:t>The Global Competitiveness Report 2014–2015</w:t>
      </w:r>
      <w:r w:rsidRPr="00D02577">
        <w:rPr>
          <w:rFonts w:ascii="Times New Roman" w:hAnsi="Times New Roman" w:cs="Times New Roman"/>
          <w:noProof/>
        </w:rPr>
        <w:t>, 2.</w:t>
      </w:r>
    </w:p>
    <w:p w14:paraId="2445B67C"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Cracolici, M. F., Cuffaro, M., &amp; Nijkamp, P. (2010). The measurement of economic, social and environmental performance of countries: A novel approach. </w:t>
      </w:r>
      <w:r w:rsidRPr="00D02577">
        <w:rPr>
          <w:rFonts w:ascii="Times New Roman" w:hAnsi="Times New Roman" w:cs="Times New Roman"/>
          <w:i/>
          <w:iCs/>
          <w:noProof/>
        </w:rPr>
        <w:t>Social Indicators Research</w:t>
      </w:r>
      <w:r w:rsidRPr="00D02577">
        <w:rPr>
          <w:rFonts w:ascii="Times New Roman" w:hAnsi="Times New Roman" w:cs="Times New Roman"/>
          <w:noProof/>
        </w:rPr>
        <w:t xml:space="preserve">, </w:t>
      </w:r>
      <w:r w:rsidRPr="00D02577">
        <w:rPr>
          <w:rFonts w:ascii="Times New Roman" w:hAnsi="Times New Roman" w:cs="Times New Roman"/>
          <w:i/>
          <w:iCs/>
          <w:noProof/>
        </w:rPr>
        <w:t>95</w:t>
      </w:r>
      <w:r w:rsidRPr="00D02577">
        <w:rPr>
          <w:rFonts w:ascii="Times New Roman" w:hAnsi="Times New Roman" w:cs="Times New Roman"/>
          <w:noProof/>
        </w:rPr>
        <w:t>(2), 339–356. https://doi.org/10.1007/s11205-009-9464-3</w:t>
      </w:r>
    </w:p>
    <w:p w14:paraId="21767450"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Dkhili, H. (2019). Environmental performance and economic growth in Middle East and North Africa countries. </w:t>
      </w:r>
      <w:r w:rsidRPr="00D02577">
        <w:rPr>
          <w:rFonts w:ascii="Times New Roman" w:hAnsi="Times New Roman" w:cs="Times New Roman"/>
          <w:i/>
          <w:iCs/>
          <w:noProof/>
        </w:rPr>
        <w:t>Journal of Health and Pollution</w:t>
      </w:r>
      <w:r w:rsidRPr="00D02577">
        <w:rPr>
          <w:rFonts w:ascii="Times New Roman" w:hAnsi="Times New Roman" w:cs="Times New Roman"/>
          <w:noProof/>
        </w:rPr>
        <w:t xml:space="preserve">, </w:t>
      </w:r>
      <w:r w:rsidRPr="00D02577">
        <w:rPr>
          <w:rFonts w:ascii="Times New Roman" w:hAnsi="Times New Roman" w:cs="Times New Roman"/>
          <w:i/>
          <w:iCs/>
          <w:noProof/>
        </w:rPr>
        <w:t>9</w:t>
      </w:r>
      <w:r w:rsidRPr="00D02577">
        <w:rPr>
          <w:rFonts w:ascii="Times New Roman" w:hAnsi="Times New Roman" w:cs="Times New Roman"/>
          <w:noProof/>
        </w:rPr>
        <w:t>(24). https://doi.org/10.5696/2156-9614-9.24.191208</w:t>
      </w:r>
    </w:p>
    <w:p w14:paraId="5858DC8E"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Donelley, A. B. D.-C. and R. H. (1998). of Impact Assessment Guidelines A Directory of Impact Assessment Guidelines Second edition Compiled by. In </w:t>
      </w:r>
      <w:r w:rsidRPr="00D02577">
        <w:rPr>
          <w:rFonts w:ascii="Times New Roman" w:hAnsi="Times New Roman" w:cs="Times New Roman"/>
          <w:i/>
          <w:iCs/>
          <w:noProof/>
        </w:rPr>
        <w:t>International Institute for Environment and Development</w:t>
      </w:r>
      <w:r w:rsidRPr="00D02577">
        <w:rPr>
          <w:rFonts w:ascii="Times New Roman" w:hAnsi="Times New Roman" w:cs="Times New Roman"/>
          <w:noProof/>
        </w:rPr>
        <w:t>. International Environmental and Natural Resource Assessment Information Service (INTERAISE).</w:t>
      </w:r>
    </w:p>
    <w:p w14:paraId="641215F7"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El-Fadl, K., &amp; El-Fadel, M. (2004). Comparative assessment of EIA systems in MENA countries: Challenges and prospects.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24</w:t>
      </w:r>
      <w:r w:rsidRPr="00D02577">
        <w:rPr>
          <w:rFonts w:ascii="Times New Roman" w:hAnsi="Times New Roman" w:cs="Times New Roman"/>
          <w:noProof/>
        </w:rPr>
        <w:t>(6), 553–593. https://doi.org/10.1016/j.eiar.2004.01.004</w:t>
      </w:r>
    </w:p>
    <w:p w14:paraId="24E19187"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Elena F. Tracy, Evgeny Shvarts, E. S. &amp; M. B. (2017). China’s new Eurasian ambitions: the environmental risks of the Silk Road Economic Belt. </w:t>
      </w:r>
      <w:r w:rsidRPr="00D02577">
        <w:rPr>
          <w:rFonts w:ascii="Times New Roman" w:hAnsi="Times New Roman" w:cs="Times New Roman"/>
          <w:i/>
          <w:iCs/>
          <w:noProof/>
        </w:rPr>
        <w:t>Eurasian Geography and Economics</w:t>
      </w:r>
      <w:r w:rsidRPr="00D02577">
        <w:rPr>
          <w:rFonts w:ascii="Times New Roman" w:hAnsi="Times New Roman" w:cs="Times New Roman"/>
          <w:noProof/>
        </w:rPr>
        <w:t xml:space="preserve">, </w:t>
      </w:r>
      <w:r w:rsidRPr="00D02577">
        <w:rPr>
          <w:rFonts w:ascii="Times New Roman" w:hAnsi="Times New Roman" w:cs="Times New Roman"/>
          <w:i/>
          <w:iCs/>
          <w:noProof/>
        </w:rPr>
        <w:t>58</w:t>
      </w:r>
      <w:r w:rsidRPr="00D02577">
        <w:rPr>
          <w:rFonts w:ascii="Times New Roman" w:hAnsi="Times New Roman" w:cs="Times New Roman"/>
          <w:noProof/>
        </w:rPr>
        <w:t>(1), 1938–2863. https://doi.org/10.1080/15387216.2017.1295876</w:t>
      </w:r>
    </w:p>
    <w:p w14:paraId="7C98B7FD"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Esty, D. C., &amp; Porter, M. E. (2002). Ranking national environmental regulation and performance: A leading indicator of future competitiveness? </w:t>
      </w:r>
      <w:r w:rsidRPr="00D02577">
        <w:rPr>
          <w:rFonts w:ascii="Times New Roman" w:hAnsi="Times New Roman" w:cs="Times New Roman"/>
          <w:i/>
          <w:iCs/>
          <w:noProof/>
        </w:rPr>
        <w:t>The Global Competitive Report</w:t>
      </w:r>
      <w:r w:rsidRPr="00D02577">
        <w:rPr>
          <w:rFonts w:ascii="Times New Roman" w:hAnsi="Times New Roman" w:cs="Times New Roman"/>
          <w:noProof/>
        </w:rPr>
        <w:t>, 78–100. https://doi.org/http://dx.doi.org/10.1017/S1355770X05002275</w:t>
      </w:r>
    </w:p>
    <w:p w14:paraId="09D75DD9"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Fakher, H., &amp; Abedi, Z. (2017). Relationship between Environmental Quality and Economic Growth in Developing Countries ( based on Environmental Performance Index ). </w:t>
      </w:r>
      <w:r w:rsidRPr="00D02577">
        <w:rPr>
          <w:rFonts w:ascii="Times New Roman" w:hAnsi="Times New Roman" w:cs="Times New Roman"/>
          <w:i/>
          <w:iCs/>
          <w:noProof/>
        </w:rPr>
        <w:t>Environmental Energy and Economic Research</w:t>
      </w:r>
      <w:r w:rsidRPr="00D02577">
        <w:rPr>
          <w:rFonts w:ascii="Times New Roman" w:hAnsi="Times New Roman" w:cs="Times New Roman"/>
          <w:noProof/>
        </w:rPr>
        <w:t xml:space="preserve">, </w:t>
      </w:r>
      <w:r w:rsidRPr="00D02577">
        <w:rPr>
          <w:rFonts w:ascii="Times New Roman" w:hAnsi="Times New Roman" w:cs="Times New Roman"/>
          <w:i/>
          <w:iCs/>
          <w:noProof/>
        </w:rPr>
        <w:t>1</w:t>
      </w:r>
      <w:r w:rsidRPr="00D02577">
        <w:rPr>
          <w:rFonts w:ascii="Times New Roman" w:hAnsi="Times New Roman" w:cs="Times New Roman"/>
          <w:noProof/>
        </w:rPr>
        <w:t>(3), 299–310. https://doi.org/10.22097/eeer.2017.86464.1001</w:t>
      </w:r>
    </w:p>
    <w:p w14:paraId="263807E7"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lastRenderedPageBreak/>
        <w:t xml:space="preserve">Fatma Tektüfekçi, &amp; Nilgün Kutay. (2016). The Relationship Between EPI and GDP Growth: An Examination on Developed and Emerging Countries. </w:t>
      </w:r>
      <w:r w:rsidRPr="00D02577">
        <w:rPr>
          <w:rFonts w:ascii="Times New Roman" w:hAnsi="Times New Roman" w:cs="Times New Roman"/>
          <w:i/>
          <w:iCs/>
          <w:noProof/>
        </w:rPr>
        <w:t>Journal of Modern Accounting and Auditing</w:t>
      </w:r>
      <w:r w:rsidRPr="00D02577">
        <w:rPr>
          <w:rFonts w:ascii="Times New Roman" w:hAnsi="Times New Roman" w:cs="Times New Roman"/>
          <w:noProof/>
        </w:rPr>
        <w:t xml:space="preserve">, </w:t>
      </w:r>
      <w:r w:rsidRPr="00D02577">
        <w:rPr>
          <w:rFonts w:ascii="Times New Roman" w:hAnsi="Times New Roman" w:cs="Times New Roman"/>
          <w:i/>
          <w:iCs/>
          <w:noProof/>
        </w:rPr>
        <w:t>12</w:t>
      </w:r>
      <w:r w:rsidRPr="00D02577">
        <w:rPr>
          <w:rFonts w:ascii="Times New Roman" w:hAnsi="Times New Roman" w:cs="Times New Roman"/>
          <w:noProof/>
        </w:rPr>
        <w:t>(5), 268–276. https://doi.org/10.17265/1548-6583/2016.05.003</w:t>
      </w:r>
    </w:p>
    <w:p w14:paraId="4E93F9FD"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Fischer, T. B. (2015). </w:t>
      </w:r>
      <w:r w:rsidRPr="00D02577">
        <w:rPr>
          <w:rFonts w:ascii="Times New Roman" w:hAnsi="Times New Roman" w:cs="Times New Roman"/>
          <w:i/>
          <w:iCs/>
          <w:noProof/>
        </w:rPr>
        <w:t>Environmental Assessment ( Critical Concepts in Built Environment ) 1st Edition</w:t>
      </w:r>
      <w:r w:rsidRPr="00D02577">
        <w:rPr>
          <w:rFonts w:ascii="Times New Roman" w:hAnsi="Times New Roman" w:cs="Times New Roman"/>
          <w:noProof/>
        </w:rPr>
        <w:t xml:space="preserve"> (T. B. F. (Editor) (ed.); 1st ed.). Routledge.</w:t>
      </w:r>
    </w:p>
    <w:p w14:paraId="1DEA4D48"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Fischer, T. B., &amp; Gazzola, P. (2006). SEA effectiveness criteria-equally valid in all countries? The case of Italy.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26</w:t>
      </w:r>
      <w:r w:rsidRPr="00D02577">
        <w:rPr>
          <w:rFonts w:ascii="Times New Roman" w:hAnsi="Times New Roman" w:cs="Times New Roman"/>
          <w:noProof/>
        </w:rPr>
        <w:t>(4), 396–409. https://doi.org/10.1016/j.eiar.2005.11.006</w:t>
      </w:r>
    </w:p>
    <w:p w14:paraId="40A38BFD"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Frankel, M. B. and D. R. (2015). </w:t>
      </w:r>
      <w:r w:rsidRPr="00D02577">
        <w:rPr>
          <w:rFonts w:ascii="Times New Roman" w:hAnsi="Times New Roman" w:cs="Times New Roman"/>
          <w:i/>
          <w:iCs/>
          <w:noProof/>
        </w:rPr>
        <w:t>Mekong Partnership for the Environment MEKONG EIA BRIEFING : Environmental Impact Assessment Comparative Analysis In Lower Mekong Countries</w:t>
      </w:r>
      <w:r w:rsidRPr="00D02577">
        <w:rPr>
          <w:rFonts w:ascii="Times New Roman" w:hAnsi="Times New Roman" w:cs="Times New Roman"/>
          <w:noProof/>
        </w:rPr>
        <w:t>.</w:t>
      </w:r>
    </w:p>
    <w:p w14:paraId="5D3E31AA"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Gabbay, S. (2002). </w:t>
      </w:r>
      <w:r w:rsidRPr="00D02577">
        <w:rPr>
          <w:rFonts w:ascii="Times New Roman" w:hAnsi="Times New Roman" w:cs="Times New Roman"/>
          <w:i/>
          <w:iCs/>
          <w:noProof/>
        </w:rPr>
        <w:t>The environment in Israel</w:t>
      </w:r>
      <w:r w:rsidRPr="00D02577">
        <w:rPr>
          <w:rFonts w:ascii="Times New Roman" w:hAnsi="Times New Roman" w:cs="Times New Roman"/>
          <w:noProof/>
        </w:rPr>
        <w:t>. State of Isreal Ministry of the Environment.</w:t>
      </w:r>
    </w:p>
    <w:p w14:paraId="36042EE9"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Gałaś, S., Gałaś, A., Zeleňáková, M., Zvijáková, L., Fialová, J., &amp; Kubíčková, H. (2015). Environmental Impact Assessment in the Visegrad Group countries.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55</w:t>
      </w:r>
      <w:r w:rsidRPr="00D02577">
        <w:rPr>
          <w:rFonts w:ascii="Times New Roman" w:hAnsi="Times New Roman" w:cs="Times New Roman"/>
          <w:noProof/>
        </w:rPr>
        <w:t>, 11–20. https://doi.org/10.1016/j.eiar.2015.06.006</w:t>
      </w:r>
    </w:p>
    <w:p w14:paraId="5988668D"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Goldsmith, B., Conover, S., &amp; Brown, K. (1999). </w:t>
      </w:r>
      <w:r w:rsidRPr="00D02577">
        <w:rPr>
          <w:rFonts w:ascii="Times New Roman" w:hAnsi="Times New Roman" w:cs="Times New Roman"/>
          <w:i/>
          <w:iCs/>
          <w:noProof/>
        </w:rPr>
        <w:t>PRINCIPLES OF ENVIRONMENTAL IMPACT ASSESSMENT</w:t>
      </w:r>
      <w:r w:rsidRPr="00D02577">
        <w:rPr>
          <w:rFonts w:ascii="Times New Roman" w:hAnsi="Times New Roman" w:cs="Times New Roman"/>
          <w:noProof/>
        </w:rPr>
        <w:t>.</w:t>
      </w:r>
    </w:p>
    <w:p w14:paraId="60D31B1E"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Hanna, L. A. and K. (2017). </w:t>
      </w:r>
      <w:r w:rsidRPr="00D02577">
        <w:rPr>
          <w:rFonts w:ascii="Times New Roman" w:hAnsi="Times New Roman" w:cs="Times New Roman"/>
          <w:i/>
          <w:iCs/>
          <w:noProof/>
        </w:rPr>
        <w:t>Best Practices in Environmental Assessment: Case Studies and Application to Mining</w:t>
      </w:r>
      <w:r w:rsidRPr="00D02577">
        <w:rPr>
          <w:rFonts w:ascii="Times New Roman" w:hAnsi="Times New Roman" w:cs="Times New Roman"/>
          <w:noProof/>
        </w:rPr>
        <w:t>.</w:t>
      </w:r>
    </w:p>
    <w:p w14:paraId="1DC43D52"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Heaton, C., &amp; Burns, S. (2014). An evaluation of environmental impact assessment in Abu Dhabi , United Arab Emirates. </w:t>
      </w:r>
      <w:r w:rsidRPr="00D02577">
        <w:rPr>
          <w:rFonts w:ascii="Times New Roman" w:hAnsi="Times New Roman" w:cs="Times New Roman"/>
          <w:i/>
          <w:iCs/>
          <w:noProof/>
        </w:rPr>
        <w:t>Impact Assessment and Project Appraisal</w:t>
      </w:r>
      <w:r w:rsidRPr="00D02577">
        <w:rPr>
          <w:rFonts w:ascii="Times New Roman" w:hAnsi="Times New Roman" w:cs="Times New Roman"/>
          <w:noProof/>
        </w:rPr>
        <w:t xml:space="preserve">, </w:t>
      </w:r>
      <w:r w:rsidRPr="00D02577">
        <w:rPr>
          <w:rFonts w:ascii="Times New Roman" w:hAnsi="Times New Roman" w:cs="Times New Roman"/>
          <w:i/>
          <w:iCs/>
          <w:noProof/>
        </w:rPr>
        <w:t>5517</w:t>
      </w:r>
      <w:r w:rsidRPr="00D02577">
        <w:rPr>
          <w:rFonts w:ascii="Times New Roman" w:hAnsi="Times New Roman" w:cs="Times New Roman"/>
          <w:noProof/>
        </w:rPr>
        <w:t>. https://doi.org/10.1080/14615517.2014.908004</w:t>
      </w:r>
    </w:p>
    <w:p w14:paraId="0C712A17"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Hughes, A. C. (2019). Understanding and minimizing environmental impacts of the Belt and Road Initiative. </w:t>
      </w:r>
      <w:r w:rsidRPr="00D02577">
        <w:rPr>
          <w:rFonts w:ascii="Times New Roman" w:hAnsi="Times New Roman" w:cs="Times New Roman"/>
          <w:i/>
          <w:iCs/>
          <w:noProof/>
        </w:rPr>
        <w:t>Conservation Biology</w:t>
      </w:r>
      <w:r w:rsidRPr="00D02577">
        <w:rPr>
          <w:rFonts w:ascii="Times New Roman" w:hAnsi="Times New Roman" w:cs="Times New Roman"/>
          <w:noProof/>
        </w:rPr>
        <w:t xml:space="preserve">, </w:t>
      </w:r>
      <w:r w:rsidRPr="00D02577">
        <w:rPr>
          <w:rFonts w:ascii="Times New Roman" w:hAnsi="Times New Roman" w:cs="Times New Roman"/>
          <w:i/>
          <w:iCs/>
          <w:noProof/>
        </w:rPr>
        <w:t>April</w:t>
      </w:r>
      <w:r w:rsidRPr="00D02577">
        <w:rPr>
          <w:rFonts w:ascii="Times New Roman" w:hAnsi="Times New Roman" w:cs="Times New Roman"/>
          <w:noProof/>
        </w:rPr>
        <w:t>. https://doi.org/10.1111/cobi.13317</w:t>
      </w:r>
    </w:p>
    <w:p w14:paraId="6C6869C7"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Ivanov, V. (2009). ESTABLISHMENT OF THE STRATEGIC ENVIRONMENTAL ASSESSMENT (SEA) SYSTEM IN THE REPUBLIC OF MOLDOVA VIOLETA. In A. Bahadir (Ed.), </w:t>
      </w:r>
      <w:r w:rsidRPr="00D02577">
        <w:rPr>
          <w:rFonts w:ascii="Times New Roman" w:hAnsi="Times New Roman" w:cs="Times New Roman"/>
          <w:i/>
          <w:iCs/>
          <w:noProof/>
        </w:rPr>
        <w:t>The Role of Ecological Chemistry in Pollution Research and Sustainable Development</w:t>
      </w:r>
      <w:r w:rsidRPr="00D02577">
        <w:rPr>
          <w:rFonts w:ascii="Times New Roman" w:hAnsi="Times New Roman" w:cs="Times New Roman"/>
          <w:noProof/>
        </w:rPr>
        <w:t xml:space="preserve"> (1st ed., pp. 263–267). Springer.</w:t>
      </w:r>
    </w:p>
    <w:p w14:paraId="7CAEE4AF"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Khadka, R. B., &amp; Shrestha, U. S. (2011). Process and procedure of environmental impact assessment application in some countries of South Asia: A review study. </w:t>
      </w:r>
      <w:r w:rsidRPr="00D02577">
        <w:rPr>
          <w:rFonts w:ascii="Times New Roman" w:hAnsi="Times New Roman" w:cs="Times New Roman"/>
          <w:i/>
          <w:iCs/>
          <w:noProof/>
        </w:rPr>
        <w:t>Journal of Environmental Science and Technology</w:t>
      </w:r>
      <w:r w:rsidRPr="00D02577">
        <w:rPr>
          <w:rFonts w:ascii="Times New Roman" w:hAnsi="Times New Roman" w:cs="Times New Roman"/>
          <w:noProof/>
        </w:rPr>
        <w:t xml:space="preserve">, </w:t>
      </w:r>
      <w:r w:rsidRPr="00D02577">
        <w:rPr>
          <w:rFonts w:ascii="Times New Roman" w:hAnsi="Times New Roman" w:cs="Times New Roman"/>
          <w:i/>
          <w:iCs/>
          <w:noProof/>
        </w:rPr>
        <w:t>4</w:t>
      </w:r>
      <w:r w:rsidRPr="00D02577">
        <w:rPr>
          <w:rFonts w:ascii="Times New Roman" w:hAnsi="Times New Roman" w:cs="Times New Roman"/>
          <w:noProof/>
        </w:rPr>
        <w:t>(3), 215–233. https://doi.org/10.3923/jest.2011.215.233</w:t>
      </w:r>
    </w:p>
    <w:p w14:paraId="5C881545"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Kolhoff, A. J., Driessen, P. P. J., &amp; Runhaar, H. A. C. (2013). An analysis framework for characterizing and explaining development of EIA legislation in developing countries — Illustrated for Georgia , Ghana and Yemen.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38</w:t>
      </w:r>
      <w:r w:rsidRPr="00D02577">
        <w:rPr>
          <w:rFonts w:ascii="Times New Roman" w:hAnsi="Times New Roman" w:cs="Times New Roman"/>
          <w:noProof/>
        </w:rPr>
        <w:t>, 1–15. https://doi.org/10.1016/j.eiar.2012.04.004</w:t>
      </w:r>
    </w:p>
    <w:p w14:paraId="6BA4D01B"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Kruopiene, J., Židoniene, S., &amp; Dvarioniene, J. (2009). Current practice and shortcomings of EIA in Lithuania.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29</w:t>
      </w:r>
      <w:r w:rsidRPr="00D02577">
        <w:rPr>
          <w:rFonts w:ascii="Times New Roman" w:hAnsi="Times New Roman" w:cs="Times New Roman"/>
          <w:noProof/>
        </w:rPr>
        <w:t>(5), 305–309. https://doi.org/10.1016/j.eiar.2009.02.003</w:t>
      </w:r>
    </w:p>
    <w:p w14:paraId="2CD0860F"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Laevskaya, E. (2013). </w:t>
      </w:r>
      <w:r w:rsidRPr="00D02577">
        <w:rPr>
          <w:rFonts w:ascii="Times New Roman" w:hAnsi="Times New Roman" w:cs="Times New Roman"/>
          <w:i/>
          <w:iCs/>
          <w:noProof/>
        </w:rPr>
        <w:t>Review of legislation of the Republic of Moldova with regard to implementation of the UNECE Protocol on Strategic Environmental Assessment</w:t>
      </w:r>
      <w:r w:rsidRPr="00D02577">
        <w:rPr>
          <w:rFonts w:ascii="Times New Roman" w:hAnsi="Times New Roman" w:cs="Times New Roman"/>
          <w:noProof/>
        </w:rPr>
        <w:t>.</w:t>
      </w:r>
    </w:p>
    <w:p w14:paraId="56B3B6CE"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Le, T. H., Chang, Y., &amp; Park, D. (2019). Economic development and environmental sustainability: evidence from Asia. </w:t>
      </w:r>
      <w:r w:rsidRPr="00D02577">
        <w:rPr>
          <w:rFonts w:ascii="Times New Roman" w:hAnsi="Times New Roman" w:cs="Times New Roman"/>
          <w:i/>
          <w:iCs/>
          <w:noProof/>
        </w:rPr>
        <w:t>Empirical Economics</w:t>
      </w:r>
      <w:r w:rsidRPr="00D02577">
        <w:rPr>
          <w:rFonts w:ascii="Times New Roman" w:hAnsi="Times New Roman" w:cs="Times New Roman"/>
          <w:noProof/>
        </w:rPr>
        <w:t xml:space="preserve">, </w:t>
      </w:r>
      <w:r w:rsidRPr="00D02577">
        <w:rPr>
          <w:rFonts w:ascii="Times New Roman" w:hAnsi="Times New Roman" w:cs="Times New Roman"/>
          <w:i/>
          <w:iCs/>
          <w:noProof/>
        </w:rPr>
        <w:t>57</w:t>
      </w:r>
      <w:r w:rsidRPr="00D02577">
        <w:rPr>
          <w:rFonts w:ascii="Times New Roman" w:hAnsi="Times New Roman" w:cs="Times New Roman"/>
          <w:noProof/>
        </w:rPr>
        <w:t>(4), 1129–1156. https://doi.org/10.1007/s00181-018-1494-8</w:t>
      </w:r>
    </w:p>
    <w:p w14:paraId="4778D002"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Lechner, A. M., Chan, F. K. S., &amp; Campos-Arceiz, A. (2018). Biodiversity conservation should be a core value of China’s Belt and Road Initiative. </w:t>
      </w:r>
      <w:r w:rsidRPr="00D02577">
        <w:rPr>
          <w:rFonts w:ascii="Times New Roman" w:hAnsi="Times New Roman" w:cs="Times New Roman"/>
          <w:i/>
          <w:iCs/>
          <w:noProof/>
        </w:rPr>
        <w:t>Nature Ecology and Evolution</w:t>
      </w:r>
      <w:r w:rsidRPr="00D02577">
        <w:rPr>
          <w:rFonts w:ascii="Times New Roman" w:hAnsi="Times New Roman" w:cs="Times New Roman"/>
          <w:noProof/>
        </w:rPr>
        <w:t xml:space="preserve">, </w:t>
      </w:r>
      <w:r w:rsidRPr="00D02577">
        <w:rPr>
          <w:rFonts w:ascii="Times New Roman" w:hAnsi="Times New Roman" w:cs="Times New Roman"/>
          <w:i/>
          <w:iCs/>
          <w:noProof/>
        </w:rPr>
        <w:t>2</w:t>
      </w:r>
      <w:r w:rsidRPr="00D02577">
        <w:rPr>
          <w:rFonts w:ascii="Times New Roman" w:hAnsi="Times New Roman" w:cs="Times New Roman"/>
          <w:noProof/>
        </w:rPr>
        <w:t>(3), 408–409. https://doi.org/10.1038/s41559-017-0452-8</w:t>
      </w:r>
    </w:p>
    <w:p w14:paraId="00D0A809"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Leu, W. S., Williams, W. P., &amp; Bark, A. W. (1996). Development of an environmental impact assessment evaluation model and its application: Taiwan case study. </w:t>
      </w:r>
      <w:r w:rsidRPr="00D02577">
        <w:rPr>
          <w:rFonts w:ascii="Times New Roman" w:hAnsi="Times New Roman" w:cs="Times New Roman"/>
          <w:i/>
          <w:iCs/>
          <w:noProof/>
        </w:rPr>
        <w:lastRenderedPageBreak/>
        <w:t>Environmental Impact Assessment Review</w:t>
      </w:r>
      <w:r w:rsidRPr="00D02577">
        <w:rPr>
          <w:rFonts w:ascii="Times New Roman" w:hAnsi="Times New Roman" w:cs="Times New Roman"/>
          <w:noProof/>
        </w:rPr>
        <w:t>. https://doi.org/10.1016/0195-9255(95)00107-7</w:t>
      </w:r>
    </w:p>
    <w:p w14:paraId="5FCB036F"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Lima, A. L. G. E. S.-T. D. D. S. A. T. P. S. E. S. F. R. G. M. A. R. and B. H. R. (2015). “IAIA15 Conference Proceedings” Impact Assessment in the Digital Era. </w:t>
      </w:r>
      <w:r w:rsidRPr="00D02577">
        <w:rPr>
          <w:rFonts w:ascii="Times New Roman" w:hAnsi="Times New Roman" w:cs="Times New Roman"/>
          <w:i/>
          <w:iCs/>
          <w:noProof/>
        </w:rPr>
        <w:t>35th Annual Conference of the International Association for Impact Assessment</w:t>
      </w:r>
      <w:r w:rsidRPr="00D02577">
        <w:rPr>
          <w:rFonts w:ascii="Times New Roman" w:hAnsi="Times New Roman" w:cs="Times New Roman"/>
          <w:noProof/>
        </w:rPr>
        <w:t>.</w:t>
      </w:r>
    </w:p>
    <w:p w14:paraId="0A4FB2F0"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Loayza. (2012). </w:t>
      </w:r>
      <w:r w:rsidRPr="00D02577">
        <w:rPr>
          <w:rFonts w:ascii="Times New Roman" w:hAnsi="Times New Roman" w:cs="Times New Roman"/>
          <w:i/>
          <w:iCs/>
          <w:noProof/>
        </w:rPr>
        <w:t>Strategic Environmental Assessment in the World Bank: Learning from the recent experience and challenges.</w:t>
      </w:r>
    </w:p>
    <w:p w14:paraId="2E905890"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Loomis, J. J., &amp; Dziedzic, M. (2018). Evaluating EIA systems’ effectiveness: A state of the art.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68</w:t>
      </w:r>
      <w:r w:rsidRPr="00D02577">
        <w:rPr>
          <w:rFonts w:ascii="Times New Roman" w:hAnsi="Times New Roman" w:cs="Times New Roman"/>
          <w:noProof/>
        </w:rPr>
        <w:t>(September 2017), 29–37. https://doi.org/10.1016/j.eiar.2017.10.005</w:t>
      </w:r>
    </w:p>
    <w:p w14:paraId="72A248B4"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Lotman, S., Avramov, S., &amp; Anna, I. (2013). </w:t>
      </w:r>
      <w:r w:rsidRPr="00D02577">
        <w:rPr>
          <w:rFonts w:ascii="Times New Roman" w:hAnsi="Times New Roman" w:cs="Times New Roman"/>
          <w:i/>
          <w:iCs/>
          <w:noProof/>
        </w:rPr>
        <w:t>Implementation of Environmental Impact Assessments in Central and Eastern Europe</w:t>
      </w:r>
      <w:r w:rsidRPr="00D02577">
        <w:rPr>
          <w:rFonts w:ascii="Times New Roman" w:hAnsi="Times New Roman" w:cs="Times New Roman"/>
          <w:noProof/>
        </w:rPr>
        <w:t>. http://www.ceeweb.org/wp-content/uploads/2012/01/Implementation-of-Environmental-Impact-Assessments-in-Central-and-Eastern-Europe.pdf</w:t>
      </w:r>
    </w:p>
    <w:p w14:paraId="56CC0AAA"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Morgan, R. K. (2012). Environmental impact assessment: The state of the art. </w:t>
      </w:r>
      <w:r w:rsidRPr="00D02577">
        <w:rPr>
          <w:rFonts w:ascii="Times New Roman" w:hAnsi="Times New Roman" w:cs="Times New Roman"/>
          <w:i/>
          <w:iCs/>
          <w:noProof/>
        </w:rPr>
        <w:t>Impact Assessment and Project Appraisal</w:t>
      </w:r>
      <w:r w:rsidRPr="00D02577">
        <w:rPr>
          <w:rFonts w:ascii="Times New Roman" w:hAnsi="Times New Roman" w:cs="Times New Roman"/>
          <w:noProof/>
        </w:rPr>
        <w:t xml:space="preserve">, </w:t>
      </w:r>
      <w:r w:rsidRPr="00D02577">
        <w:rPr>
          <w:rFonts w:ascii="Times New Roman" w:hAnsi="Times New Roman" w:cs="Times New Roman"/>
          <w:i/>
          <w:iCs/>
          <w:noProof/>
        </w:rPr>
        <w:t>30</w:t>
      </w:r>
      <w:r w:rsidRPr="00D02577">
        <w:rPr>
          <w:rFonts w:ascii="Times New Roman" w:hAnsi="Times New Roman" w:cs="Times New Roman"/>
          <w:noProof/>
        </w:rPr>
        <w:t>(1), 5–14. https://doi.org/10.1080/14615517.2012.661557</w:t>
      </w:r>
    </w:p>
    <w:p w14:paraId="6CC1FD89"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Morgan, R. K. (2017). Conceptualising best practice in impact assessment.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66</w:t>
      </w:r>
      <w:r w:rsidRPr="00D02577">
        <w:rPr>
          <w:rFonts w:ascii="Times New Roman" w:hAnsi="Times New Roman" w:cs="Times New Roman"/>
          <w:noProof/>
        </w:rPr>
        <w:t>(February), 78–85. https://doi.org/10.1016/j.eiar.2017.06.009</w:t>
      </w:r>
    </w:p>
    <w:p w14:paraId="6928728B"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Munda, G. (2005). Multiple criteria decision analysis and sustainable development. In </w:t>
      </w:r>
      <w:r w:rsidRPr="00D02577">
        <w:rPr>
          <w:rFonts w:ascii="Times New Roman" w:hAnsi="Times New Roman" w:cs="Times New Roman"/>
          <w:i/>
          <w:iCs/>
          <w:noProof/>
        </w:rPr>
        <w:t>International Series in Operations Research and Management Science</w:t>
      </w:r>
      <w:r w:rsidRPr="00D02577">
        <w:rPr>
          <w:rFonts w:ascii="Times New Roman" w:hAnsi="Times New Roman" w:cs="Times New Roman"/>
          <w:noProof/>
        </w:rPr>
        <w:t xml:space="preserve"> (Vol. 78, pp. 953–986). Springer New York LLC. https://doi.org/10.1007/0-387-23081-5_23</w:t>
      </w:r>
    </w:p>
    <w:p w14:paraId="4FBF2F6A"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National Environmental Commission. (2012). </w:t>
      </w:r>
      <w:r w:rsidRPr="00D02577">
        <w:rPr>
          <w:rFonts w:ascii="Times New Roman" w:hAnsi="Times New Roman" w:cs="Times New Roman"/>
          <w:i/>
          <w:iCs/>
          <w:noProof/>
        </w:rPr>
        <w:t>Environmental Assessment General Guidelines Bhutan</w:t>
      </w:r>
      <w:r w:rsidRPr="00D02577">
        <w:rPr>
          <w:rFonts w:ascii="Times New Roman" w:hAnsi="Times New Roman" w:cs="Times New Roman"/>
          <w:noProof/>
        </w:rPr>
        <w:t xml:space="preserve"> (Issue May).</w:t>
      </w:r>
    </w:p>
    <w:p w14:paraId="748AC514"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Ortolano, L., Jenkins, B., &amp; Abracosa, R. P. (1987). Speculations on when and why EIA is effective.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https://doi.org/10.1016/0195-9255(87)90002-3</w:t>
      </w:r>
    </w:p>
    <w:p w14:paraId="0AB78CBA"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Põder, T., &amp; Lukki, T. (2011). A critical review of checklist-based evaluation of environmental impact statements. </w:t>
      </w:r>
      <w:r w:rsidRPr="00D02577">
        <w:rPr>
          <w:rFonts w:ascii="Times New Roman" w:hAnsi="Times New Roman" w:cs="Times New Roman"/>
          <w:i/>
          <w:iCs/>
          <w:noProof/>
        </w:rPr>
        <w:t>Impact Assessment and Project Appraisal</w:t>
      </w:r>
      <w:r w:rsidRPr="00D02577">
        <w:rPr>
          <w:rFonts w:ascii="Times New Roman" w:hAnsi="Times New Roman" w:cs="Times New Roman"/>
          <w:noProof/>
        </w:rPr>
        <w:t xml:space="preserve">, </w:t>
      </w:r>
      <w:r w:rsidRPr="00D02577">
        <w:rPr>
          <w:rFonts w:ascii="Times New Roman" w:hAnsi="Times New Roman" w:cs="Times New Roman"/>
          <w:i/>
          <w:iCs/>
          <w:noProof/>
        </w:rPr>
        <w:t>29</w:t>
      </w:r>
      <w:r w:rsidRPr="00D02577">
        <w:rPr>
          <w:rFonts w:ascii="Times New Roman" w:hAnsi="Times New Roman" w:cs="Times New Roman"/>
          <w:noProof/>
        </w:rPr>
        <w:t>(1), 27–36. https://doi.org/10.3152/146155111X12913679730511</w:t>
      </w:r>
    </w:p>
    <w:p w14:paraId="3E9E63CF"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PWCCN. (2015). </w:t>
      </w:r>
      <w:r w:rsidRPr="00D02577">
        <w:rPr>
          <w:rFonts w:ascii="Times New Roman" w:hAnsi="Times New Roman" w:cs="Times New Roman"/>
          <w:i/>
          <w:iCs/>
          <w:noProof/>
        </w:rPr>
        <w:t>海外工程项目</w:t>
      </w:r>
      <w:r w:rsidRPr="00D02577">
        <w:rPr>
          <w:rFonts w:ascii="Times New Roman" w:hAnsi="Times New Roman" w:cs="Times New Roman"/>
          <w:i/>
          <w:iCs/>
          <w:noProof/>
        </w:rPr>
        <w:t xml:space="preserve"> </w:t>
      </w:r>
      <w:r w:rsidRPr="00D02577">
        <w:rPr>
          <w:rFonts w:ascii="Times New Roman" w:hAnsi="Times New Roman" w:cs="Times New Roman"/>
          <w:i/>
          <w:iCs/>
          <w:noProof/>
        </w:rPr>
        <w:t>一站式解决方案</w:t>
      </w:r>
      <w:r w:rsidRPr="00D02577">
        <w:rPr>
          <w:rFonts w:ascii="Times New Roman" w:hAnsi="Times New Roman" w:cs="Times New Roman"/>
          <w:noProof/>
        </w:rPr>
        <w:t>.</w:t>
      </w:r>
    </w:p>
    <w:p w14:paraId="5D67C46E"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Retief, F., Bond, A., Pope, J., Morrison-Saunders, A., &amp; King, N. (2016). Global megatrends and their implications for environmental assessment practice.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61</w:t>
      </w:r>
      <w:r w:rsidRPr="00D02577">
        <w:rPr>
          <w:rFonts w:ascii="Times New Roman" w:hAnsi="Times New Roman" w:cs="Times New Roman"/>
          <w:noProof/>
        </w:rPr>
        <w:t>, 52–60. https://doi.org/10.1016/j.eiar.2016.07.002</w:t>
      </w:r>
    </w:p>
    <w:p w14:paraId="70E78DB2"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Samimi, A. J., Erami, N. E., &amp; Mehnatfar, Y. (2010). Environmental performance index and economic growth: Evidence from some developing countries. </w:t>
      </w:r>
      <w:r w:rsidRPr="00D02577">
        <w:rPr>
          <w:rFonts w:ascii="Times New Roman" w:hAnsi="Times New Roman" w:cs="Times New Roman"/>
          <w:i/>
          <w:iCs/>
          <w:noProof/>
        </w:rPr>
        <w:t>Australian Journal of Basic and Applied Sciences</w:t>
      </w:r>
      <w:r w:rsidRPr="00D02577">
        <w:rPr>
          <w:rFonts w:ascii="Times New Roman" w:hAnsi="Times New Roman" w:cs="Times New Roman"/>
          <w:noProof/>
        </w:rPr>
        <w:t xml:space="preserve">, </w:t>
      </w:r>
      <w:r w:rsidRPr="00D02577">
        <w:rPr>
          <w:rFonts w:ascii="Times New Roman" w:hAnsi="Times New Roman" w:cs="Times New Roman"/>
          <w:i/>
          <w:iCs/>
          <w:noProof/>
        </w:rPr>
        <w:t>4</w:t>
      </w:r>
      <w:r w:rsidRPr="00D02577">
        <w:rPr>
          <w:rFonts w:ascii="Times New Roman" w:hAnsi="Times New Roman" w:cs="Times New Roman"/>
          <w:noProof/>
        </w:rPr>
        <w:t>(8), 3098–3102.</w:t>
      </w:r>
    </w:p>
    <w:p w14:paraId="7E33C86B"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Schober, P., &amp; Schwarte, L. A. (2018). Correlation coefficients: Appropriate use and interpretation. </w:t>
      </w:r>
      <w:r w:rsidRPr="00D02577">
        <w:rPr>
          <w:rFonts w:ascii="Times New Roman" w:hAnsi="Times New Roman" w:cs="Times New Roman"/>
          <w:i/>
          <w:iCs/>
          <w:noProof/>
        </w:rPr>
        <w:t>Anesthesia and Analgesia</w:t>
      </w:r>
      <w:r w:rsidRPr="00D02577">
        <w:rPr>
          <w:rFonts w:ascii="Times New Roman" w:hAnsi="Times New Roman" w:cs="Times New Roman"/>
          <w:noProof/>
        </w:rPr>
        <w:t xml:space="preserve">, </w:t>
      </w:r>
      <w:r w:rsidRPr="00D02577">
        <w:rPr>
          <w:rFonts w:ascii="Times New Roman" w:hAnsi="Times New Roman" w:cs="Times New Roman"/>
          <w:i/>
          <w:iCs/>
          <w:noProof/>
        </w:rPr>
        <w:t>126</w:t>
      </w:r>
      <w:r w:rsidRPr="00D02577">
        <w:rPr>
          <w:rFonts w:ascii="Times New Roman" w:hAnsi="Times New Roman" w:cs="Times New Roman"/>
          <w:noProof/>
        </w:rPr>
        <w:t>(5), 1763–1768. https://doi.org/10.1213/ANE.0000000000002864</w:t>
      </w:r>
    </w:p>
    <w:p w14:paraId="239C9A4C"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Sheng, M. (2018). </w:t>
      </w:r>
      <w:r w:rsidRPr="00D02577">
        <w:rPr>
          <w:rFonts w:ascii="Times New Roman" w:hAnsi="Times New Roman" w:cs="Times New Roman"/>
          <w:i/>
          <w:iCs/>
          <w:noProof/>
        </w:rPr>
        <w:t>Chinese outbound investment regulations for a new year</w:t>
      </w:r>
      <w:r w:rsidRPr="00D02577">
        <w:rPr>
          <w:rFonts w:ascii="Times New Roman" w:hAnsi="Times New Roman" w:cs="Times New Roman"/>
          <w:noProof/>
        </w:rPr>
        <w:t>. https://www.ashurst.com/en/news-and-insights/legal-updates/chinese-outbound-investment-regulations-for-a-new-year/</w:t>
      </w:r>
    </w:p>
    <w:p w14:paraId="49D81EF7"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Swangjang, K. (2018). Comparative review of EIA in the Association of Southeast Asian Nations. </w:t>
      </w:r>
      <w:r w:rsidRPr="00D02577">
        <w:rPr>
          <w:rFonts w:ascii="Times New Roman" w:hAnsi="Times New Roman" w:cs="Times New Roman"/>
          <w:i/>
          <w:iCs/>
          <w:noProof/>
        </w:rPr>
        <w:t>Environmental Impact Assessment Review</w:t>
      </w:r>
      <w:r w:rsidRPr="00D02577">
        <w:rPr>
          <w:rFonts w:ascii="Times New Roman" w:hAnsi="Times New Roman" w:cs="Times New Roman"/>
          <w:noProof/>
        </w:rPr>
        <w:t xml:space="preserve">, </w:t>
      </w:r>
      <w:r w:rsidRPr="00D02577">
        <w:rPr>
          <w:rFonts w:ascii="Times New Roman" w:hAnsi="Times New Roman" w:cs="Times New Roman"/>
          <w:i/>
          <w:iCs/>
          <w:noProof/>
        </w:rPr>
        <w:t>72</w:t>
      </w:r>
      <w:r w:rsidRPr="00D02577">
        <w:rPr>
          <w:rFonts w:ascii="Times New Roman" w:hAnsi="Times New Roman" w:cs="Times New Roman"/>
          <w:noProof/>
        </w:rPr>
        <w:t>(March), 33–42. https://doi.org/10.1016/j.eiar.2018.04.011</w:t>
      </w:r>
    </w:p>
    <w:p w14:paraId="0328BCE8"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The Legislative Herald of Georgia. (2013). </w:t>
      </w:r>
      <w:r w:rsidRPr="00D02577">
        <w:rPr>
          <w:rFonts w:ascii="Times New Roman" w:hAnsi="Times New Roman" w:cs="Times New Roman"/>
          <w:i/>
          <w:iCs/>
          <w:noProof/>
        </w:rPr>
        <w:t>Law of georgia on environmental impact permits</w:t>
      </w:r>
      <w:r w:rsidRPr="00D02577">
        <w:rPr>
          <w:rFonts w:ascii="Times New Roman" w:hAnsi="Times New Roman" w:cs="Times New Roman"/>
          <w:noProof/>
        </w:rPr>
        <w:t xml:space="preserve"> (Issue 4400). https://matsne.gov.ge/en/document/download/20206/13/en/pdf</w:t>
      </w:r>
    </w:p>
    <w:p w14:paraId="4CE3B538"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The World Bank. (2002). </w:t>
      </w:r>
      <w:r w:rsidRPr="00D02577">
        <w:rPr>
          <w:rFonts w:ascii="Times New Roman" w:hAnsi="Times New Roman" w:cs="Times New Roman"/>
          <w:i/>
          <w:iCs/>
          <w:noProof/>
        </w:rPr>
        <w:t xml:space="preserve">Environmental Impact Assessment Systems in Europe and Central </w:t>
      </w:r>
      <w:r w:rsidRPr="00D02577">
        <w:rPr>
          <w:rFonts w:ascii="Times New Roman" w:hAnsi="Times New Roman" w:cs="Times New Roman"/>
          <w:i/>
          <w:iCs/>
          <w:noProof/>
        </w:rPr>
        <w:lastRenderedPageBreak/>
        <w:t>Asia Countries Europe and Central Asia Environmentally and Socially Sustainable Development Department Website: www.worldbank.org/eca/environment</w:t>
      </w:r>
      <w:r w:rsidRPr="00D02577">
        <w:rPr>
          <w:rFonts w:ascii="Times New Roman" w:hAnsi="Times New Roman" w:cs="Times New Roman"/>
          <w:noProof/>
        </w:rPr>
        <w:t xml:space="preserve"> (Issue May). www.worldbank.org/eca/environment</w:t>
      </w:r>
    </w:p>
    <w:p w14:paraId="56AC143D"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USEPA. (1998). </w:t>
      </w:r>
      <w:r w:rsidRPr="00D02577">
        <w:rPr>
          <w:rFonts w:ascii="Times New Roman" w:hAnsi="Times New Roman" w:cs="Times New Roman"/>
          <w:i/>
          <w:iCs/>
          <w:noProof/>
        </w:rPr>
        <w:t>Principles of Environmental Impact Assessment Review: Appendix A: Environmental Impact Assessment Checklist</w:t>
      </w:r>
      <w:r w:rsidRPr="00D02577">
        <w:rPr>
          <w:rFonts w:ascii="Times New Roman" w:hAnsi="Times New Roman" w:cs="Times New Roman"/>
          <w:noProof/>
        </w:rPr>
        <w:t>.</w:t>
      </w:r>
    </w:p>
    <w:p w14:paraId="22915269"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Wathern, P. (2013). </w:t>
      </w:r>
      <w:r w:rsidRPr="00D02577">
        <w:rPr>
          <w:rFonts w:ascii="Times New Roman" w:hAnsi="Times New Roman" w:cs="Times New Roman"/>
          <w:i/>
          <w:iCs/>
          <w:noProof/>
        </w:rPr>
        <w:t>Environmental Impact Assessment: Theory and Practice</w:t>
      </w:r>
      <w:r w:rsidRPr="00D02577">
        <w:rPr>
          <w:rFonts w:ascii="Times New Roman" w:hAnsi="Times New Roman" w:cs="Times New Roman"/>
          <w:noProof/>
        </w:rPr>
        <w:t>. Taylor and Francis. https://hollis.harvard.edu/primo-explore/fulldisplay?docid=TN_informaworld_s9780203409978&amp;context=PC&amp;vid=HVD2&amp;lang=en_US&amp;search_scope=everything&amp;adaptor=primo_central_multiple_fe&amp;tab=everything&amp;query=any,contains,Environmental Impact Assessment: Theory an</w:t>
      </w:r>
    </w:p>
    <w:p w14:paraId="3C134F5A"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Wendling, Z. A., Emerson, J. W., de Sherbinin, A., Esty, D. C.,  et al. (2020). </w:t>
      </w:r>
      <w:r w:rsidRPr="00D02577">
        <w:rPr>
          <w:rFonts w:ascii="Times New Roman" w:hAnsi="Times New Roman" w:cs="Times New Roman"/>
          <w:i/>
          <w:iCs/>
          <w:noProof/>
        </w:rPr>
        <w:t>Environmental Performance Index</w:t>
      </w:r>
      <w:r w:rsidRPr="00D02577">
        <w:rPr>
          <w:rFonts w:ascii="Times New Roman" w:hAnsi="Times New Roman" w:cs="Times New Roman"/>
          <w:noProof/>
        </w:rPr>
        <w:t>. Yale Center for Environmental Law &amp; Policy. https://epi.yale.edu/</w:t>
      </w:r>
    </w:p>
    <w:p w14:paraId="4BD7F4EE"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Wong, A. A., &amp; Jia, S. (2017). </w:t>
      </w:r>
      <w:r w:rsidRPr="00D02577">
        <w:rPr>
          <w:rFonts w:ascii="Times New Roman" w:hAnsi="Times New Roman" w:cs="Times New Roman"/>
          <w:i/>
          <w:iCs/>
          <w:noProof/>
        </w:rPr>
        <w:t>Belt &amp; Road: Opportunity &amp; Risk The prospects and perils of building China’s New Silk Road</w:t>
      </w:r>
      <w:r w:rsidRPr="00D02577">
        <w:rPr>
          <w:rFonts w:ascii="Times New Roman" w:hAnsi="Times New Roman" w:cs="Times New Roman"/>
          <w:noProof/>
        </w:rPr>
        <w:t>. https://www.bakermckenzie.com/-/media/files/insight/publications/2017/10/belt-road/baker_mckenzie_belt_road_report_2017.pdf?la=en</w:t>
      </w:r>
    </w:p>
    <w:p w14:paraId="36DC2202"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Wood, C. (1995). </w:t>
      </w:r>
      <w:r w:rsidRPr="00D02577">
        <w:rPr>
          <w:rFonts w:ascii="Times New Roman" w:hAnsi="Times New Roman" w:cs="Times New Roman"/>
          <w:i/>
          <w:iCs/>
          <w:noProof/>
        </w:rPr>
        <w:t>Catalog Search Results | HathiTrust Digital Library</w:t>
      </w:r>
      <w:r w:rsidRPr="00D02577">
        <w:rPr>
          <w:rFonts w:ascii="Times New Roman" w:hAnsi="Times New Roman" w:cs="Times New Roman"/>
          <w:noProof/>
        </w:rPr>
        <w:t>. University of Michigan. https://catalog.hathitrust.org/Search/Home?type%5B%5D=oclc&amp;lookfor%5B%5D=49525839&amp;page=1&amp;pagesize=20&amp;ft=</w:t>
      </w:r>
    </w:p>
    <w:p w14:paraId="36116E82"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Yale University. (2018). </w:t>
      </w:r>
      <w:r w:rsidRPr="00D02577">
        <w:rPr>
          <w:rFonts w:ascii="Times New Roman" w:hAnsi="Times New Roman" w:cs="Times New Roman"/>
          <w:i/>
          <w:iCs/>
          <w:noProof/>
        </w:rPr>
        <w:t>Introduction | Environmental Performance Index</w:t>
      </w:r>
      <w:r w:rsidRPr="00D02577">
        <w:rPr>
          <w:rFonts w:ascii="Times New Roman" w:hAnsi="Times New Roman" w:cs="Times New Roman"/>
          <w:noProof/>
        </w:rPr>
        <w:t>. Environmental Performance Index. https://epi.envirocenter.yale.edu/2018-epi-report/introduction</w:t>
      </w:r>
    </w:p>
    <w:p w14:paraId="55C94B84" w14:textId="77777777" w:rsidR="00D02577" w:rsidRPr="00D02577" w:rsidRDefault="00D02577" w:rsidP="00D02577">
      <w:pPr>
        <w:widowControl w:val="0"/>
        <w:autoSpaceDE w:val="0"/>
        <w:autoSpaceDN w:val="0"/>
        <w:adjustRightInd w:val="0"/>
        <w:ind w:left="480" w:hanging="480"/>
        <w:rPr>
          <w:rFonts w:ascii="Times New Roman" w:hAnsi="Times New Roman" w:cs="Times New Roman"/>
          <w:noProof/>
        </w:rPr>
      </w:pPr>
      <w:r w:rsidRPr="00D02577">
        <w:rPr>
          <w:rFonts w:ascii="Times New Roman" w:hAnsi="Times New Roman" w:cs="Times New Roman"/>
          <w:noProof/>
        </w:rPr>
        <w:t xml:space="preserve">Yang, T. (2019). The Emergence of the Environmental Impact Assessment Duty as a Global Legal Norm and General Principle of Law. </w:t>
      </w:r>
      <w:r w:rsidRPr="00D02577">
        <w:rPr>
          <w:rFonts w:ascii="Times New Roman" w:hAnsi="Times New Roman" w:cs="Times New Roman"/>
          <w:i/>
          <w:iCs/>
          <w:noProof/>
        </w:rPr>
        <w:t>Hastings Law Journal</w:t>
      </w:r>
      <w:r w:rsidRPr="00D02577">
        <w:rPr>
          <w:rFonts w:ascii="Times New Roman" w:hAnsi="Times New Roman" w:cs="Times New Roman"/>
          <w:noProof/>
        </w:rPr>
        <w:t xml:space="preserve">, </w:t>
      </w:r>
      <w:r w:rsidRPr="00D02577">
        <w:rPr>
          <w:rFonts w:ascii="Times New Roman" w:hAnsi="Times New Roman" w:cs="Times New Roman"/>
          <w:i/>
          <w:iCs/>
          <w:noProof/>
        </w:rPr>
        <w:t>70</w:t>
      </w:r>
      <w:r w:rsidRPr="00D02577">
        <w:rPr>
          <w:rFonts w:ascii="Times New Roman" w:hAnsi="Times New Roman" w:cs="Times New Roman"/>
          <w:noProof/>
        </w:rPr>
        <w:t>(2), 525.</w:t>
      </w:r>
    </w:p>
    <w:p w14:paraId="0DD77B8C" w14:textId="3D3C97E1" w:rsidR="00BE3EED" w:rsidRPr="00202DB1" w:rsidRDefault="00BE3EED" w:rsidP="00D44996">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fldChar w:fldCharType="end"/>
      </w:r>
    </w:p>
    <w:p w14:paraId="1EAB540C" w14:textId="23026AAA" w:rsidR="00EF3DDA" w:rsidRDefault="00EF3DDA">
      <w:pPr>
        <w:rPr>
          <w:rFonts w:ascii="Times New Roman" w:hAnsi="Times New Roman" w:cs="Times New Roman"/>
        </w:rPr>
      </w:pPr>
      <w:r>
        <w:rPr>
          <w:rFonts w:ascii="Times New Roman" w:hAnsi="Times New Roman" w:cs="Times New Roman"/>
        </w:rPr>
        <w:br w:type="page"/>
      </w:r>
    </w:p>
    <w:p w14:paraId="2EC2BAD9" w14:textId="12373B66" w:rsidR="00BE3EED" w:rsidRDefault="00EF3DDA" w:rsidP="00A51A51">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lastRenderedPageBreak/>
        <w:t xml:space="preserve">Annex 1: </w:t>
      </w:r>
      <w:r w:rsidR="008F2A2D">
        <w:rPr>
          <w:rFonts w:ascii="Times New Roman" w:hAnsi="Times New Roman" w:cs="Times New Roman"/>
        </w:rPr>
        <w:t xml:space="preserve">EEI </w:t>
      </w:r>
      <w:r>
        <w:rPr>
          <w:rFonts w:ascii="Times New Roman" w:hAnsi="Times New Roman" w:cs="Times New Roman"/>
        </w:rPr>
        <w:t>Criteria scores by country</w:t>
      </w:r>
    </w:p>
    <w:p w14:paraId="0C0F61E9" w14:textId="452BCC6F" w:rsidR="00EF3DDA" w:rsidRDefault="00EF3DDA" w:rsidP="00A51A51">
      <w:pPr>
        <w:widowControl w:val="0"/>
        <w:autoSpaceDE w:val="0"/>
        <w:autoSpaceDN w:val="0"/>
        <w:adjustRightInd w:val="0"/>
        <w:ind w:left="480" w:hanging="480"/>
        <w:rPr>
          <w:rFonts w:ascii="Times New Roman" w:hAnsi="Times New Roman" w:cs="Times New Roman"/>
        </w:rPr>
      </w:pPr>
    </w:p>
    <w:p w14:paraId="5519D9FC" w14:textId="77777777" w:rsidR="00EF3DDA" w:rsidRDefault="00EF3DDA" w:rsidP="00EF3DDA">
      <w:pPr>
        <w:widowControl w:val="0"/>
        <w:autoSpaceDE w:val="0"/>
        <w:autoSpaceDN w:val="0"/>
        <w:adjustRightInd w:val="0"/>
        <w:ind w:left="480" w:hanging="480"/>
        <w:rPr>
          <w:rFonts w:ascii="Times New Roman" w:hAnsi="Times New Roman" w:cs="Times New Roman"/>
          <w:sz w:val="16"/>
          <w:szCs w:val="16"/>
        </w:rPr>
      </w:pPr>
    </w:p>
    <w:tbl>
      <w:tblPr>
        <w:tblStyle w:val="TableGrid"/>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083"/>
        <w:gridCol w:w="1518"/>
        <w:gridCol w:w="1134"/>
        <w:gridCol w:w="993"/>
        <w:gridCol w:w="1430"/>
        <w:gridCol w:w="1066"/>
        <w:gridCol w:w="711"/>
      </w:tblGrid>
      <w:tr w:rsidR="00EF3DDA" w14:paraId="3B44C573" w14:textId="77777777" w:rsidTr="006401D7">
        <w:trPr>
          <w:trHeight w:val="320"/>
        </w:trPr>
        <w:tc>
          <w:tcPr>
            <w:tcW w:w="1368" w:type="dxa"/>
            <w:tcBorders>
              <w:top w:val="single" w:sz="4" w:space="0" w:color="auto"/>
              <w:left w:val="nil"/>
              <w:bottom w:val="single" w:sz="4" w:space="0" w:color="auto"/>
              <w:right w:val="nil"/>
            </w:tcBorders>
            <w:noWrap/>
            <w:hideMark/>
          </w:tcPr>
          <w:p w14:paraId="5BCC729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Country</w:t>
            </w:r>
          </w:p>
        </w:tc>
        <w:tc>
          <w:tcPr>
            <w:tcW w:w="1083" w:type="dxa"/>
            <w:tcBorders>
              <w:top w:val="single" w:sz="4" w:space="0" w:color="auto"/>
              <w:left w:val="nil"/>
              <w:bottom w:val="single" w:sz="4" w:space="0" w:color="auto"/>
              <w:right w:val="nil"/>
            </w:tcBorders>
            <w:noWrap/>
            <w:hideMark/>
          </w:tcPr>
          <w:p w14:paraId="4D55B14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Legislation</w:t>
            </w:r>
          </w:p>
        </w:tc>
        <w:tc>
          <w:tcPr>
            <w:tcW w:w="1518" w:type="dxa"/>
            <w:tcBorders>
              <w:top w:val="single" w:sz="4" w:space="0" w:color="auto"/>
              <w:left w:val="nil"/>
              <w:bottom w:val="single" w:sz="4" w:space="0" w:color="auto"/>
              <w:right w:val="nil"/>
            </w:tcBorders>
            <w:noWrap/>
            <w:hideMark/>
          </w:tcPr>
          <w:p w14:paraId="6B7DB14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Administration</w:t>
            </w:r>
          </w:p>
        </w:tc>
        <w:tc>
          <w:tcPr>
            <w:tcW w:w="1134" w:type="dxa"/>
            <w:tcBorders>
              <w:top w:val="single" w:sz="4" w:space="0" w:color="auto"/>
              <w:left w:val="nil"/>
              <w:bottom w:val="single" w:sz="4" w:space="0" w:color="auto"/>
              <w:right w:val="nil"/>
            </w:tcBorders>
            <w:noWrap/>
            <w:hideMark/>
          </w:tcPr>
          <w:p w14:paraId="5006C02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EIA Procedure</w:t>
            </w:r>
          </w:p>
        </w:tc>
        <w:tc>
          <w:tcPr>
            <w:tcW w:w="993" w:type="dxa"/>
            <w:tcBorders>
              <w:top w:val="single" w:sz="4" w:space="0" w:color="auto"/>
              <w:left w:val="nil"/>
              <w:bottom w:val="single" w:sz="4" w:space="0" w:color="auto"/>
              <w:right w:val="nil"/>
            </w:tcBorders>
            <w:noWrap/>
            <w:hideMark/>
          </w:tcPr>
          <w:p w14:paraId="2E060CB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EIA Support</w:t>
            </w:r>
          </w:p>
        </w:tc>
        <w:tc>
          <w:tcPr>
            <w:tcW w:w="1430" w:type="dxa"/>
            <w:tcBorders>
              <w:top w:val="single" w:sz="4" w:space="0" w:color="auto"/>
              <w:left w:val="nil"/>
              <w:bottom w:val="single" w:sz="4" w:space="0" w:color="auto"/>
              <w:right w:val="nil"/>
            </w:tcBorders>
            <w:noWrap/>
            <w:hideMark/>
          </w:tcPr>
          <w:p w14:paraId="3922373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EIA Decision Making</w:t>
            </w:r>
          </w:p>
        </w:tc>
        <w:tc>
          <w:tcPr>
            <w:tcW w:w="1066" w:type="dxa"/>
            <w:tcBorders>
              <w:top w:val="single" w:sz="4" w:space="0" w:color="auto"/>
              <w:left w:val="nil"/>
              <w:bottom w:val="single" w:sz="4" w:space="0" w:color="auto"/>
              <w:right w:val="nil"/>
            </w:tcBorders>
            <w:noWrap/>
            <w:hideMark/>
          </w:tcPr>
          <w:p w14:paraId="70AE4E4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Final EIA score</w:t>
            </w:r>
          </w:p>
        </w:tc>
        <w:tc>
          <w:tcPr>
            <w:tcW w:w="711" w:type="dxa"/>
            <w:tcBorders>
              <w:top w:val="single" w:sz="4" w:space="0" w:color="auto"/>
              <w:left w:val="nil"/>
              <w:bottom w:val="single" w:sz="4" w:space="0" w:color="auto"/>
              <w:right w:val="nil"/>
            </w:tcBorders>
            <w:noWrap/>
            <w:hideMark/>
          </w:tcPr>
          <w:p w14:paraId="69FD737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Rank</w:t>
            </w:r>
          </w:p>
        </w:tc>
      </w:tr>
      <w:tr w:rsidR="00EF3DDA" w14:paraId="33C4152A" w14:textId="77777777" w:rsidTr="006401D7">
        <w:trPr>
          <w:trHeight w:val="320"/>
        </w:trPr>
        <w:tc>
          <w:tcPr>
            <w:tcW w:w="1368" w:type="dxa"/>
            <w:tcBorders>
              <w:top w:val="single" w:sz="4" w:space="0" w:color="auto"/>
              <w:left w:val="nil"/>
              <w:bottom w:val="nil"/>
              <w:right w:val="nil"/>
            </w:tcBorders>
            <w:noWrap/>
            <w:hideMark/>
          </w:tcPr>
          <w:p w14:paraId="58579F5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Afghanistan</w:t>
            </w:r>
          </w:p>
        </w:tc>
        <w:tc>
          <w:tcPr>
            <w:tcW w:w="1083" w:type="dxa"/>
            <w:tcBorders>
              <w:top w:val="single" w:sz="4" w:space="0" w:color="auto"/>
              <w:left w:val="nil"/>
              <w:bottom w:val="nil"/>
              <w:right w:val="nil"/>
            </w:tcBorders>
            <w:noWrap/>
            <w:hideMark/>
          </w:tcPr>
          <w:p w14:paraId="3488F99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0.231</w:t>
            </w:r>
          </w:p>
        </w:tc>
        <w:tc>
          <w:tcPr>
            <w:tcW w:w="1518" w:type="dxa"/>
            <w:tcBorders>
              <w:top w:val="single" w:sz="4" w:space="0" w:color="auto"/>
              <w:left w:val="nil"/>
              <w:bottom w:val="nil"/>
              <w:right w:val="nil"/>
            </w:tcBorders>
            <w:noWrap/>
            <w:hideMark/>
          </w:tcPr>
          <w:p w14:paraId="05DCE58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0.680</w:t>
            </w:r>
          </w:p>
        </w:tc>
        <w:tc>
          <w:tcPr>
            <w:tcW w:w="1134" w:type="dxa"/>
            <w:tcBorders>
              <w:top w:val="single" w:sz="4" w:space="0" w:color="auto"/>
              <w:left w:val="nil"/>
              <w:bottom w:val="nil"/>
              <w:right w:val="nil"/>
            </w:tcBorders>
            <w:noWrap/>
            <w:hideMark/>
          </w:tcPr>
          <w:p w14:paraId="065E890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0.286</w:t>
            </w:r>
          </w:p>
        </w:tc>
        <w:tc>
          <w:tcPr>
            <w:tcW w:w="993" w:type="dxa"/>
            <w:tcBorders>
              <w:top w:val="single" w:sz="4" w:space="0" w:color="auto"/>
              <w:left w:val="nil"/>
              <w:bottom w:val="nil"/>
              <w:right w:val="nil"/>
            </w:tcBorders>
            <w:noWrap/>
            <w:hideMark/>
          </w:tcPr>
          <w:p w14:paraId="73BB4CE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0.059</w:t>
            </w:r>
          </w:p>
        </w:tc>
        <w:tc>
          <w:tcPr>
            <w:tcW w:w="1430" w:type="dxa"/>
            <w:tcBorders>
              <w:top w:val="single" w:sz="4" w:space="0" w:color="auto"/>
              <w:left w:val="nil"/>
              <w:bottom w:val="nil"/>
              <w:right w:val="nil"/>
            </w:tcBorders>
            <w:noWrap/>
            <w:hideMark/>
          </w:tcPr>
          <w:p w14:paraId="7381E35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0.213</w:t>
            </w:r>
          </w:p>
        </w:tc>
        <w:tc>
          <w:tcPr>
            <w:tcW w:w="1066" w:type="dxa"/>
            <w:tcBorders>
              <w:top w:val="single" w:sz="4" w:space="0" w:color="auto"/>
              <w:left w:val="nil"/>
              <w:bottom w:val="nil"/>
              <w:right w:val="nil"/>
            </w:tcBorders>
            <w:noWrap/>
            <w:hideMark/>
          </w:tcPr>
          <w:p w14:paraId="58FBDEC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0.24</w:t>
            </w:r>
          </w:p>
        </w:tc>
        <w:tc>
          <w:tcPr>
            <w:tcW w:w="711" w:type="dxa"/>
            <w:tcBorders>
              <w:top w:val="single" w:sz="4" w:space="0" w:color="auto"/>
              <w:left w:val="nil"/>
              <w:bottom w:val="nil"/>
              <w:right w:val="nil"/>
            </w:tcBorders>
            <w:noWrap/>
            <w:hideMark/>
          </w:tcPr>
          <w:p w14:paraId="519DF4C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55</w:t>
            </w:r>
          </w:p>
        </w:tc>
      </w:tr>
      <w:tr w:rsidR="00EF3DDA" w14:paraId="415ADF10" w14:textId="77777777" w:rsidTr="006401D7">
        <w:trPr>
          <w:trHeight w:val="320"/>
        </w:trPr>
        <w:tc>
          <w:tcPr>
            <w:tcW w:w="1368" w:type="dxa"/>
            <w:noWrap/>
            <w:hideMark/>
          </w:tcPr>
          <w:p w14:paraId="046CBFC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Albania</w:t>
            </w:r>
          </w:p>
        </w:tc>
        <w:tc>
          <w:tcPr>
            <w:tcW w:w="1083" w:type="dxa"/>
            <w:noWrap/>
            <w:hideMark/>
          </w:tcPr>
          <w:p w14:paraId="5B07099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0.348</w:t>
            </w:r>
          </w:p>
        </w:tc>
        <w:tc>
          <w:tcPr>
            <w:tcW w:w="1518" w:type="dxa"/>
            <w:noWrap/>
            <w:hideMark/>
          </w:tcPr>
          <w:p w14:paraId="3808CCB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0.190</w:t>
            </w:r>
          </w:p>
        </w:tc>
        <w:tc>
          <w:tcPr>
            <w:tcW w:w="1134" w:type="dxa"/>
            <w:noWrap/>
            <w:hideMark/>
          </w:tcPr>
          <w:p w14:paraId="44A1510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0.450</w:t>
            </w:r>
          </w:p>
        </w:tc>
        <w:tc>
          <w:tcPr>
            <w:tcW w:w="993" w:type="dxa"/>
            <w:noWrap/>
            <w:hideMark/>
          </w:tcPr>
          <w:p w14:paraId="7BAF6D1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0.307</w:t>
            </w:r>
          </w:p>
        </w:tc>
        <w:tc>
          <w:tcPr>
            <w:tcW w:w="1430" w:type="dxa"/>
            <w:noWrap/>
            <w:hideMark/>
          </w:tcPr>
          <w:p w14:paraId="13F9C20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6F94A3D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0.48</w:t>
            </w:r>
          </w:p>
        </w:tc>
        <w:tc>
          <w:tcPr>
            <w:tcW w:w="711" w:type="dxa"/>
            <w:noWrap/>
            <w:hideMark/>
          </w:tcPr>
          <w:p w14:paraId="345F26A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23</w:t>
            </w:r>
          </w:p>
        </w:tc>
      </w:tr>
      <w:tr w:rsidR="00EF3DDA" w14:paraId="0D0EEEA1" w14:textId="77777777" w:rsidTr="006401D7">
        <w:trPr>
          <w:trHeight w:val="320"/>
        </w:trPr>
        <w:tc>
          <w:tcPr>
            <w:tcW w:w="1368" w:type="dxa"/>
            <w:noWrap/>
            <w:hideMark/>
          </w:tcPr>
          <w:p w14:paraId="562C2F1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Armenia</w:t>
            </w:r>
          </w:p>
        </w:tc>
        <w:tc>
          <w:tcPr>
            <w:tcW w:w="1083" w:type="dxa"/>
            <w:noWrap/>
            <w:hideMark/>
          </w:tcPr>
          <w:p w14:paraId="7817941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0.299</w:t>
            </w:r>
          </w:p>
        </w:tc>
        <w:tc>
          <w:tcPr>
            <w:tcW w:w="1518" w:type="dxa"/>
            <w:noWrap/>
            <w:hideMark/>
          </w:tcPr>
          <w:p w14:paraId="3B99378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0.490</w:t>
            </w:r>
          </w:p>
        </w:tc>
        <w:tc>
          <w:tcPr>
            <w:tcW w:w="1134" w:type="dxa"/>
            <w:noWrap/>
            <w:hideMark/>
          </w:tcPr>
          <w:p w14:paraId="7FF43BF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0.479</w:t>
            </w:r>
          </w:p>
        </w:tc>
        <w:tc>
          <w:tcPr>
            <w:tcW w:w="993" w:type="dxa"/>
            <w:noWrap/>
            <w:hideMark/>
          </w:tcPr>
          <w:p w14:paraId="57AC56B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0.292</w:t>
            </w:r>
          </w:p>
        </w:tc>
        <w:tc>
          <w:tcPr>
            <w:tcW w:w="1430" w:type="dxa"/>
            <w:noWrap/>
            <w:hideMark/>
          </w:tcPr>
          <w:p w14:paraId="0988172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44EE11F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0.43</w:t>
            </w:r>
          </w:p>
        </w:tc>
        <w:tc>
          <w:tcPr>
            <w:tcW w:w="711" w:type="dxa"/>
            <w:noWrap/>
            <w:hideMark/>
          </w:tcPr>
          <w:p w14:paraId="7C34B4F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32</w:t>
            </w:r>
          </w:p>
        </w:tc>
      </w:tr>
      <w:tr w:rsidR="00EF3DDA" w14:paraId="121D26E4" w14:textId="77777777" w:rsidTr="006401D7">
        <w:trPr>
          <w:trHeight w:val="320"/>
        </w:trPr>
        <w:tc>
          <w:tcPr>
            <w:tcW w:w="1368" w:type="dxa"/>
            <w:noWrap/>
            <w:hideMark/>
          </w:tcPr>
          <w:p w14:paraId="10E53EE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Azerbaijan</w:t>
            </w:r>
          </w:p>
        </w:tc>
        <w:tc>
          <w:tcPr>
            <w:tcW w:w="1083" w:type="dxa"/>
            <w:noWrap/>
            <w:hideMark/>
          </w:tcPr>
          <w:p w14:paraId="45A9ED8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0.380</w:t>
            </w:r>
          </w:p>
        </w:tc>
        <w:tc>
          <w:tcPr>
            <w:tcW w:w="1518" w:type="dxa"/>
            <w:noWrap/>
            <w:hideMark/>
          </w:tcPr>
          <w:p w14:paraId="230AC2F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0.600</w:t>
            </w:r>
          </w:p>
        </w:tc>
        <w:tc>
          <w:tcPr>
            <w:tcW w:w="1134" w:type="dxa"/>
            <w:noWrap/>
            <w:hideMark/>
          </w:tcPr>
          <w:p w14:paraId="6EE7476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0.335</w:t>
            </w:r>
          </w:p>
        </w:tc>
        <w:tc>
          <w:tcPr>
            <w:tcW w:w="993" w:type="dxa"/>
            <w:noWrap/>
            <w:hideMark/>
          </w:tcPr>
          <w:p w14:paraId="39AB8FB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0.306</w:t>
            </w:r>
          </w:p>
        </w:tc>
        <w:tc>
          <w:tcPr>
            <w:tcW w:w="1430" w:type="dxa"/>
            <w:noWrap/>
            <w:hideMark/>
          </w:tcPr>
          <w:p w14:paraId="05B6249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37A6BA6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0.19</w:t>
            </w:r>
          </w:p>
        </w:tc>
        <w:tc>
          <w:tcPr>
            <w:tcW w:w="711" w:type="dxa"/>
            <w:noWrap/>
            <w:hideMark/>
          </w:tcPr>
          <w:p w14:paraId="1248E8F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57</w:t>
            </w:r>
          </w:p>
        </w:tc>
      </w:tr>
      <w:tr w:rsidR="00EF3DDA" w14:paraId="1E93790C" w14:textId="77777777" w:rsidTr="006401D7">
        <w:trPr>
          <w:trHeight w:val="320"/>
        </w:trPr>
        <w:tc>
          <w:tcPr>
            <w:tcW w:w="1368" w:type="dxa"/>
            <w:noWrap/>
            <w:hideMark/>
          </w:tcPr>
          <w:p w14:paraId="0369BB4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Bahrain</w:t>
            </w:r>
          </w:p>
        </w:tc>
        <w:tc>
          <w:tcPr>
            <w:tcW w:w="1083" w:type="dxa"/>
            <w:noWrap/>
            <w:hideMark/>
          </w:tcPr>
          <w:p w14:paraId="0A42E42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0.616</w:t>
            </w:r>
          </w:p>
        </w:tc>
        <w:tc>
          <w:tcPr>
            <w:tcW w:w="1518" w:type="dxa"/>
            <w:noWrap/>
            <w:hideMark/>
          </w:tcPr>
          <w:p w14:paraId="4337264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0.440</w:t>
            </w:r>
          </w:p>
        </w:tc>
        <w:tc>
          <w:tcPr>
            <w:tcW w:w="1134" w:type="dxa"/>
            <w:noWrap/>
            <w:hideMark/>
          </w:tcPr>
          <w:p w14:paraId="35C331A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0.721</w:t>
            </w:r>
          </w:p>
        </w:tc>
        <w:tc>
          <w:tcPr>
            <w:tcW w:w="993" w:type="dxa"/>
            <w:noWrap/>
            <w:hideMark/>
          </w:tcPr>
          <w:p w14:paraId="1C559E2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0.881</w:t>
            </w:r>
          </w:p>
        </w:tc>
        <w:tc>
          <w:tcPr>
            <w:tcW w:w="1430" w:type="dxa"/>
            <w:noWrap/>
            <w:hideMark/>
          </w:tcPr>
          <w:p w14:paraId="1BA2068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31E05AC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0.40</w:t>
            </w:r>
          </w:p>
        </w:tc>
        <w:tc>
          <w:tcPr>
            <w:tcW w:w="711" w:type="dxa"/>
            <w:noWrap/>
            <w:hideMark/>
          </w:tcPr>
          <w:p w14:paraId="07067A6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39</w:t>
            </w:r>
          </w:p>
        </w:tc>
      </w:tr>
      <w:tr w:rsidR="00EF3DDA" w14:paraId="1B3E3387" w14:textId="77777777" w:rsidTr="006401D7">
        <w:trPr>
          <w:trHeight w:val="320"/>
        </w:trPr>
        <w:tc>
          <w:tcPr>
            <w:tcW w:w="1368" w:type="dxa"/>
            <w:noWrap/>
            <w:hideMark/>
          </w:tcPr>
          <w:p w14:paraId="1A9785D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Bangladesh</w:t>
            </w:r>
          </w:p>
        </w:tc>
        <w:tc>
          <w:tcPr>
            <w:tcW w:w="1083" w:type="dxa"/>
            <w:noWrap/>
            <w:hideMark/>
          </w:tcPr>
          <w:p w14:paraId="41F68A0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0.283</w:t>
            </w:r>
          </w:p>
        </w:tc>
        <w:tc>
          <w:tcPr>
            <w:tcW w:w="1518" w:type="dxa"/>
            <w:noWrap/>
            <w:hideMark/>
          </w:tcPr>
          <w:p w14:paraId="2A1B2C1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0.600</w:t>
            </w:r>
          </w:p>
        </w:tc>
        <w:tc>
          <w:tcPr>
            <w:tcW w:w="1134" w:type="dxa"/>
            <w:noWrap/>
            <w:hideMark/>
          </w:tcPr>
          <w:p w14:paraId="6F76D1C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0.479</w:t>
            </w:r>
          </w:p>
        </w:tc>
        <w:tc>
          <w:tcPr>
            <w:tcW w:w="993" w:type="dxa"/>
            <w:noWrap/>
            <w:hideMark/>
          </w:tcPr>
          <w:p w14:paraId="3C5BC42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27819B0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322573F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0.16</w:t>
            </w:r>
          </w:p>
        </w:tc>
        <w:tc>
          <w:tcPr>
            <w:tcW w:w="711" w:type="dxa"/>
            <w:noWrap/>
            <w:hideMark/>
          </w:tcPr>
          <w:p w14:paraId="61DDF64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62</w:t>
            </w:r>
          </w:p>
        </w:tc>
      </w:tr>
      <w:tr w:rsidR="00EF3DDA" w14:paraId="3F50AC6F" w14:textId="77777777" w:rsidTr="006401D7">
        <w:trPr>
          <w:trHeight w:val="320"/>
        </w:trPr>
        <w:tc>
          <w:tcPr>
            <w:tcW w:w="1368" w:type="dxa"/>
            <w:noWrap/>
            <w:hideMark/>
          </w:tcPr>
          <w:p w14:paraId="3C4B6FD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Belarus</w:t>
            </w:r>
          </w:p>
        </w:tc>
        <w:tc>
          <w:tcPr>
            <w:tcW w:w="1083" w:type="dxa"/>
            <w:noWrap/>
            <w:hideMark/>
          </w:tcPr>
          <w:p w14:paraId="350DCAD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0.497</w:t>
            </w:r>
          </w:p>
        </w:tc>
        <w:tc>
          <w:tcPr>
            <w:tcW w:w="1518" w:type="dxa"/>
            <w:noWrap/>
            <w:hideMark/>
          </w:tcPr>
          <w:p w14:paraId="6D2A939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0.440</w:t>
            </w:r>
          </w:p>
        </w:tc>
        <w:tc>
          <w:tcPr>
            <w:tcW w:w="1134" w:type="dxa"/>
            <w:noWrap/>
            <w:hideMark/>
          </w:tcPr>
          <w:p w14:paraId="156D9FC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0.711</w:t>
            </w:r>
          </w:p>
        </w:tc>
        <w:tc>
          <w:tcPr>
            <w:tcW w:w="993" w:type="dxa"/>
            <w:noWrap/>
            <w:hideMark/>
          </w:tcPr>
          <w:p w14:paraId="2997D33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0.354</w:t>
            </w:r>
          </w:p>
        </w:tc>
        <w:tc>
          <w:tcPr>
            <w:tcW w:w="1430" w:type="dxa"/>
            <w:noWrap/>
            <w:hideMark/>
          </w:tcPr>
          <w:p w14:paraId="408F903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5E9D867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0.24</w:t>
            </w:r>
          </w:p>
        </w:tc>
        <w:tc>
          <w:tcPr>
            <w:tcW w:w="711" w:type="dxa"/>
            <w:noWrap/>
            <w:hideMark/>
          </w:tcPr>
          <w:p w14:paraId="5C3D862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56</w:t>
            </w:r>
          </w:p>
        </w:tc>
      </w:tr>
      <w:tr w:rsidR="00EF3DDA" w14:paraId="44B71A92" w14:textId="77777777" w:rsidTr="006401D7">
        <w:trPr>
          <w:trHeight w:val="320"/>
        </w:trPr>
        <w:tc>
          <w:tcPr>
            <w:tcW w:w="1368" w:type="dxa"/>
            <w:noWrap/>
            <w:hideMark/>
          </w:tcPr>
          <w:p w14:paraId="14F3FA7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Bhutan</w:t>
            </w:r>
          </w:p>
        </w:tc>
        <w:tc>
          <w:tcPr>
            <w:tcW w:w="1083" w:type="dxa"/>
            <w:noWrap/>
            <w:hideMark/>
          </w:tcPr>
          <w:p w14:paraId="6EDD50E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0.700</w:t>
            </w:r>
          </w:p>
        </w:tc>
        <w:tc>
          <w:tcPr>
            <w:tcW w:w="1518" w:type="dxa"/>
            <w:noWrap/>
            <w:hideMark/>
          </w:tcPr>
          <w:p w14:paraId="3B763A7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0.600</w:t>
            </w:r>
          </w:p>
        </w:tc>
        <w:tc>
          <w:tcPr>
            <w:tcW w:w="1134" w:type="dxa"/>
            <w:noWrap/>
            <w:hideMark/>
          </w:tcPr>
          <w:p w14:paraId="41AD9AB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0.679</w:t>
            </w:r>
          </w:p>
        </w:tc>
        <w:tc>
          <w:tcPr>
            <w:tcW w:w="993" w:type="dxa"/>
            <w:noWrap/>
            <w:hideMark/>
          </w:tcPr>
          <w:p w14:paraId="3C14E36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0.281</w:t>
            </w:r>
          </w:p>
        </w:tc>
        <w:tc>
          <w:tcPr>
            <w:tcW w:w="1430" w:type="dxa"/>
            <w:noWrap/>
            <w:hideMark/>
          </w:tcPr>
          <w:p w14:paraId="0865A5F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0.749</w:t>
            </w:r>
          </w:p>
        </w:tc>
        <w:tc>
          <w:tcPr>
            <w:tcW w:w="1066" w:type="dxa"/>
            <w:noWrap/>
            <w:hideMark/>
          </w:tcPr>
          <w:p w14:paraId="3E9DA92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0.76</w:t>
            </w:r>
          </w:p>
        </w:tc>
        <w:tc>
          <w:tcPr>
            <w:tcW w:w="711" w:type="dxa"/>
            <w:noWrap/>
            <w:hideMark/>
          </w:tcPr>
          <w:p w14:paraId="416E6F7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7</w:t>
            </w:r>
          </w:p>
        </w:tc>
      </w:tr>
      <w:tr w:rsidR="00EF3DDA" w14:paraId="58BD36EC" w14:textId="77777777" w:rsidTr="006401D7">
        <w:trPr>
          <w:trHeight w:val="320"/>
        </w:trPr>
        <w:tc>
          <w:tcPr>
            <w:tcW w:w="1368" w:type="dxa"/>
            <w:noWrap/>
            <w:hideMark/>
          </w:tcPr>
          <w:p w14:paraId="3F8333E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Bosnia</w:t>
            </w:r>
          </w:p>
        </w:tc>
        <w:tc>
          <w:tcPr>
            <w:tcW w:w="1083" w:type="dxa"/>
            <w:noWrap/>
            <w:hideMark/>
          </w:tcPr>
          <w:p w14:paraId="276BB94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0.314</w:t>
            </w:r>
          </w:p>
        </w:tc>
        <w:tc>
          <w:tcPr>
            <w:tcW w:w="1518" w:type="dxa"/>
            <w:noWrap/>
            <w:hideMark/>
          </w:tcPr>
          <w:p w14:paraId="6AAEC84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0.500</w:t>
            </w:r>
          </w:p>
        </w:tc>
        <w:tc>
          <w:tcPr>
            <w:tcW w:w="1134" w:type="dxa"/>
            <w:noWrap/>
            <w:hideMark/>
          </w:tcPr>
          <w:p w14:paraId="4E45570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0.679</w:t>
            </w:r>
          </w:p>
        </w:tc>
        <w:tc>
          <w:tcPr>
            <w:tcW w:w="993" w:type="dxa"/>
            <w:noWrap/>
            <w:hideMark/>
          </w:tcPr>
          <w:p w14:paraId="55298E1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0.354</w:t>
            </w:r>
          </w:p>
        </w:tc>
        <w:tc>
          <w:tcPr>
            <w:tcW w:w="1430" w:type="dxa"/>
            <w:noWrap/>
            <w:hideMark/>
          </w:tcPr>
          <w:p w14:paraId="363C4E8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429CC8B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0.16</w:t>
            </w:r>
          </w:p>
        </w:tc>
        <w:tc>
          <w:tcPr>
            <w:tcW w:w="711" w:type="dxa"/>
            <w:noWrap/>
            <w:hideMark/>
          </w:tcPr>
          <w:p w14:paraId="13CDC9A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61</w:t>
            </w:r>
          </w:p>
        </w:tc>
      </w:tr>
      <w:tr w:rsidR="00EF3DDA" w14:paraId="4FC4499A" w14:textId="77777777" w:rsidTr="006401D7">
        <w:trPr>
          <w:trHeight w:val="320"/>
        </w:trPr>
        <w:tc>
          <w:tcPr>
            <w:tcW w:w="1368" w:type="dxa"/>
            <w:noWrap/>
            <w:hideMark/>
          </w:tcPr>
          <w:p w14:paraId="6DF0EB3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Brunei</w:t>
            </w:r>
          </w:p>
        </w:tc>
        <w:tc>
          <w:tcPr>
            <w:tcW w:w="1083" w:type="dxa"/>
            <w:noWrap/>
            <w:hideMark/>
          </w:tcPr>
          <w:p w14:paraId="4E7CF4B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0.395</w:t>
            </w:r>
          </w:p>
        </w:tc>
        <w:tc>
          <w:tcPr>
            <w:tcW w:w="1518" w:type="dxa"/>
            <w:noWrap/>
            <w:hideMark/>
          </w:tcPr>
          <w:p w14:paraId="2AC44EC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0.950</w:t>
            </w:r>
          </w:p>
        </w:tc>
        <w:tc>
          <w:tcPr>
            <w:tcW w:w="1134" w:type="dxa"/>
            <w:noWrap/>
            <w:hideMark/>
          </w:tcPr>
          <w:p w14:paraId="480EA9F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0.443</w:t>
            </w:r>
          </w:p>
        </w:tc>
        <w:tc>
          <w:tcPr>
            <w:tcW w:w="993" w:type="dxa"/>
            <w:noWrap/>
            <w:hideMark/>
          </w:tcPr>
          <w:p w14:paraId="759A5C3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0.896</w:t>
            </w:r>
          </w:p>
        </w:tc>
        <w:tc>
          <w:tcPr>
            <w:tcW w:w="1430" w:type="dxa"/>
            <w:noWrap/>
            <w:hideMark/>
          </w:tcPr>
          <w:p w14:paraId="3DD17A4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0.413</w:t>
            </w:r>
          </w:p>
        </w:tc>
        <w:tc>
          <w:tcPr>
            <w:tcW w:w="1066" w:type="dxa"/>
            <w:noWrap/>
            <w:hideMark/>
          </w:tcPr>
          <w:p w14:paraId="284C179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0.46</w:t>
            </w:r>
          </w:p>
        </w:tc>
        <w:tc>
          <w:tcPr>
            <w:tcW w:w="711" w:type="dxa"/>
            <w:noWrap/>
            <w:hideMark/>
          </w:tcPr>
          <w:p w14:paraId="0A32892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25</w:t>
            </w:r>
          </w:p>
        </w:tc>
      </w:tr>
      <w:tr w:rsidR="00EF3DDA" w14:paraId="37B6D4B4" w14:textId="77777777" w:rsidTr="006401D7">
        <w:trPr>
          <w:trHeight w:val="320"/>
        </w:trPr>
        <w:tc>
          <w:tcPr>
            <w:tcW w:w="1368" w:type="dxa"/>
            <w:noWrap/>
            <w:hideMark/>
          </w:tcPr>
          <w:p w14:paraId="384867C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Bulgaria</w:t>
            </w:r>
          </w:p>
        </w:tc>
        <w:tc>
          <w:tcPr>
            <w:tcW w:w="1083" w:type="dxa"/>
            <w:noWrap/>
            <w:hideMark/>
          </w:tcPr>
          <w:p w14:paraId="4CC1CDB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0.633</w:t>
            </w:r>
          </w:p>
        </w:tc>
        <w:tc>
          <w:tcPr>
            <w:tcW w:w="1518" w:type="dxa"/>
            <w:noWrap/>
            <w:hideMark/>
          </w:tcPr>
          <w:p w14:paraId="41FD43C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0.830</w:t>
            </w:r>
          </w:p>
        </w:tc>
        <w:tc>
          <w:tcPr>
            <w:tcW w:w="1134" w:type="dxa"/>
            <w:noWrap/>
            <w:hideMark/>
          </w:tcPr>
          <w:p w14:paraId="2C1D73B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0.661</w:t>
            </w:r>
          </w:p>
        </w:tc>
        <w:tc>
          <w:tcPr>
            <w:tcW w:w="993" w:type="dxa"/>
            <w:noWrap/>
            <w:hideMark/>
          </w:tcPr>
          <w:p w14:paraId="00ED388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0.576</w:t>
            </w:r>
          </w:p>
        </w:tc>
        <w:tc>
          <w:tcPr>
            <w:tcW w:w="1430" w:type="dxa"/>
            <w:noWrap/>
            <w:hideMark/>
          </w:tcPr>
          <w:p w14:paraId="279F69D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29AC372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0.72</w:t>
            </w:r>
          </w:p>
        </w:tc>
        <w:tc>
          <w:tcPr>
            <w:tcW w:w="711" w:type="dxa"/>
            <w:noWrap/>
            <w:hideMark/>
          </w:tcPr>
          <w:p w14:paraId="4ECD5EB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8</w:t>
            </w:r>
          </w:p>
        </w:tc>
      </w:tr>
      <w:tr w:rsidR="00EF3DDA" w14:paraId="311079FB" w14:textId="77777777" w:rsidTr="006401D7">
        <w:trPr>
          <w:trHeight w:val="320"/>
        </w:trPr>
        <w:tc>
          <w:tcPr>
            <w:tcW w:w="1368" w:type="dxa"/>
            <w:noWrap/>
            <w:hideMark/>
          </w:tcPr>
          <w:p w14:paraId="7C0ACD1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Cambodia</w:t>
            </w:r>
          </w:p>
        </w:tc>
        <w:tc>
          <w:tcPr>
            <w:tcW w:w="1083" w:type="dxa"/>
            <w:noWrap/>
            <w:hideMark/>
          </w:tcPr>
          <w:p w14:paraId="456BB59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0.714</w:t>
            </w:r>
          </w:p>
        </w:tc>
        <w:tc>
          <w:tcPr>
            <w:tcW w:w="1518" w:type="dxa"/>
            <w:noWrap/>
            <w:hideMark/>
          </w:tcPr>
          <w:p w14:paraId="5021420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0.390</w:t>
            </w:r>
          </w:p>
        </w:tc>
        <w:tc>
          <w:tcPr>
            <w:tcW w:w="1134" w:type="dxa"/>
            <w:noWrap/>
            <w:hideMark/>
          </w:tcPr>
          <w:p w14:paraId="26EF1C4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0.627</w:t>
            </w:r>
          </w:p>
        </w:tc>
        <w:tc>
          <w:tcPr>
            <w:tcW w:w="993" w:type="dxa"/>
            <w:noWrap/>
            <w:hideMark/>
          </w:tcPr>
          <w:p w14:paraId="3E1B99F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0.163</w:t>
            </w:r>
          </w:p>
        </w:tc>
        <w:tc>
          <w:tcPr>
            <w:tcW w:w="1430" w:type="dxa"/>
            <w:noWrap/>
            <w:hideMark/>
          </w:tcPr>
          <w:p w14:paraId="43ED927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0C187F8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0.45</w:t>
            </w:r>
          </w:p>
        </w:tc>
        <w:tc>
          <w:tcPr>
            <w:tcW w:w="711" w:type="dxa"/>
            <w:noWrap/>
            <w:hideMark/>
          </w:tcPr>
          <w:p w14:paraId="22E11C8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26</w:t>
            </w:r>
          </w:p>
        </w:tc>
      </w:tr>
      <w:tr w:rsidR="00EF3DDA" w14:paraId="5BD55B2D" w14:textId="77777777" w:rsidTr="006401D7">
        <w:trPr>
          <w:trHeight w:val="320"/>
        </w:trPr>
        <w:tc>
          <w:tcPr>
            <w:tcW w:w="1368" w:type="dxa"/>
            <w:noWrap/>
            <w:hideMark/>
          </w:tcPr>
          <w:p w14:paraId="60244D3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China</w:t>
            </w:r>
          </w:p>
        </w:tc>
        <w:tc>
          <w:tcPr>
            <w:tcW w:w="1083" w:type="dxa"/>
            <w:noWrap/>
            <w:hideMark/>
          </w:tcPr>
          <w:p w14:paraId="6BB3890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0.800</w:t>
            </w:r>
          </w:p>
        </w:tc>
        <w:tc>
          <w:tcPr>
            <w:tcW w:w="1518" w:type="dxa"/>
            <w:noWrap/>
            <w:hideMark/>
          </w:tcPr>
          <w:p w14:paraId="619BCA8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0.830</w:t>
            </w:r>
          </w:p>
        </w:tc>
        <w:tc>
          <w:tcPr>
            <w:tcW w:w="1134" w:type="dxa"/>
            <w:noWrap/>
            <w:hideMark/>
          </w:tcPr>
          <w:p w14:paraId="30B5448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0.735</w:t>
            </w:r>
          </w:p>
        </w:tc>
        <w:tc>
          <w:tcPr>
            <w:tcW w:w="993" w:type="dxa"/>
            <w:noWrap/>
            <w:hideMark/>
          </w:tcPr>
          <w:p w14:paraId="3512E4A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0.855</w:t>
            </w:r>
          </w:p>
        </w:tc>
        <w:tc>
          <w:tcPr>
            <w:tcW w:w="1430" w:type="dxa"/>
            <w:noWrap/>
            <w:hideMark/>
          </w:tcPr>
          <w:p w14:paraId="30DBC7C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7A8C95C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0.77</w:t>
            </w:r>
          </w:p>
        </w:tc>
        <w:tc>
          <w:tcPr>
            <w:tcW w:w="711" w:type="dxa"/>
            <w:noWrap/>
            <w:hideMark/>
          </w:tcPr>
          <w:p w14:paraId="7E59F33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6</w:t>
            </w:r>
          </w:p>
        </w:tc>
      </w:tr>
      <w:tr w:rsidR="00EF3DDA" w14:paraId="6BBA5831" w14:textId="77777777" w:rsidTr="006401D7">
        <w:trPr>
          <w:trHeight w:val="320"/>
        </w:trPr>
        <w:tc>
          <w:tcPr>
            <w:tcW w:w="1368" w:type="dxa"/>
            <w:noWrap/>
            <w:hideMark/>
          </w:tcPr>
          <w:p w14:paraId="2317BC7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Croatia</w:t>
            </w:r>
          </w:p>
        </w:tc>
        <w:tc>
          <w:tcPr>
            <w:tcW w:w="1083" w:type="dxa"/>
            <w:noWrap/>
            <w:hideMark/>
          </w:tcPr>
          <w:p w14:paraId="60A6096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0.733</w:t>
            </w:r>
          </w:p>
        </w:tc>
        <w:tc>
          <w:tcPr>
            <w:tcW w:w="1518" w:type="dxa"/>
            <w:noWrap/>
            <w:hideMark/>
          </w:tcPr>
          <w:p w14:paraId="5CC2BA8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0.210</w:t>
            </w:r>
          </w:p>
        </w:tc>
        <w:tc>
          <w:tcPr>
            <w:tcW w:w="1134" w:type="dxa"/>
            <w:noWrap/>
            <w:hideMark/>
          </w:tcPr>
          <w:p w14:paraId="3579F92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0.698</w:t>
            </w:r>
          </w:p>
        </w:tc>
        <w:tc>
          <w:tcPr>
            <w:tcW w:w="993" w:type="dxa"/>
            <w:noWrap/>
            <w:hideMark/>
          </w:tcPr>
          <w:p w14:paraId="235709A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0.776</w:t>
            </w:r>
          </w:p>
        </w:tc>
        <w:tc>
          <w:tcPr>
            <w:tcW w:w="1430" w:type="dxa"/>
            <w:noWrap/>
            <w:hideMark/>
          </w:tcPr>
          <w:p w14:paraId="5D1B35D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77EE87C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0.71</w:t>
            </w:r>
          </w:p>
        </w:tc>
        <w:tc>
          <w:tcPr>
            <w:tcW w:w="711" w:type="dxa"/>
            <w:noWrap/>
            <w:hideMark/>
          </w:tcPr>
          <w:p w14:paraId="14DC8A8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9</w:t>
            </w:r>
          </w:p>
        </w:tc>
      </w:tr>
      <w:tr w:rsidR="00EF3DDA" w14:paraId="12B9D5F5" w14:textId="77777777" w:rsidTr="006401D7">
        <w:trPr>
          <w:trHeight w:val="320"/>
        </w:trPr>
        <w:tc>
          <w:tcPr>
            <w:tcW w:w="1368" w:type="dxa"/>
            <w:noWrap/>
            <w:hideMark/>
          </w:tcPr>
          <w:p w14:paraId="66D64E2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Czech</w:t>
            </w:r>
          </w:p>
        </w:tc>
        <w:tc>
          <w:tcPr>
            <w:tcW w:w="1083" w:type="dxa"/>
            <w:noWrap/>
            <w:hideMark/>
          </w:tcPr>
          <w:p w14:paraId="46802B6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0.900</w:t>
            </w:r>
          </w:p>
        </w:tc>
        <w:tc>
          <w:tcPr>
            <w:tcW w:w="1518" w:type="dxa"/>
            <w:noWrap/>
            <w:hideMark/>
          </w:tcPr>
          <w:p w14:paraId="3E0E832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0.270</w:t>
            </w:r>
          </w:p>
        </w:tc>
        <w:tc>
          <w:tcPr>
            <w:tcW w:w="1134" w:type="dxa"/>
            <w:noWrap/>
            <w:hideMark/>
          </w:tcPr>
          <w:p w14:paraId="4DC9925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0.099</w:t>
            </w:r>
          </w:p>
        </w:tc>
        <w:tc>
          <w:tcPr>
            <w:tcW w:w="993" w:type="dxa"/>
            <w:noWrap/>
            <w:hideMark/>
          </w:tcPr>
          <w:p w14:paraId="48FF9EB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0.826</w:t>
            </w:r>
          </w:p>
        </w:tc>
        <w:tc>
          <w:tcPr>
            <w:tcW w:w="1430" w:type="dxa"/>
            <w:noWrap/>
            <w:hideMark/>
          </w:tcPr>
          <w:p w14:paraId="1177E80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0.536</w:t>
            </w:r>
          </w:p>
        </w:tc>
        <w:tc>
          <w:tcPr>
            <w:tcW w:w="1066" w:type="dxa"/>
            <w:noWrap/>
            <w:hideMark/>
          </w:tcPr>
          <w:p w14:paraId="400C6A4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0.68</w:t>
            </w:r>
          </w:p>
        </w:tc>
        <w:tc>
          <w:tcPr>
            <w:tcW w:w="711" w:type="dxa"/>
            <w:noWrap/>
            <w:hideMark/>
          </w:tcPr>
          <w:p w14:paraId="3756A9B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11</w:t>
            </w:r>
          </w:p>
        </w:tc>
      </w:tr>
      <w:tr w:rsidR="00EF3DDA" w14:paraId="5638A688" w14:textId="77777777" w:rsidTr="006401D7">
        <w:trPr>
          <w:trHeight w:val="320"/>
        </w:trPr>
        <w:tc>
          <w:tcPr>
            <w:tcW w:w="1368" w:type="dxa"/>
            <w:noWrap/>
            <w:hideMark/>
          </w:tcPr>
          <w:p w14:paraId="7E51D0D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Egypt</w:t>
            </w:r>
          </w:p>
        </w:tc>
        <w:tc>
          <w:tcPr>
            <w:tcW w:w="1083" w:type="dxa"/>
            <w:noWrap/>
            <w:hideMark/>
          </w:tcPr>
          <w:p w14:paraId="23C6F60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0.516</w:t>
            </w:r>
          </w:p>
        </w:tc>
        <w:tc>
          <w:tcPr>
            <w:tcW w:w="1518" w:type="dxa"/>
            <w:noWrap/>
            <w:hideMark/>
          </w:tcPr>
          <w:p w14:paraId="22D9E7B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0.170</w:t>
            </w:r>
          </w:p>
        </w:tc>
        <w:tc>
          <w:tcPr>
            <w:tcW w:w="1134" w:type="dxa"/>
            <w:noWrap/>
            <w:hideMark/>
          </w:tcPr>
          <w:p w14:paraId="1C9B9B5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0.212</w:t>
            </w:r>
          </w:p>
        </w:tc>
        <w:tc>
          <w:tcPr>
            <w:tcW w:w="993" w:type="dxa"/>
            <w:noWrap/>
            <w:hideMark/>
          </w:tcPr>
          <w:p w14:paraId="18A3517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0.192</w:t>
            </w:r>
          </w:p>
        </w:tc>
        <w:tc>
          <w:tcPr>
            <w:tcW w:w="1430" w:type="dxa"/>
            <w:noWrap/>
            <w:hideMark/>
          </w:tcPr>
          <w:p w14:paraId="4C791B8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5D22911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0.52</w:t>
            </w:r>
          </w:p>
        </w:tc>
        <w:tc>
          <w:tcPr>
            <w:tcW w:w="711" w:type="dxa"/>
            <w:noWrap/>
            <w:hideMark/>
          </w:tcPr>
          <w:p w14:paraId="1225FBC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19</w:t>
            </w:r>
          </w:p>
        </w:tc>
      </w:tr>
      <w:tr w:rsidR="00EF3DDA" w14:paraId="797F386D" w14:textId="77777777" w:rsidTr="006401D7">
        <w:trPr>
          <w:trHeight w:val="320"/>
        </w:trPr>
        <w:tc>
          <w:tcPr>
            <w:tcW w:w="1368" w:type="dxa"/>
            <w:noWrap/>
            <w:hideMark/>
          </w:tcPr>
          <w:p w14:paraId="565993C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Estonia</w:t>
            </w:r>
          </w:p>
        </w:tc>
        <w:tc>
          <w:tcPr>
            <w:tcW w:w="1083" w:type="dxa"/>
            <w:noWrap/>
            <w:hideMark/>
          </w:tcPr>
          <w:p w14:paraId="4588555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1.000</w:t>
            </w:r>
          </w:p>
        </w:tc>
        <w:tc>
          <w:tcPr>
            <w:tcW w:w="1518" w:type="dxa"/>
            <w:noWrap/>
            <w:hideMark/>
          </w:tcPr>
          <w:p w14:paraId="1A3E24E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0.170</w:t>
            </w:r>
          </w:p>
        </w:tc>
        <w:tc>
          <w:tcPr>
            <w:tcW w:w="1134" w:type="dxa"/>
            <w:noWrap/>
            <w:hideMark/>
          </w:tcPr>
          <w:p w14:paraId="5D1B4E6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0.769</w:t>
            </w:r>
          </w:p>
        </w:tc>
        <w:tc>
          <w:tcPr>
            <w:tcW w:w="993" w:type="dxa"/>
            <w:noWrap/>
            <w:hideMark/>
          </w:tcPr>
          <w:p w14:paraId="7B9C532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0.855</w:t>
            </w:r>
          </w:p>
        </w:tc>
        <w:tc>
          <w:tcPr>
            <w:tcW w:w="1430" w:type="dxa"/>
            <w:noWrap/>
            <w:hideMark/>
          </w:tcPr>
          <w:p w14:paraId="372F222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0.413</w:t>
            </w:r>
          </w:p>
        </w:tc>
        <w:tc>
          <w:tcPr>
            <w:tcW w:w="1066" w:type="dxa"/>
            <w:noWrap/>
            <w:hideMark/>
          </w:tcPr>
          <w:p w14:paraId="263D754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0.77</w:t>
            </w:r>
          </w:p>
        </w:tc>
        <w:tc>
          <w:tcPr>
            <w:tcW w:w="711" w:type="dxa"/>
            <w:noWrap/>
            <w:hideMark/>
          </w:tcPr>
          <w:p w14:paraId="1EC7FE9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5</w:t>
            </w:r>
          </w:p>
        </w:tc>
      </w:tr>
      <w:tr w:rsidR="00EF3DDA" w14:paraId="0F3952AB" w14:textId="77777777" w:rsidTr="006401D7">
        <w:trPr>
          <w:trHeight w:val="320"/>
        </w:trPr>
        <w:tc>
          <w:tcPr>
            <w:tcW w:w="1368" w:type="dxa"/>
            <w:noWrap/>
            <w:hideMark/>
          </w:tcPr>
          <w:p w14:paraId="20A4AFA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Georgia</w:t>
            </w:r>
          </w:p>
        </w:tc>
        <w:tc>
          <w:tcPr>
            <w:tcW w:w="1083" w:type="dxa"/>
            <w:noWrap/>
            <w:hideMark/>
          </w:tcPr>
          <w:p w14:paraId="68F43FE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0.600</w:t>
            </w:r>
          </w:p>
        </w:tc>
        <w:tc>
          <w:tcPr>
            <w:tcW w:w="1518" w:type="dxa"/>
            <w:noWrap/>
            <w:hideMark/>
          </w:tcPr>
          <w:p w14:paraId="7D44B31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1.000</w:t>
            </w:r>
          </w:p>
        </w:tc>
        <w:tc>
          <w:tcPr>
            <w:tcW w:w="1134" w:type="dxa"/>
            <w:noWrap/>
            <w:hideMark/>
          </w:tcPr>
          <w:p w14:paraId="4F979DA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0.699</w:t>
            </w:r>
          </w:p>
        </w:tc>
        <w:tc>
          <w:tcPr>
            <w:tcW w:w="993" w:type="dxa"/>
            <w:noWrap/>
            <w:hideMark/>
          </w:tcPr>
          <w:p w14:paraId="0688B65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0.276</w:t>
            </w:r>
          </w:p>
        </w:tc>
        <w:tc>
          <w:tcPr>
            <w:tcW w:w="1430" w:type="dxa"/>
            <w:noWrap/>
            <w:hideMark/>
          </w:tcPr>
          <w:p w14:paraId="45C8D05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0.536</w:t>
            </w:r>
          </w:p>
        </w:tc>
        <w:tc>
          <w:tcPr>
            <w:tcW w:w="1066" w:type="dxa"/>
            <w:noWrap/>
            <w:hideMark/>
          </w:tcPr>
          <w:p w14:paraId="43ECBF0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0.71</w:t>
            </w:r>
          </w:p>
        </w:tc>
        <w:tc>
          <w:tcPr>
            <w:tcW w:w="711" w:type="dxa"/>
            <w:noWrap/>
            <w:hideMark/>
          </w:tcPr>
          <w:p w14:paraId="6C68E58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10</w:t>
            </w:r>
          </w:p>
        </w:tc>
      </w:tr>
      <w:tr w:rsidR="00EF3DDA" w14:paraId="6BEA8961" w14:textId="77777777" w:rsidTr="006401D7">
        <w:trPr>
          <w:trHeight w:val="320"/>
        </w:trPr>
        <w:tc>
          <w:tcPr>
            <w:tcW w:w="1368" w:type="dxa"/>
            <w:noWrap/>
            <w:hideMark/>
          </w:tcPr>
          <w:p w14:paraId="252524A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Hungary</w:t>
            </w:r>
          </w:p>
        </w:tc>
        <w:tc>
          <w:tcPr>
            <w:tcW w:w="1083" w:type="dxa"/>
            <w:noWrap/>
            <w:hideMark/>
          </w:tcPr>
          <w:p w14:paraId="1CFB7C1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1.000</w:t>
            </w:r>
          </w:p>
        </w:tc>
        <w:tc>
          <w:tcPr>
            <w:tcW w:w="1518" w:type="dxa"/>
            <w:noWrap/>
            <w:hideMark/>
          </w:tcPr>
          <w:p w14:paraId="76D4A0B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0.290</w:t>
            </w:r>
          </w:p>
        </w:tc>
        <w:tc>
          <w:tcPr>
            <w:tcW w:w="1134" w:type="dxa"/>
            <w:noWrap/>
            <w:hideMark/>
          </w:tcPr>
          <w:p w14:paraId="5626CAA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0.635</w:t>
            </w:r>
          </w:p>
        </w:tc>
        <w:tc>
          <w:tcPr>
            <w:tcW w:w="993" w:type="dxa"/>
            <w:noWrap/>
            <w:hideMark/>
          </w:tcPr>
          <w:p w14:paraId="29391C7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0.800</w:t>
            </w:r>
          </w:p>
        </w:tc>
        <w:tc>
          <w:tcPr>
            <w:tcW w:w="1430" w:type="dxa"/>
            <w:noWrap/>
            <w:hideMark/>
          </w:tcPr>
          <w:p w14:paraId="0F05089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0.749</w:t>
            </w:r>
          </w:p>
        </w:tc>
        <w:tc>
          <w:tcPr>
            <w:tcW w:w="1066" w:type="dxa"/>
            <w:noWrap/>
            <w:hideMark/>
          </w:tcPr>
          <w:p w14:paraId="4F279E7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0.84</w:t>
            </w:r>
          </w:p>
        </w:tc>
        <w:tc>
          <w:tcPr>
            <w:tcW w:w="711" w:type="dxa"/>
            <w:noWrap/>
            <w:hideMark/>
          </w:tcPr>
          <w:p w14:paraId="3DF7F12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3</w:t>
            </w:r>
          </w:p>
        </w:tc>
      </w:tr>
      <w:tr w:rsidR="00EF3DDA" w14:paraId="02E2822F" w14:textId="77777777" w:rsidTr="006401D7">
        <w:trPr>
          <w:trHeight w:val="320"/>
        </w:trPr>
        <w:tc>
          <w:tcPr>
            <w:tcW w:w="1368" w:type="dxa"/>
            <w:noWrap/>
            <w:hideMark/>
          </w:tcPr>
          <w:p w14:paraId="1FA53AE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India</w:t>
            </w:r>
          </w:p>
        </w:tc>
        <w:tc>
          <w:tcPr>
            <w:tcW w:w="1083" w:type="dxa"/>
            <w:noWrap/>
            <w:hideMark/>
          </w:tcPr>
          <w:p w14:paraId="20D0D8A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0.283</w:t>
            </w:r>
          </w:p>
        </w:tc>
        <w:tc>
          <w:tcPr>
            <w:tcW w:w="1518" w:type="dxa"/>
            <w:noWrap/>
            <w:hideMark/>
          </w:tcPr>
          <w:p w14:paraId="07135AE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0.290</w:t>
            </w:r>
          </w:p>
        </w:tc>
        <w:tc>
          <w:tcPr>
            <w:tcW w:w="1134" w:type="dxa"/>
            <w:noWrap/>
            <w:hideMark/>
          </w:tcPr>
          <w:p w14:paraId="0C921AA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0.301</w:t>
            </w:r>
          </w:p>
        </w:tc>
        <w:tc>
          <w:tcPr>
            <w:tcW w:w="993" w:type="dxa"/>
            <w:noWrap/>
            <w:hideMark/>
          </w:tcPr>
          <w:p w14:paraId="5C15DD0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0.142</w:t>
            </w:r>
          </w:p>
        </w:tc>
        <w:tc>
          <w:tcPr>
            <w:tcW w:w="1430" w:type="dxa"/>
            <w:noWrap/>
            <w:hideMark/>
          </w:tcPr>
          <w:p w14:paraId="4DCE07C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0.413</w:t>
            </w:r>
          </w:p>
        </w:tc>
        <w:tc>
          <w:tcPr>
            <w:tcW w:w="1066" w:type="dxa"/>
            <w:noWrap/>
            <w:hideMark/>
          </w:tcPr>
          <w:p w14:paraId="740D1EC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w:t>
            </w:r>
          </w:p>
        </w:tc>
        <w:tc>
          <w:tcPr>
            <w:tcW w:w="711" w:type="dxa"/>
            <w:noWrap/>
            <w:hideMark/>
          </w:tcPr>
          <w:p w14:paraId="3662AF0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37</w:t>
            </w:r>
          </w:p>
        </w:tc>
      </w:tr>
      <w:tr w:rsidR="00EF3DDA" w14:paraId="2721F10C" w14:textId="77777777" w:rsidTr="006401D7">
        <w:trPr>
          <w:trHeight w:val="320"/>
        </w:trPr>
        <w:tc>
          <w:tcPr>
            <w:tcW w:w="1368" w:type="dxa"/>
            <w:noWrap/>
            <w:hideMark/>
          </w:tcPr>
          <w:p w14:paraId="46A8ED3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Indonesia</w:t>
            </w:r>
          </w:p>
        </w:tc>
        <w:tc>
          <w:tcPr>
            <w:tcW w:w="1083" w:type="dxa"/>
            <w:noWrap/>
            <w:hideMark/>
          </w:tcPr>
          <w:p w14:paraId="59A1FE6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0.615</w:t>
            </w:r>
          </w:p>
        </w:tc>
        <w:tc>
          <w:tcPr>
            <w:tcW w:w="1518" w:type="dxa"/>
            <w:noWrap/>
            <w:hideMark/>
          </w:tcPr>
          <w:p w14:paraId="36AA6E1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0.120</w:t>
            </w:r>
          </w:p>
        </w:tc>
        <w:tc>
          <w:tcPr>
            <w:tcW w:w="1134" w:type="dxa"/>
            <w:noWrap/>
            <w:hideMark/>
          </w:tcPr>
          <w:p w14:paraId="434E680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0.539</w:t>
            </w:r>
          </w:p>
        </w:tc>
        <w:tc>
          <w:tcPr>
            <w:tcW w:w="993" w:type="dxa"/>
            <w:noWrap/>
            <w:hideMark/>
          </w:tcPr>
          <w:p w14:paraId="31F9E88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0.291</w:t>
            </w:r>
          </w:p>
        </w:tc>
        <w:tc>
          <w:tcPr>
            <w:tcW w:w="1430" w:type="dxa"/>
            <w:noWrap/>
            <w:hideMark/>
          </w:tcPr>
          <w:p w14:paraId="5B5A52E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332BCCF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0.48</w:t>
            </w:r>
          </w:p>
        </w:tc>
        <w:tc>
          <w:tcPr>
            <w:tcW w:w="711" w:type="dxa"/>
            <w:noWrap/>
            <w:hideMark/>
          </w:tcPr>
          <w:p w14:paraId="326350D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22</w:t>
            </w:r>
          </w:p>
        </w:tc>
      </w:tr>
      <w:tr w:rsidR="00EF3DDA" w14:paraId="6B7D49F2" w14:textId="77777777" w:rsidTr="006401D7">
        <w:trPr>
          <w:trHeight w:val="320"/>
        </w:trPr>
        <w:tc>
          <w:tcPr>
            <w:tcW w:w="1368" w:type="dxa"/>
            <w:noWrap/>
            <w:hideMark/>
          </w:tcPr>
          <w:p w14:paraId="5C292D2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Iran</w:t>
            </w:r>
          </w:p>
        </w:tc>
        <w:tc>
          <w:tcPr>
            <w:tcW w:w="1083" w:type="dxa"/>
            <w:noWrap/>
            <w:hideMark/>
          </w:tcPr>
          <w:p w14:paraId="32B527A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0.283</w:t>
            </w:r>
          </w:p>
        </w:tc>
        <w:tc>
          <w:tcPr>
            <w:tcW w:w="1518" w:type="dxa"/>
            <w:noWrap/>
            <w:hideMark/>
          </w:tcPr>
          <w:p w14:paraId="6ABFE5C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0.120</w:t>
            </w:r>
          </w:p>
        </w:tc>
        <w:tc>
          <w:tcPr>
            <w:tcW w:w="1134" w:type="dxa"/>
            <w:noWrap/>
            <w:hideMark/>
          </w:tcPr>
          <w:p w14:paraId="5EDEB32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0.437</w:t>
            </w:r>
          </w:p>
        </w:tc>
        <w:tc>
          <w:tcPr>
            <w:tcW w:w="993" w:type="dxa"/>
            <w:noWrap/>
            <w:hideMark/>
          </w:tcPr>
          <w:p w14:paraId="208C7B7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4868A3C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7160ABB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0.34</w:t>
            </w:r>
          </w:p>
        </w:tc>
        <w:tc>
          <w:tcPr>
            <w:tcW w:w="711" w:type="dxa"/>
            <w:noWrap/>
            <w:hideMark/>
          </w:tcPr>
          <w:p w14:paraId="24A866D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44</w:t>
            </w:r>
          </w:p>
        </w:tc>
      </w:tr>
      <w:tr w:rsidR="00EF3DDA" w14:paraId="3CD633F4" w14:textId="77777777" w:rsidTr="006401D7">
        <w:trPr>
          <w:trHeight w:val="320"/>
        </w:trPr>
        <w:tc>
          <w:tcPr>
            <w:tcW w:w="1368" w:type="dxa"/>
            <w:noWrap/>
            <w:hideMark/>
          </w:tcPr>
          <w:p w14:paraId="408AC9F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Iraq</w:t>
            </w:r>
          </w:p>
        </w:tc>
        <w:tc>
          <w:tcPr>
            <w:tcW w:w="1083" w:type="dxa"/>
            <w:noWrap/>
            <w:hideMark/>
          </w:tcPr>
          <w:p w14:paraId="2771F44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0.283</w:t>
            </w:r>
          </w:p>
        </w:tc>
        <w:tc>
          <w:tcPr>
            <w:tcW w:w="1518" w:type="dxa"/>
            <w:noWrap/>
            <w:hideMark/>
          </w:tcPr>
          <w:p w14:paraId="59B5E7F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0.440</w:t>
            </w:r>
          </w:p>
        </w:tc>
        <w:tc>
          <w:tcPr>
            <w:tcW w:w="1134" w:type="dxa"/>
            <w:noWrap/>
            <w:hideMark/>
          </w:tcPr>
          <w:p w14:paraId="3290DF3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0.587</w:t>
            </w:r>
          </w:p>
        </w:tc>
        <w:tc>
          <w:tcPr>
            <w:tcW w:w="993" w:type="dxa"/>
            <w:noWrap/>
            <w:hideMark/>
          </w:tcPr>
          <w:p w14:paraId="7ACF73A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0394BC7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7C0FD3C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0.19</w:t>
            </w:r>
          </w:p>
        </w:tc>
        <w:tc>
          <w:tcPr>
            <w:tcW w:w="711" w:type="dxa"/>
            <w:noWrap/>
            <w:hideMark/>
          </w:tcPr>
          <w:p w14:paraId="063BBD3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58</w:t>
            </w:r>
          </w:p>
        </w:tc>
      </w:tr>
      <w:tr w:rsidR="00EF3DDA" w14:paraId="7CF58A20" w14:textId="77777777" w:rsidTr="006401D7">
        <w:trPr>
          <w:trHeight w:val="320"/>
        </w:trPr>
        <w:tc>
          <w:tcPr>
            <w:tcW w:w="1368" w:type="dxa"/>
            <w:noWrap/>
            <w:hideMark/>
          </w:tcPr>
          <w:p w14:paraId="0093FD1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Israel</w:t>
            </w:r>
          </w:p>
        </w:tc>
        <w:tc>
          <w:tcPr>
            <w:tcW w:w="1083" w:type="dxa"/>
            <w:noWrap/>
            <w:hideMark/>
          </w:tcPr>
          <w:p w14:paraId="4861594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0.716</w:t>
            </w:r>
          </w:p>
        </w:tc>
        <w:tc>
          <w:tcPr>
            <w:tcW w:w="1518" w:type="dxa"/>
            <w:noWrap/>
            <w:hideMark/>
          </w:tcPr>
          <w:p w14:paraId="59AC128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0.440</w:t>
            </w:r>
          </w:p>
        </w:tc>
        <w:tc>
          <w:tcPr>
            <w:tcW w:w="1134" w:type="dxa"/>
            <w:noWrap/>
            <w:hideMark/>
          </w:tcPr>
          <w:p w14:paraId="394EA5E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0.656</w:t>
            </w:r>
          </w:p>
        </w:tc>
        <w:tc>
          <w:tcPr>
            <w:tcW w:w="993" w:type="dxa"/>
            <w:noWrap/>
            <w:hideMark/>
          </w:tcPr>
          <w:p w14:paraId="193F238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0.911</w:t>
            </w:r>
          </w:p>
        </w:tc>
        <w:tc>
          <w:tcPr>
            <w:tcW w:w="1430" w:type="dxa"/>
            <w:noWrap/>
            <w:hideMark/>
          </w:tcPr>
          <w:p w14:paraId="2642A3A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0.749</w:t>
            </w:r>
          </w:p>
        </w:tc>
        <w:tc>
          <w:tcPr>
            <w:tcW w:w="1066" w:type="dxa"/>
            <w:noWrap/>
            <w:hideMark/>
          </w:tcPr>
          <w:p w14:paraId="658CD43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0.60</w:t>
            </w:r>
          </w:p>
        </w:tc>
        <w:tc>
          <w:tcPr>
            <w:tcW w:w="711" w:type="dxa"/>
            <w:noWrap/>
            <w:hideMark/>
          </w:tcPr>
          <w:p w14:paraId="66B65C0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13</w:t>
            </w:r>
          </w:p>
        </w:tc>
      </w:tr>
      <w:tr w:rsidR="00EF3DDA" w14:paraId="7F32C707" w14:textId="77777777" w:rsidTr="006401D7">
        <w:trPr>
          <w:trHeight w:val="320"/>
        </w:trPr>
        <w:tc>
          <w:tcPr>
            <w:tcW w:w="1368" w:type="dxa"/>
            <w:noWrap/>
            <w:hideMark/>
          </w:tcPr>
          <w:p w14:paraId="72C0EB0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Jordan</w:t>
            </w:r>
          </w:p>
        </w:tc>
        <w:tc>
          <w:tcPr>
            <w:tcW w:w="1083" w:type="dxa"/>
            <w:noWrap/>
            <w:hideMark/>
          </w:tcPr>
          <w:p w14:paraId="6E06549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0.316</w:t>
            </w:r>
          </w:p>
        </w:tc>
        <w:tc>
          <w:tcPr>
            <w:tcW w:w="1518" w:type="dxa"/>
            <w:noWrap/>
            <w:hideMark/>
          </w:tcPr>
          <w:p w14:paraId="03E93E3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0.440</w:t>
            </w:r>
          </w:p>
        </w:tc>
        <w:tc>
          <w:tcPr>
            <w:tcW w:w="1134" w:type="dxa"/>
            <w:noWrap/>
            <w:hideMark/>
          </w:tcPr>
          <w:p w14:paraId="26039CF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0.411</w:t>
            </w:r>
          </w:p>
        </w:tc>
        <w:tc>
          <w:tcPr>
            <w:tcW w:w="993" w:type="dxa"/>
            <w:noWrap/>
            <w:hideMark/>
          </w:tcPr>
          <w:p w14:paraId="73A98E4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4AC48F9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71C469B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0.32</w:t>
            </w:r>
          </w:p>
        </w:tc>
        <w:tc>
          <w:tcPr>
            <w:tcW w:w="711" w:type="dxa"/>
            <w:noWrap/>
            <w:hideMark/>
          </w:tcPr>
          <w:p w14:paraId="1717981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50</w:t>
            </w:r>
          </w:p>
        </w:tc>
      </w:tr>
      <w:tr w:rsidR="00EF3DDA" w14:paraId="45E86301" w14:textId="77777777" w:rsidTr="006401D7">
        <w:trPr>
          <w:trHeight w:val="320"/>
        </w:trPr>
        <w:tc>
          <w:tcPr>
            <w:tcW w:w="1368" w:type="dxa"/>
            <w:noWrap/>
            <w:hideMark/>
          </w:tcPr>
          <w:p w14:paraId="5A0A507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Kazakhstan</w:t>
            </w:r>
          </w:p>
        </w:tc>
        <w:tc>
          <w:tcPr>
            <w:tcW w:w="1083" w:type="dxa"/>
            <w:noWrap/>
            <w:hideMark/>
          </w:tcPr>
          <w:p w14:paraId="58BE38C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0.297</w:t>
            </w:r>
          </w:p>
        </w:tc>
        <w:tc>
          <w:tcPr>
            <w:tcW w:w="1518" w:type="dxa"/>
            <w:noWrap/>
            <w:hideMark/>
          </w:tcPr>
          <w:p w14:paraId="1494153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0.440</w:t>
            </w:r>
          </w:p>
        </w:tc>
        <w:tc>
          <w:tcPr>
            <w:tcW w:w="1134" w:type="dxa"/>
            <w:noWrap/>
            <w:hideMark/>
          </w:tcPr>
          <w:p w14:paraId="0FFD9A7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0.617</w:t>
            </w:r>
          </w:p>
        </w:tc>
        <w:tc>
          <w:tcPr>
            <w:tcW w:w="993" w:type="dxa"/>
            <w:noWrap/>
            <w:hideMark/>
          </w:tcPr>
          <w:p w14:paraId="0F1AD03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12B3C9A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164B80B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0.28</w:t>
            </w:r>
          </w:p>
        </w:tc>
        <w:tc>
          <w:tcPr>
            <w:tcW w:w="711" w:type="dxa"/>
            <w:noWrap/>
            <w:hideMark/>
          </w:tcPr>
          <w:p w14:paraId="69964BD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52</w:t>
            </w:r>
          </w:p>
        </w:tc>
      </w:tr>
      <w:tr w:rsidR="00EF3DDA" w14:paraId="0A9889BA" w14:textId="77777777" w:rsidTr="006401D7">
        <w:trPr>
          <w:trHeight w:val="320"/>
        </w:trPr>
        <w:tc>
          <w:tcPr>
            <w:tcW w:w="1368" w:type="dxa"/>
            <w:noWrap/>
            <w:hideMark/>
          </w:tcPr>
          <w:p w14:paraId="7F2AE66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Kuwait</w:t>
            </w:r>
          </w:p>
        </w:tc>
        <w:tc>
          <w:tcPr>
            <w:tcW w:w="1083" w:type="dxa"/>
            <w:noWrap/>
            <w:hideMark/>
          </w:tcPr>
          <w:p w14:paraId="2BD6748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0.616</w:t>
            </w:r>
          </w:p>
        </w:tc>
        <w:tc>
          <w:tcPr>
            <w:tcW w:w="1518" w:type="dxa"/>
            <w:noWrap/>
            <w:hideMark/>
          </w:tcPr>
          <w:p w14:paraId="5D41615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0.730</w:t>
            </w:r>
          </w:p>
        </w:tc>
        <w:tc>
          <w:tcPr>
            <w:tcW w:w="1134" w:type="dxa"/>
            <w:noWrap/>
            <w:hideMark/>
          </w:tcPr>
          <w:p w14:paraId="304041F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0.459</w:t>
            </w:r>
          </w:p>
        </w:tc>
        <w:tc>
          <w:tcPr>
            <w:tcW w:w="993" w:type="dxa"/>
            <w:noWrap/>
            <w:hideMark/>
          </w:tcPr>
          <w:p w14:paraId="2C2E6D4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0.840</w:t>
            </w:r>
          </w:p>
        </w:tc>
        <w:tc>
          <w:tcPr>
            <w:tcW w:w="1430" w:type="dxa"/>
            <w:noWrap/>
            <w:hideMark/>
          </w:tcPr>
          <w:p w14:paraId="0C23158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38FCF87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0.33</w:t>
            </w:r>
          </w:p>
        </w:tc>
        <w:tc>
          <w:tcPr>
            <w:tcW w:w="711" w:type="dxa"/>
            <w:noWrap/>
            <w:hideMark/>
          </w:tcPr>
          <w:p w14:paraId="5BD4B7B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45</w:t>
            </w:r>
          </w:p>
        </w:tc>
      </w:tr>
      <w:tr w:rsidR="00EF3DDA" w14:paraId="1DD60D08" w14:textId="77777777" w:rsidTr="006401D7">
        <w:trPr>
          <w:trHeight w:val="320"/>
        </w:trPr>
        <w:tc>
          <w:tcPr>
            <w:tcW w:w="1368" w:type="dxa"/>
            <w:noWrap/>
            <w:hideMark/>
          </w:tcPr>
          <w:p w14:paraId="18E8586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Kyrgyzstan</w:t>
            </w:r>
          </w:p>
        </w:tc>
        <w:tc>
          <w:tcPr>
            <w:tcW w:w="1083" w:type="dxa"/>
            <w:noWrap/>
            <w:hideMark/>
          </w:tcPr>
          <w:p w14:paraId="2494F56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0.231</w:t>
            </w:r>
          </w:p>
        </w:tc>
        <w:tc>
          <w:tcPr>
            <w:tcW w:w="1518" w:type="dxa"/>
            <w:noWrap/>
            <w:hideMark/>
          </w:tcPr>
          <w:p w14:paraId="01969BC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0.440</w:t>
            </w:r>
          </w:p>
        </w:tc>
        <w:tc>
          <w:tcPr>
            <w:tcW w:w="1134" w:type="dxa"/>
            <w:noWrap/>
            <w:hideMark/>
          </w:tcPr>
          <w:p w14:paraId="09E1E4D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0.259</w:t>
            </w:r>
          </w:p>
        </w:tc>
        <w:tc>
          <w:tcPr>
            <w:tcW w:w="993" w:type="dxa"/>
            <w:noWrap/>
            <w:hideMark/>
          </w:tcPr>
          <w:p w14:paraId="3A15395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5B45A22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196A5E6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0.12</w:t>
            </w:r>
          </w:p>
        </w:tc>
        <w:tc>
          <w:tcPr>
            <w:tcW w:w="711" w:type="dxa"/>
            <w:noWrap/>
            <w:hideMark/>
          </w:tcPr>
          <w:p w14:paraId="20B3692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63</w:t>
            </w:r>
          </w:p>
        </w:tc>
      </w:tr>
      <w:tr w:rsidR="00EF3DDA" w14:paraId="25D2636D" w14:textId="77777777" w:rsidTr="006401D7">
        <w:trPr>
          <w:trHeight w:val="320"/>
        </w:trPr>
        <w:tc>
          <w:tcPr>
            <w:tcW w:w="1368" w:type="dxa"/>
            <w:noWrap/>
            <w:hideMark/>
          </w:tcPr>
          <w:p w14:paraId="37BEBC2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Laos</w:t>
            </w:r>
          </w:p>
        </w:tc>
        <w:tc>
          <w:tcPr>
            <w:tcW w:w="1083" w:type="dxa"/>
            <w:noWrap/>
            <w:hideMark/>
          </w:tcPr>
          <w:p w14:paraId="2B45129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0.615</w:t>
            </w:r>
          </w:p>
        </w:tc>
        <w:tc>
          <w:tcPr>
            <w:tcW w:w="1518" w:type="dxa"/>
            <w:noWrap/>
            <w:hideMark/>
          </w:tcPr>
          <w:p w14:paraId="13E7E0D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0.440</w:t>
            </w:r>
          </w:p>
        </w:tc>
        <w:tc>
          <w:tcPr>
            <w:tcW w:w="1134" w:type="dxa"/>
            <w:noWrap/>
            <w:hideMark/>
          </w:tcPr>
          <w:p w14:paraId="41A9366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0.259</w:t>
            </w:r>
          </w:p>
        </w:tc>
        <w:tc>
          <w:tcPr>
            <w:tcW w:w="993" w:type="dxa"/>
            <w:noWrap/>
            <w:hideMark/>
          </w:tcPr>
          <w:p w14:paraId="1397E96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45E1D6C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0.206</w:t>
            </w:r>
          </w:p>
        </w:tc>
        <w:tc>
          <w:tcPr>
            <w:tcW w:w="1066" w:type="dxa"/>
            <w:noWrap/>
            <w:hideMark/>
          </w:tcPr>
          <w:p w14:paraId="03FA742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w:t>
            </w:r>
          </w:p>
        </w:tc>
        <w:tc>
          <w:tcPr>
            <w:tcW w:w="711" w:type="dxa"/>
            <w:noWrap/>
            <w:hideMark/>
          </w:tcPr>
          <w:p w14:paraId="3A45E0E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28</w:t>
            </w:r>
          </w:p>
        </w:tc>
      </w:tr>
      <w:tr w:rsidR="00EF3DDA" w14:paraId="258F8BF0" w14:textId="77777777" w:rsidTr="006401D7">
        <w:trPr>
          <w:trHeight w:val="320"/>
        </w:trPr>
        <w:tc>
          <w:tcPr>
            <w:tcW w:w="1368" w:type="dxa"/>
            <w:noWrap/>
            <w:hideMark/>
          </w:tcPr>
          <w:p w14:paraId="133D0E1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Latvia</w:t>
            </w:r>
          </w:p>
        </w:tc>
        <w:tc>
          <w:tcPr>
            <w:tcW w:w="1083" w:type="dxa"/>
            <w:noWrap/>
            <w:hideMark/>
          </w:tcPr>
          <w:p w14:paraId="2852326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0.833</w:t>
            </w:r>
          </w:p>
        </w:tc>
        <w:tc>
          <w:tcPr>
            <w:tcW w:w="1518" w:type="dxa"/>
            <w:noWrap/>
            <w:hideMark/>
          </w:tcPr>
          <w:p w14:paraId="7463FC5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0.640</w:t>
            </w:r>
          </w:p>
        </w:tc>
        <w:tc>
          <w:tcPr>
            <w:tcW w:w="1134" w:type="dxa"/>
            <w:noWrap/>
            <w:hideMark/>
          </w:tcPr>
          <w:p w14:paraId="3AD4A9E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0.797</w:t>
            </w:r>
          </w:p>
        </w:tc>
        <w:tc>
          <w:tcPr>
            <w:tcW w:w="993" w:type="dxa"/>
            <w:noWrap/>
            <w:hideMark/>
          </w:tcPr>
          <w:p w14:paraId="0B86554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0.781</w:t>
            </w:r>
          </w:p>
        </w:tc>
        <w:tc>
          <w:tcPr>
            <w:tcW w:w="1430" w:type="dxa"/>
            <w:noWrap/>
            <w:hideMark/>
          </w:tcPr>
          <w:p w14:paraId="3B82B9F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0.749</w:t>
            </w:r>
          </w:p>
        </w:tc>
        <w:tc>
          <w:tcPr>
            <w:tcW w:w="1066" w:type="dxa"/>
            <w:noWrap/>
            <w:hideMark/>
          </w:tcPr>
          <w:p w14:paraId="212540E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0.80</w:t>
            </w:r>
          </w:p>
        </w:tc>
        <w:tc>
          <w:tcPr>
            <w:tcW w:w="711" w:type="dxa"/>
            <w:noWrap/>
            <w:hideMark/>
          </w:tcPr>
          <w:p w14:paraId="2D36ACC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4</w:t>
            </w:r>
          </w:p>
        </w:tc>
      </w:tr>
      <w:tr w:rsidR="00EF3DDA" w14:paraId="7D731206" w14:textId="77777777" w:rsidTr="006401D7">
        <w:trPr>
          <w:trHeight w:val="320"/>
        </w:trPr>
        <w:tc>
          <w:tcPr>
            <w:tcW w:w="1368" w:type="dxa"/>
            <w:noWrap/>
            <w:hideMark/>
          </w:tcPr>
          <w:p w14:paraId="0EF845C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Lebanon</w:t>
            </w:r>
          </w:p>
        </w:tc>
        <w:tc>
          <w:tcPr>
            <w:tcW w:w="1083" w:type="dxa"/>
            <w:noWrap/>
            <w:hideMark/>
          </w:tcPr>
          <w:p w14:paraId="65991FE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0.231</w:t>
            </w:r>
          </w:p>
        </w:tc>
        <w:tc>
          <w:tcPr>
            <w:tcW w:w="1518" w:type="dxa"/>
            <w:noWrap/>
            <w:hideMark/>
          </w:tcPr>
          <w:p w14:paraId="3E6AE25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0.330</w:t>
            </w:r>
          </w:p>
        </w:tc>
        <w:tc>
          <w:tcPr>
            <w:tcW w:w="1134" w:type="dxa"/>
            <w:noWrap/>
            <w:hideMark/>
          </w:tcPr>
          <w:p w14:paraId="257A57F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0.576</w:t>
            </w:r>
          </w:p>
        </w:tc>
        <w:tc>
          <w:tcPr>
            <w:tcW w:w="993" w:type="dxa"/>
            <w:noWrap/>
            <w:hideMark/>
          </w:tcPr>
          <w:p w14:paraId="618D33D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0.455</w:t>
            </w:r>
          </w:p>
        </w:tc>
        <w:tc>
          <w:tcPr>
            <w:tcW w:w="1430" w:type="dxa"/>
            <w:noWrap/>
            <w:hideMark/>
          </w:tcPr>
          <w:p w14:paraId="010B614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0.413</w:t>
            </w:r>
          </w:p>
        </w:tc>
        <w:tc>
          <w:tcPr>
            <w:tcW w:w="1066" w:type="dxa"/>
            <w:noWrap/>
            <w:hideMark/>
          </w:tcPr>
          <w:p w14:paraId="2CA0B3C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0.40</w:t>
            </w:r>
          </w:p>
        </w:tc>
        <w:tc>
          <w:tcPr>
            <w:tcW w:w="711" w:type="dxa"/>
            <w:noWrap/>
            <w:hideMark/>
          </w:tcPr>
          <w:p w14:paraId="2C1D5C8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40</w:t>
            </w:r>
          </w:p>
        </w:tc>
      </w:tr>
      <w:tr w:rsidR="00EF3DDA" w14:paraId="3D0FBD0B" w14:textId="77777777" w:rsidTr="006401D7">
        <w:trPr>
          <w:trHeight w:val="320"/>
        </w:trPr>
        <w:tc>
          <w:tcPr>
            <w:tcW w:w="1368" w:type="dxa"/>
            <w:noWrap/>
            <w:hideMark/>
          </w:tcPr>
          <w:p w14:paraId="42875F1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Lithuania</w:t>
            </w:r>
          </w:p>
        </w:tc>
        <w:tc>
          <w:tcPr>
            <w:tcW w:w="1083" w:type="dxa"/>
            <w:noWrap/>
            <w:hideMark/>
          </w:tcPr>
          <w:p w14:paraId="5E589F3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1.000</w:t>
            </w:r>
          </w:p>
        </w:tc>
        <w:tc>
          <w:tcPr>
            <w:tcW w:w="1518" w:type="dxa"/>
            <w:noWrap/>
            <w:hideMark/>
          </w:tcPr>
          <w:p w14:paraId="08E01BD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0.880</w:t>
            </w:r>
          </w:p>
        </w:tc>
        <w:tc>
          <w:tcPr>
            <w:tcW w:w="1134" w:type="dxa"/>
            <w:noWrap/>
            <w:hideMark/>
          </w:tcPr>
          <w:p w14:paraId="1898659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0.559</w:t>
            </w:r>
          </w:p>
        </w:tc>
        <w:tc>
          <w:tcPr>
            <w:tcW w:w="993" w:type="dxa"/>
            <w:noWrap/>
            <w:hideMark/>
          </w:tcPr>
          <w:p w14:paraId="297F0A7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0.911</w:t>
            </w:r>
          </w:p>
        </w:tc>
        <w:tc>
          <w:tcPr>
            <w:tcW w:w="1430" w:type="dxa"/>
            <w:noWrap/>
            <w:hideMark/>
          </w:tcPr>
          <w:p w14:paraId="09C0FCD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0.749</w:t>
            </w:r>
          </w:p>
        </w:tc>
        <w:tc>
          <w:tcPr>
            <w:tcW w:w="1066" w:type="dxa"/>
            <w:noWrap/>
            <w:hideMark/>
          </w:tcPr>
          <w:p w14:paraId="4BB1029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0.87</w:t>
            </w:r>
          </w:p>
        </w:tc>
        <w:tc>
          <w:tcPr>
            <w:tcW w:w="711" w:type="dxa"/>
            <w:noWrap/>
            <w:hideMark/>
          </w:tcPr>
          <w:p w14:paraId="60BC90E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w:t>
            </w:r>
          </w:p>
        </w:tc>
      </w:tr>
      <w:tr w:rsidR="00EF3DDA" w14:paraId="6E7CD66B" w14:textId="77777777" w:rsidTr="006401D7">
        <w:trPr>
          <w:trHeight w:val="320"/>
        </w:trPr>
        <w:tc>
          <w:tcPr>
            <w:tcW w:w="1368" w:type="dxa"/>
            <w:noWrap/>
            <w:hideMark/>
          </w:tcPr>
          <w:p w14:paraId="1FD421A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Macedonia</w:t>
            </w:r>
          </w:p>
        </w:tc>
        <w:tc>
          <w:tcPr>
            <w:tcW w:w="1083" w:type="dxa"/>
            <w:noWrap/>
            <w:hideMark/>
          </w:tcPr>
          <w:p w14:paraId="281B77D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0.598</w:t>
            </w:r>
          </w:p>
        </w:tc>
        <w:tc>
          <w:tcPr>
            <w:tcW w:w="1518" w:type="dxa"/>
            <w:noWrap/>
            <w:hideMark/>
          </w:tcPr>
          <w:p w14:paraId="40D0E56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0.330</w:t>
            </w:r>
          </w:p>
        </w:tc>
        <w:tc>
          <w:tcPr>
            <w:tcW w:w="1134" w:type="dxa"/>
            <w:noWrap/>
            <w:hideMark/>
          </w:tcPr>
          <w:p w14:paraId="28FD245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0.450</w:t>
            </w:r>
          </w:p>
        </w:tc>
        <w:tc>
          <w:tcPr>
            <w:tcW w:w="993" w:type="dxa"/>
            <w:noWrap/>
            <w:hideMark/>
          </w:tcPr>
          <w:p w14:paraId="1266FBF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13DDD41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0.749</w:t>
            </w:r>
          </w:p>
        </w:tc>
        <w:tc>
          <w:tcPr>
            <w:tcW w:w="1066" w:type="dxa"/>
            <w:noWrap/>
            <w:hideMark/>
          </w:tcPr>
          <w:p w14:paraId="401ED65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0.53</w:t>
            </w:r>
          </w:p>
        </w:tc>
        <w:tc>
          <w:tcPr>
            <w:tcW w:w="711" w:type="dxa"/>
            <w:noWrap/>
            <w:hideMark/>
          </w:tcPr>
          <w:p w14:paraId="7A10B85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18</w:t>
            </w:r>
          </w:p>
        </w:tc>
      </w:tr>
      <w:tr w:rsidR="00EF3DDA" w14:paraId="7484F2F8" w14:textId="77777777" w:rsidTr="006401D7">
        <w:trPr>
          <w:trHeight w:val="320"/>
        </w:trPr>
        <w:tc>
          <w:tcPr>
            <w:tcW w:w="1368" w:type="dxa"/>
            <w:noWrap/>
            <w:hideMark/>
          </w:tcPr>
          <w:p w14:paraId="463AA79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Malaysia</w:t>
            </w:r>
          </w:p>
        </w:tc>
        <w:tc>
          <w:tcPr>
            <w:tcW w:w="1083" w:type="dxa"/>
            <w:noWrap/>
            <w:hideMark/>
          </w:tcPr>
          <w:p w14:paraId="533CABF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0.516</w:t>
            </w:r>
          </w:p>
        </w:tc>
        <w:tc>
          <w:tcPr>
            <w:tcW w:w="1518" w:type="dxa"/>
            <w:noWrap/>
            <w:hideMark/>
          </w:tcPr>
          <w:p w14:paraId="599E079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0.210</w:t>
            </w:r>
          </w:p>
        </w:tc>
        <w:tc>
          <w:tcPr>
            <w:tcW w:w="1134" w:type="dxa"/>
            <w:noWrap/>
            <w:hideMark/>
          </w:tcPr>
          <w:p w14:paraId="1E95CBB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0.647</w:t>
            </w:r>
          </w:p>
        </w:tc>
        <w:tc>
          <w:tcPr>
            <w:tcW w:w="993" w:type="dxa"/>
            <w:noWrap/>
            <w:hideMark/>
          </w:tcPr>
          <w:p w14:paraId="73B4736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0.601</w:t>
            </w:r>
          </w:p>
        </w:tc>
        <w:tc>
          <w:tcPr>
            <w:tcW w:w="1430" w:type="dxa"/>
            <w:noWrap/>
            <w:hideMark/>
          </w:tcPr>
          <w:p w14:paraId="6CBD484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0.206</w:t>
            </w:r>
          </w:p>
        </w:tc>
        <w:tc>
          <w:tcPr>
            <w:tcW w:w="1066" w:type="dxa"/>
            <w:noWrap/>
            <w:hideMark/>
          </w:tcPr>
          <w:p w14:paraId="3489EB3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0.50</w:t>
            </w:r>
          </w:p>
        </w:tc>
        <w:tc>
          <w:tcPr>
            <w:tcW w:w="711" w:type="dxa"/>
            <w:noWrap/>
            <w:hideMark/>
          </w:tcPr>
          <w:p w14:paraId="2A114B5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20</w:t>
            </w:r>
          </w:p>
        </w:tc>
      </w:tr>
      <w:tr w:rsidR="00EF3DDA" w14:paraId="5DA139B3" w14:textId="77777777" w:rsidTr="006401D7">
        <w:trPr>
          <w:trHeight w:val="320"/>
        </w:trPr>
        <w:tc>
          <w:tcPr>
            <w:tcW w:w="1368" w:type="dxa"/>
            <w:noWrap/>
            <w:hideMark/>
          </w:tcPr>
          <w:p w14:paraId="2B69F92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Maldives</w:t>
            </w:r>
          </w:p>
        </w:tc>
        <w:tc>
          <w:tcPr>
            <w:tcW w:w="1083" w:type="dxa"/>
            <w:noWrap/>
            <w:hideMark/>
          </w:tcPr>
          <w:p w14:paraId="1B88E82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0.398</w:t>
            </w:r>
          </w:p>
        </w:tc>
        <w:tc>
          <w:tcPr>
            <w:tcW w:w="1518" w:type="dxa"/>
            <w:noWrap/>
            <w:hideMark/>
          </w:tcPr>
          <w:p w14:paraId="6E3FBBF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0.230</w:t>
            </w:r>
          </w:p>
        </w:tc>
        <w:tc>
          <w:tcPr>
            <w:tcW w:w="1134" w:type="dxa"/>
            <w:noWrap/>
            <w:hideMark/>
          </w:tcPr>
          <w:p w14:paraId="1E1C019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0.504</w:t>
            </w:r>
          </w:p>
        </w:tc>
        <w:tc>
          <w:tcPr>
            <w:tcW w:w="993" w:type="dxa"/>
            <w:noWrap/>
            <w:hideMark/>
          </w:tcPr>
          <w:p w14:paraId="3375397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0.709</w:t>
            </w:r>
          </w:p>
        </w:tc>
        <w:tc>
          <w:tcPr>
            <w:tcW w:w="1430" w:type="dxa"/>
            <w:noWrap/>
            <w:hideMark/>
          </w:tcPr>
          <w:p w14:paraId="3329AA7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607DB88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0.12</w:t>
            </w:r>
          </w:p>
        </w:tc>
        <w:tc>
          <w:tcPr>
            <w:tcW w:w="711" w:type="dxa"/>
            <w:noWrap/>
            <w:hideMark/>
          </w:tcPr>
          <w:p w14:paraId="521DD5D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64</w:t>
            </w:r>
          </w:p>
        </w:tc>
      </w:tr>
      <w:tr w:rsidR="00EF3DDA" w14:paraId="4622E9A0" w14:textId="77777777" w:rsidTr="006401D7">
        <w:trPr>
          <w:trHeight w:val="320"/>
        </w:trPr>
        <w:tc>
          <w:tcPr>
            <w:tcW w:w="1368" w:type="dxa"/>
            <w:noWrap/>
            <w:hideMark/>
          </w:tcPr>
          <w:p w14:paraId="0D2F626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Moldova</w:t>
            </w:r>
          </w:p>
        </w:tc>
        <w:tc>
          <w:tcPr>
            <w:tcW w:w="1083" w:type="dxa"/>
            <w:noWrap/>
            <w:hideMark/>
          </w:tcPr>
          <w:p w14:paraId="6DDE726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0.933</w:t>
            </w:r>
          </w:p>
        </w:tc>
        <w:tc>
          <w:tcPr>
            <w:tcW w:w="1518" w:type="dxa"/>
            <w:noWrap/>
            <w:hideMark/>
          </w:tcPr>
          <w:p w14:paraId="09D82F6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0.910</w:t>
            </w:r>
          </w:p>
        </w:tc>
        <w:tc>
          <w:tcPr>
            <w:tcW w:w="1134" w:type="dxa"/>
            <w:noWrap/>
            <w:hideMark/>
          </w:tcPr>
          <w:p w14:paraId="459FC65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0.757</w:t>
            </w:r>
          </w:p>
        </w:tc>
        <w:tc>
          <w:tcPr>
            <w:tcW w:w="993" w:type="dxa"/>
            <w:noWrap/>
            <w:hideMark/>
          </w:tcPr>
          <w:p w14:paraId="1D896A8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0.311</w:t>
            </w:r>
          </w:p>
        </w:tc>
        <w:tc>
          <w:tcPr>
            <w:tcW w:w="1430" w:type="dxa"/>
            <w:noWrap/>
            <w:hideMark/>
          </w:tcPr>
          <w:p w14:paraId="3BC86BE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0.749</w:t>
            </w:r>
          </w:p>
        </w:tc>
        <w:tc>
          <w:tcPr>
            <w:tcW w:w="1066" w:type="dxa"/>
            <w:noWrap/>
            <w:hideMark/>
          </w:tcPr>
          <w:p w14:paraId="12DF380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0.85</w:t>
            </w:r>
          </w:p>
        </w:tc>
        <w:tc>
          <w:tcPr>
            <w:tcW w:w="711" w:type="dxa"/>
            <w:noWrap/>
            <w:hideMark/>
          </w:tcPr>
          <w:p w14:paraId="1874711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2</w:t>
            </w:r>
          </w:p>
        </w:tc>
      </w:tr>
      <w:tr w:rsidR="00EF3DDA" w14:paraId="3460AB09" w14:textId="77777777" w:rsidTr="006401D7">
        <w:trPr>
          <w:trHeight w:val="320"/>
        </w:trPr>
        <w:tc>
          <w:tcPr>
            <w:tcW w:w="1368" w:type="dxa"/>
            <w:noWrap/>
            <w:hideMark/>
          </w:tcPr>
          <w:p w14:paraId="4469856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Mongolia</w:t>
            </w:r>
          </w:p>
        </w:tc>
        <w:tc>
          <w:tcPr>
            <w:tcW w:w="1083" w:type="dxa"/>
            <w:noWrap/>
            <w:hideMark/>
          </w:tcPr>
          <w:p w14:paraId="1F2F97F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0.549</w:t>
            </w:r>
          </w:p>
        </w:tc>
        <w:tc>
          <w:tcPr>
            <w:tcW w:w="1518" w:type="dxa"/>
            <w:noWrap/>
            <w:hideMark/>
          </w:tcPr>
          <w:p w14:paraId="7FE48BA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134" w:type="dxa"/>
            <w:noWrap/>
            <w:hideMark/>
          </w:tcPr>
          <w:p w14:paraId="7DCE921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0.259</w:t>
            </w:r>
          </w:p>
        </w:tc>
        <w:tc>
          <w:tcPr>
            <w:tcW w:w="993" w:type="dxa"/>
            <w:noWrap/>
            <w:hideMark/>
          </w:tcPr>
          <w:p w14:paraId="78C718C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0.209</w:t>
            </w:r>
          </w:p>
        </w:tc>
        <w:tc>
          <w:tcPr>
            <w:tcW w:w="1430" w:type="dxa"/>
            <w:noWrap/>
            <w:hideMark/>
          </w:tcPr>
          <w:p w14:paraId="090D77F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64BFD5B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0.29</w:t>
            </w:r>
          </w:p>
        </w:tc>
        <w:tc>
          <w:tcPr>
            <w:tcW w:w="711" w:type="dxa"/>
            <w:noWrap/>
            <w:hideMark/>
          </w:tcPr>
          <w:p w14:paraId="2E775E1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51</w:t>
            </w:r>
          </w:p>
        </w:tc>
      </w:tr>
      <w:tr w:rsidR="00EF3DDA" w14:paraId="781A7F9A" w14:textId="77777777" w:rsidTr="006401D7">
        <w:trPr>
          <w:trHeight w:val="320"/>
        </w:trPr>
        <w:tc>
          <w:tcPr>
            <w:tcW w:w="1368" w:type="dxa"/>
            <w:noWrap/>
            <w:hideMark/>
          </w:tcPr>
          <w:p w14:paraId="7B8E519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Montenegro</w:t>
            </w:r>
          </w:p>
        </w:tc>
        <w:tc>
          <w:tcPr>
            <w:tcW w:w="1083" w:type="dxa"/>
            <w:noWrap/>
            <w:hideMark/>
          </w:tcPr>
          <w:p w14:paraId="1DDCAEC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0.264</w:t>
            </w:r>
          </w:p>
        </w:tc>
        <w:tc>
          <w:tcPr>
            <w:tcW w:w="1518" w:type="dxa"/>
            <w:noWrap/>
            <w:hideMark/>
          </w:tcPr>
          <w:p w14:paraId="3628CBB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0.580</w:t>
            </w:r>
          </w:p>
        </w:tc>
        <w:tc>
          <w:tcPr>
            <w:tcW w:w="1134" w:type="dxa"/>
            <w:noWrap/>
            <w:hideMark/>
          </w:tcPr>
          <w:p w14:paraId="561B649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0.342</w:t>
            </w:r>
          </w:p>
        </w:tc>
        <w:tc>
          <w:tcPr>
            <w:tcW w:w="993" w:type="dxa"/>
            <w:noWrap/>
            <w:hideMark/>
          </w:tcPr>
          <w:p w14:paraId="73EF21D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37F304C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010B634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0.43</w:t>
            </w:r>
          </w:p>
        </w:tc>
        <w:tc>
          <w:tcPr>
            <w:tcW w:w="711" w:type="dxa"/>
            <w:noWrap/>
            <w:hideMark/>
          </w:tcPr>
          <w:p w14:paraId="2CEC162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30</w:t>
            </w:r>
          </w:p>
        </w:tc>
      </w:tr>
      <w:tr w:rsidR="00EF3DDA" w14:paraId="4B407826" w14:textId="77777777" w:rsidTr="006401D7">
        <w:trPr>
          <w:trHeight w:val="320"/>
        </w:trPr>
        <w:tc>
          <w:tcPr>
            <w:tcW w:w="1368" w:type="dxa"/>
            <w:noWrap/>
            <w:hideMark/>
          </w:tcPr>
          <w:p w14:paraId="2B9E2D7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Myanmar</w:t>
            </w:r>
          </w:p>
        </w:tc>
        <w:tc>
          <w:tcPr>
            <w:tcW w:w="1083" w:type="dxa"/>
            <w:noWrap/>
            <w:hideMark/>
          </w:tcPr>
          <w:p w14:paraId="6E423F4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0.547</w:t>
            </w:r>
          </w:p>
        </w:tc>
        <w:tc>
          <w:tcPr>
            <w:tcW w:w="1518" w:type="dxa"/>
            <w:noWrap/>
            <w:hideMark/>
          </w:tcPr>
          <w:p w14:paraId="7E81C6C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0.370</w:t>
            </w:r>
          </w:p>
        </w:tc>
        <w:tc>
          <w:tcPr>
            <w:tcW w:w="1134" w:type="dxa"/>
            <w:noWrap/>
            <w:hideMark/>
          </w:tcPr>
          <w:p w14:paraId="53B4A22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0.298</w:t>
            </w:r>
          </w:p>
        </w:tc>
        <w:tc>
          <w:tcPr>
            <w:tcW w:w="993" w:type="dxa"/>
            <w:noWrap/>
            <w:hideMark/>
          </w:tcPr>
          <w:p w14:paraId="53BE945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514E322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3FE642B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0.38</w:t>
            </w:r>
          </w:p>
        </w:tc>
        <w:tc>
          <w:tcPr>
            <w:tcW w:w="711" w:type="dxa"/>
            <w:noWrap/>
            <w:hideMark/>
          </w:tcPr>
          <w:p w14:paraId="7F99D2F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41</w:t>
            </w:r>
          </w:p>
        </w:tc>
      </w:tr>
      <w:tr w:rsidR="00EF3DDA" w14:paraId="6E006095" w14:textId="77777777" w:rsidTr="006401D7">
        <w:trPr>
          <w:trHeight w:val="320"/>
        </w:trPr>
        <w:tc>
          <w:tcPr>
            <w:tcW w:w="1368" w:type="dxa"/>
            <w:noWrap/>
            <w:hideMark/>
          </w:tcPr>
          <w:p w14:paraId="034E18D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lastRenderedPageBreak/>
              <w:t>Nepal</w:t>
            </w:r>
          </w:p>
        </w:tc>
        <w:tc>
          <w:tcPr>
            <w:tcW w:w="1083" w:type="dxa"/>
            <w:noWrap/>
            <w:hideMark/>
          </w:tcPr>
          <w:p w14:paraId="661C553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0.481</w:t>
            </w:r>
          </w:p>
        </w:tc>
        <w:tc>
          <w:tcPr>
            <w:tcW w:w="1518" w:type="dxa"/>
            <w:noWrap/>
            <w:hideMark/>
          </w:tcPr>
          <w:p w14:paraId="67FECA2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0.580</w:t>
            </w:r>
          </w:p>
        </w:tc>
        <w:tc>
          <w:tcPr>
            <w:tcW w:w="1134" w:type="dxa"/>
            <w:noWrap/>
            <w:hideMark/>
          </w:tcPr>
          <w:p w14:paraId="349ECFA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0.298</w:t>
            </w:r>
          </w:p>
        </w:tc>
        <w:tc>
          <w:tcPr>
            <w:tcW w:w="993" w:type="dxa"/>
            <w:noWrap/>
            <w:hideMark/>
          </w:tcPr>
          <w:p w14:paraId="4B901E9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0.127</w:t>
            </w:r>
          </w:p>
        </w:tc>
        <w:tc>
          <w:tcPr>
            <w:tcW w:w="1430" w:type="dxa"/>
            <w:noWrap/>
            <w:hideMark/>
          </w:tcPr>
          <w:p w14:paraId="72F17AA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0.413</w:t>
            </w:r>
          </w:p>
        </w:tc>
        <w:tc>
          <w:tcPr>
            <w:tcW w:w="1066" w:type="dxa"/>
            <w:noWrap/>
            <w:hideMark/>
          </w:tcPr>
          <w:p w14:paraId="34FBAB5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0.42</w:t>
            </w:r>
          </w:p>
        </w:tc>
        <w:tc>
          <w:tcPr>
            <w:tcW w:w="711" w:type="dxa"/>
            <w:noWrap/>
            <w:hideMark/>
          </w:tcPr>
          <w:p w14:paraId="35EA064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35</w:t>
            </w:r>
          </w:p>
        </w:tc>
      </w:tr>
      <w:tr w:rsidR="00EF3DDA" w14:paraId="6EE0EFD0" w14:textId="77777777" w:rsidTr="006401D7">
        <w:trPr>
          <w:trHeight w:val="320"/>
        </w:trPr>
        <w:tc>
          <w:tcPr>
            <w:tcW w:w="1368" w:type="dxa"/>
            <w:noWrap/>
            <w:hideMark/>
          </w:tcPr>
          <w:p w14:paraId="1F861F3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Oman</w:t>
            </w:r>
          </w:p>
        </w:tc>
        <w:tc>
          <w:tcPr>
            <w:tcW w:w="1083" w:type="dxa"/>
            <w:noWrap/>
            <w:hideMark/>
          </w:tcPr>
          <w:p w14:paraId="7767D71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0.548</w:t>
            </w:r>
          </w:p>
        </w:tc>
        <w:tc>
          <w:tcPr>
            <w:tcW w:w="1518" w:type="dxa"/>
            <w:noWrap/>
            <w:hideMark/>
          </w:tcPr>
          <w:p w14:paraId="65B39F5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0.580</w:t>
            </w:r>
          </w:p>
        </w:tc>
        <w:tc>
          <w:tcPr>
            <w:tcW w:w="1134" w:type="dxa"/>
            <w:noWrap/>
            <w:hideMark/>
          </w:tcPr>
          <w:p w14:paraId="36F3B9F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0.647</w:t>
            </w:r>
          </w:p>
        </w:tc>
        <w:tc>
          <w:tcPr>
            <w:tcW w:w="993" w:type="dxa"/>
            <w:noWrap/>
            <w:hideMark/>
          </w:tcPr>
          <w:p w14:paraId="3F324D3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0.646</w:t>
            </w:r>
          </w:p>
        </w:tc>
        <w:tc>
          <w:tcPr>
            <w:tcW w:w="1430" w:type="dxa"/>
            <w:noWrap/>
            <w:hideMark/>
          </w:tcPr>
          <w:p w14:paraId="07C9F77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0.413</w:t>
            </w:r>
          </w:p>
        </w:tc>
        <w:tc>
          <w:tcPr>
            <w:tcW w:w="1066" w:type="dxa"/>
            <w:noWrap/>
            <w:hideMark/>
          </w:tcPr>
          <w:p w14:paraId="6A26CBE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w:t>
            </w:r>
          </w:p>
        </w:tc>
        <w:tc>
          <w:tcPr>
            <w:tcW w:w="711" w:type="dxa"/>
            <w:noWrap/>
            <w:hideMark/>
          </w:tcPr>
          <w:p w14:paraId="6D68F73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29</w:t>
            </w:r>
          </w:p>
        </w:tc>
      </w:tr>
      <w:tr w:rsidR="00EF3DDA" w14:paraId="7F740F87" w14:textId="77777777" w:rsidTr="006401D7">
        <w:trPr>
          <w:trHeight w:val="320"/>
        </w:trPr>
        <w:tc>
          <w:tcPr>
            <w:tcW w:w="1368" w:type="dxa"/>
            <w:noWrap/>
            <w:hideMark/>
          </w:tcPr>
          <w:p w14:paraId="465D021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Pakistan</w:t>
            </w:r>
          </w:p>
        </w:tc>
        <w:tc>
          <w:tcPr>
            <w:tcW w:w="1083" w:type="dxa"/>
            <w:noWrap/>
            <w:hideMark/>
          </w:tcPr>
          <w:p w14:paraId="7924F14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0.565</w:t>
            </w:r>
          </w:p>
        </w:tc>
        <w:tc>
          <w:tcPr>
            <w:tcW w:w="1518" w:type="dxa"/>
            <w:noWrap/>
            <w:hideMark/>
          </w:tcPr>
          <w:p w14:paraId="19485BD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0.680</w:t>
            </w:r>
          </w:p>
        </w:tc>
        <w:tc>
          <w:tcPr>
            <w:tcW w:w="1134" w:type="dxa"/>
            <w:noWrap/>
            <w:hideMark/>
          </w:tcPr>
          <w:p w14:paraId="07F7886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0.551</w:t>
            </w:r>
          </w:p>
        </w:tc>
        <w:tc>
          <w:tcPr>
            <w:tcW w:w="993" w:type="dxa"/>
            <w:noWrap/>
            <w:hideMark/>
          </w:tcPr>
          <w:p w14:paraId="3E383CE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0.383</w:t>
            </w:r>
          </w:p>
        </w:tc>
        <w:tc>
          <w:tcPr>
            <w:tcW w:w="1430" w:type="dxa"/>
            <w:noWrap/>
            <w:hideMark/>
          </w:tcPr>
          <w:p w14:paraId="0E84EB7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0.413</w:t>
            </w:r>
          </w:p>
        </w:tc>
        <w:tc>
          <w:tcPr>
            <w:tcW w:w="1066" w:type="dxa"/>
            <w:noWrap/>
            <w:hideMark/>
          </w:tcPr>
          <w:p w14:paraId="1C4B137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0.42</w:t>
            </w:r>
          </w:p>
        </w:tc>
        <w:tc>
          <w:tcPr>
            <w:tcW w:w="711" w:type="dxa"/>
            <w:noWrap/>
            <w:hideMark/>
          </w:tcPr>
          <w:p w14:paraId="0737B6F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36</w:t>
            </w:r>
          </w:p>
        </w:tc>
      </w:tr>
      <w:tr w:rsidR="00EF3DDA" w14:paraId="49ECACB7" w14:textId="77777777" w:rsidTr="006401D7">
        <w:trPr>
          <w:trHeight w:val="320"/>
        </w:trPr>
        <w:tc>
          <w:tcPr>
            <w:tcW w:w="1368" w:type="dxa"/>
            <w:noWrap/>
            <w:hideMark/>
          </w:tcPr>
          <w:p w14:paraId="2284A56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Palestine</w:t>
            </w:r>
          </w:p>
        </w:tc>
        <w:tc>
          <w:tcPr>
            <w:tcW w:w="1083" w:type="dxa"/>
            <w:noWrap/>
            <w:hideMark/>
          </w:tcPr>
          <w:p w14:paraId="55CA47E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0.450</w:t>
            </w:r>
          </w:p>
        </w:tc>
        <w:tc>
          <w:tcPr>
            <w:tcW w:w="1518" w:type="dxa"/>
            <w:noWrap/>
            <w:hideMark/>
          </w:tcPr>
          <w:p w14:paraId="4C34F01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134" w:type="dxa"/>
            <w:noWrap/>
            <w:hideMark/>
          </w:tcPr>
          <w:p w14:paraId="25EC4CC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0.235</w:t>
            </w:r>
          </w:p>
        </w:tc>
        <w:tc>
          <w:tcPr>
            <w:tcW w:w="993" w:type="dxa"/>
            <w:noWrap/>
            <w:hideMark/>
          </w:tcPr>
          <w:p w14:paraId="754AF3C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0.246</w:t>
            </w:r>
          </w:p>
        </w:tc>
        <w:tc>
          <w:tcPr>
            <w:tcW w:w="1430" w:type="dxa"/>
            <w:noWrap/>
            <w:hideMark/>
          </w:tcPr>
          <w:p w14:paraId="577789B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1FEBED2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0.36</w:t>
            </w:r>
          </w:p>
        </w:tc>
        <w:tc>
          <w:tcPr>
            <w:tcW w:w="711" w:type="dxa"/>
            <w:noWrap/>
            <w:hideMark/>
          </w:tcPr>
          <w:p w14:paraId="38F5D4A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42</w:t>
            </w:r>
          </w:p>
        </w:tc>
      </w:tr>
      <w:tr w:rsidR="00EF3DDA" w14:paraId="47D725D1" w14:textId="77777777" w:rsidTr="006401D7">
        <w:trPr>
          <w:trHeight w:val="320"/>
        </w:trPr>
        <w:tc>
          <w:tcPr>
            <w:tcW w:w="1368" w:type="dxa"/>
            <w:noWrap/>
            <w:hideMark/>
          </w:tcPr>
          <w:p w14:paraId="17AAC75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Philippines</w:t>
            </w:r>
          </w:p>
        </w:tc>
        <w:tc>
          <w:tcPr>
            <w:tcW w:w="1083" w:type="dxa"/>
            <w:noWrap/>
            <w:hideMark/>
          </w:tcPr>
          <w:p w14:paraId="0DAE2CC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0.448</w:t>
            </w:r>
          </w:p>
        </w:tc>
        <w:tc>
          <w:tcPr>
            <w:tcW w:w="1518" w:type="dxa"/>
            <w:noWrap/>
            <w:hideMark/>
          </w:tcPr>
          <w:p w14:paraId="6DF95FE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0.480</w:t>
            </w:r>
          </w:p>
        </w:tc>
        <w:tc>
          <w:tcPr>
            <w:tcW w:w="1134" w:type="dxa"/>
            <w:noWrap/>
            <w:hideMark/>
          </w:tcPr>
          <w:p w14:paraId="12E214C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0.399</w:t>
            </w:r>
          </w:p>
        </w:tc>
        <w:tc>
          <w:tcPr>
            <w:tcW w:w="993" w:type="dxa"/>
            <w:noWrap/>
            <w:hideMark/>
          </w:tcPr>
          <w:p w14:paraId="06444F7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0.209</w:t>
            </w:r>
          </w:p>
        </w:tc>
        <w:tc>
          <w:tcPr>
            <w:tcW w:w="1430" w:type="dxa"/>
            <w:noWrap/>
            <w:hideMark/>
          </w:tcPr>
          <w:p w14:paraId="05A8758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2AB1567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0.36</w:t>
            </w:r>
          </w:p>
        </w:tc>
        <w:tc>
          <w:tcPr>
            <w:tcW w:w="711" w:type="dxa"/>
            <w:noWrap/>
            <w:hideMark/>
          </w:tcPr>
          <w:p w14:paraId="704FFE2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43</w:t>
            </w:r>
          </w:p>
        </w:tc>
      </w:tr>
      <w:tr w:rsidR="00EF3DDA" w14:paraId="3731CE68" w14:textId="77777777" w:rsidTr="006401D7">
        <w:trPr>
          <w:trHeight w:val="320"/>
        </w:trPr>
        <w:tc>
          <w:tcPr>
            <w:tcW w:w="1368" w:type="dxa"/>
            <w:noWrap/>
            <w:hideMark/>
          </w:tcPr>
          <w:p w14:paraId="23D2AD8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Poland</w:t>
            </w:r>
          </w:p>
        </w:tc>
        <w:tc>
          <w:tcPr>
            <w:tcW w:w="1083" w:type="dxa"/>
            <w:noWrap/>
            <w:hideMark/>
          </w:tcPr>
          <w:p w14:paraId="6458BFE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0.731</w:t>
            </w:r>
          </w:p>
        </w:tc>
        <w:tc>
          <w:tcPr>
            <w:tcW w:w="1518" w:type="dxa"/>
            <w:noWrap/>
            <w:hideMark/>
          </w:tcPr>
          <w:p w14:paraId="3BC6FE4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0.190</w:t>
            </w:r>
          </w:p>
        </w:tc>
        <w:tc>
          <w:tcPr>
            <w:tcW w:w="1134" w:type="dxa"/>
            <w:noWrap/>
            <w:hideMark/>
          </w:tcPr>
          <w:p w14:paraId="5C1598D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0.606</w:t>
            </w:r>
          </w:p>
        </w:tc>
        <w:tc>
          <w:tcPr>
            <w:tcW w:w="993" w:type="dxa"/>
            <w:noWrap/>
            <w:hideMark/>
          </w:tcPr>
          <w:p w14:paraId="4395995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5D29918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0.873</w:t>
            </w:r>
          </w:p>
        </w:tc>
        <w:tc>
          <w:tcPr>
            <w:tcW w:w="1066" w:type="dxa"/>
            <w:noWrap/>
            <w:hideMark/>
          </w:tcPr>
          <w:p w14:paraId="1EBFB9F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0.59</w:t>
            </w:r>
          </w:p>
        </w:tc>
        <w:tc>
          <w:tcPr>
            <w:tcW w:w="711" w:type="dxa"/>
            <w:noWrap/>
            <w:hideMark/>
          </w:tcPr>
          <w:p w14:paraId="3C4ED44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14</w:t>
            </w:r>
          </w:p>
        </w:tc>
      </w:tr>
      <w:tr w:rsidR="00EF3DDA" w14:paraId="75182559" w14:textId="77777777" w:rsidTr="006401D7">
        <w:trPr>
          <w:trHeight w:val="320"/>
        </w:trPr>
        <w:tc>
          <w:tcPr>
            <w:tcW w:w="1368" w:type="dxa"/>
            <w:noWrap/>
            <w:hideMark/>
          </w:tcPr>
          <w:p w14:paraId="0CC82AE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Qatar</w:t>
            </w:r>
          </w:p>
        </w:tc>
        <w:tc>
          <w:tcPr>
            <w:tcW w:w="1083" w:type="dxa"/>
            <w:noWrap/>
            <w:hideMark/>
          </w:tcPr>
          <w:p w14:paraId="7621849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0.516</w:t>
            </w:r>
          </w:p>
        </w:tc>
        <w:tc>
          <w:tcPr>
            <w:tcW w:w="1518" w:type="dxa"/>
            <w:noWrap/>
            <w:hideMark/>
          </w:tcPr>
          <w:p w14:paraId="7EE8EEB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0.920</w:t>
            </w:r>
          </w:p>
        </w:tc>
        <w:tc>
          <w:tcPr>
            <w:tcW w:w="1134" w:type="dxa"/>
            <w:noWrap/>
            <w:hideMark/>
          </w:tcPr>
          <w:p w14:paraId="491BF75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0.693</w:t>
            </w:r>
          </w:p>
        </w:tc>
        <w:tc>
          <w:tcPr>
            <w:tcW w:w="993" w:type="dxa"/>
            <w:noWrap/>
            <w:hideMark/>
          </w:tcPr>
          <w:p w14:paraId="50EBC7D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0.383</w:t>
            </w:r>
          </w:p>
        </w:tc>
        <w:tc>
          <w:tcPr>
            <w:tcW w:w="1430" w:type="dxa"/>
            <w:noWrap/>
            <w:hideMark/>
          </w:tcPr>
          <w:p w14:paraId="005EBF7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0.413</w:t>
            </w:r>
          </w:p>
        </w:tc>
        <w:tc>
          <w:tcPr>
            <w:tcW w:w="1066" w:type="dxa"/>
            <w:noWrap/>
            <w:hideMark/>
          </w:tcPr>
          <w:p w14:paraId="4DE4778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w:t>
            </w:r>
          </w:p>
        </w:tc>
        <w:tc>
          <w:tcPr>
            <w:tcW w:w="711" w:type="dxa"/>
            <w:noWrap/>
            <w:hideMark/>
          </w:tcPr>
          <w:p w14:paraId="50CA1F1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38</w:t>
            </w:r>
          </w:p>
        </w:tc>
      </w:tr>
      <w:tr w:rsidR="00EF3DDA" w14:paraId="5106F2BC" w14:textId="77777777" w:rsidTr="006401D7">
        <w:trPr>
          <w:trHeight w:val="320"/>
        </w:trPr>
        <w:tc>
          <w:tcPr>
            <w:tcW w:w="1368" w:type="dxa"/>
            <w:noWrap/>
            <w:hideMark/>
          </w:tcPr>
          <w:p w14:paraId="3A5DBFA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Romania</w:t>
            </w:r>
          </w:p>
        </w:tc>
        <w:tc>
          <w:tcPr>
            <w:tcW w:w="1083" w:type="dxa"/>
            <w:noWrap/>
            <w:hideMark/>
          </w:tcPr>
          <w:p w14:paraId="398ED22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0.649</w:t>
            </w:r>
          </w:p>
        </w:tc>
        <w:tc>
          <w:tcPr>
            <w:tcW w:w="1518" w:type="dxa"/>
            <w:noWrap/>
            <w:hideMark/>
          </w:tcPr>
          <w:p w14:paraId="3721ADA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0.620</w:t>
            </w:r>
          </w:p>
        </w:tc>
        <w:tc>
          <w:tcPr>
            <w:tcW w:w="1134" w:type="dxa"/>
            <w:noWrap/>
            <w:hideMark/>
          </w:tcPr>
          <w:p w14:paraId="221017C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0.641</w:t>
            </w:r>
          </w:p>
        </w:tc>
        <w:tc>
          <w:tcPr>
            <w:tcW w:w="993" w:type="dxa"/>
            <w:noWrap/>
            <w:hideMark/>
          </w:tcPr>
          <w:p w14:paraId="5E6C9F3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0.695</w:t>
            </w:r>
          </w:p>
        </w:tc>
        <w:tc>
          <w:tcPr>
            <w:tcW w:w="1430" w:type="dxa"/>
            <w:noWrap/>
            <w:hideMark/>
          </w:tcPr>
          <w:p w14:paraId="0824886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7C918A3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0.55</w:t>
            </w:r>
          </w:p>
        </w:tc>
        <w:tc>
          <w:tcPr>
            <w:tcW w:w="711" w:type="dxa"/>
            <w:noWrap/>
            <w:hideMark/>
          </w:tcPr>
          <w:p w14:paraId="7670660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16</w:t>
            </w:r>
          </w:p>
        </w:tc>
      </w:tr>
      <w:tr w:rsidR="00EF3DDA" w14:paraId="02197C13" w14:textId="77777777" w:rsidTr="006401D7">
        <w:trPr>
          <w:trHeight w:val="320"/>
        </w:trPr>
        <w:tc>
          <w:tcPr>
            <w:tcW w:w="1368" w:type="dxa"/>
            <w:noWrap/>
            <w:hideMark/>
          </w:tcPr>
          <w:p w14:paraId="129AE83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Russia</w:t>
            </w:r>
          </w:p>
        </w:tc>
        <w:tc>
          <w:tcPr>
            <w:tcW w:w="1083" w:type="dxa"/>
            <w:noWrap/>
            <w:hideMark/>
          </w:tcPr>
          <w:p w14:paraId="5BCA8E1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0.649</w:t>
            </w:r>
          </w:p>
        </w:tc>
        <w:tc>
          <w:tcPr>
            <w:tcW w:w="1518" w:type="dxa"/>
            <w:noWrap/>
            <w:hideMark/>
          </w:tcPr>
          <w:p w14:paraId="04BA16F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0.540</w:t>
            </w:r>
          </w:p>
        </w:tc>
        <w:tc>
          <w:tcPr>
            <w:tcW w:w="1134" w:type="dxa"/>
            <w:noWrap/>
            <w:hideMark/>
          </w:tcPr>
          <w:p w14:paraId="720F0EC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0.641</w:t>
            </w:r>
          </w:p>
        </w:tc>
        <w:tc>
          <w:tcPr>
            <w:tcW w:w="993" w:type="dxa"/>
            <w:noWrap/>
            <w:hideMark/>
          </w:tcPr>
          <w:p w14:paraId="46B7432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0.609</w:t>
            </w:r>
          </w:p>
        </w:tc>
        <w:tc>
          <w:tcPr>
            <w:tcW w:w="1430" w:type="dxa"/>
            <w:noWrap/>
            <w:hideMark/>
          </w:tcPr>
          <w:p w14:paraId="7F98456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0FAB3B2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0.48</w:t>
            </w:r>
          </w:p>
        </w:tc>
        <w:tc>
          <w:tcPr>
            <w:tcW w:w="711" w:type="dxa"/>
            <w:noWrap/>
            <w:hideMark/>
          </w:tcPr>
          <w:p w14:paraId="37097D5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24</w:t>
            </w:r>
          </w:p>
        </w:tc>
      </w:tr>
      <w:tr w:rsidR="00EF3DDA" w14:paraId="68865902" w14:textId="77777777" w:rsidTr="006401D7">
        <w:trPr>
          <w:trHeight w:val="320"/>
        </w:trPr>
        <w:tc>
          <w:tcPr>
            <w:tcW w:w="1368" w:type="dxa"/>
            <w:noWrap/>
            <w:hideMark/>
          </w:tcPr>
          <w:p w14:paraId="26B98AB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Saudi Arabia</w:t>
            </w:r>
          </w:p>
        </w:tc>
        <w:tc>
          <w:tcPr>
            <w:tcW w:w="1083" w:type="dxa"/>
            <w:noWrap/>
            <w:hideMark/>
          </w:tcPr>
          <w:p w14:paraId="370C6A7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0.516</w:t>
            </w:r>
          </w:p>
        </w:tc>
        <w:tc>
          <w:tcPr>
            <w:tcW w:w="1518" w:type="dxa"/>
            <w:noWrap/>
            <w:hideMark/>
          </w:tcPr>
          <w:p w14:paraId="725C9CE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0.390</w:t>
            </w:r>
          </w:p>
        </w:tc>
        <w:tc>
          <w:tcPr>
            <w:tcW w:w="1134" w:type="dxa"/>
            <w:noWrap/>
            <w:hideMark/>
          </w:tcPr>
          <w:p w14:paraId="65FD70E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0.630</w:t>
            </w:r>
          </w:p>
        </w:tc>
        <w:tc>
          <w:tcPr>
            <w:tcW w:w="993" w:type="dxa"/>
            <w:noWrap/>
            <w:hideMark/>
          </w:tcPr>
          <w:p w14:paraId="46E09C3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0.783</w:t>
            </w:r>
          </w:p>
        </w:tc>
        <w:tc>
          <w:tcPr>
            <w:tcW w:w="1430" w:type="dxa"/>
            <w:noWrap/>
            <w:hideMark/>
          </w:tcPr>
          <w:p w14:paraId="31D6BFF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168ECDC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0.32</w:t>
            </w:r>
          </w:p>
        </w:tc>
        <w:tc>
          <w:tcPr>
            <w:tcW w:w="711" w:type="dxa"/>
            <w:noWrap/>
            <w:hideMark/>
          </w:tcPr>
          <w:p w14:paraId="7F7938D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49</w:t>
            </w:r>
          </w:p>
        </w:tc>
      </w:tr>
      <w:tr w:rsidR="00EF3DDA" w14:paraId="5BE02232" w14:textId="77777777" w:rsidTr="006401D7">
        <w:trPr>
          <w:trHeight w:val="320"/>
        </w:trPr>
        <w:tc>
          <w:tcPr>
            <w:tcW w:w="1368" w:type="dxa"/>
            <w:noWrap/>
            <w:hideMark/>
          </w:tcPr>
          <w:p w14:paraId="051197E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Serbia</w:t>
            </w:r>
          </w:p>
        </w:tc>
        <w:tc>
          <w:tcPr>
            <w:tcW w:w="1083" w:type="dxa"/>
            <w:noWrap/>
            <w:hideMark/>
          </w:tcPr>
          <w:p w14:paraId="0EFCCA7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0.198</w:t>
            </w:r>
          </w:p>
        </w:tc>
        <w:tc>
          <w:tcPr>
            <w:tcW w:w="1518" w:type="dxa"/>
            <w:noWrap/>
            <w:hideMark/>
          </w:tcPr>
          <w:p w14:paraId="12EFF96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0.480</w:t>
            </w:r>
          </w:p>
        </w:tc>
        <w:tc>
          <w:tcPr>
            <w:tcW w:w="1134" w:type="dxa"/>
            <w:noWrap/>
            <w:hideMark/>
          </w:tcPr>
          <w:p w14:paraId="1B3F5A1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0.610</w:t>
            </w:r>
          </w:p>
        </w:tc>
        <w:tc>
          <w:tcPr>
            <w:tcW w:w="993" w:type="dxa"/>
            <w:noWrap/>
            <w:hideMark/>
          </w:tcPr>
          <w:p w14:paraId="686F888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0.337</w:t>
            </w:r>
          </w:p>
        </w:tc>
        <w:tc>
          <w:tcPr>
            <w:tcW w:w="1430" w:type="dxa"/>
            <w:noWrap/>
            <w:hideMark/>
          </w:tcPr>
          <w:p w14:paraId="19D6A0E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0.206</w:t>
            </w:r>
          </w:p>
        </w:tc>
        <w:tc>
          <w:tcPr>
            <w:tcW w:w="1066" w:type="dxa"/>
            <w:noWrap/>
            <w:hideMark/>
          </w:tcPr>
          <w:p w14:paraId="59E6A3C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0.27</w:t>
            </w:r>
          </w:p>
        </w:tc>
        <w:tc>
          <w:tcPr>
            <w:tcW w:w="711" w:type="dxa"/>
            <w:noWrap/>
            <w:hideMark/>
          </w:tcPr>
          <w:p w14:paraId="0026643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53</w:t>
            </w:r>
          </w:p>
        </w:tc>
      </w:tr>
      <w:tr w:rsidR="00EF3DDA" w14:paraId="2E63684E" w14:textId="77777777" w:rsidTr="006401D7">
        <w:trPr>
          <w:trHeight w:val="320"/>
        </w:trPr>
        <w:tc>
          <w:tcPr>
            <w:tcW w:w="1368" w:type="dxa"/>
            <w:noWrap/>
            <w:hideMark/>
          </w:tcPr>
          <w:p w14:paraId="408CAE2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Singapore</w:t>
            </w:r>
          </w:p>
        </w:tc>
        <w:tc>
          <w:tcPr>
            <w:tcW w:w="1083" w:type="dxa"/>
            <w:noWrap/>
            <w:hideMark/>
          </w:tcPr>
          <w:p w14:paraId="7003170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0.783</w:t>
            </w:r>
          </w:p>
        </w:tc>
        <w:tc>
          <w:tcPr>
            <w:tcW w:w="1518" w:type="dxa"/>
            <w:noWrap/>
            <w:hideMark/>
          </w:tcPr>
          <w:p w14:paraId="4196DB6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0.620</w:t>
            </w:r>
          </w:p>
        </w:tc>
        <w:tc>
          <w:tcPr>
            <w:tcW w:w="1134" w:type="dxa"/>
            <w:noWrap/>
            <w:hideMark/>
          </w:tcPr>
          <w:p w14:paraId="536BEE6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0.610</w:t>
            </w:r>
          </w:p>
        </w:tc>
        <w:tc>
          <w:tcPr>
            <w:tcW w:w="993" w:type="dxa"/>
            <w:noWrap/>
            <w:hideMark/>
          </w:tcPr>
          <w:p w14:paraId="6EA7075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0.892</w:t>
            </w:r>
          </w:p>
        </w:tc>
        <w:tc>
          <w:tcPr>
            <w:tcW w:w="1430" w:type="dxa"/>
            <w:noWrap/>
            <w:hideMark/>
          </w:tcPr>
          <w:p w14:paraId="18D2825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5EDEC0F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0.53</w:t>
            </w:r>
          </w:p>
        </w:tc>
        <w:tc>
          <w:tcPr>
            <w:tcW w:w="711" w:type="dxa"/>
            <w:noWrap/>
            <w:hideMark/>
          </w:tcPr>
          <w:p w14:paraId="229E4FA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17</w:t>
            </w:r>
          </w:p>
        </w:tc>
      </w:tr>
      <w:tr w:rsidR="00EF3DDA" w14:paraId="144FF152" w14:textId="77777777" w:rsidTr="006401D7">
        <w:trPr>
          <w:trHeight w:val="320"/>
        </w:trPr>
        <w:tc>
          <w:tcPr>
            <w:tcW w:w="1368" w:type="dxa"/>
            <w:noWrap/>
            <w:hideMark/>
          </w:tcPr>
          <w:p w14:paraId="36A5449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Slovakia</w:t>
            </w:r>
          </w:p>
        </w:tc>
        <w:tc>
          <w:tcPr>
            <w:tcW w:w="1083" w:type="dxa"/>
            <w:noWrap/>
            <w:hideMark/>
          </w:tcPr>
          <w:p w14:paraId="7D46116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0.716</w:t>
            </w:r>
          </w:p>
        </w:tc>
        <w:tc>
          <w:tcPr>
            <w:tcW w:w="1518" w:type="dxa"/>
            <w:noWrap/>
            <w:hideMark/>
          </w:tcPr>
          <w:p w14:paraId="04176D0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0.710</w:t>
            </w:r>
          </w:p>
        </w:tc>
        <w:tc>
          <w:tcPr>
            <w:tcW w:w="1134" w:type="dxa"/>
            <w:noWrap/>
            <w:hideMark/>
          </w:tcPr>
          <w:p w14:paraId="11BD49C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0.661</w:t>
            </w:r>
          </w:p>
        </w:tc>
        <w:tc>
          <w:tcPr>
            <w:tcW w:w="993" w:type="dxa"/>
            <w:noWrap/>
            <w:hideMark/>
          </w:tcPr>
          <w:p w14:paraId="25C43AA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0.655</w:t>
            </w:r>
          </w:p>
        </w:tc>
        <w:tc>
          <w:tcPr>
            <w:tcW w:w="1430" w:type="dxa"/>
            <w:noWrap/>
            <w:hideMark/>
          </w:tcPr>
          <w:p w14:paraId="740AC69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0.124</w:t>
            </w:r>
          </w:p>
        </w:tc>
        <w:tc>
          <w:tcPr>
            <w:tcW w:w="1066" w:type="dxa"/>
            <w:noWrap/>
            <w:hideMark/>
          </w:tcPr>
          <w:p w14:paraId="5C71C2A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0.45</w:t>
            </w:r>
          </w:p>
        </w:tc>
        <w:tc>
          <w:tcPr>
            <w:tcW w:w="711" w:type="dxa"/>
            <w:noWrap/>
            <w:hideMark/>
          </w:tcPr>
          <w:p w14:paraId="13468B0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27</w:t>
            </w:r>
          </w:p>
        </w:tc>
      </w:tr>
      <w:tr w:rsidR="00EF3DDA" w14:paraId="205F08F3" w14:textId="77777777" w:rsidTr="006401D7">
        <w:trPr>
          <w:trHeight w:val="320"/>
        </w:trPr>
        <w:tc>
          <w:tcPr>
            <w:tcW w:w="1368" w:type="dxa"/>
            <w:noWrap/>
            <w:hideMark/>
          </w:tcPr>
          <w:p w14:paraId="59E99A9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Slovenia</w:t>
            </w:r>
          </w:p>
        </w:tc>
        <w:tc>
          <w:tcPr>
            <w:tcW w:w="1083" w:type="dxa"/>
            <w:noWrap/>
            <w:hideMark/>
          </w:tcPr>
          <w:p w14:paraId="71DCC82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0.899</w:t>
            </w:r>
          </w:p>
        </w:tc>
        <w:tc>
          <w:tcPr>
            <w:tcW w:w="1518" w:type="dxa"/>
            <w:noWrap/>
            <w:hideMark/>
          </w:tcPr>
          <w:p w14:paraId="3DF87C6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0.830</w:t>
            </w:r>
          </w:p>
        </w:tc>
        <w:tc>
          <w:tcPr>
            <w:tcW w:w="1134" w:type="dxa"/>
            <w:noWrap/>
            <w:hideMark/>
          </w:tcPr>
          <w:p w14:paraId="00CA5B3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0.661</w:t>
            </w:r>
          </w:p>
        </w:tc>
        <w:tc>
          <w:tcPr>
            <w:tcW w:w="993" w:type="dxa"/>
            <w:noWrap/>
            <w:hideMark/>
          </w:tcPr>
          <w:p w14:paraId="6E19D28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0.754</w:t>
            </w:r>
          </w:p>
        </w:tc>
        <w:tc>
          <w:tcPr>
            <w:tcW w:w="1430" w:type="dxa"/>
            <w:noWrap/>
            <w:hideMark/>
          </w:tcPr>
          <w:p w14:paraId="6FAE497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0.788</w:t>
            </w:r>
          </w:p>
        </w:tc>
        <w:tc>
          <w:tcPr>
            <w:tcW w:w="1066" w:type="dxa"/>
            <w:noWrap/>
            <w:hideMark/>
          </w:tcPr>
          <w:p w14:paraId="0C44C66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0.64</w:t>
            </w:r>
          </w:p>
        </w:tc>
        <w:tc>
          <w:tcPr>
            <w:tcW w:w="711" w:type="dxa"/>
            <w:noWrap/>
            <w:hideMark/>
          </w:tcPr>
          <w:p w14:paraId="457B259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12</w:t>
            </w:r>
          </w:p>
        </w:tc>
      </w:tr>
      <w:tr w:rsidR="00EF3DDA" w14:paraId="16F98F38" w14:textId="77777777" w:rsidTr="006401D7">
        <w:trPr>
          <w:trHeight w:val="320"/>
        </w:trPr>
        <w:tc>
          <w:tcPr>
            <w:tcW w:w="1368" w:type="dxa"/>
            <w:noWrap/>
            <w:hideMark/>
          </w:tcPr>
          <w:p w14:paraId="78E710F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Sri Lanka</w:t>
            </w:r>
          </w:p>
        </w:tc>
        <w:tc>
          <w:tcPr>
            <w:tcW w:w="1083" w:type="dxa"/>
            <w:noWrap/>
            <w:hideMark/>
          </w:tcPr>
          <w:p w14:paraId="5383BB6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0.481</w:t>
            </w:r>
          </w:p>
        </w:tc>
        <w:tc>
          <w:tcPr>
            <w:tcW w:w="1518" w:type="dxa"/>
            <w:noWrap/>
            <w:hideMark/>
          </w:tcPr>
          <w:p w14:paraId="7FB89A0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0.640</w:t>
            </w:r>
          </w:p>
        </w:tc>
        <w:tc>
          <w:tcPr>
            <w:tcW w:w="1134" w:type="dxa"/>
            <w:noWrap/>
            <w:hideMark/>
          </w:tcPr>
          <w:p w14:paraId="67F91EC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0.461</w:t>
            </w:r>
          </w:p>
        </w:tc>
        <w:tc>
          <w:tcPr>
            <w:tcW w:w="993" w:type="dxa"/>
            <w:noWrap/>
            <w:hideMark/>
          </w:tcPr>
          <w:p w14:paraId="5B1ED9C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0.327</w:t>
            </w:r>
          </w:p>
        </w:tc>
        <w:tc>
          <w:tcPr>
            <w:tcW w:w="1430" w:type="dxa"/>
            <w:noWrap/>
            <w:hideMark/>
          </w:tcPr>
          <w:p w14:paraId="4994F86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7309D30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0.32</w:t>
            </w:r>
          </w:p>
        </w:tc>
        <w:tc>
          <w:tcPr>
            <w:tcW w:w="711" w:type="dxa"/>
            <w:noWrap/>
            <w:hideMark/>
          </w:tcPr>
          <w:p w14:paraId="5AF2281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48</w:t>
            </w:r>
          </w:p>
        </w:tc>
      </w:tr>
      <w:tr w:rsidR="00EF3DDA" w14:paraId="26AC5413" w14:textId="77777777" w:rsidTr="006401D7">
        <w:trPr>
          <w:trHeight w:val="320"/>
        </w:trPr>
        <w:tc>
          <w:tcPr>
            <w:tcW w:w="1368" w:type="dxa"/>
            <w:noWrap/>
            <w:hideMark/>
          </w:tcPr>
          <w:p w14:paraId="7EF8110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Syria</w:t>
            </w:r>
          </w:p>
        </w:tc>
        <w:tc>
          <w:tcPr>
            <w:tcW w:w="1083" w:type="dxa"/>
            <w:noWrap/>
            <w:hideMark/>
          </w:tcPr>
          <w:p w14:paraId="0DB2813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0.365</w:t>
            </w:r>
          </w:p>
        </w:tc>
        <w:tc>
          <w:tcPr>
            <w:tcW w:w="1518" w:type="dxa"/>
            <w:noWrap/>
            <w:hideMark/>
          </w:tcPr>
          <w:p w14:paraId="14146AC2"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0.710</w:t>
            </w:r>
          </w:p>
        </w:tc>
        <w:tc>
          <w:tcPr>
            <w:tcW w:w="1134" w:type="dxa"/>
            <w:noWrap/>
            <w:hideMark/>
          </w:tcPr>
          <w:p w14:paraId="6E50626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0.310</w:t>
            </w:r>
          </w:p>
        </w:tc>
        <w:tc>
          <w:tcPr>
            <w:tcW w:w="993" w:type="dxa"/>
            <w:noWrap/>
            <w:hideMark/>
          </w:tcPr>
          <w:p w14:paraId="1CDBDFA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0.137</w:t>
            </w:r>
          </w:p>
        </w:tc>
        <w:tc>
          <w:tcPr>
            <w:tcW w:w="1430" w:type="dxa"/>
            <w:noWrap/>
            <w:hideMark/>
          </w:tcPr>
          <w:p w14:paraId="3A2032E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004EBAD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0.42</w:t>
            </w:r>
          </w:p>
        </w:tc>
        <w:tc>
          <w:tcPr>
            <w:tcW w:w="711" w:type="dxa"/>
            <w:noWrap/>
            <w:hideMark/>
          </w:tcPr>
          <w:p w14:paraId="67619C0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34</w:t>
            </w:r>
          </w:p>
        </w:tc>
      </w:tr>
      <w:tr w:rsidR="00EF3DDA" w14:paraId="30A510A6" w14:textId="77777777" w:rsidTr="006401D7">
        <w:trPr>
          <w:trHeight w:val="320"/>
        </w:trPr>
        <w:tc>
          <w:tcPr>
            <w:tcW w:w="1368" w:type="dxa"/>
            <w:noWrap/>
            <w:hideMark/>
          </w:tcPr>
          <w:p w14:paraId="3C222B5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Tajikistan</w:t>
            </w:r>
          </w:p>
        </w:tc>
        <w:tc>
          <w:tcPr>
            <w:tcW w:w="1083" w:type="dxa"/>
            <w:noWrap/>
            <w:hideMark/>
          </w:tcPr>
          <w:p w14:paraId="05E5FC5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0.431</w:t>
            </w:r>
          </w:p>
        </w:tc>
        <w:tc>
          <w:tcPr>
            <w:tcW w:w="1518" w:type="dxa"/>
            <w:noWrap/>
            <w:hideMark/>
          </w:tcPr>
          <w:p w14:paraId="630EEEA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0.140</w:t>
            </w:r>
          </w:p>
        </w:tc>
        <w:tc>
          <w:tcPr>
            <w:tcW w:w="1134" w:type="dxa"/>
            <w:noWrap/>
            <w:hideMark/>
          </w:tcPr>
          <w:p w14:paraId="4EE71E7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0.210</w:t>
            </w:r>
          </w:p>
        </w:tc>
        <w:tc>
          <w:tcPr>
            <w:tcW w:w="993" w:type="dxa"/>
            <w:noWrap/>
            <w:hideMark/>
          </w:tcPr>
          <w:p w14:paraId="138991B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1FA8712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1C08A95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0.18</w:t>
            </w:r>
          </w:p>
        </w:tc>
        <w:tc>
          <w:tcPr>
            <w:tcW w:w="711" w:type="dxa"/>
            <w:noWrap/>
            <w:hideMark/>
          </w:tcPr>
          <w:p w14:paraId="1354A0A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59</w:t>
            </w:r>
          </w:p>
        </w:tc>
      </w:tr>
      <w:tr w:rsidR="00EF3DDA" w14:paraId="65FAC2EB" w14:textId="77777777" w:rsidTr="006401D7">
        <w:trPr>
          <w:trHeight w:val="320"/>
        </w:trPr>
        <w:tc>
          <w:tcPr>
            <w:tcW w:w="1368" w:type="dxa"/>
            <w:noWrap/>
            <w:hideMark/>
          </w:tcPr>
          <w:p w14:paraId="477C773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Thailand</w:t>
            </w:r>
          </w:p>
        </w:tc>
        <w:tc>
          <w:tcPr>
            <w:tcW w:w="1083" w:type="dxa"/>
            <w:noWrap/>
            <w:hideMark/>
          </w:tcPr>
          <w:p w14:paraId="0CF53FD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0.533</w:t>
            </w:r>
          </w:p>
        </w:tc>
        <w:tc>
          <w:tcPr>
            <w:tcW w:w="1518" w:type="dxa"/>
            <w:noWrap/>
            <w:hideMark/>
          </w:tcPr>
          <w:p w14:paraId="379EAE9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0.460</w:t>
            </w:r>
          </w:p>
        </w:tc>
        <w:tc>
          <w:tcPr>
            <w:tcW w:w="1134" w:type="dxa"/>
            <w:noWrap/>
            <w:hideMark/>
          </w:tcPr>
          <w:p w14:paraId="5D9C930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0.473</w:t>
            </w:r>
          </w:p>
        </w:tc>
        <w:tc>
          <w:tcPr>
            <w:tcW w:w="993" w:type="dxa"/>
            <w:noWrap/>
            <w:hideMark/>
          </w:tcPr>
          <w:p w14:paraId="5AC1218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3E30E5E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74F1AEC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0.43</w:t>
            </w:r>
          </w:p>
        </w:tc>
        <w:tc>
          <w:tcPr>
            <w:tcW w:w="711" w:type="dxa"/>
            <w:noWrap/>
            <w:hideMark/>
          </w:tcPr>
          <w:p w14:paraId="76CB07E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31</w:t>
            </w:r>
          </w:p>
        </w:tc>
      </w:tr>
      <w:tr w:rsidR="00EF3DDA" w14:paraId="26003E27" w14:textId="77777777" w:rsidTr="006401D7">
        <w:trPr>
          <w:trHeight w:val="320"/>
        </w:trPr>
        <w:tc>
          <w:tcPr>
            <w:tcW w:w="1368" w:type="dxa"/>
            <w:noWrap/>
            <w:hideMark/>
          </w:tcPr>
          <w:p w14:paraId="60148C6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Timor-Leste</w:t>
            </w:r>
          </w:p>
        </w:tc>
        <w:tc>
          <w:tcPr>
            <w:tcW w:w="1083" w:type="dxa"/>
            <w:noWrap/>
            <w:hideMark/>
          </w:tcPr>
          <w:p w14:paraId="0F5B663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0.197</w:t>
            </w:r>
          </w:p>
        </w:tc>
        <w:tc>
          <w:tcPr>
            <w:tcW w:w="1518" w:type="dxa"/>
            <w:noWrap/>
            <w:hideMark/>
          </w:tcPr>
          <w:p w14:paraId="406D568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0.560</w:t>
            </w:r>
          </w:p>
        </w:tc>
        <w:tc>
          <w:tcPr>
            <w:tcW w:w="1134" w:type="dxa"/>
            <w:noWrap/>
            <w:hideMark/>
          </w:tcPr>
          <w:p w14:paraId="3D9D26E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0.283</w:t>
            </w:r>
          </w:p>
        </w:tc>
        <w:tc>
          <w:tcPr>
            <w:tcW w:w="993" w:type="dxa"/>
            <w:noWrap/>
            <w:hideMark/>
          </w:tcPr>
          <w:p w14:paraId="50EA25B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41B4AC8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4B4A82F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0.27</w:t>
            </w:r>
          </w:p>
        </w:tc>
        <w:tc>
          <w:tcPr>
            <w:tcW w:w="711" w:type="dxa"/>
            <w:noWrap/>
            <w:hideMark/>
          </w:tcPr>
          <w:p w14:paraId="0490119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54</w:t>
            </w:r>
          </w:p>
        </w:tc>
      </w:tr>
      <w:tr w:rsidR="00EF3DDA" w14:paraId="2B378405" w14:textId="77777777" w:rsidTr="006401D7">
        <w:trPr>
          <w:trHeight w:val="320"/>
        </w:trPr>
        <w:tc>
          <w:tcPr>
            <w:tcW w:w="1368" w:type="dxa"/>
            <w:noWrap/>
            <w:hideMark/>
          </w:tcPr>
          <w:p w14:paraId="725D25A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Turkey</w:t>
            </w:r>
          </w:p>
        </w:tc>
        <w:tc>
          <w:tcPr>
            <w:tcW w:w="1083" w:type="dxa"/>
            <w:noWrap/>
            <w:hideMark/>
          </w:tcPr>
          <w:p w14:paraId="7A7A361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0.548</w:t>
            </w:r>
          </w:p>
        </w:tc>
        <w:tc>
          <w:tcPr>
            <w:tcW w:w="1518" w:type="dxa"/>
            <w:noWrap/>
            <w:hideMark/>
          </w:tcPr>
          <w:p w14:paraId="3D79A94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0.560</w:t>
            </w:r>
          </w:p>
        </w:tc>
        <w:tc>
          <w:tcPr>
            <w:tcW w:w="1134" w:type="dxa"/>
            <w:noWrap/>
            <w:hideMark/>
          </w:tcPr>
          <w:p w14:paraId="7F6101E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0.452</w:t>
            </w:r>
          </w:p>
        </w:tc>
        <w:tc>
          <w:tcPr>
            <w:tcW w:w="993" w:type="dxa"/>
            <w:noWrap/>
            <w:hideMark/>
          </w:tcPr>
          <w:p w14:paraId="479302B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0.702</w:t>
            </w:r>
          </w:p>
        </w:tc>
        <w:tc>
          <w:tcPr>
            <w:tcW w:w="1430" w:type="dxa"/>
            <w:noWrap/>
            <w:hideMark/>
          </w:tcPr>
          <w:p w14:paraId="6DDAF8D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048A622D"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0.33</w:t>
            </w:r>
          </w:p>
        </w:tc>
        <w:tc>
          <w:tcPr>
            <w:tcW w:w="711" w:type="dxa"/>
            <w:noWrap/>
            <w:hideMark/>
          </w:tcPr>
          <w:p w14:paraId="4BE4FFD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46</w:t>
            </w:r>
          </w:p>
        </w:tc>
      </w:tr>
      <w:tr w:rsidR="00EF3DDA" w14:paraId="41FECC66" w14:textId="77777777" w:rsidTr="006401D7">
        <w:trPr>
          <w:trHeight w:val="320"/>
        </w:trPr>
        <w:tc>
          <w:tcPr>
            <w:tcW w:w="1368" w:type="dxa"/>
            <w:noWrap/>
            <w:hideMark/>
          </w:tcPr>
          <w:p w14:paraId="0BD06E0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Turkmenistan</w:t>
            </w:r>
          </w:p>
        </w:tc>
        <w:tc>
          <w:tcPr>
            <w:tcW w:w="1083" w:type="dxa"/>
            <w:noWrap/>
            <w:hideMark/>
          </w:tcPr>
          <w:p w14:paraId="561A2E4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0.231</w:t>
            </w:r>
          </w:p>
        </w:tc>
        <w:tc>
          <w:tcPr>
            <w:tcW w:w="1518" w:type="dxa"/>
            <w:noWrap/>
            <w:hideMark/>
          </w:tcPr>
          <w:p w14:paraId="456E3FE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0.620</w:t>
            </w:r>
          </w:p>
        </w:tc>
        <w:tc>
          <w:tcPr>
            <w:tcW w:w="1134" w:type="dxa"/>
            <w:noWrap/>
            <w:hideMark/>
          </w:tcPr>
          <w:p w14:paraId="31970A5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0.452</w:t>
            </w:r>
          </w:p>
        </w:tc>
        <w:tc>
          <w:tcPr>
            <w:tcW w:w="993" w:type="dxa"/>
            <w:noWrap/>
            <w:hideMark/>
          </w:tcPr>
          <w:p w14:paraId="0A73872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0D142F0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5A5C9C7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0.11</w:t>
            </w:r>
          </w:p>
        </w:tc>
        <w:tc>
          <w:tcPr>
            <w:tcW w:w="711" w:type="dxa"/>
            <w:noWrap/>
            <w:hideMark/>
          </w:tcPr>
          <w:p w14:paraId="2DEB96A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65</w:t>
            </w:r>
          </w:p>
        </w:tc>
      </w:tr>
      <w:tr w:rsidR="00EF3DDA" w14:paraId="4D63FA78" w14:textId="77777777" w:rsidTr="006401D7">
        <w:trPr>
          <w:trHeight w:val="320"/>
        </w:trPr>
        <w:tc>
          <w:tcPr>
            <w:tcW w:w="1368" w:type="dxa"/>
            <w:noWrap/>
            <w:hideMark/>
          </w:tcPr>
          <w:p w14:paraId="66F42F1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UAE</w:t>
            </w:r>
          </w:p>
        </w:tc>
        <w:tc>
          <w:tcPr>
            <w:tcW w:w="1083" w:type="dxa"/>
            <w:noWrap/>
            <w:hideMark/>
          </w:tcPr>
          <w:p w14:paraId="40BF242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0.716</w:t>
            </w:r>
          </w:p>
        </w:tc>
        <w:tc>
          <w:tcPr>
            <w:tcW w:w="1518" w:type="dxa"/>
            <w:noWrap/>
            <w:hideMark/>
          </w:tcPr>
          <w:p w14:paraId="7FDAB8B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0.370</w:t>
            </w:r>
          </w:p>
        </w:tc>
        <w:tc>
          <w:tcPr>
            <w:tcW w:w="1134" w:type="dxa"/>
            <w:noWrap/>
            <w:hideMark/>
          </w:tcPr>
          <w:p w14:paraId="04EE434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0.649</w:t>
            </w:r>
          </w:p>
        </w:tc>
        <w:tc>
          <w:tcPr>
            <w:tcW w:w="993" w:type="dxa"/>
            <w:noWrap/>
            <w:hideMark/>
          </w:tcPr>
          <w:p w14:paraId="439847D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0.816</w:t>
            </w:r>
          </w:p>
        </w:tc>
        <w:tc>
          <w:tcPr>
            <w:tcW w:w="1430" w:type="dxa"/>
            <w:noWrap/>
            <w:hideMark/>
          </w:tcPr>
          <w:p w14:paraId="440A159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noWrap/>
            <w:hideMark/>
          </w:tcPr>
          <w:p w14:paraId="51EC45E9"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0.42</w:t>
            </w:r>
          </w:p>
        </w:tc>
        <w:tc>
          <w:tcPr>
            <w:tcW w:w="711" w:type="dxa"/>
            <w:noWrap/>
            <w:hideMark/>
          </w:tcPr>
          <w:p w14:paraId="7042CA9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33</w:t>
            </w:r>
          </w:p>
        </w:tc>
      </w:tr>
      <w:tr w:rsidR="00EF3DDA" w14:paraId="142BC4B3" w14:textId="77777777" w:rsidTr="006401D7">
        <w:trPr>
          <w:trHeight w:val="320"/>
        </w:trPr>
        <w:tc>
          <w:tcPr>
            <w:tcW w:w="1368" w:type="dxa"/>
            <w:noWrap/>
            <w:hideMark/>
          </w:tcPr>
          <w:p w14:paraId="0F8CBD2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Ukraine</w:t>
            </w:r>
          </w:p>
        </w:tc>
        <w:tc>
          <w:tcPr>
            <w:tcW w:w="1083" w:type="dxa"/>
            <w:noWrap/>
            <w:hideMark/>
          </w:tcPr>
          <w:p w14:paraId="2541B97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0.383</w:t>
            </w:r>
          </w:p>
        </w:tc>
        <w:tc>
          <w:tcPr>
            <w:tcW w:w="1518" w:type="dxa"/>
            <w:noWrap/>
            <w:hideMark/>
          </w:tcPr>
          <w:p w14:paraId="6575EA5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0.580</w:t>
            </w:r>
          </w:p>
        </w:tc>
        <w:tc>
          <w:tcPr>
            <w:tcW w:w="1134" w:type="dxa"/>
            <w:noWrap/>
            <w:hideMark/>
          </w:tcPr>
          <w:p w14:paraId="77AB1391"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0.659</w:t>
            </w:r>
          </w:p>
        </w:tc>
        <w:tc>
          <w:tcPr>
            <w:tcW w:w="993" w:type="dxa"/>
            <w:noWrap/>
            <w:hideMark/>
          </w:tcPr>
          <w:p w14:paraId="791AA25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0.272</w:t>
            </w:r>
          </w:p>
        </w:tc>
        <w:tc>
          <w:tcPr>
            <w:tcW w:w="1430" w:type="dxa"/>
            <w:noWrap/>
            <w:hideMark/>
          </w:tcPr>
          <w:p w14:paraId="0DD245B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56C91ED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0.32</w:t>
            </w:r>
          </w:p>
        </w:tc>
        <w:tc>
          <w:tcPr>
            <w:tcW w:w="711" w:type="dxa"/>
            <w:noWrap/>
            <w:hideMark/>
          </w:tcPr>
          <w:p w14:paraId="7CB057F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47</w:t>
            </w:r>
          </w:p>
        </w:tc>
      </w:tr>
      <w:tr w:rsidR="00EF3DDA" w14:paraId="641CCC07" w14:textId="77777777" w:rsidTr="006401D7">
        <w:trPr>
          <w:trHeight w:val="320"/>
        </w:trPr>
        <w:tc>
          <w:tcPr>
            <w:tcW w:w="1368" w:type="dxa"/>
            <w:noWrap/>
            <w:hideMark/>
          </w:tcPr>
          <w:p w14:paraId="6E25C76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Uzbekistan</w:t>
            </w:r>
          </w:p>
        </w:tc>
        <w:tc>
          <w:tcPr>
            <w:tcW w:w="1083" w:type="dxa"/>
            <w:noWrap/>
            <w:hideMark/>
          </w:tcPr>
          <w:p w14:paraId="3A5F224B"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0.249</w:t>
            </w:r>
          </w:p>
        </w:tc>
        <w:tc>
          <w:tcPr>
            <w:tcW w:w="1518" w:type="dxa"/>
            <w:noWrap/>
            <w:hideMark/>
          </w:tcPr>
          <w:p w14:paraId="6EB35E8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0.410</w:t>
            </w:r>
          </w:p>
        </w:tc>
        <w:tc>
          <w:tcPr>
            <w:tcW w:w="1134" w:type="dxa"/>
            <w:noWrap/>
            <w:hideMark/>
          </w:tcPr>
          <w:p w14:paraId="723D4AB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0.548</w:t>
            </w:r>
          </w:p>
        </w:tc>
        <w:tc>
          <w:tcPr>
            <w:tcW w:w="993" w:type="dxa"/>
            <w:noWrap/>
            <w:hideMark/>
          </w:tcPr>
          <w:p w14:paraId="3469006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430" w:type="dxa"/>
            <w:noWrap/>
            <w:hideMark/>
          </w:tcPr>
          <w:p w14:paraId="3B41AE90"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0.000</w:t>
            </w:r>
          </w:p>
        </w:tc>
        <w:tc>
          <w:tcPr>
            <w:tcW w:w="1066" w:type="dxa"/>
            <w:noWrap/>
            <w:hideMark/>
          </w:tcPr>
          <w:p w14:paraId="61D28BC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0.17</w:t>
            </w:r>
          </w:p>
        </w:tc>
        <w:tc>
          <w:tcPr>
            <w:tcW w:w="711" w:type="dxa"/>
            <w:noWrap/>
            <w:hideMark/>
          </w:tcPr>
          <w:p w14:paraId="654A07D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60</w:t>
            </w:r>
          </w:p>
        </w:tc>
      </w:tr>
      <w:tr w:rsidR="00EF3DDA" w14:paraId="65F9D613" w14:textId="77777777" w:rsidTr="006401D7">
        <w:trPr>
          <w:trHeight w:val="320"/>
        </w:trPr>
        <w:tc>
          <w:tcPr>
            <w:tcW w:w="1368" w:type="dxa"/>
            <w:noWrap/>
            <w:hideMark/>
          </w:tcPr>
          <w:p w14:paraId="3FCC1677"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Vietnam</w:t>
            </w:r>
          </w:p>
        </w:tc>
        <w:tc>
          <w:tcPr>
            <w:tcW w:w="1083" w:type="dxa"/>
            <w:noWrap/>
            <w:hideMark/>
          </w:tcPr>
          <w:p w14:paraId="1386989E"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0.448</w:t>
            </w:r>
          </w:p>
        </w:tc>
        <w:tc>
          <w:tcPr>
            <w:tcW w:w="1518" w:type="dxa"/>
            <w:noWrap/>
            <w:hideMark/>
          </w:tcPr>
          <w:p w14:paraId="2D99A08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0.210</w:t>
            </w:r>
          </w:p>
        </w:tc>
        <w:tc>
          <w:tcPr>
            <w:tcW w:w="1134" w:type="dxa"/>
            <w:noWrap/>
            <w:hideMark/>
          </w:tcPr>
          <w:p w14:paraId="79AFCDD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0.595</w:t>
            </w:r>
          </w:p>
        </w:tc>
        <w:tc>
          <w:tcPr>
            <w:tcW w:w="993" w:type="dxa"/>
            <w:noWrap/>
            <w:hideMark/>
          </w:tcPr>
          <w:p w14:paraId="68792598"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0.301</w:t>
            </w:r>
          </w:p>
        </w:tc>
        <w:tc>
          <w:tcPr>
            <w:tcW w:w="1430" w:type="dxa"/>
            <w:noWrap/>
            <w:hideMark/>
          </w:tcPr>
          <w:p w14:paraId="0AA42CB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0.248</w:t>
            </w:r>
          </w:p>
        </w:tc>
        <w:tc>
          <w:tcPr>
            <w:tcW w:w="1066" w:type="dxa"/>
            <w:noWrap/>
            <w:hideMark/>
          </w:tcPr>
          <w:p w14:paraId="5754ED1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0.57</w:t>
            </w:r>
          </w:p>
        </w:tc>
        <w:tc>
          <w:tcPr>
            <w:tcW w:w="711" w:type="dxa"/>
            <w:noWrap/>
            <w:hideMark/>
          </w:tcPr>
          <w:p w14:paraId="70180EBA"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15</w:t>
            </w:r>
          </w:p>
        </w:tc>
      </w:tr>
      <w:tr w:rsidR="00EF3DDA" w14:paraId="59D67A69" w14:textId="77777777" w:rsidTr="006401D7">
        <w:trPr>
          <w:trHeight w:val="320"/>
        </w:trPr>
        <w:tc>
          <w:tcPr>
            <w:tcW w:w="1368" w:type="dxa"/>
            <w:tcBorders>
              <w:top w:val="nil"/>
              <w:left w:val="nil"/>
              <w:bottom w:val="single" w:sz="4" w:space="0" w:color="auto"/>
              <w:right w:val="nil"/>
            </w:tcBorders>
            <w:noWrap/>
            <w:hideMark/>
          </w:tcPr>
          <w:p w14:paraId="3C96954F"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Yemen</w:t>
            </w:r>
          </w:p>
        </w:tc>
        <w:tc>
          <w:tcPr>
            <w:tcW w:w="1083" w:type="dxa"/>
            <w:tcBorders>
              <w:top w:val="nil"/>
              <w:left w:val="nil"/>
              <w:bottom w:val="single" w:sz="4" w:space="0" w:color="auto"/>
              <w:right w:val="nil"/>
            </w:tcBorders>
            <w:noWrap/>
            <w:hideMark/>
          </w:tcPr>
          <w:p w14:paraId="77EABB95"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0.331</w:t>
            </w:r>
          </w:p>
        </w:tc>
        <w:tc>
          <w:tcPr>
            <w:tcW w:w="1518" w:type="dxa"/>
            <w:tcBorders>
              <w:top w:val="nil"/>
              <w:left w:val="nil"/>
              <w:bottom w:val="single" w:sz="4" w:space="0" w:color="auto"/>
              <w:right w:val="nil"/>
            </w:tcBorders>
            <w:noWrap/>
            <w:hideMark/>
          </w:tcPr>
          <w:p w14:paraId="032B32B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0.410</w:t>
            </w:r>
          </w:p>
        </w:tc>
        <w:tc>
          <w:tcPr>
            <w:tcW w:w="1134" w:type="dxa"/>
            <w:tcBorders>
              <w:top w:val="nil"/>
              <w:left w:val="nil"/>
              <w:bottom w:val="single" w:sz="4" w:space="0" w:color="auto"/>
              <w:right w:val="nil"/>
            </w:tcBorders>
            <w:noWrap/>
            <w:hideMark/>
          </w:tcPr>
          <w:p w14:paraId="2B44C256"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0.386</w:t>
            </w:r>
          </w:p>
        </w:tc>
        <w:tc>
          <w:tcPr>
            <w:tcW w:w="993" w:type="dxa"/>
            <w:tcBorders>
              <w:top w:val="nil"/>
              <w:left w:val="nil"/>
              <w:bottom w:val="single" w:sz="4" w:space="0" w:color="auto"/>
              <w:right w:val="nil"/>
            </w:tcBorders>
            <w:noWrap/>
            <w:hideMark/>
          </w:tcPr>
          <w:p w14:paraId="07E037C3"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0.162</w:t>
            </w:r>
          </w:p>
        </w:tc>
        <w:tc>
          <w:tcPr>
            <w:tcW w:w="1430" w:type="dxa"/>
            <w:tcBorders>
              <w:top w:val="nil"/>
              <w:left w:val="nil"/>
              <w:bottom w:val="single" w:sz="4" w:space="0" w:color="auto"/>
              <w:right w:val="nil"/>
            </w:tcBorders>
            <w:noWrap/>
            <w:hideMark/>
          </w:tcPr>
          <w:p w14:paraId="3FC7E82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0.625</w:t>
            </w:r>
          </w:p>
        </w:tc>
        <w:tc>
          <w:tcPr>
            <w:tcW w:w="1066" w:type="dxa"/>
            <w:tcBorders>
              <w:top w:val="nil"/>
              <w:left w:val="nil"/>
              <w:bottom w:val="single" w:sz="4" w:space="0" w:color="auto"/>
              <w:right w:val="nil"/>
            </w:tcBorders>
            <w:noWrap/>
            <w:hideMark/>
          </w:tcPr>
          <w:p w14:paraId="73217EAC"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0.49</w:t>
            </w:r>
          </w:p>
        </w:tc>
        <w:tc>
          <w:tcPr>
            <w:tcW w:w="711" w:type="dxa"/>
            <w:tcBorders>
              <w:top w:val="nil"/>
              <w:left w:val="nil"/>
              <w:bottom w:val="single" w:sz="4" w:space="0" w:color="auto"/>
              <w:right w:val="nil"/>
            </w:tcBorders>
            <w:noWrap/>
            <w:hideMark/>
          </w:tcPr>
          <w:p w14:paraId="67058544" w14:textId="77777777" w:rsidR="00EF3DDA" w:rsidRDefault="00EF3DDA">
            <w:pPr>
              <w:rPr>
                <w:rFonts w:ascii="Times New Roman" w:eastAsia="Times New Roman" w:hAnsi="Times New Roman" w:cs="Times New Roman"/>
                <w:color w:val="000000"/>
                <w:spacing w:val="-3"/>
                <w:sz w:val="20"/>
                <w:szCs w:val="20"/>
                <w:shd w:val="clear" w:color="auto" w:fill="FFFFFF"/>
                <w:lang w:bidi="my-MM"/>
              </w:rPr>
            </w:pPr>
            <w:r>
              <w:rPr>
                <w:rFonts w:ascii="Times New Roman" w:eastAsia="Times New Roman" w:hAnsi="Times New Roman" w:cs="Times New Roman"/>
                <w:color w:val="000000"/>
                <w:spacing w:val="-3"/>
                <w:sz w:val="20"/>
                <w:szCs w:val="20"/>
                <w:shd w:val="clear" w:color="auto" w:fill="FFFFFF"/>
                <w:lang w:bidi="my-MM"/>
              </w:rPr>
              <w:t>21</w:t>
            </w:r>
          </w:p>
        </w:tc>
      </w:tr>
    </w:tbl>
    <w:p w14:paraId="3C4E9F48" w14:textId="00600D50" w:rsidR="00EF3DDA" w:rsidRDefault="00EF3DDA" w:rsidP="00A51A51">
      <w:pPr>
        <w:widowControl w:val="0"/>
        <w:autoSpaceDE w:val="0"/>
        <w:autoSpaceDN w:val="0"/>
        <w:adjustRightInd w:val="0"/>
        <w:ind w:left="480" w:hanging="480"/>
        <w:rPr>
          <w:rFonts w:ascii="Times New Roman" w:hAnsi="Times New Roman" w:cs="Times New Roman"/>
        </w:rPr>
      </w:pPr>
    </w:p>
    <w:p w14:paraId="5535931A" w14:textId="3702F0B8" w:rsidR="00EF3DDA" w:rsidRPr="00202DB1" w:rsidRDefault="00EF3DDA" w:rsidP="00C61495">
      <w:pPr>
        <w:rPr>
          <w:rFonts w:ascii="Times New Roman" w:hAnsi="Times New Roman" w:cs="Times New Roman"/>
        </w:rPr>
      </w:pPr>
    </w:p>
    <w:sectPr w:rsidR="00EF3DDA" w:rsidRPr="00202DB1" w:rsidSect="00AF574E">
      <w:footerReference w:type="default" r:id="rId5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0DA3" w14:textId="77777777" w:rsidR="00766141" w:rsidRDefault="00766141" w:rsidP="00F9648A">
      <w:pPr>
        <w:rPr>
          <w:rFonts w:cs="Times New Roman"/>
        </w:rPr>
      </w:pPr>
      <w:r>
        <w:rPr>
          <w:rFonts w:cs="Times New Roman"/>
        </w:rPr>
        <w:separator/>
      </w:r>
    </w:p>
  </w:endnote>
  <w:endnote w:type="continuationSeparator" w:id="0">
    <w:p w14:paraId="27A0F624" w14:textId="77777777" w:rsidR="00766141" w:rsidRDefault="00766141" w:rsidP="00F9648A">
      <w:pPr>
        <w:rPr>
          <w:rFonts w:cs="Times New Roman"/>
        </w:rPr>
      </w:pPr>
      <w:r>
        <w:rPr>
          <w:rFonts w:cs="Times New Roman"/>
        </w:rPr>
        <w:continuationSeparator/>
      </w:r>
    </w:p>
  </w:endnote>
  <w:endnote w:type="continuationNotice" w:id="1">
    <w:p w14:paraId="1FD359C6" w14:textId="77777777" w:rsidR="00766141" w:rsidRDefault="00766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Arial Unicode MS"/>
    <w:panose1 w:val="00000000000000000000"/>
    <w:charset w:val="81"/>
    <w:family w:val="auto"/>
    <w:notTrueType/>
    <w:pitch w:val="default"/>
    <w:sig w:usb0="00000003" w:usb1="09060000" w:usb2="00000010" w:usb3="00000000" w:csb0="0008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F215" w14:textId="77777777" w:rsidR="00780F0B" w:rsidRDefault="00780F0B" w:rsidP="00411245">
    <w:pPr>
      <w:pStyle w:val="Footer"/>
      <w:framePr w:wrap="none" w:vAnchor="text" w:hAnchor="margin" w:xAlign="center" w:y="1"/>
      <w:rPr>
        <w:rStyle w:val="PageNumbe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2479C3DB" w14:textId="77777777" w:rsidR="00780F0B" w:rsidRDefault="00780F0B">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34B4" w14:textId="77777777" w:rsidR="00766141" w:rsidRDefault="00766141" w:rsidP="00F9648A">
      <w:pPr>
        <w:rPr>
          <w:rFonts w:cs="Times New Roman"/>
        </w:rPr>
      </w:pPr>
      <w:r>
        <w:rPr>
          <w:rFonts w:cs="Times New Roman"/>
        </w:rPr>
        <w:separator/>
      </w:r>
    </w:p>
  </w:footnote>
  <w:footnote w:type="continuationSeparator" w:id="0">
    <w:p w14:paraId="31D60F5C" w14:textId="77777777" w:rsidR="00766141" w:rsidRDefault="00766141" w:rsidP="00F9648A">
      <w:pPr>
        <w:rPr>
          <w:rFonts w:cs="Times New Roman"/>
        </w:rPr>
      </w:pPr>
      <w:r>
        <w:rPr>
          <w:rFonts w:cs="Times New Roman"/>
        </w:rPr>
        <w:continuationSeparator/>
      </w:r>
    </w:p>
  </w:footnote>
  <w:footnote w:type="continuationNotice" w:id="1">
    <w:p w14:paraId="3F46A61D" w14:textId="77777777" w:rsidR="00766141" w:rsidRDefault="007661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4EC4"/>
    <w:multiLevelType w:val="hybridMultilevel"/>
    <w:tmpl w:val="920E9CB4"/>
    <w:lvl w:ilvl="0" w:tplc="5854DF2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F177A5"/>
    <w:multiLevelType w:val="hybridMultilevel"/>
    <w:tmpl w:val="A6CEDB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EC"/>
    <w:rsid w:val="000004D4"/>
    <w:rsid w:val="00001F5A"/>
    <w:rsid w:val="000026A7"/>
    <w:rsid w:val="00004C6B"/>
    <w:rsid w:val="000069C4"/>
    <w:rsid w:val="000076C3"/>
    <w:rsid w:val="000103E5"/>
    <w:rsid w:val="00011746"/>
    <w:rsid w:val="00011DD0"/>
    <w:rsid w:val="000158F9"/>
    <w:rsid w:val="000162B6"/>
    <w:rsid w:val="0002006B"/>
    <w:rsid w:val="00020F11"/>
    <w:rsid w:val="00021E6B"/>
    <w:rsid w:val="0002226B"/>
    <w:rsid w:val="00022923"/>
    <w:rsid w:val="0002439E"/>
    <w:rsid w:val="00024F94"/>
    <w:rsid w:val="0003160F"/>
    <w:rsid w:val="00032BC7"/>
    <w:rsid w:val="00033567"/>
    <w:rsid w:val="0003441E"/>
    <w:rsid w:val="0003491D"/>
    <w:rsid w:val="00036831"/>
    <w:rsid w:val="00037F47"/>
    <w:rsid w:val="00040DA4"/>
    <w:rsid w:val="00041881"/>
    <w:rsid w:val="00041BB7"/>
    <w:rsid w:val="00042DA2"/>
    <w:rsid w:val="000438E1"/>
    <w:rsid w:val="00045639"/>
    <w:rsid w:val="000456C2"/>
    <w:rsid w:val="00050CAD"/>
    <w:rsid w:val="0005125D"/>
    <w:rsid w:val="00055839"/>
    <w:rsid w:val="000558F4"/>
    <w:rsid w:val="00055AC4"/>
    <w:rsid w:val="0005666D"/>
    <w:rsid w:val="00057C6E"/>
    <w:rsid w:val="00061521"/>
    <w:rsid w:val="00061B84"/>
    <w:rsid w:val="00070636"/>
    <w:rsid w:val="0007104F"/>
    <w:rsid w:val="00071B68"/>
    <w:rsid w:val="00072018"/>
    <w:rsid w:val="00072A44"/>
    <w:rsid w:val="000752F4"/>
    <w:rsid w:val="00075389"/>
    <w:rsid w:val="0007670E"/>
    <w:rsid w:val="00077665"/>
    <w:rsid w:val="00077E4C"/>
    <w:rsid w:val="000811B5"/>
    <w:rsid w:val="0008374E"/>
    <w:rsid w:val="00084B51"/>
    <w:rsid w:val="0008528B"/>
    <w:rsid w:val="000869E4"/>
    <w:rsid w:val="00093165"/>
    <w:rsid w:val="00093545"/>
    <w:rsid w:val="00093C71"/>
    <w:rsid w:val="00093E57"/>
    <w:rsid w:val="00095152"/>
    <w:rsid w:val="000A091F"/>
    <w:rsid w:val="000A3CEC"/>
    <w:rsid w:val="000A457F"/>
    <w:rsid w:val="000A59CA"/>
    <w:rsid w:val="000A615F"/>
    <w:rsid w:val="000B21A4"/>
    <w:rsid w:val="000B3144"/>
    <w:rsid w:val="000B4413"/>
    <w:rsid w:val="000B4EB3"/>
    <w:rsid w:val="000B5118"/>
    <w:rsid w:val="000B5CE1"/>
    <w:rsid w:val="000C01CF"/>
    <w:rsid w:val="000C02A6"/>
    <w:rsid w:val="000C1C08"/>
    <w:rsid w:val="000C21AC"/>
    <w:rsid w:val="000C306E"/>
    <w:rsid w:val="000D439A"/>
    <w:rsid w:val="000E4F82"/>
    <w:rsid w:val="000E7959"/>
    <w:rsid w:val="000F1AD7"/>
    <w:rsid w:val="000F361F"/>
    <w:rsid w:val="000F5AAC"/>
    <w:rsid w:val="00113C0D"/>
    <w:rsid w:val="001145BC"/>
    <w:rsid w:val="00120449"/>
    <w:rsid w:val="001208BA"/>
    <w:rsid w:val="00120CCC"/>
    <w:rsid w:val="00124246"/>
    <w:rsid w:val="00125451"/>
    <w:rsid w:val="00126FEC"/>
    <w:rsid w:val="001326CA"/>
    <w:rsid w:val="00134F40"/>
    <w:rsid w:val="001376D5"/>
    <w:rsid w:val="001406F6"/>
    <w:rsid w:val="00140F39"/>
    <w:rsid w:val="0014294F"/>
    <w:rsid w:val="001436E6"/>
    <w:rsid w:val="00143C54"/>
    <w:rsid w:val="00144462"/>
    <w:rsid w:val="00145B38"/>
    <w:rsid w:val="001521C8"/>
    <w:rsid w:val="00152707"/>
    <w:rsid w:val="00161F4F"/>
    <w:rsid w:val="00162BC6"/>
    <w:rsid w:val="00163B24"/>
    <w:rsid w:val="0016677E"/>
    <w:rsid w:val="00167AC8"/>
    <w:rsid w:val="001705E4"/>
    <w:rsid w:val="00170AB1"/>
    <w:rsid w:val="001717B7"/>
    <w:rsid w:val="00171FDE"/>
    <w:rsid w:val="001744D9"/>
    <w:rsid w:val="00177140"/>
    <w:rsid w:val="001840B8"/>
    <w:rsid w:val="0018608F"/>
    <w:rsid w:val="00186C93"/>
    <w:rsid w:val="00190830"/>
    <w:rsid w:val="00192B31"/>
    <w:rsid w:val="0019366B"/>
    <w:rsid w:val="001964B6"/>
    <w:rsid w:val="001A1BF6"/>
    <w:rsid w:val="001A1E44"/>
    <w:rsid w:val="001A3ABE"/>
    <w:rsid w:val="001A4D21"/>
    <w:rsid w:val="001A7809"/>
    <w:rsid w:val="001B294D"/>
    <w:rsid w:val="001B38CC"/>
    <w:rsid w:val="001B3E2B"/>
    <w:rsid w:val="001B5F99"/>
    <w:rsid w:val="001B65E5"/>
    <w:rsid w:val="001B67F2"/>
    <w:rsid w:val="001B73AC"/>
    <w:rsid w:val="001C0FBE"/>
    <w:rsid w:val="001C55C9"/>
    <w:rsid w:val="001D025B"/>
    <w:rsid w:val="001D0A16"/>
    <w:rsid w:val="001D36F7"/>
    <w:rsid w:val="001D5645"/>
    <w:rsid w:val="001D5F0F"/>
    <w:rsid w:val="001D67D2"/>
    <w:rsid w:val="001E1B26"/>
    <w:rsid w:val="001E6A69"/>
    <w:rsid w:val="001F02D5"/>
    <w:rsid w:val="001F0BB6"/>
    <w:rsid w:val="001F12BD"/>
    <w:rsid w:val="001F2C2B"/>
    <w:rsid w:val="001F2CC9"/>
    <w:rsid w:val="001F3DA2"/>
    <w:rsid w:val="001F41D0"/>
    <w:rsid w:val="001F7134"/>
    <w:rsid w:val="001F7E10"/>
    <w:rsid w:val="002004D5"/>
    <w:rsid w:val="00200A13"/>
    <w:rsid w:val="00202DB1"/>
    <w:rsid w:val="002032B7"/>
    <w:rsid w:val="00204CD5"/>
    <w:rsid w:val="00205495"/>
    <w:rsid w:val="00210310"/>
    <w:rsid w:val="002120A8"/>
    <w:rsid w:val="00212DB7"/>
    <w:rsid w:val="00215BD5"/>
    <w:rsid w:val="00217A8C"/>
    <w:rsid w:val="00220C5E"/>
    <w:rsid w:val="002234BD"/>
    <w:rsid w:val="00223AF6"/>
    <w:rsid w:val="00225728"/>
    <w:rsid w:val="00225B40"/>
    <w:rsid w:val="00233F30"/>
    <w:rsid w:val="00237B1E"/>
    <w:rsid w:val="002413E4"/>
    <w:rsid w:val="00244845"/>
    <w:rsid w:val="002458DE"/>
    <w:rsid w:val="002468C4"/>
    <w:rsid w:val="00247FF9"/>
    <w:rsid w:val="00253924"/>
    <w:rsid w:val="00253EFB"/>
    <w:rsid w:val="002543A7"/>
    <w:rsid w:val="0025460E"/>
    <w:rsid w:val="002548BE"/>
    <w:rsid w:val="002566F4"/>
    <w:rsid w:val="00257E85"/>
    <w:rsid w:val="00261B54"/>
    <w:rsid w:val="002627D7"/>
    <w:rsid w:val="002633A5"/>
    <w:rsid w:val="002640E9"/>
    <w:rsid w:val="00265DB0"/>
    <w:rsid w:val="002673C1"/>
    <w:rsid w:val="002674F6"/>
    <w:rsid w:val="00272FA2"/>
    <w:rsid w:val="002732AB"/>
    <w:rsid w:val="002740E6"/>
    <w:rsid w:val="002740E8"/>
    <w:rsid w:val="0028158D"/>
    <w:rsid w:val="00281D5A"/>
    <w:rsid w:val="00281D7B"/>
    <w:rsid w:val="0028603D"/>
    <w:rsid w:val="002873E8"/>
    <w:rsid w:val="00290F2F"/>
    <w:rsid w:val="00290FCF"/>
    <w:rsid w:val="00291DC8"/>
    <w:rsid w:val="00292B53"/>
    <w:rsid w:val="0029607C"/>
    <w:rsid w:val="00296235"/>
    <w:rsid w:val="00296B1F"/>
    <w:rsid w:val="00297969"/>
    <w:rsid w:val="00297E83"/>
    <w:rsid w:val="002A15C0"/>
    <w:rsid w:val="002A2BD6"/>
    <w:rsid w:val="002A2E99"/>
    <w:rsid w:val="002A4076"/>
    <w:rsid w:val="002A453B"/>
    <w:rsid w:val="002A6FBA"/>
    <w:rsid w:val="002A7EE8"/>
    <w:rsid w:val="002B0939"/>
    <w:rsid w:val="002B12DD"/>
    <w:rsid w:val="002B212C"/>
    <w:rsid w:val="002B2DD9"/>
    <w:rsid w:val="002B2F03"/>
    <w:rsid w:val="002B50B8"/>
    <w:rsid w:val="002B5101"/>
    <w:rsid w:val="002B7188"/>
    <w:rsid w:val="002C109D"/>
    <w:rsid w:val="002C189A"/>
    <w:rsid w:val="002C4A1A"/>
    <w:rsid w:val="002C4EC9"/>
    <w:rsid w:val="002C701E"/>
    <w:rsid w:val="002C73B3"/>
    <w:rsid w:val="002C7F23"/>
    <w:rsid w:val="002D1D34"/>
    <w:rsid w:val="002D2C8B"/>
    <w:rsid w:val="002D43BE"/>
    <w:rsid w:val="002D5E12"/>
    <w:rsid w:val="002D64D4"/>
    <w:rsid w:val="002E024F"/>
    <w:rsid w:val="002E216D"/>
    <w:rsid w:val="002E4A25"/>
    <w:rsid w:val="002E4CE0"/>
    <w:rsid w:val="002E5A58"/>
    <w:rsid w:val="002E66F7"/>
    <w:rsid w:val="002E793D"/>
    <w:rsid w:val="002F0A10"/>
    <w:rsid w:val="002F1B24"/>
    <w:rsid w:val="002F1EFC"/>
    <w:rsid w:val="002F576B"/>
    <w:rsid w:val="002F619A"/>
    <w:rsid w:val="002F74D1"/>
    <w:rsid w:val="002F7794"/>
    <w:rsid w:val="00301488"/>
    <w:rsid w:val="0030237B"/>
    <w:rsid w:val="00303B53"/>
    <w:rsid w:val="00304514"/>
    <w:rsid w:val="003102CB"/>
    <w:rsid w:val="0031128E"/>
    <w:rsid w:val="003127F9"/>
    <w:rsid w:val="00312CA1"/>
    <w:rsid w:val="003134CD"/>
    <w:rsid w:val="00314D9C"/>
    <w:rsid w:val="00314EDF"/>
    <w:rsid w:val="003151A6"/>
    <w:rsid w:val="00322308"/>
    <w:rsid w:val="00330460"/>
    <w:rsid w:val="0033319B"/>
    <w:rsid w:val="00333FE9"/>
    <w:rsid w:val="003368B8"/>
    <w:rsid w:val="00337CF7"/>
    <w:rsid w:val="00341A4D"/>
    <w:rsid w:val="003423A8"/>
    <w:rsid w:val="0034356C"/>
    <w:rsid w:val="003473B0"/>
    <w:rsid w:val="00350CB9"/>
    <w:rsid w:val="00351615"/>
    <w:rsid w:val="00352189"/>
    <w:rsid w:val="003531D0"/>
    <w:rsid w:val="00354736"/>
    <w:rsid w:val="003559E8"/>
    <w:rsid w:val="00356732"/>
    <w:rsid w:val="00356E4A"/>
    <w:rsid w:val="00364C82"/>
    <w:rsid w:val="00366E61"/>
    <w:rsid w:val="003723CB"/>
    <w:rsid w:val="003727AD"/>
    <w:rsid w:val="00373002"/>
    <w:rsid w:val="003759A1"/>
    <w:rsid w:val="0037606C"/>
    <w:rsid w:val="00377821"/>
    <w:rsid w:val="00383ACC"/>
    <w:rsid w:val="00383D38"/>
    <w:rsid w:val="00383F25"/>
    <w:rsid w:val="00385FED"/>
    <w:rsid w:val="003917DD"/>
    <w:rsid w:val="00392014"/>
    <w:rsid w:val="00393006"/>
    <w:rsid w:val="00393598"/>
    <w:rsid w:val="00394DE9"/>
    <w:rsid w:val="00397683"/>
    <w:rsid w:val="003A4AFB"/>
    <w:rsid w:val="003A508B"/>
    <w:rsid w:val="003A50F7"/>
    <w:rsid w:val="003A66D6"/>
    <w:rsid w:val="003A7BEE"/>
    <w:rsid w:val="003B15B9"/>
    <w:rsid w:val="003B5CC9"/>
    <w:rsid w:val="003B5D0D"/>
    <w:rsid w:val="003C0F5B"/>
    <w:rsid w:val="003C1CC6"/>
    <w:rsid w:val="003C1DAB"/>
    <w:rsid w:val="003C4180"/>
    <w:rsid w:val="003C5C4F"/>
    <w:rsid w:val="003C642D"/>
    <w:rsid w:val="003C6B04"/>
    <w:rsid w:val="003C6B2A"/>
    <w:rsid w:val="003D474D"/>
    <w:rsid w:val="003D53E3"/>
    <w:rsid w:val="003D5EAE"/>
    <w:rsid w:val="003D7A90"/>
    <w:rsid w:val="003E0600"/>
    <w:rsid w:val="003E1338"/>
    <w:rsid w:val="003E27EB"/>
    <w:rsid w:val="003E2D28"/>
    <w:rsid w:val="003E2DF0"/>
    <w:rsid w:val="003E781D"/>
    <w:rsid w:val="003F13AD"/>
    <w:rsid w:val="003F1B72"/>
    <w:rsid w:val="003F1E96"/>
    <w:rsid w:val="003F32C9"/>
    <w:rsid w:val="003F4E54"/>
    <w:rsid w:val="003F7545"/>
    <w:rsid w:val="00400951"/>
    <w:rsid w:val="00403342"/>
    <w:rsid w:val="00411245"/>
    <w:rsid w:val="004146F2"/>
    <w:rsid w:val="004179EC"/>
    <w:rsid w:val="0042105B"/>
    <w:rsid w:val="0042321A"/>
    <w:rsid w:val="00426370"/>
    <w:rsid w:val="00427467"/>
    <w:rsid w:val="004327E2"/>
    <w:rsid w:val="00433A3D"/>
    <w:rsid w:val="004344D1"/>
    <w:rsid w:val="0043505D"/>
    <w:rsid w:val="00435867"/>
    <w:rsid w:val="00441E3B"/>
    <w:rsid w:val="00442D4E"/>
    <w:rsid w:val="00442E27"/>
    <w:rsid w:val="00443139"/>
    <w:rsid w:val="00445507"/>
    <w:rsid w:val="0045167F"/>
    <w:rsid w:val="00451D22"/>
    <w:rsid w:val="00454A3F"/>
    <w:rsid w:val="00454D7E"/>
    <w:rsid w:val="0046003A"/>
    <w:rsid w:val="0046050D"/>
    <w:rsid w:val="0046339B"/>
    <w:rsid w:val="00463D89"/>
    <w:rsid w:val="00464AE1"/>
    <w:rsid w:val="00464D96"/>
    <w:rsid w:val="00470884"/>
    <w:rsid w:val="004712FC"/>
    <w:rsid w:val="004724F3"/>
    <w:rsid w:val="00472F7E"/>
    <w:rsid w:val="00473027"/>
    <w:rsid w:val="004756AA"/>
    <w:rsid w:val="004769BC"/>
    <w:rsid w:val="00481B89"/>
    <w:rsid w:val="004830F6"/>
    <w:rsid w:val="0048322B"/>
    <w:rsid w:val="00483565"/>
    <w:rsid w:val="0048416F"/>
    <w:rsid w:val="00486175"/>
    <w:rsid w:val="0048697B"/>
    <w:rsid w:val="00487C85"/>
    <w:rsid w:val="00490B41"/>
    <w:rsid w:val="004910F4"/>
    <w:rsid w:val="004926D5"/>
    <w:rsid w:val="00493DF1"/>
    <w:rsid w:val="0049453B"/>
    <w:rsid w:val="00494B17"/>
    <w:rsid w:val="00495F6D"/>
    <w:rsid w:val="00497159"/>
    <w:rsid w:val="00497B41"/>
    <w:rsid w:val="004A0A93"/>
    <w:rsid w:val="004A12EC"/>
    <w:rsid w:val="004A1566"/>
    <w:rsid w:val="004A1F67"/>
    <w:rsid w:val="004A37C6"/>
    <w:rsid w:val="004A4BFC"/>
    <w:rsid w:val="004A6865"/>
    <w:rsid w:val="004B210B"/>
    <w:rsid w:val="004B348A"/>
    <w:rsid w:val="004B4332"/>
    <w:rsid w:val="004B48A7"/>
    <w:rsid w:val="004B7290"/>
    <w:rsid w:val="004C004A"/>
    <w:rsid w:val="004C08E2"/>
    <w:rsid w:val="004C1E34"/>
    <w:rsid w:val="004C2170"/>
    <w:rsid w:val="004C2B6C"/>
    <w:rsid w:val="004C4EEF"/>
    <w:rsid w:val="004C5D5B"/>
    <w:rsid w:val="004C7272"/>
    <w:rsid w:val="004D1F46"/>
    <w:rsid w:val="004D234D"/>
    <w:rsid w:val="004D3690"/>
    <w:rsid w:val="004D3A01"/>
    <w:rsid w:val="004D6014"/>
    <w:rsid w:val="004D6A88"/>
    <w:rsid w:val="004D6F89"/>
    <w:rsid w:val="004D7BCF"/>
    <w:rsid w:val="004E1D14"/>
    <w:rsid w:val="004E2A9E"/>
    <w:rsid w:val="004E3EA1"/>
    <w:rsid w:val="004E5370"/>
    <w:rsid w:val="004F2395"/>
    <w:rsid w:val="004F2A52"/>
    <w:rsid w:val="004F6971"/>
    <w:rsid w:val="004F76F2"/>
    <w:rsid w:val="0050631D"/>
    <w:rsid w:val="00506E3B"/>
    <w:rsid w:val="00507BEF"/>
    <w:rsid w:val="00512520"/>
    <w:rsid w:val="00512F23"/>
    <w:rsid w:val="00513AE7"/>
    <w:rsid w:val="0051585B"/>
    <w:rsid w:val="005169DE"/>
    <w:rsid w:val="005173D8"/>
    <w:rsid w:val="0052184E"/>
    <w:rsid w:val="00521922"/>
    <w:rsid w:val="0052234A"/>
    <w:rsid w:val="0052399E"/>
    <w:rsid w:val="00524166"/>
    <w:rsid w:val="00524268"/>
    <w:rsid w:val="005279D6"/>
    <w:rsid w:val="0053340E"/>
    <w:rsid w:val="00534B15"/>
    <w:rsid w:val="00534E9A"/>
    <w:rsid w:val="00536072"/>
    <w:rsid w:val="00540B94"/>
    <w:rsid w:val="00540F97"/>
    <w:rsid w:val="00545117"/>
    <w:rsid w:val="00545367"/>
    <w:rsid w:val="0055020D"/>
    <w:rsid w:val="005525B3"/>
    <w:rsid w:val="00552D75"/>
    <w:rsid w:val="005569E7"/>
    <w:rsid w:val="00560BF9"/>
    <w:rsid w:val="005647E3"/>
    <w:rsid w:val="00565C1A"/>
    <w:rsid w:val="00565D61"/>
    <w:rsid w:val="00567002"/>
    <w:rsid w:val="0056757E"/>
    <w:rsid w:val="00567E42"/>
    <w:rsid w:val="005722E6"/>
    <w:rsid w:val="005737D1"/>
    <w:rsid w:val="00575B16"/>
    <w:rsid w:val="00576B19"/>
    <w:rsid w:val="00581A6E"/>
    <w:rsid w:val="00581F69"/>
    <w:rsid w:val="00583A26"/>
    <w:rsid w:val="00585114"/>
    <w:rsid w:val="00585731"/>
    <w:rsid w:val="00586808"/>
    <w:rsid w:val="0059004A"/>
    <w:rsid w:val="00590E5B"/>
    <w:rsid w:val="005910A0"/>
    <w:rsid w:val="00593D2D"/>
    <w:rsid w:val="005A268C"/>
    <w:rsid w:val="005A62CC"/>
    <w:rsid w:val="005B017B"/>
    <w:rsid w:val="005B0858"/>
    <w:rsid w:val="005B1D82"/>
    <w:rsid w:val="005B21D6"/>
    <w:rsid w:val="005B3B83"/>
    <w:rsid w:val="005B423B"/>
    <w:rsid w:val="005B6224"/>
    <w:rsid w:val="005B631E"/>
    <w:rsid w:val="005B6900"/>
    <w:rsid w:val="005B7CA2"/>
    <w:rsid w:val="005C0518"/>
    <w:rsid w:val="005C14E6"/>
    <w:rsid w:val="005C309B"/>
    <w:rsid w:val="005C5A05"/>
    <w:rsid w:val="005C764F"/>
    <w:rsid w:val="005D3367"/>
    <w:rsid w:val="005D6B00"/>
    <w:rsid w:val="005E0287"/>
    <w:rsid w:val="005E24A9"/>
    <w:rsid w:val="005E24B0"/>
    <w:rsid w:val="005E5597"/>
    <w:rsid w:val="005E70DE"/>
    <w:rsid w:val="005F21ED"/>
    <w:rsid w:val="005F2245"/>
    <w:rsid w:val="005F75F4"/>
    <w:rsid w:val="005F776D"/>
    <w:rsid w:val="00603DFE"/>
    <w:rsid w:val="00612922"/>
    <w:rsid w:val="006156F4"/>
    <w:rsid w:val="00615D67"/>
    <w:rsid w:val="00616410"/>
    <w:rsid w:val="0061728C"/>
    <w:rsid w:val="00620342"/>
    <w:rsid w:val="00622299"/>
    <w:rsid w:val="00624E42"/>
    <w:rsid w:val="00630818"/>
    <w:rsid w:val="006315AA"/>
    <w:rsid w:val="00632225"/>
    <w:rsid w:val="006328A1"/>
    <w:rsid w:val="006401D7"/>
    <w:rsid w:val="00640F55"/>
    <w:rsid w:val="006414D5"/>
    <w:rsid w:val="006434A1"/>
    <w:rsid w:val="006446E3"/>
    <w:rsid w:val="006455E2"/>
    <w:rsid w:val="006458DB"/>
    <w:rsid w:val="006504D3"/>
    <w:rsid w:val="00655D21"/>
    <w:rsid w:val="006600E0"/>
    <w:rsid w:val="00662B91"/>
    <w:rsid w:val="00663849"/>
    <w:rsid w:val="006656F2"/>
    <w:rsid w:val="00665ECE"/>
    <w:rsid w:val="00666421"/>
    <w:rsid w:val="0066669E"/>
    <w:rsid w:val="006667B8"/>
    <w:rsid w:val="00667FB6"/>
    <w:rsid w:val="00670ADE"/>
    <w:rsid w:val="006728A5"/>
    <w:rsid w:val="006763D8"/>
    <w:rsid w:val="00677CF1"/>
    <w:rsid w:val="00682ED8"/>
    <w:rsid w:val="006845AF"/>
    <w:rsid w:val="006866AE"/>
    <w:rsid w:val="00686882"/>
    <w:rsid w:val="00690A44"/>
    <w:rsid w:val="00693FA1"/>
    <w:rsid w:val="006944B9"/>
    <w:rsid w:val="0069505E"/>
    <w:rsid w:val="006955AC"/>
    <w:rsid w:val="0069587E"/>
    <w:rsid w:val="006976FE"/>
    <w:rsid w:val="006A04C1"/>
    <w:rsid w:val="006A1A23"/>
    <w:rsid w:val="006A3814"/>
    <w:rsid w:val="006A3BAE"/>
    <w:rsid w:val="006A4827"/>
    <w:rsid w:val="006A4FB1"/>
    <w:rsid w:val="006A6610"/>
    <w:rsid w:val="006A708A"/>
    <w:rsid w:val="006A7377"/>
    <w:rsid w:val="006A740E"/>
    <w:rsid w:val="006B2E39"/>
    <w:rsid w:val="006B46D0"/>
    <w:rsid w:val="006B55CE"/>
    <w:rsid w:val="006B6553"/>
    <w:rsid w:val="006C04F6"/>
    <w:rsid w:val="006C6BDB"/>
    <w:rsid w:val="006D3CCE"/>
    <w:rsid w:val="006D3D0C"/>
    <w:rsid w:val="006D5382"/>
    <w:rsid w:val="006D68CE"/>
    <w:rsid w:val="006E39C4"/>
    <w:rsid w:val="006E55BB"/>
    <w:rsid w:val="006E5A22"/>
    <w:rsid w:val="006E5CE4"/>
    <w:rsid w:val="006E6966"/>
    <w:rsid w:val="006E77C5"/>
    <w:rsid w:val="006F03E2"/>
    <w:rsid w:val="006F0646"/>
    <w:rsid w:val="006F1BB0"/>
    <w:rsid w:val="006F413F"/>
    <w:rsid w:val="006F48E3"/>
    <w:rsid w:val="006F5195"/>
    <w:rsid w:val="006F6877"/>
    <w:rsid w:val="006F6BE6"/>
    <w:rsid w:val="006F7A59"/>
    <w:rsid w:val="006F7B0A"/>
    <w:rsid w:val="0070069A"/>
    <w:rsid w:val="007013A0"/>
    <w:rsid w:val="00702EB7"/>
    <w:rsid w:val="007030E8"/>
    <w:rsid w:val="007041AE"/>
    <w:rsid w:val="007048B5"/>
    <w:rsid w:val="00707AAB"/>
    <w:rsid w:val="00707B8A"/>
    <w:rsid w:val="0071211B"/>
    <w:rsid w:val="0071290C"/>
    <w:rsid w:val="007151BD"/>
    <w:rsid w:val="00716E82"/>
    <w:rsid w:val="00717B08"/>
    <w:rsid w:val="0072035F"/>
    <w:rsid w:val="00721B49"/>
    <w:rsid w:val="00722328"/>
    <w:rsid w:val="007254D6"/>
    <w:rsid w:val="0072603B"/>
    <w:rsid w:val="0072798A"/>
    <w:rsid w:val="00727CD9"/>
    <w:rsid w:val="0073199F"/>
    <w:rsid w:val="00733085"/>
    <w:rsid w:val="007333E6"/>
    <w:rsid w:val="00733DBB"/>
    <w:rsid w:val="00734370"/>
    <w:rsid w:val="00735072"/>
    <w:rsid w:val="00740312"/>
    <w:rsid w:val="007404EC"/>
    <w:rsid w:val="00742D01"/>
    <w:rsid w:val="00743A70"/>
    <w:rsid w:val="00744B34"/>
    <w:rsid w:val="00744EED"/>
    <w:rsid w:val="00751213"/>
    <w:rsid w:val="007513F5"/>
    <w:rsid w:val="007541C4"/>
    <w:rsid w:val="00762855"/>
    <w:rsid w:val="007658D6"/>
    <w:rsid w:val="00766141"/>
    <w:rsid w:val="00766E4D"/>
    <w:rsid w:val="00772D55"/>
    <w:rsid w:val="007730A9"/>
    <w:rsid w:val="00774567"/>
    <w:rsid w:val="007774CD"/>
    <w:rsid w:val="00780DB0"/>
    <w:rsid w:val="00780F0B"/>
    <w:rsid w:val="007819C2"/>
    <w:rsid w:val="00784364"/>
    <w:rsid w:val="00784556"/>
    <w:rsid w:val="00785658"/>
    <w:rsid w:val="00787654"/>
    <w:rsid w:val="00787CE6"/>
    <w:rsid w:val="00794E95"/>
    <w:rsid w:val="007A01B5"/>
    <w:rsid w:val="007A451E"/>
    <w:rsid w:val="007A5F47"/>
    <w:rsid w:val="007B1119"/>
    <w:rsid w:val="007B2599"/>
    <w:rsid w:val="007B6EFF"/>
    <w:rsid w:val="007B7A6A"/>
    <w:rsid w:val="007C1546"/>
    <w:rsid w:val="007C1C25"/>
    <w:rsid w:val="007C45D6"/>
    <w:rsid w:val="007C4D6A"/>
    <w:rsid w:val="007C7AC7"/>
    <w:rsid w:val="007D0037"/>
    <w:rsid w:val="007D272D"/>
    <w:rsid w:val="007D3322"/>
    <w:rsid w:val="007D36F2"/>
    <w:rsid w:val="007D3A79"/>
    <w:rsid w:val="007D4534"/>
    <w:rsid w:val="007D5EDF"/>
    <w:rsid w:val="007E0C08"/>
    <w:rsid w:val="007E3C3F"/>
    <w:rsid w:val="007E47E4"/>
    <w:rsid w:val="007E58EA"/>
    <w:rsid w:val="007E65D5"/>
    <w:rsid w:val="007E682F"/>
    <w:rsid w:val="007E6AA3"/>
    <w:rsid w:val="007E6EEC"/>
    <w:rsid w:val="007E78EA"/>
    <w:rsid w:val="007F2BA6"/>
    <w:rsid w:val="007F3A43"/>
    <w:rsid w:val="007F54E6"/>
    <w:rsid w:val="007F75FD"/>
    <w:rsid w:val="008010DA"/>
    <w:rsid w:val="00801CAC"/>
    <w:rsid w:val="00802D42"/>
    <w:rsid w:val="00805AF8"/>
    <w:rsid w:val="008069EA"/>
    <w:rsid w:val="00810217"/>
    <w:rsid w:val="0081291F"/>
    <w:rsid w:val="00815C11"/>
    <w:rsid w:val="0081718B"/>
    <w:rsid w:val="0082185F"/>
    <w:rsid w:val="00821C9F"/>
    <w:rsid w:val="008223FC"/>
    <w:rsid w:val="00822467"/>
    <w:rsid w:val="00824203"/>
    <w:rsid w:val="00825B8D"/>
    <w:rsid w:val="00831ADB"/>
    <w:rsid w:val="00835548"/>
    <w:rsid w:val="00835974"/>
    <w:rsid w:val="00835C46"/>
    <w:rsid w:val="00836EDD"/>
    <w:rsid w:val="00840EEB"/>
    <w:rsid w:val="00845A87"/>
    <w:rsid w:val="0084631A"/>
    <w:rsid w:val="00852DCD"/>
    <w:rsid w:val="00853A3A"/>
    <w:rsid w:val="00854CB5"/>
    <w:rsid w:val="0085560A"/>
    <w:rsid w:val="00855B92"/>
    <w:rsid w:val="00855F90"/>
    <w:rsid w:val="00860BA6"/>
    <w:rsid w:val="00863825"/>
    <w:rsid w:val="00867549"/>
    <w:rsid w:val="008675C3"/>
    <w:rsid w:val="00867A7F"/>
    <w:rsid w:val="0087097C"/>
    <w:rsid w:val="00870B47"/>
    <w:rsid w:val="00877A20"/>
    <w:rsid w:val="008801F2"/>
    <w:rsid w:val="00880906"/>
    <w:rsid w:val="008830CA"/>
    <w:rsid w:val="0088409E"/>
    <w:rsid w:val="008847EF"/>
    <w:rsid w:val="008850B9"/>
    <w:rsid w:val="00886A20"/>
    <w:rsid w:val="00893FF2"/>
    <w:rsid w:val="00897739"/>
    <w:rsid w:val="008A134A"/>
    <w:rsid w:val="008A1395"/>
    <w:rsid w:val="008A2C8C"/>
    <w:rsid w:val="008A6928"/>
    <w:rsid w:val="008B2224"/>
    <w:rsid w:val="008B45A7"/>
    <w:rsid w:val="008B5509"/>
    <w:rsid w:val="008C2400"/>
    <w:rsid w:val="008C4410"/>
    <w:rsid w:val="008C5EAA"/>
    <w:rsid w:val="008D1B85"/>
    <w:rsid w:val="008D4AD2"/>
    <w:rsid w:val="008D7903"/>
    <w:rsid w:val="008D7D6F"/>
    <w:rsid w:val="008E3E27"/>
    <w:rsid w:val="008E5BDE"/>
    <w:rsid w:val="008F0F76"/>
    <w:rsid w:val="008F2A2D"/>
    <w:rsid w:val="008F2E1B"/>
    <w:rsid w:val="008F36A1"/>
    <w:rsid w:val="008F582C"/>
    <w:rsid w:val="008F7C7A"/>
    <w:rsid w:val="009005A5"/>
    <w:rsid w:val="00905467"/>
    <w:rsid w:val="009055AD"/>
    <w:rsid w:val="00906057"/>
    <w:rsid w:val="00910F16"/>
    <w:rsid w:val="00911B84"/>
    <w:rsid w:val="00915ED4"/>
    <w:rsid w:val="00920BA5"/>
    <w:rsid w:val="009214C5"/>
    <w:rsid w:val="0092193C"/>
    <w:rsid w:val="0092279A"/>
    <w:rsid w:val="00924249"/>
    <w:rsid w:val="009256C5"/>
    <w:rsid w:val="009256FD"/>
    <w:rsid w:val="00925CE2"/>
    <w:rsid w:val="00927382"/>
    <w:rsid w:val="00927BE2"/>
    <w:rsid w:val="00931D4C"/>
    <w:rsid w:val="00936875"/>
    <w:rsid w:val="00944787"/>
    <w:rsid w:val="009453A5"/>
    <w:rsid w:val="00947833"/>
    <w:rsid w:val="0095071A"/>
    <w:rsid w:val="00951E1E"/>
    <w:rsid w:val="009543E3"/>
    <w:rsid w:val="009555A5"/>
    <w:rsid w:val="00956492"/>
    <w:rsid w:val="009570C1"/>
    <w:rsid w:val="00957D8C"/>
    <w:rsid w:val="0096112D"/>
    <w:rsid w:val="009628A0"/>
    <w:rsid w:val="0096307E"/>
    <w:rsid w:val="00963BB6"/>
    <w:rsid w:val="00964B76"/>
    <w:rsid w:val="0096595A"/>
    <w:rsid w:val="009737E7"/>
    <w:rsid w:val="00973E8D"/>
    <w:rsid w:val="00975AF1"/>
    <w:rsid w:val="00977EB1"/>
    <w:rsid w:val="009810D8"/>
    <w:rsid w:val="009838F2"/>
    <w:rsid w:val="00983AA1"/>
    <w:rsid w:val="009857E3"/>
    <w:rsid w:val="00985B99"/>
    <w:rsid w:val="00994DB8"/>
    <w:rsid w:val="009957F0"/>
    <w:rsid w:val="00995AE6"/>
    <w:rsid w:val="0099645D"/>
    <w:rsid w:val="009A34C7"/>
    <w:rsid w:val="009A389F"/>
    <w:rsid w:val="009A559C"/>
    <w:rsid w:val="009B0C8E"/>
    <w:rsid w:val="009B2783"/>
    <w:rsid w:val="009B5720"/>
    <w:rsid w:val="009B5D3F"/>
    <w:rsid w:val="009B6889"/>
    <w:rsid w:val="009B7615"/>
    <w:rsid w:val="009B7FB9"/>
    <w:rsid w:val="009C3AAC"/>
    <w:rsid w:val="009C61D6"/>
    <w:rsid w:val="009C7C54"/>
    <w:rsid w:val="009D24D7"/>
    <w:rsid w:val="009D27CE"/>
    <w:rsid w:val="009D6A8E"/>
    <w:rsid w:val="009D765C"/>
    <w:rsid w:val="009E069D"/>
    <w:rsid w:val="009E07CB"/>
    <w:rsid w:val="009E3FA0"/>
    <w:rsid w:val="009E49F9"/>
    <w:rsid w:val="009E5CE6"/>
    <w:rsid w:val="009E6167"/>
    <w:rsid w:val="009F0C44"/>
    <w:rsid w:val="009F32B9"/>
    <w:rsid w:val="009F5529"/>
    <w:rsid w:val="009F5BF1"/>
    <w:rsid w:val="009F65AB"/>
    <w:rsid w:val="00A0029D"/>
    <w:rsid w:val="00A006DA"/>
    <w:rsid w:val="00A02021"/>
    <w:rsid w:val="00A027CA"/>
    <w:rsid w:val="00A027F4"/>
    <w:rsid w:val="00A03DDB"/>
    <w:rsid w:val="00A041D6"/>
    <w:rsid w:val="00A04CA8"/>
    <w:rsid w:val="00A1089A"/>
    <w:rsid w:val="00A12D3F"/>
    <w:rsid w:val="00A15455"/>
    <w:rsid w:val="00A171BD"/>
    <w:rsid w:val="00A21955"/>
    <w:rsid w:val="00A22699"/>
    <w:rsid w:val="00A2399C"/>
    <w:rsid w:val="00A25BA4"/>
    <w:rsid w:val="00A2794A"/>
    <w:rsid w:val="00A3026D"/>
    <w:rsid w:val="00A32434"/>
    <w:rsid w:val="00A3268D"/>
    <w:rsid w:val="00A32755"/>
    <w:rsid w:val="00A32F04"/>
    <w:rsid w:val="00A33176"/>
    <w:rsid w:val="00A33B82"/>
    <w:rsid w:val="00A3772C"/>
    <w:rsid w:val="00A4041F"/>
    <w:rsid w:val="00A41283"/>
    <w:rsid w:val="00A422BF"/>
    <w:rsid w:val="00A434FC"/>
    <w:rsid w:val="00A43AD6"/>
    <w:rsid w:val="00A43C67"/>
    <w:rsid w:val="00A51A51"/>
    <w:rsid w:val="00A52307"/>
    <w:rsid w:val="00A53416"/>
    <w:rsid w:val="00A55713"/>
    <w:rsid w:val="00A63F23"/>
    <w:rsid w:val="00A64BEA"/>
    <w:rsid w:val="00A64D8E"/>
    <w:rsid w:val="00A64EEB"/>
    <w:rsid w:val="00A6607C"/>
    <w:rsid w:val="00A66847"/>
    <w:rsid w:val="00A708A4"/>
    <w:rsid w:val="00A7139E"/>
    <w:rsid w:val="00A73B5A"/>
    <w:rsid w:val="00A74846"/>
    <w:rsid w:val="00A75D5C"/>
    <w:rsid w:val="00A76546"/>
    <w:rsid w:val="00A808A8"/>
    <w:rsid w:val="00A83F59"/>
    <w:rsid w:val="00A87981"/>
    <w:rsid w:val="00A928E7"/>
    <w:rsid w:val="00AA0F79"/>
    <w:rsid w:val="00AA7F62"/>
    <w:rsid w:val="00AB1F23"/>
    <w:rsid w:val="00AB39EE"/>
    <w:rsid w:val="00AB7237"/>
    <w:rsid w:val="00AC3D91"/>
    <w:rsid w:val="00AC59DC"/>
    <w:rsid w:val="00AD27B6"/>
    <w:rsid w:val="00AD77D0"/>
    <w:rsid w:val="00AE16C9"/>
    <w:rsid w:val="00AE2336"/>
    <w:rsid w:val="00AE3314"/>
    <w:rsid w:val="00AE5168"/>
    <w:rsid w:val="00AE5C3F"/>
    <w:rsid w:val="00AE622E"/>
    <w:rsid w:val="00AF045A"/>
    <w:rsid w:val="00AF1843"/>
    <w:rsid w:val="00AF1A30"/>
    <w:rsid w:val="00AF20B8"/>
    <w:rsid w:val="00AF4692"/>
    <w:rsid w:val="00AF54FF"/>
    <w:rsid w:val="00AF574E"/>
    <w:rsid w:val="00B009DA"/>
    <w:rsid w:val="00B01ED9"/>
    <w:rsid w:val="00B022AE"/>
    <w:rsid w:val="00B02C42"/>
    <w:rsid w:val="00B04EEE"/>
    <w:rsid w:val="00B0571A"/>
    <w:rsid w:val="00B06022"/>
    <w:rsid w:val="00B12705"/>
    <w:rsid w:val="00B129E5"/>
    <w:rsid w:val="00B12C96"/>
    <w:rsid w:val="00B1772F"/>
    <w:rsid w:val="00B20C07"/>
    <w:rsid w:val="00B20FEE"/>
    <w:rsid w:val="00B21BD9"/>
    <w:rsid w:val="00B24CC9"/>
    <w:rsid w:val="00B24CDD"/>
    <w:rsid w:val="00B252C0"/>
    <w:rsid w:val="00B26FBC"/>
    <w:rsid w:val="00B308AE"/>
    <w:rsid w:val="00B32AD0"/>
    <w:rsid w:val="00B347A0"/>
    <w:rsid w:val="00B34962"/>
    <w:rsid w:val="00B36A7C"/>
    <w:rsid w:val="00B36BF0"/>
    <w:rsid w:val="00B43ED4"/>
    <w:rsid w:val="00B45582"/>
    <w:rsid w:val="00B474B5"/>
    <w:rsid w:val="00B47A0F"/>
    <w:rsid w:val="00B50228"/>
    <w:rsid w:val="00B5165A"/>
    <w:rsid w:val="00B5209C"/>
    <w:rsid w:val="00B54DEC"/>
    <w:rsid w:val="00B56CF9"/>
    <w:rsid w:val="00B61802"/>
    <w:rsid w:val="00B62437"/>
    <w:rsid w:val="00B63A99"/>
    <w:rsid w:val="00B64F99"/>
    <w:rsid w:val="00B66290"/>
    <w:rsid w:val="00B6763A"/>
    <w:rsid w:val="00B7178D"/>
    <w:rsid w:val="00B72058"/>
    <w:rsid w:val="00B7421D"/>
    <w:rsid w:val="00B74442"/>
    <w:rsid w:val="00B75B68"/>
    <w:rsid w:val="00B80236"/>
    <w:rsid w:val="00B80DD8"/>
    <w:rsid w:val="00B81C1C"/>
    <w:rsid w:val="00B824D6"/>
    <w:rsid w:val="00B82A59"/>
    <w:rsid w:val="00B8397F"/>
    <w:rsid w:val="00B8603C"/>
    <w:rsid w:val="00B8667A"/>
    <w:rsid w:val="00B8735B"/>
    <w:rsid w:val="00B90C01"/>
    <w:rsid w:val="00B924D0"/>
    <w:rsid w:val="00B94EF6"/>
    <w:rsid w:val="00B96031"/>
    <w:rsid w:val="00B96AC8"/>
    <w:rsid w:val="00B96BFB"/>
    <w:rsid w:val="00BA0AF2"/>
    <w:rsid w:val="00BA1337"/>
    <w:rsid w:val="00BA5568"/>
    <w:rsid w:val="00BA5876"/>
    <w:rsid w:val="00BA5FD5"/>
    <w:rsid w:val="00BA749C"/>
    <w:rsid w:val="00BA792B"/>
    <w:rsid w:val="00BA7C5D"/>
    <w:rsid w:val="00BB117D"/>
    <w:rsid w:val="00BB37AC"/>
    <w:rsid w:val="00BB5CA0"/>
    <w:rsid w:val="00BB65D3"/>
    <w:rsid w:val="00BB7782"/>
    <w:rsid w:val="00BC320A"/>
    <w:rsid w:val="00BC340C"/>
    <w:rsid w:val="00BC397F"/>
    <w:rsid w:val="00BC3B20"/>
    <w:rsid w:val="00BC476F"/>
    <w:rsid w:val="00BC546C"/>
    <w:rsid w:val="00BC6C91"/>
    <w:rsid w:val="00BC7376"/>
    <w:rsid w:val="00BC760B"/>
    <w:rsid w:val="00BD03AC"/>
    <w:rsid w:val="00BD095E"/>
    <w:rsid w:val="00BD0C0F"/>
    <w:rsid w:val="00BD18F5"/>
    <w:rsid w:val="00BD3EAE"/>
    <w:rsid w:val="00BD6A28"/>
    <w:rsid w:val="00BE2F3F"/>
    <w:rsid w:val="00BE3EED"/>
    <w:rsid w:val="00BE4A0B"/>
    <w:rsid w:val="00BE4D0D"/>
    <w:rsid w:val="00BE56D1"/>
    <w:rsid w:val="00BE5D1D"/>
    <w:rsid w:val="00BE7CF7"/>
    <w:rsid w:val="00BF774C"/>
    <w:rsid w:val="00C00AA1"/>
    <w:rsid w:val="00C01E85"/>
    <w:rsid w:val="00C07C1F"/>
    <w:rsid w:val="00C103C6"/>
    <w:rsid w:val="00C11873"/>
    <w:rsid w:val="00C12D27"/>
    <w:rsid w:val="00C17A6A"/>
    <w:rsid w:val="00C2272A"/>
    <w:rsid w:val="00C2524E"/>
    <w:rsid w:val="00C25BB1"/>
    <w:rsid w:val="00C30FB8"/>
    <w:rsid w:val="00C31BA6"/>
    <w:rsid w:val="00C33A80"/>
    <w:rsid w:val="00C35102"/>
    <w:rsid w:val="00C353A3"/>
    <w:rsid w:val="00C354F1"/>
    <w:rsid w:val="00C41821"/>
    <w:rsid w:val="00C41C79"/>
    <w:rsid w:val="00C41F07"/>
    <w:rsid w:val="00C42F78"/>
    <w:rsid w:val="00C44423"/>
    <w:rsid w:val="00C4517E"/>
    <w:rsid w:val="00C4528F"/>
    <w:rsid w:val="00C5215B"/>
    <w:rsid w:val="00C54CFE"/>
    <w:rsid w:val="00C54D35"/>
    <w:rsid w:val="00C55400"/>
    <w:rsid w:val="00C565BC"/>
    <w:rsid w:val="00C57E62"/>
    <w:rsid w:val="00C60DF2"/>
    <w:rsid w:val="00C61495"/>
    <w:rsid w:val="00C61C49"/>
    <w:rsid w:val="00C63BB3"/>
    <w:rsid w:val="00C67307"/>
    <w:rsid w:val="00C70BF5"/>
    <w:rsid w:val="00C7237B"/>
    <w:rsid w:val="00C745E2"/>
    <w:rsid w:val="00C7776E"/>
    <w:rsid w:val="00C80C17"/>
    <w:rsid w:val="00C82AF9"/>
    <w:rsid w:val="00C841C8"/>
    <w:rsid w:val="00C8466E"/>
    <w:rsid w:val="00C85E4D"/>
    <w:rsid w:val="00C877A6"/>
    <w:rsid w:val="00C90A36"/>
    <w:rsid w:val="00C91B1C"/>
    <w:rsid w:val="00C9321B"/>
    <w:rsid w:val="00C95632"/>
    <w:rsid w:val="00CA0D95"/>
    <w:rsid w:val="00CA1CA2"/>
    <w:rsid w:val="00CB2486"/>
    <w:rsid w:val="00CB4D18"/>
    <w:rsid w:val="00CB55C7"/>
    <w:rsid w:val="00CB6FCE"/>
    <w:rsid w:val="00CB72B5"/>
    <w:rsid w:val="00CC37EE"/>
    <w:rsid w:val="00CC6230"/>
    <w:rsid w:val="00CD0A35"/>
    <w:rsid w:val="00CD1449"/>
    <w:rsid w:val="00CD3621"/>
    <w:rsid w:val="00CD39FF"/>
    <w:rsid w:val="00CD42C6"/>
    <w:rsid w:val="00CE0160"/>
    <w:rsid w:val="00CE0B1E"/>
    <w:rsid w:val="00CE186D"/>
    <w:rsid w:val="00CE1B58"/>
    <w:rsid w:val="00CE218B"/>
    <w:rsid w:val="00CF0069"/>
    <w:rsid w:val="00CF099D"/>
    <w:rsid w:val="00CF45C7"/>
    <w:rsid w:val="00CF6686"/>
    <w:rsid w:val="00CF6C8C"/>
    <w:rsid w:val="00D02577"/>
    <w:rsid w:val="00D05C8C"/>
    <w:rsid w:val="00D13130"/>
    <w:rsid w:val="00D13C35"/>
    <w:rsid w:val="00D15A1E"/>
    <w:rsid w:val="00D15ED5"/>
    <w:rsid w:val="00D16BE5"/>
    <w:rsid w:val="00D20C56"/>
    <w:rsid w:val="00D25274"/>
    <w:rsid w:val="00D27685"/>
    <w:rsid w:val="00D318AE"/>
    <w:rsid w:val="00D32AAD"/>
    <w:rsid w:val="00D34712"/>
    <w:rsid w:val="00D35124"/>
    <w:rsid w:val="00D42C88"/>
    <w:rsid w:val="00D43697"/>
    <w:rsid w:val="00D44219"/>
    <w:rsid w:val="00D44996"/>
    <w:rsid w:val="00D4529A"/>
    <w:rsid w:val="00D461BB"/>
    <w:rsid w:val="00D46908"/>
    <w:rsid w:val="00D5390B"/>
    <w:rsid w:val="00D54492"/>
    <w:rsid w:val="00D547A9"/>
    <w:rsid w:val="00D559E0"/>
    <w:rsid w:val="00D60127"/>
    <w:rsid w:val="00D61574"/>
    <w:rsid w:val="00D61D35"/>
    <w:rsid w:val="00D64076"/>
    <w:rsid w:val="00D64115"/>
    <w:rsid w:val="00D66302"/>
    <w:rsid w:val="00D67237"/>
    <w:rsid w:val="00D67367"/>
    <w:rsid w:val="00D67677"/>
    <w:rsid w:val="00D73074"/>
    <w:rsid w:val="00D76E3E"/>
    <w:rsid w:val="00D80164"/>
    <w:rsid w:val="00D84F97"/>
    <w:rsid w:val="00D85AC7"/>
    <w:rsid w:val="00D86E0A"/>
    <w:rsid w:val="00D87798"/>
    <w:rsid w:val="00D878B6"/>
    <w:rsid w:val="00D923DE"/>
    <w:rsid w:val="00D93681"/>
    <w:rsid w:val="00D95B86"/>
    <w:rsid w:val="00D95BDF"/>
    <w:rsid w:val="00D95DEA"/>
    <w:rsid w:val="00D96A43"/>
    <w:rsid w:val="00D97095"/>
    <w:rsid w:val="00DA1A49"/>
    <w:rsid w:val="00DA25D0"/>
    <w:rsid w:val="00DA3FA3"/>
    <w:rsid w:val="00DA5E13"/>
    <w:rsid w:val="00DA62E0"/>
    <w:rsid w:val="00DA6B23"/>
    <w:rsid w:val="00DB1361"/>
    <w:rsid w:val="00DB2181"/>
    <w:rsid w:val="00DB48AC"/>
    <w:rsid w:val="00DB5041"/>
    <w:rsid w:val="00DB6D55"/>
    <w:rsid w:val="00DB76AD"/>
    <w:rsid w:val="00DB7B36"/>
    <w:rsid w:val="00DC2925"/>
    <w:rsid w:val="00DC412F"/>
    <w:rsid w:val="00DC4D27"/>
    <w:rsid w:val="00DC5ADB"/>
    <w:rsid w:val="00DD04ED"/>
    <w:rsid w:val="00DD3DBE"/>
    <w:rsid w:val="00DD5D9A"/>
    <w:rsid w:val="00DD72BC"/>
    <w:rsid w:val="00DD7A8C"/>
    <w:rsid w:val="00DE2336"/>
    <w:rsid w:val="00DE3B40"/>
    <w:rsid w:val="00DE3D21"/>
    <w:rsid w:val="00DE42ED"/>
    <w:rsid w:val="00DE4DA4"/>
    <w:rsid w:val="00DE5CF3"/>
    <w:rsid w:val="00DE76A6"/>
    <w:rsid w:val="00DF136D"/>
    <w:rsid w:val="00DF1E04"/>
    <w:rsid w:val="00DF2005"/>
    <w:rsid w:val="00DF24B6"/>
    <w:rsid w:val="00DF37E5"/>
    <w:rsid w:val="00DF39C2"/>
    <w:rsid w:val="00DF44E1"/>
    <w:rsid w:val="00DF4D76"/>
    <w:rsid w:val="00DF5379"/>
    <w:rsid w:val="00E015C8"/>
    <w:rsid w:val="00E03501"/>
    <w:rsid w:val="00E03711"/>
    <w:rsid w:val="00E0444E"/>
    <w:rsid w:val="00E05825"/>
    <w:rsid w:val="00E060F6"/>
    <w:rsid w:val="00E06CEE"/>
    <w:rsid w:val="00E10636"/>
    <w:rsid w:val="00E10B67"/>
    <w:rsid w:val="00E11DD8"/>
    <w:rsid w:val="00E12DBD"/>
    <w:rsid w:val="00E1308F"/>
    <w:rsid w:val="00E15BE3"/>
    <w:rsid w:val="00E1715A"/>
    <w:rsid w:val="00E201B1"/>
    <w:rsid w:val="00E232AB"/>
    <w:rsid w:val="00E273D2"/>
    <w:rsid w:val="00E32895"/>
    <w:rsid w:val="00E33512"/>
    <w:rsid w:val="00E34968"/>
    <w:rsid w:val="00E34C17"/>
    <w:rsid w:val="00E36DB6"/>
    <w:rsid w:val="00E37B4E"/>
    <w:rsid w:val="00E43B74"/>
    <w:rsid w:val="00E4471E"/>
    <w:rsid w:val="00E45869"/>
    <w:rsid w:val="00E5007D"/>
    <w:rsid w:val="00E513D9"/>
    <w:rsid w:val="00E52D8E"/>
    <w:rsid w:val="00E52E71"/>
    <w:rsid w:val="00E535C0"/>
    <w:rsid w:val="00E551E1"/>
    <w:rsid w:val="00E56DC7"/>
    <w:rsid w:val="00E56E3A"/>
    <w:rsid w:val="00E62842"/>
    <w:rsid w:val="00E707F9"/>
    <w:rsid w:val="00E735D5"/>
    <w:rsid w:val="00E7498C"/>
    <w:rsid w:val="00E82211"/>
    <w:rsid w:val="00E83E98"/>
    <w:rsid w:val="00E87099"/>
    <w:rsid w:val="00E90864"/>
    <w:rsid w:val="00E9290E"/>
    <w:rsid w:val="00E93DCA"/>
    <w:rsid w:val="00E9458D"/>
    <w:rsid w:val="00E948E4"/>
    <w:rsid w:val="00E95050"/>
    <w:rsid w:val="00EA0311"/>
    <w:rsid w:val="00EA03B9"/>
    <w:rsid w:val="00EA3735"/>
    <w:rsid w:val="00EA3C0A"/>
    <w:rsid w:val="00EA5B75"/>
    <w:rsid w:val="00EA649A"/>
    <w:rsid w:val="00EA6BF0"/>
    <w:rsid w:val="00EB0BBC"/>
    <w:rsid w:val="00EB1EFB"/>
    <w:rsid w:val="00EB2E3D"/>
    <w:rsid w:val="00EB458D"/>
    <w:rsid w:val="00EB5E0D"/>
    <w:rsid w:val="00EB70A2"/>
    <w:rsid w:val="00EC0DFF"/>
    <w:rsid w:val="00EC0F58"/>
    <w:rsid w:val="00EC2953"/>
    <w:rsid w:val="00EC377C"/>
    <w:rsid w:val="00ED18AC"/>
    <w:rsid w:val="00ED341A"/>
    <w:rsid w:val="00ED5EC7"/>
    <w:rsid w:val="00ED67DC"/>
    <w:rsid w:val="00ED7F5F"/>
    <w:rsid w:val="00EE1B22"/>
    <w:rsid w:val="00EF170F"/>
    <w:rsid w:val="00EF3DDA"/>
    <w:rsid w:val="00EF4BC7"/>
    <w:rsid w:val="00EF687B"/>
    <w:rsid w:val="00F00113"/>
    <w:rsid w:val="00F01419"/>
    <w:rsid w:val="00F017CD"/>
    <w:rsid w:val="00F018D8"/>
    <w:rsid w:val="00F04FFE"/>
    <w:rsid w:val="00F05B0F"/>
    <w:rsid w:val="00F12E68"/>
    <w:rsid w:val="00F14DE9"/>
    <w:rsid w:val="00F1782D"/>
    <w:rsid w:val="00F21FC5"/>
    <w:rsid w:val="00F2245D"/>
    <w:rsid w:val="00F23D59"/>
    <w:rsid w:val="00F252FC"/>
    <w:rsid w:val="00F30689"/>
    <w:rsid w:val="00F30D73"/>
    <w:rsid w:val="00F314E2"/>
    <w:rsid w:val="00F3309A"/>
    <w:rsid w:val="00F33C28"/>
    <w:rsid w:val="00F362F0"/>
    <w:rsid w:val="00F407C5"/>
    <w:rsid w:val="00F41985"/>
    <w:rsid w:val="00F42578"/>
    <w:rsid w:val="00F437A7"/>
    <w:rsid w:val="00F4439F"/>
    <w:rsid w:val="00F459AB"/>
    <w:rsid w:val="00F46A80"/>
    <w:rsid w:val="00F46ACC"/>
    <w:rsid w:val="00F46FEE"/>
    <w:rsid w:val="00F50CF0"/>
    <w:rsid w:val="00F53548"/>
    <w:rsid w:val="00F53DEC"/>
    <w:rsid w:val="00F54772"/>
    <w:rsid w:val="00F56694"/>
    <w:rsid w:val="00F60CE3"/>
    <w:rsid w:val="00F63510"/>
    <w:rsid w:val="00F639F9"/>
    <w:rsid w:val="00F65229"/>
    <w:rsid w:val="00F66105"/>
    <w:rsid w:val="00F673D4"/>
    <w:rsid w:val="00F6745D"/>
    <w:rsid w:val="00F67993"/>
    <w:rsid w:val="00F70FD7"/>
    <w:rsid w:val="00F72763"/>
    <w:rsid w:val="00F738EC"/>
    <w:rsid w:val="00F75660"/>
    <w:rsid w:val="00F76F26"/>
    <w:rsid w:val="00F8415E"/>
    <w:rsid w:val="00F85B2E"/>
    <w:rsid w:val="00F866CB"/>
    <w:rsid w:val="00F946F4"/>
    <w:rsid w:val="00F9648A"/>
    <w:rsid w:val="00FA1564"/>
    <w:rsid w:val="00FA2BB6"/>
    <w:rsid w:val="00FA61D8"/>
    <w:rsid w:val="00FA62A0"/>
    <w:rsid w:val="00FA64AA"/>
    <w:rsid w:val="00FB008F"/>
    <w:rsid w:val="00FB0EE5"/>
    <w:rsid w:val="00FB1AA9"/>
    <w:rsid w:val="00FB301B"/>
    <w:rsid w:val="00FB4572"/>
    <w:rsid w:val="00FB5AAF"/>
    <w:rsid w:val="00FC02BD"/>
    <w:rsid w:val="00FC2B1C"/>
    <w:rsid w:val="00FC3E24"/>
    <w:rsid w:val="00FC4F58"/>
    <w:rsid w:val="00FC53C6"/>
    <w:rsid w:val="00FC723D"/>
    <w:rsid w:val="00FD0FF8"/>
    <w:rsid w:val="00FD12C6"/>
    <w:rsid w:val="00FD1738"/>
    <w:rsid w:val="00FD288A"/>
    <w:rsid w:val="00FD3E58"/>
    <w:rsid w:val="00FE03DE"/>
    <w:rsid w:val="00FE04D2"/>
    <w:rsid w:val="00FE2024"/>
    <w:rsid w:val="00FE273E"/>
    <w:rsid w:val="00FE2DA4"/>
    <w:rsid w:val="00FE3813"/>
    <w:rsid w:val="00FE5889"/>
    <w:rsid w:val="00FE5F62"/>
    <w:rsid w:val="00FE612A"/>
    <w:rsid w:val="00FE76B6"/>
    <w:rsid w:val="00FF083A"/>
    <w:rsid w:val="00FF0A47"/>
    <w:rsid w:val="00FF2417"/>
    <w:rsid w:val="00FF265B"/>
    <w:rsid w:val="00FF4D44"/>
    <w:rsid w:val="00FF57A8"/>
    <w:rsid w:val="00FF5FDD"/>
    <w:rsid w:val="00FF6492"/>
    <w:rsid w:val="00FF7A6F"/>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67BE4E"/>
  <w15:docId w15:val="{7142E30B-2717-4F4E-9C26-63F99009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Myanmar Text"/>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9AB"/>
    <w:rPr>
      <w:rFonts w:cs="Calibri"/>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uiPriority w:val="99"/>
    <w:rsid w:val="00CB55C7"/>
    <w:rPr>
      <w:rFonts w:cs="Calibr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B55C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463D8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7237B"/>
    <w:rPr>
      <w:rFonts w:ascii="Times New Roman" w:hAnsi="Times New Roman" w:cs="Times New Roman"/>
      <w:sz w:val="18"/>
      <w:szCs w:val="18"/>
    </w:rPr>
  </w:style>
  <w:style w:type="character" w:customStyle="1" w:styleId="BalloonTextChar">
    <w:name w:val="Balloon Text Char"/>
    <w:link w:val="BalloonText"/>
    <w:uiPriority w:val="99"/>
    <w:semiHidden/>
    <w:locked/>
    <w:rsid w:val="00C7237B"/>
    <w:rPr>
      <w:rFonts w:ascii="Times New Roman" w:hAnsi="Times New Roman" w:cs="Times New Roman"/>
      <w:sz w:val="18"/>
      <w:szCs w:val="18"/>
      <w:lang w:val="en-US"/>
    </w:rPr>
  </w:style>
  <w:style w:type="character" w:styleId="Hyperlink">
    <w:name w:val="Hyperlink"/>
    <w:uiPriority w:val="99"/>
    <w:rsid w:val="007E47E4"/>
    <w:rPr>
      <w:color w:val="0563C1"/>
      <w:u w:val="single"/>
    </w:rPr>
  </w:style>
  <w:style w:type="character" w:customStyle="1" w:styleId="UnresolvedMention1">
    <w:name w:val="Unresolved Mention1"/>
    <w:uiPriority w:val="99"/>
    <w:rsid w:val="007E47E4"/>
    <w:rPr>
      <w:color w:val="auto"/>
      <w:shd w:val="clear" w:color="auto" w:fill="auto"/>
    </w:rPr>
  </w:style>
  <w:style w:type="paragraph" w:styleId="Footer">
    <w:name w:val="footer"/>
    <w:basedOn w:val="Normal"/>
    <w:link w:val="FooterChar"/>
    <w:uiPriority w:val="99"/>
    <w:rsid w:val="00F9648A"/>
    <w:pPr>
      <w:tabs>
        <w:tab w:val="center" w:pos="4680"/>
        <w:tab w:val="right" w:pos="9360"/>
      </w:tabs>
    </w:pPr>
  </w:style>
  <w:style w:type="character" w:customStyle="1" w:styleId="FooterChar">
    <w:name w:val="Footer Char"/>
    <w:link w:val="Footer"/>
    <w:uiPriority w:val="99"/>
    <w:locked/>
    <w:rsid w:val="00F9648A"/>
    <w:rPr>
      <w:lang w:val="en-US"/>
    </w:rPr>
  </w:style>
  <w:style w:type="character" w:styleId="PageNumber">
    <w:name w:val="page number"/>
    <w:basedOn w:val="DefaultParagraphFont"/>
    <w:uiPriority w:val="99"/>
    <w:semiHidden/>
    <w:rsid w:val="00F9648A"/>
  </w:style>
  <w:style w:type="paragraph" w:styleId="ListParagraph">
    <w:name w:val="List Paragraph"/>
    <w:basedOn w:val="Normal"/>
    <w:uiPriority w:val="99"/>
    <w:qFormat/>
    <w:rsid w:val="00B21BD9"/>
    <w:pPr>
      <w:ind w:left="720"/>
    </w:pPr>
  </w:style>
  <w:style w:type="character" w:styleId="CommentReference">
    <w:name w:val="annotation reference"/>
    <w:uiPriority w:val="99"/>
    <w:semiHidden/>
    <w:rsid w:val="00C35102"/>
    <w:rPr>
      <w:sz w:val="16"/>
      <w:szCs w:val="16"/>
    </w:rPr>
  </w:style>
  <w:style w:type="paragraph" w:styleId="CommentText">
    <w:name w:val="annotation text"/>
    <w:basedOn w:val="Normal"/>
    <w:link w:val="CommentTextChar"/>
    <w:uiPriority w:val="99"/>
    <w:semiHidden/>
    <w:rsid w:val="00C35102"/>
    <w:rPr>
      <w:sz w:val="20"/>
      <w:szCs w:val="20"/>
    </w:rPr>
  </w:style>
  <w:style w:type="character" w:customStyle="1" w:styleId="CommentTextChar">
    <w:name w:val="Comment Text Char"/>
    <w:link w:val="CommentText"/>
    <w:uiPriority w:val="99"/>
    <w:semiHidden/>
    <w:locked/>
    <w:rsid w:val="00C35102"/>
    <w:rPr>
      <w:sz w:val="20"/>
      <w:szCs w:val="20"/>
      <w:lang w:val="en-US"/>
    </w:rPr>
  </w:style>
  <w:style w:type="paragraph" w:styleId="CommentSubject">
    <w:name w:val="annotation subject"/>
    <w:basedOn w:val="CommentText"/>
    <w:next w:val="CommentText"/>
    <w:link w:val="CommentSubjectChar"/>
    <w:uiPriority w:val="99"/>
    <w:semiHidden/>
    <w:rsid w:val="00C35102"/>
    <w:rPr>
      <w:b/>
      <w:bCs/>
    </w:rPr>
  </w:style>
  <w:style w:type="character" w:customStyle="1" w:styleId="CommentSubjectChar">
    <w:name w:val="Comment Subject Char"/>
    <w:link w:val="CommentSubject"/>
    <w:uiPriority w:val="99"/>
    <w:semiHidden/>
    <w:locked/>
    <w:rsid w:val="00C35102"/>
    <w:rPr>
      <w:b/>
      <w:bCs/>
      <w:sz w:val="20"/>
      <w:szCs w:val="20"/>
      <w:lang w:val="en-US"/>
    </w:rPr>
  </w:style>
  <w:style w:type="paragraph" w:styleId="Revision">
    <w:name w:val="Revision"/>
    <w:hidden/>
    <w:uiPriority w:val="99"/>
    <w:semiHidden/>
    <w:rsid w:val="00AF574E"/>
    <w:rPr>
      <w:rFonts w:cs="Calibri"/>
      <w:sz w:val="24"/>
      <w:szCs w:val="24"/>
      <w:lang w:val="en-US" w:eastAsia="zh-CN"/>
    </w:rPr>
  </w:style>
  <w:style w:type="character" w:styleId="FollowedHyperlink">
    <w:name w:val="FollowedHyperlink"/>
    <w:basedOn w:val="DefaultParagraphFont"/>
    <w:uiPriority w:val="99"/>
    <w:semiHidden/>
    <w:unhideWhenUsed/>
    <w:rsid w:val="00055839"/>
    <w:rPr>
      <w:color w:val="800080" w:themeColor="followedHyperlink"/>
      <w:u w:val="single"/>
    </w:rPr>
  </w:style>
  <w:style w:type="character" w:styleId="UnresolvedMention">
    <w:name w:val="Unresolved Mention"/>
    <w:basedOn w:val="DefaultParagraphFont"/>
    <w:uiPriority w:val="99"/>
    <w:semiHidden/>
    <w:unhideWhenUsed/>
    <w:rsid w:val="0037606C"/>
    <w:rPr>
      <w:color w:val="605E5C"/>
      <w:shd w:val="clear" w:color="auto" w:fill="E1DFDD"/>
    </w:rPr>
  </w:style>
  <w:style w:type="paragraph" w:customStyle="1" w:styleId="msonospacing0">
    <w:name w:val="msonospacing"/>
    <w:basedOn w:val="Normal"/>
    <w:rsid w:val="00A43AD6"/>
    <w:rPr>
      <w:rFonts w:eastAsia="Calibri" w:cs="Times New Roman"/>
      <w:sz w:val="22"/>
      <w:szCs w:val="22"/>
      <w:lang w:val="en-GB" w:eastAsia="en-GB"/>
    </w:rPr>
  </w:style>
  <w:style w:type="table" w:customStyle="1" w:styleId="TableGrid3">
    <w:name w:val="Table Grid3"/>
    <w:basedOn w:val="TableNormal"/>
    <w:uiPriority w:val="39"/>
    <w:rsid w:val="00EF3DDA"/>
    <w:rPr>
      <w:rFonts w:asciiTheme="minorHAnsi" w:eastAsiaTheme="minorEastAsia" w:hAnsiTheme="minorHAnsi" w:cstheme="minorBidi"/>
      <w:sz w:val="24"/>
      <w:szCs w:val="24"/>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F79"/>
    <w:pPr>
      <w:tabs>
        <w:tab w:val="center" w:pos="4680"/>
        <w:tab w:val="right" w:pos="9360"/>
      </w:tabs>
    </w:pPr>
  </w:style>
  <w:style w:type="character" w:customStyle="1" w:styleId="HeaderChar">
    <w:name w:val="Header Char"/>
    <w:basedOn w:val="DefaultParagraphFont"/>
    <w:link w:val="Header"/>
    <w:uiPriority w:val="99"/>
    <w:rsid w:val="00AA0F79"/>
    <w:rPr>
      <w:rFonts w:cs="Calibri"/>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434">
      <w:bodyDiv w:val="1"/>
      <w:marLeft w:val="0"/>
      <w:marRight w:val="0"/>
      <w:marTop w:val="0"/>
      <w:marBottom w:val="0"/>
      <w:divBdr>
        <w:top w:val="none" w:sz="0" w:space="0" w:color="auto"/>
        <w:left w:val="none" w:sz="0" w:space="0" w:color="auto"/>
        <w:bottom w:val="none" w:sz="0" w:space="0" w:color="auto"/>
        <w:right w:val="none" w:sz="0" w:space="0" w:color="auto"/>
      </w:divBdr>
    </w:div>
    <w:div w:id="151723373">
      <w:bodyDiv w:val="1"/>
      <w:marLeft w:val="0"/>
      <w:marRight w:val="0"/>
      <w:marTop w:val="0"/>
      <w:marBottom w:val="0"/>
      <w:divBdr>
        <w:top w:val="none" w:sz="0" w:space="0" w:color="auto"/>
        <w:left w:val="none" w:sz="0" w:space="0" w:color="auto"/>
        <w:bottom w:val="none" w:sz="0" w:space="0" w:color="auto"/>
        <w:right w:val="none" w:sz="0" w:space="0" w:color="auto"/>
      </w:divBdr>
    </w:div>
    <w:div w:id="156843302">
      <w:bodyDiv w:val="1"/>
      <w:marLeft w:val="0"/>
      <w:marRight w:val="0"/>
      <w:marTop w:val="0"/>
      <w:marBottom w:val="0"/>
      <w:divBdr>
        <w:top w:val="none" w:sz="0" w:space="0" w:color="auto"/>
        <w:left w:val="none" w:sz="0" w:space="0" w:color="auto"/>
        <w:bottom w:val="none" w:sz="0" w:space="0" w:color="auto"/>
        <w:right w:val="none" w:sz="0" w:space="0" w:color="auto"/>
      </w:divBdr>
    </w:div>
    <w:div w:id="1271473945">
      <w:bodyDiv w:val="1"/>
      <w:marLeft w:val="0"/>
      <w:marRight w:val="0"/>
      <w:marTop w:val="0"/>
      <w:marBottom w:val="0"/>
      <w:divBdr>
        <w:top w:val="none" w:sz="0" w:space="0" w:color="auto"/>
        <w:left w:val="none" w:sz="0" w:space="0" w:color="auto"/>
        <w:bottom w:val="none" w:sz="0" w:space="0" w:color="auto"/>
        <w:right w:val="none" w:sz="0" w:space="0" w:color="auto"/>
      </w:divBdr>
    </w:div>
    <w:div w:id="1440950945">
      <w:bodyDiv w:val="1"/>
      <w:marLeft w:val="0"/>
      <w:marRight w:val="0"/>
      <w:marTop w:val="0"/>
      <w:marBottom w:val="0"/>
      <w:divBdr>
        <w:top w:val="none" w:sz="0" w:space="0" w:color="auto"/>
        <w:left w:val="none" w:sz="0" w:space="0" w:color="auto"/>
        <w:bottom w:val="none" w:sz="0" w:space="0" w:color="auto"/>
        <w:right w:val="none" w:sz="0" w:space="0" w:color="auto"/>
      </w:divBdr>
    </w:div>
    <w:div w:id="1624263234">
      <w:bodyDiv w:val="1"/>
      <w:marLeft w:val="0"/>
      <w:marRight w:val="0"/>
      <w:marTop w:val="0"/>
      <w:marBottom w:val="0"/>
      <w:divBdr>
        <w:top w:val="none" w:sz="0" w:space="0" w:color="auto"/>
        <w:left w:val="none" w:sz="0" w:space="0" w:color="auto"/>
        <w:bottom w:val="none" w:sz="0" w:space="0" w:color="auto"/>
        <w:right w:val="none" w:sz="0" w:space="0" w:color="auto"/>
      </w:divBdr>
    </w:div>
    <w:div w:id="19134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chart" Target="charts/chart8.xml"/><Relationship Id="rId39" Type="http://schemas.openxmlformats.org/officeDocument/2006/relationships/chart" Target="charts/chart15.xml"/><Relationship Id="rId21" Type="http://schemas.openxmlformats.org/officeDocument/2006/relationships/chart" Target="charts/chart50.xml"/><Relationship Id="rId34" Type="http://schemas.openxmlformats.org/officeDocument/2006/relationships/chart" Target="charts/chart120.xml"/><Relationship Id="rId42" Type="http://schemas.openxmlformats.org/officeDocument/2006/relationships/chart" Target="charts/chart160.xml"/><Relationship Id="rId47" Type="http://schemas.openxmlformats.org/officeDocument/2006/relationships/chart" Target="charts/chart19.xml"/><Relationship Id="rId50" Type="http://schemas.openxmlformats.org/officeDocument/2006/relationships/chart" Target="charts/chart200.xml"/><Relationship Id="rId55" Type="http://schemas.openxmlformats.org/officeDocument/2006/relationships/chart" Target="charts/chart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90.xml"/><Relationship Id="rId11" Type="http://schemas.openxmlformats.org/officeDocument/2006/relationships/hyperlink" Target="https://www.yidaiyilu.gov.cn" TargetMode="External"/><Relationship Id="rId24" Type="http://schemas.openxmlformats.org/officeDocument/2006/relationships/chart" Target="charts/chart7.xml"/><Relationship Id="rId32" Type="http://schemas.openxmlformats.org/officeDocument/2006/relationships/chart" Target="charts/chart11.xml"/><Relationship Id="rId37" Type="http://schemas.openxmlformats.org/officeDocument/2006/relationships/chart" Target="charts/chart14.xml"/><Relationship Id="rId40" Type="http://schemas.openxmlformats.org/officeDocument/2006/relationships/chart" Target="charts/chart150.xml"/><Relationship Id="rId45" Type="http://schemas.openxmlformats.org/officeDocument/2006/relationships/chart" Target="charts/chart18.xml"/><Relationship Id="rId53" Type="http://schemas.openxmlformats.org/officeDocument/2006/relationships/chart" Target="charts/chart2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chart" Target="charts/chart40.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chart" Target="charts/chart6.xml"/><Relationship Id="rId27" Type="http://schemas.openxmlformats.org/officeDocument/2006/relationships/chart" Target="charts/chart80.xml"/><Relationship Id="rId30" Type="http://schemas.openxmlformats.org/officeDocument/2006/relationships/chart" Target="charts/chart10.xml"/><Relationship Id="rId35" Type="http://schemas.openxmlformats.org/officeDocument/2006/relationships/chart" Target="charts/chart13.xml"/><Relationship Id="rId43" Type="http://schemas.openxmlformats.org/officeDocument/2006/relationships/chart" Target="charts/chart17.xml"/><Relationship Id="rId48" Type="http://schemas.openxmlformats.org/officeDocument/2006/relationships/chart" Target="charts/chart190.xml"/><Relationship Id="rId56" Type="http://schemas.openxmlformats.org/officeDocument/2006/relationships/chart" Target="charts/chart24.xml"/><Relationship Id="rId8" Type="http://schemas.openxmlformats.org/officeDocument/2006/relationships/hyperlink" Target="https://doi.org/10.1080/14615517.2020.1818520" TargetMode="External"/><Relationship Id="rId51" Type="http://schemas.openxmlformats.org/officeDocument/2006/relationships/chart" Target="charts/chart21.xml"/><Relationship Id="rId3" Type="http://schemas.openxmlformats.org/officeDocument/2006/relationships/styles" Target="styles.xml"/><Relationship Id="rId12" Type="http://schemas.openxmlformats.org/officeDocument/2006/relationships/hyperlink" Target="https://www.ydylcn.com" TargetMode="External"/><Relationship Id="rId17" Type="http://schemas.openxmlformats.org/officeDocument/2006/relationships/chart" Target="charts/chart3.xml"/><Relationship Id="rId25" Type="http://schemas.openxmlformats.org/officeDocument/2006/relationships/chart" Target="charts/chart70.xml"/><Relationship Id="rId33" Type="http://schemas.openxmlformats.org/officeDocument/2006/relationships/chart" Target="charts/chart12.xml"/><Relationship Id="rId38" Type="http://schemas.openxmlformats.org/officeDocument/2006/relationships/chart" Target="charts/chart140.xml"/><Relationship Id="rId46" Type="http://schemas.openxmlformats.org/officeDocument/2006/relationships/chart" Target="charts/chart180.xml"/><Relationship Id="rId59" Type="http://schemas.openxmlformats.org/officeDocument/2006/relationships/theme" Target="theme/theme1.xml"/><Relationship Id="rId20" Type="http://schemas.openxmlformats.org/officeDocument/2006/relationships/chart" Target="charts/chart5.xml"/><Relationship Id="rId41" Type="http://schemas.openxmlformats.org/officeDocument/2006/relationships/chart" Target="charts/chart16.xml"/><Relationship Id="rId54" Type="http://schemas.openxmlformats.org/officeDocument/2006/relationships/chart" Target="charts/chart2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60.xml"/><Relationship Id="rId28" Type="http://schemas.openxmlformats.org/officeDocument/2006/relationships/chart" Target="charts/chart9.xml"/><Relationship Id="rId36" Type="http://schemas.openxmlformats.org/officeDocument/2006/relationships/chart" Target="charts/chart130.xml"/><Relationship Id="rId49" Type="http://schemas.openxmlformats.org/officeDocument/2006/relationships/chart" Target="charts/chart20.xml"/><Relationship Id="rId57" Type="http://schemas.openxmlformats.org/officeDocument/2006/relationships/footer" Target="footer1.xml"/><Relationship Id="rId10" Type="http://schemas.microsoft.com/office/2007/relationships/hdphoto" Target="media/hdphoto1.wdp"/><Relationship Id="rId31" Type="http://schemas.openxmlformats.org/officeDocument/2006/relationships/chart" Target="charts/chart100.xml"/><Relationship Id="rId44" Type="http://schemas.openxmlformats.org/officeDocument/2006/relationships/chart" Target="charts/chart170.xml"/><Relationship Id="rId52" Type="http://schemas.openxmlformats.org/officeDocument/2006/relationships/chart" Target="charts/chart210.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thirishwesinaung\Desktop\publications1\EIA%20data\correlation-2.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0.xml"/><Relationship Id="rId1" Type="http://schemas.microsoft.com/office/2011/relationships/chartStyle" Target="style10.xml"/></Relationships>
</file>

<file path=word/charts/_rels/chart10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00.xml"/><Relationship Id="rId1" Type="http://schemas.microsoft.com/office/2011/relationships/chartStyle" Target="style100.xml"/></Relationships>
</file>

<file path=word/charts/_rels/chart11.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2.xml"/><Relationship Id="rId1" Type="http://schemas.microsoft.com/office/2011/relationships/chartStyle" Target="style12.xml"/></Relationships>
</file>

<file path=word/charts/_rels/chart12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20.xml"/><Relationship Id="rId1" Type="http://schemas.microsoft.com/office/2011/relationships/chartStyle" Target="style120.xml"/></Relationships>
</file>

<file path=word/charts/_rels/chart13.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3.xml"/><Relationship Id="rId1" Type="http://schemas.microsoft.com/office/2011/relationships/chartStyle" Target="style13.xml"/></Relationships>
</file>

<file path=word/charts/_rels/chart13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30.xml"/><Relationship Id="rId1" Type="http://schemas.microsoft.com/office/2011/relationships/chartStyle" Target="style130.xml"/></Relationships>
</file>

<file path=word/charts/_rels/chart14.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4.xml"/><Relationship Id="rId1" Type="http://schemas.microsoft.com/office/2011/relationships/chartStyle" Target="style14.xml"/></Relationships>
</file>

<file path=word/charts/_rels/chart14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40.xml"/><Relationship Id="rId1" Type="http://schemas.microsoft.com/office/2011/relationships/chartStyle" Target="style140.xml"/></Relationships>
</file>

<file path=word/charts/_rels/chart15.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5.xml"/><Relationship Id="rId1" Type="http://schemas.microsoft.com/office/2011/relationships/chartStyle" Target="style15.xml"/></Relationships>
</file>

<file path=word/charts/_rels/chart15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50.xml"/><Relationship Id="rId1" Type="http://schemas.microsoft.com/office/2011/relationships/chartStyle" Target="style150.xml"/></Relationships>
</file>

<file path=word/charts/_rels/chart16.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6.xml"/><Relationship Id="rId1" Type="http://schemas.microsoft.com/office/2011/relationships/chartStyle" Target="style16.xml"/></Relationships>
</file>

<file path=word/charts/_rels/chart16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60.xml"/><Relationship Id="rId1" Type="http://schemas.microsoft.com/office/2011/relationships/chartStyle" Target="style160.xml"/></Relationships>
</file>

<file path=word/charts/_rels/chart17.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7.xml"/><Relationship Id="rId1" Type="http://schemas.microsoft.com/office/2011/relationships/chartStyle" Target="style17.xml"/></Relationships>
</file>

<file path=word/charts/_rels/chart17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70.xml"/><Relationship Id="rId1" Type="http://schemas.microsoft.com/office/2011/relationships/chartStyle" Target="style170.xml"/></Relationships>
</file>

<file path=word/charts/_rels/chart18.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8.xml"/><Relationship Id="rId1" Type="http://schemas.microsoft.com/office/2011/relationships/chartStyle" Target="style18.xml"/></Relationships>
</file>

<file path=word/charts/_rels/chart18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80.xml"/><Relationship Id="rId1" Type="http://schemas.microsoft.com/office/2011/relationships/chartStyle" Target="style180.xml"/></Relationships>
</file>

<file path=word/charts/_rels/chart19.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9.xml"/><Relationship Id="rId1" Type="http://schemas.microsoft.com/office/2011/relationships/chartStyle" Target="style19.xml"/></Relationships>
</file>

<file path=word/charts/_rels/chart19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190.xml"/><Relationship Id="rId1" Type="http://schemas.microsoft.com/office/2011/relationships/chartStyle" Target="style190.xml"/></Relationships>
</file>

<file path=word/charts/_rels/chart2.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20.xml"/><Relationship Id="rId1" Type="http://schemas.microsoft.com/office/2011/relationships/chartStyle" Target="style20.xml"/></Relationships>
</file>

<file path=word/charts/_rels/chart20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200.xml"/><Relationship Id="rId1" Type="http://schemas.microsoft.com/office/2011/relationships/chartStyle" Target="style200.xml"/></Relationships>
</file>

<file path=word/charts/_rels/chart21.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21.xml"/><Relationship Id="rId1" Type="http://schemas.microsoft.com/office/2011/relationships/chartStyle" Target="style21.xml"/></Relationships>
</file>

<file path=word/charts/_rels/chart21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210.xml"/><Relationship Id="rId1" Type="http://schemas.microsoft.com/office/2011/relationships/chartStyle" Target="style210.xml"/></Relationships>
</file>

<file path=word/charts/_rels/chart22.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22.xml"/><Relationship Id="rId1" Type="http://schemas.microsoft.com/office/2011/relationships/chartStyle" Target="style22.xml"/></Relationships>
</file>

<file path=word/charts/_rels/chart22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220.xml"/><Relationship Id="rId1" Type="http://schemas.microsoft.com/office/2011/relationships/chartStyle" Target="style220.xml"/></Relationships>
</file>

<file path=word/charts/_rels/chart23.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40.xml"/><Relationship Id="rId1" Type="http://schemas.microsoft.com/office/2011/relationships/chartStyle" Target="style40.xml"/></Relationships>
</file>

<file path=word/charts/_rels/chart5.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50.xml"/><Relationship Id="rId1" Type="http://schemas.microsoft.com/office/2011/relationships/chartStyle" Target="style50.xml"/></Relationships>
</file>

<file path=word/charts/_rels/chart6.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60.xml"/><Relationship Id="rId1" Type="http://schemas.microsoft.com/office/2011/relationships/chartStyle" Target="style60.xml"/></Relationships>
</file>

<file path=word/charts/_rels/chart7.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7.xml"/><Relationship Id="rId1" Type="http://schemas.microsoft.com/office/2011/relationships/chartStyle" Target="style7.xml"/></Relationships>
</file>

<file path=word/charts/_rels/chart7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70.xml"/><Relationship Id="rId1" Type="http://schemas.microsoft.com/office/2011/relationships/chartStyle" Target="style70.xml"/></Relationships>
</file>

<file path=word/charts/_rels/chart8.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8.xml"/><Relationship Id="rId1" Type="http://schemas.microsoft.com/office/2011/relationships/chartStyle" Target="style8.xml"/></Relationships>
</file>

<file path=word/charts/_rels/chart8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80.xml"/><Relationship Id="rId1" Type="http://schemas.microsoft.com/office/2011/relationships/chartStyle" Target="style80.xml"/></Relationships>
</file>

<file path=word/charts/_rels/chart9.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9.xml"/><Relationship Id="rId1" Type="http://schemas.microsoft.com/office/2011/relationships/chartStyle" Target="style9.xml"/></Relationships>
</file>

<file path=word/charts/_rels/chart90.xml.rels><?xml version="1.0" encoding="UTF-8" standalone="yes"?>
<Relationships xmlns="http://schemas.openxmlformats.org/package/2006/relationships"><Relationship Id="rId3" Type="http://schemas.openxmlformats.org/officeDocument/2006/relationships/oleObject" Target="https://hu-my.sharepoint.com/personal/thirishwesinaung_fas_harvard_edu/Documents/Copy%20of%20test4.xlsx" TargetMode="External"/><Relationship Id="rId2" Type="http://schemas.microsoft.com/office/2011/relationships/chartColorStyle" Target="colors90.xml"/><Relationship Id="rId1" Type="http://schemas.microsoft.com/office/2011/relationships/chartStyle" Target="style9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Sheet1!$C$1</c:f>
              <c:strCache>
                <c:ptCount val="1"/>
                <c:pt idx="0">
                  <c:v>Final EIA score</c:v>
                </c:pt>
              </c:strCache>
            </c:strRef>
          </c:tx>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0.573</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xVal>
            <c:numRef>
              <c:f>Sheet1!$B$2:$B$66</c:f>
              <c:numCache>
                <c:formatCode>0.00</c:formatCode>
                <c:ptCount val="65"/>
                <c:pt idx="0">
                  <c:v>550.06845876385239</c:v>
                </c:pt>
                <c:pt idx="1">
                  <c:v>4537.5790555642216</c:v>
                </c:pt>
                <c:pt idx="2">
                  <c:v>3936.7983196528689</c:v>
                </c:pt>
                <c:pt idx="3">
                  <c:v>4135.1386014207083</c:v>
                </c:pt>
                <c:pt idx="4">
                  <c:v>23739.157173206178</c:v>
                </c:pt>
                <c:pt idx="5">
                  <c:v>1516.5132695643717</c:v>
                </c:pt>
                <c:pt idx="6">
                  <c:v>5733.3072098876391</c:v>
                </c:pt>
                <c:pt idx="7">
                  <c:v>3130.233542617761</c:v>
                </c:pt>
                <c:pt idx="8">
                  <c:v>5148.208516959392</c:v>
                </c:pt>
                <c:pt idx="9">
                  <c:v>26938.503382302533</c:v>
                </c:pt>
                <c:pt idx="10">
                  <c:v>8228.0115697265028</c:v>
                </c:pt>
                <c:pt idx="11">
                  <c:v>1269.9072381891344</c:v>
                </c:pt>
                <c:pt idx="12">
                  <c:v>8826.9940957483523</c:v>
                </c:pt>
                <c:pt idx="13">
                  <c:v>13386.512859433973</c:v>
                </c:pt>
                <c:pt idx="14">
                  <c:v>20379.896039641699</c:v>
                </c:pt>
                <c:pt idx="15">
                  <c:v>2412.7270818521342</c:v>
                </c:pt>
                <c:pt idx="16">
                  <c:v>20200.375592040909</c:v>
                </c:pt>
                <c:pt idx="17">
                  <c:v>3853.6499035291508</c:v>
                </c:pt>
                <c:pt idx="18">
                  <c:v>12664.847435120277</c:v>
                </c:pt>
                <c:pt idx="19">
                  <c:v>1979.3643005305955</c:v>
                </c:pt>
                <c:pt idx="20">
                  <c:v>3846.4157092230544</c:v>
                </c:pt>
                <c:pt idx="21">
                  <c:v>5593.8537833814789</c:v>
                </c:pt>
                <c:pt idx="22">
                  <c:v>5017.9680646534689</c:v>
                </c:pt>
                <c:pt idx="23">
                  <c:v>40543.584166570246</c:v>
                </c:pt>
                <c:pt idx="24">
                  <c:v>4129.751664436887</c:v>
                </c:pt>
                <c:pt idx="25">
                  <c:v>9030.3188060265165</c:v>
                </c:pt>
                <c:pt idx="26">
                  <c:v>29040.363709111727</c:v>
                </c:pt>
                <c:pt idx="27">
                  <c:v>9030.3188060265165</c:v>
                </c:pt>
                <c:pt idx="28">
                  <c:v>2457.3774139728148</c:v>
                </c:pt>
                <c:pt idx="29">
                  <c:v>15684.558518648953</c:v>
                </c:pt>
                <c:pt idx="30">
                  <c:v>8808.5894475940549</c:v>
                </c:pt>
                <c:pt idx="31">
                  <c:v>16809.648256967397</c:v>
                </c:pt>
                <c:pt idx="32">
                  <c:v>5414.614822630946</c:v>
                </c:pt>
                <c:pt idx="33">
                  <c:v>9502.5683962516578</c:v>
                </c:pt>
                <c:pt idx="34">
                  <c:v>11151.069206829008</c:v>
                </c:pt>
                <c:pt idx="35">
                  <c:v>2290.2351496162537</c:v>
                </c:pt>
                <c:pt idx="36">
                  <c:v>3717.4733888289593</c:v>
                </c:pt>
                <c:pt idx="37">
                  <c:v>7784.0652899655715</c:v>
                </c:pt>
                <c:pt idx="38">
                  <c:v>1256.6606748178999</c:v>
                </c:pt>
                <c:pt idx="39">
                  <c:v>849.0110426042703</c:v>
                </c:pt>
                <c:pt idx="40">
                  <c:v>15267.445015520858</c:v>
                </c:pt>
                <c:pt idx="41">
                  <c:v>1547.8534136692917</c:v>
                </c:pt>
                <c:pt idx="42">
                  <c:v>1468.192946478124</c:v>
                </c:pt>
                <c:pt idx="43">
                  <c:v>2988.9527033580216</c:v>
                </c:pt>
                <c:pt idx="44">
                  <c:v>13863.548420276311</c:v>
                </c:pt>
                <c:pt idx="45">
                  <c:v>63249.422432905674</c:v>
                </c:pt>
                <c:pt idx="46">
                  <c:v>10819.24402437838</c:v>
                </c:pt>
                <c:pt idx="47">
                  <c:v>10749.0560658145</c:v>
                </c:pt>
                <c:pt idx="48">
                  <c:v>20849.291368660466</c:v>
                </c:pt>
                <c:pt idx="49">
                  <c:v>5901.2230130799289</c:v>
                </c:pt>
                <c:pt idx="50">
                  <c:v>57714.296631377772</c:v>
                </c:pt>
                <c:pt idx="51">
                  <c:v>17579.25939914208</c:v>
                </c:pt>
                <c:pt idx="52">
                  <c:v>23601.402775876944</c:v>
                </c:pt>
                <c:pt idx="53">
                  <c:v>3835.3948171134107</c:v>
                </c:pt>
                <c:pt idx="54">
                  <c:v>2058.0352093943497</c:v>
                </c:pt>
                <c:pt idx="55">
                  <c:v>801.05087126751039</c:v>
                </c:pt>
                <c:pt idx="56">
                  <c:v>6595.0041245801704</c:v>
                </c:pt>
                <c:pt idx="57">
                  <c:v>2279.2532035787785</c:v>
                </c:pt>
                <c:pt idx="58">
                  <c:v>10546.152563160262</c:v>
                </c:pt>
                <c:pt idx="59">
                  <c:v>6586.6258626860044</c:v>
                </c:pt>
                <c:pt idx="60">
                  <c:v>37622.207457593206</c:v>
                </c:pt>
                <c:pt idx="61">
                  <c:v>2639.8243258679499</c:v>
                </c:pt>
                <c:pt idx="62">
                  <c:v>1533.8520376648803</c:v>
                </c:pt>
                <c:pt idx="63">
                  <c:v>2342.2440027211678</c:v>
                </c:pt>
                <c:pt idx="64">
                  <c:v>1106.8039064994432</c:v>
                </c:pt>
              </c:numCache>
            </c:numRef>
          </c:xVal>
          <c:yVal>
            <c:numRef>
              <c:f>Sheet1!$C$2:$C$66</c:f>
              <c:numCache>
                <c:formatCode>0.00</c:formatCode>
                <c:ptCount val="65"/>
                <c:pt idx="0">
                  <c:v>0.14284436</c:v>
                </c:pt>
                <c:pt idx="1">
                  <c:v>0.43927301000000002</c:v>
                </c:pt>
                <c:pt idx="2">
                  <c:v>0.48528061</c:v>
                </c:pt>
                <c:pt idx="3">
                  <c:v>0.18773106000000001</c:v>
                </c:pt>
                <c:pt idx="4">
                  <c:v>0.60476693999999998</c:v>
                </c:pt>
                <c:pt idx="5">
                  <c:v>0.15859484000000001</c:v>
                </c:pt>
                <c:pt idx="6">
                  <c:v>0.24276025000000001</c:v>
                </c:pt>
                <c:pt idx="7">
                  <c:v>0.75597209999999992</c:v>
                </c:pt>
                <c:pt idx="8">
                  <c:v>0.16335957000000001</c:v>
                </c:pt>
                <c:pt idx="9">
                  <c:v>0.33548918</c:v>
                </c:pt>
                <c:pt idx="10">
                  <c:v>0.62282002999999997</c:v>
                </c:pt>
                <c:pt idx="11">
                  <c:v>0.45022508999999999</c:v>
                </c:pt>
                <c:pt idx="12">
                  <c:v>0.76921913999999991</c:v>
                </c:pt>
                <c:pt idx="13">
                  <c:v>0.70947252999999999</c:v>
                </c:pt>
                <c:pt idx="14">
                  <c:v>0.77587775999999997</c:v>
                </c:pt>
                <c:pt idx="15">
                  <c:v>0.31571685999999999</c:v>
                </c:pt>
                <c:pt idx="16">
                  <c:v>0.77290667000000002</c:v>
                </c:pt>
                <c:pt idx="17">
                  <c:v>0.40567016</c:v>
                </c:pt>
                <c:pt idx="18">
                  <c:v>0.73752801999999995</c:v>
                </c:pt>
                <c:pt idx="19">
                  <c:v>0.40611428999999999</c:v>
                </c:pt>
                <c:pt idx="20">
                  <c:v>0.38435996</c:v>
                </c:pt>
                <c:pt idx="21">
                  <c:v>0.33834254000000002</c:v>
                </c:pt>
                <c:pt idx="22">
                  <c:v>0.18547094</c:v>
                </c:pt>
                <c:pt idx="23">
                  <c:v>0.6014465</c:v>
                </c:pt>
                <c:pt idx="24">
                  <c:v>0.31572699999999998</c:v>
                </c:pt>
                <c:pt idx="25">
                  <c:v>0.28327044000000001</c:v>
                </c:pt>
                <c:pt idx="26">
                  <c:v>0.73333791999999998</c:v>
                </c:pt>
                <c:pt idx="27">
                  <c:v>0.32361272000000002</c:v>
                </c:pt>
                <c:pt idx="28">
                  <c:v>0.44185463999999997</c:v>
                </c:pt>
                <c:pt idx="29">
                  <c:v>0.70127490000000003</c:v>
                </c:pt>
                <c:pt idx="30">
                  <c:v>0.40137595999999998</c:v>
                </c:pt>
                <c:pt idx="31">
                  <c:v>0.77455490000000005</c:v>
                </c:pt>
                <c:pt idx="32">
                  <c:v>0.52829237000000007</c:v>
                </c:pt>
                <c:pt idx="33">
                  <c:v>0.50163546000000003</c:v>
                </c:pt>
                <c:pt idx="34">
                  <c:v>0.62355289999999997</c:v>
                </c:pt>
                <c:pt idx="35">
                  <c:v>0.44765837000000003</c:v>
                </c:pt>
                <c:pt idx="36">
                  <c:v>0.28520231999999995</c:v>
                </c:pt>
                <c:pt idx="37">
                  <c:v>0.43472096999999998</c:v>
                </c:pt>
                <c:pt idx="38">
                  <c:v>0.38065813999999998</c:v>
                </c:pt>
                <c:pt idx="39">
                  <c:v>0.41763098000000004</c:v>
                </c:pt>
                <c:pt idx="40">
                  <c:v>0.43767180000000006</c:v>
                </c:pt>
                <c:pt idx="41">
                  <c:v>0.41630486000000005</c:v>
                </c:pt>
                <c:pt idx="42">
                  <c:v>0.35810029999999998</c:v>
                </c:pt>
                <c:pt idx="43">
                  <c:v>0.35579550000000004</c:v>
                </c:pt>
                <c:pt idx="44">
                  <c:v>0.59105580000000002</c:v>
                </c:pt>
                <c:pt idx="45">
                  <c:v>0.41552682000000002</c:v>
                </c:pt>
                <c:pt idx="46">
                  <c:v>0.54587337000000002</c:v>
                </c:pt>
                <c:pt idx="47">
                  <c:v>0.67556720000000003</c:v>
                </c:pt>
                <c:pt idx="48">
                  <c:v>0.61890182000000005</c:v>
                </c:pt>
                <c:pt idx="49">
                  <c:v>0.27428610000000003</c:v>
                </c:pt>
                <c:pt idx="50">
                  <c:v>0.53275382000000004</c:v>
                </c:pt>
                <c:pt idx="51">
                  <c:v>0.64973994000000002</c:v>
                </c:pt>
                <c:pt idx="52">
                  <c:v>0.73924732999999998</c:v>
                </c:pt>
                <c:pt idx="53">
                  <c:v>0.32019518000000002</c:v>
                </c:pt>
                <c:pt idx="54">
                  <c:v>0.42145594000000003</c:v>
                </c:pt>
                <c:pt idx="55">
                  <c:v>0.18381790000000003</c:v>
                </c:pt>
                <c:pt idx="56">
                  <c:v>0.43044919999999998</c:v>
                </c:pt>
                <c:pt idx="57">
                  <c:v>0.27151984000000001</c:v>
                </c:pt>
                <c:pt idx="58">
                  <c:v>0.53208904000000001</c:v>
                </c:pt>
                <c:pt idx="59">
                  <c:v>0.10744800000000002</c:v>
                </c:pt>
                <c:pt idx="60">
                  <c:v>0.72461547999999998</c:v>
                </c:pt>
                <c:pt idx="61">
                  <c:v>0.32225469000000001</c:v>
                </c:pt>
                <c:pt idx="62">
                  <c:v>0.16517700000000002</c:v>
                </c:pt>
                <c:pt idx="63">
                  <c:v>0.57443852000000006</c:v>
                </c:pt>
                <c:pt idx="64">
                  <c:v>0.49094294000000005</c:v>
                </c:pt>
              </c:numCache>
            </c:numRef>
          </c:yVal>
          <c:smooth val="0"/>
          <c:extLst>
            <c:ext xmlns:c16="http://schemas.microsoft.com/office/drawing/2014/chart" uri="{C3380CC4-5D6E-409C-BE32-E72D297353CC}">
              <c16:uniqueId val="{00000001-DE7C-4189-A676-86C6233D4B36}"/>
            </c:ext>
          </c:extLst>
        </c:ser>
        <c:dLbls>
          <c:showLegendKey val="0"/>
          <c:showVal val="0"/>
          <c:showCatName val="0"/>
          <c:showSerName val="0"/>
          <c:showPercent val="0"/>
          <c:showBubbleSize val="0"/>
        </c:dLbls>
        <c:axId val="1180374623"/>
        <c:axId val="1180376255"/>
      </c:scatterChart>
      <c:valAx>
        <c:axId val="118037462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80376255"/>
        <c:crosses val="autoZero"/>
        <c:crossBetween val="midCat"/>
      </c:valAx>
      <c:valAx>
        <c:axId val="11803762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Final EIA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8037462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EFB7-214D-ABEE-2465DE20C2DB}"/>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EFB7-214D-ABEE-2465DE20C2DB}"/>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EFB7-214D-ABEE-2465DE20C2DB}"/>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EFB7-214D-ABEE-2465DE20C2DB}"/>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20379.896039641699</c:v>
                </c:pt>
                <c:pt idx="1">
                  <c:v>801.05087126751005</c:v>
                </c:pt>
                <c:pt idx="2">
                  <c:v>2412.7270818521301</c:v>
                </c:pt>
                <c:pt idx="3">
                  <c:v>1468.1929464781199</c:v>
                </c:pt>
                <c:pt idx="4">
                  <c:v>9030.3188060265202</c:v>
                </c:pt>
                <c:pt idx="5">
                  <c:v>2457.3774139728098</c:v>
                </c:pt>
                <c:pt idx="6">
                  <c:v>3717.4733888289602</c:v>
                </c:pt>
                <c:pt idx="7">
                  <c:v>2279.2532035787799</c:v>
                </c:pt>
                <c:pt idx="8">
                  <c:v>550.06845876385205</c:v>
                </c:pt>
                <c:pt idx="9">
                  <c:v>1256.6606748178999</c:v>
                </c:pt>
                <c:pt idx="10">
                  <c:v>849.01104260426996</c:v>
                </c:pt>
                <c:pt idx="11">
                  <c:v>1979.3643005306001</c:v>
                </c:pt>
                <c:pt idx="12">
                  <c:v>2058.0352093943502</c:v>
                </c:pt>
                <c:pt idx="13">
                  <c:v>3936.7983196528698</c:v>
                </c:pt>
                <c:pt idx="14">
                  <c:v>7784.0652899655697</c:v>
                </c:pt>
                <c:pt idx="15">
                  <c:v>1106.80390649944</c:v>
                </c:pt>
                <c:pt idx="16">
                  <c:v>2988.9527033580198</c:v>
                </c:pt>
                <c:pt idx="17">
                  <c:v>4129.7516644368898</c:v>
                </c:pt>
                <c:pt idx="18">
                  <c:v>5593.8537833814798</c:v>
                </c:pt>
                <c:pt idx="19">
                  <c:v>26938.503382302501</c:v>
                </c:pt>
                <c:pt idx="20">
                  <c:v>5414.6148226309497</c:v>
                </c:pt>
                <c:pt idx="21">
                  <c:v>4537.5790555642197</c:v>
                </c:pt>
                <c:pt idx="22">
                  <c:v>10546.1525631603</c:v>
                </c:pt>
                <c:pt idx="23">
                  <c:v>6586.6258626859999</c:v>
                </c:pt>
                <c:pt idx="24">
                  <c:v>29040.363709111702</c:v>
                </c:pt>
                <c:pt idx="25">
                  <c:v>3835.3948171134102</c:v>
                </c:pt>
                <c:pt idx="26">
                  <c:v>6595.0041245801704</c:v>
                </c:pt>
                <c:pt idx="27">
                  <c:v>4135.1386014207101</c:v>
                </c:pt>
                <c:pt idx="28">
                  <c:v>1516.5132695643699</c:v>
                </c:pt>
                <c:pt idx="29">
                  <c:v>11151.069206829001</c:v>
                </c:pt>
                <c:pt idx="30">
                  <c:v>3846.4157092230498</c:v>
                </c:pt>
                <c:pt idx="31">
                  <c:v>1533.8520376648801</c:v>
                </c:pt>
                <c:pt idx="32">
                  <c:v>1547.8534136692899</c:v>
                </c:pt>
                <c:pt idx="33">
                  <c:v>16809.648256967401</c:v>
                </c:pt>
                <c:pt idx="34">
                  <c:v>8808.5894475940495</c:v>
                </c:pt>
                <c:pt idx="35">
                  <c:v>5017.9680646534698</c:v>
                </c:pt>
                <c:pt idx="36">
                  <c:v>2342.2440027211701</c:v>
                </c:pt>
                <c:pt idx="37">
                  <c:v>13863.5484202763</c:v>
                </c:pt>
                <c:pt idx="38">
                  <c:v>5901.2230130799298</c:v>
                </c:pt>
                <c:pt idx="39">
                  <c:v>57714.296631377802</c:v>
                </c:pt>
                <c:pt idx="40">
                  <c:v>9030.3188060265202</c:v>
                </c:pt>
                <c:pt idx="41">
                  <c:v>1269.9072381891301</c:v>
                </c:pt>
                <c:pt idx="42">
                  <c:v>20849.291368660499</c:v>
                </c:pt>
                <c:pt idx="43">
                  <c:v>12664.8474351203</c:v>
                </c:pt>
                <c:pt idx="44">
                  <c:v>10819.2440243784</c:v>
                </c:pt>
                <c:pt idx="45">
                  <c:v>10749.0560658145</c:v>
                </c:pt>
                <c:pt idx="46">
                  <c:v>9502.5683962516596</c:v>
                </c:pt>
                <c:pt idx="47">
                  <c:v>15267.4450155209</c:v>
                </c:pt>
                <c:pt idx="48">
                  <c:v>37622.207457593198</c:v>
                </c:pt>
                <c:pt idx="49">
                  <c:v>40543.584166570203</c:v>
                </c:pt>
                <c:pt idx="50">
                  <c:v>2639.8243258679499</c:v>
                </c:pt>
                <c:pt idx="51">
                  <c:v>17579.259399142102</c:v>
                </c:pt>
                <c:pt idx="52">
                  <c:v>23601.402775876901</c:v>
                </c:pt>
                <c:pt idx="53">
                  <c:v>8228.0115697264991</c:v>
                </c:pt>
                <c:pt idx="54">
                  <c:v>3130.2335426177601</c:v>
                </c:pt>
                <c:pt idx="55">
                  <c:v>5148.2085169593902</c:v>
                </c:pt>
                <c:pt idx="56">
                  <c:v>63249.422432905703</c:v>
                </c:pt>
                <c:pt idx="57">
                  <c:v>13386.512859434</c:v>
                </c:pt>
                <c:pt idx="58">
                  <c:v>3853.6499035291499</c:v>
                </c:pt>
                <c:pt idx="59">
                  <c:v>5733.3072098876401</c:v>
                </c:pt>
                <c:pt idx="60">
                  <c:v>23739.1571732062</c:v>
                </c:pt>
                <c:pt idx="61">
                  <c:v>8826.9940957483504</c:v>
                </c:pt>
                <c:pt idx="62">
                  <c:v>2290.2351496162501</c:v>
                </c:pt>
                <c:pt idx="63">
                  <c:v>20200.375592040898</c:v>
                </c:pt>
                <c:pt idx="64">
                  <c:v>15684.558518649001</c:v>
                </c:pt>
              </c:numCache>
            </c:numRef>
          </c:xVal>
          <c:yVal>
            <c:numRef>
              <c:f>Procedure!$B$2:$B$66</c:f>
              <c:numCache>
                <c:formatCode>General</c:formatCode>
                <c:ptCount val="65"/>
                <c:pt idx="0">
                  <c:v>0.69899999999999995</c:v>
                </c:pt>
                <c:pt idx="1">
                  <c:v>0.21018999999999999</c:v>
                </c:pt>
                <c:pt idx="2">
                  <c:v>0.21218999999999999</c:v>
                </c:pt>
                <c:pt idx="3">
                  <c:v>0.23463000000000001</c:v>
                </c:pt>
                <c:pt idx="4">
                  <c:v>0.25896000000000002</c:v>
                </c:pt>
                <c:pt idx="5">
                  <c:v>0.25896000000000002</c:v>
                </c:pt>
                <c:pt idx="6">
                  <c:v>0.25896000000000002</c:v>
                </c:pt>
                <c:pt idx="7">
                  <c:v>0.28303</c:v>
                </c:pt>
                <c:pt idx="8">
                  <c:v>0.28633999999999998</c:v>
                </c:pt>
                <c:pt idx="9">
                  <c:v>0.29831999999999997</c:v>
                </c:pt>
                <c:pt idx="10">
                  <c:v>0.29831999999999997</c:v>
                </c:pt>
                <c:pt idx="11">
                  <c:v>0.30084</c:v>
                </c:pt>
                <c:pt idx="12">
                  <c:v>0.31019000000000002</c:v>
                </c:pt>
                <c:pt idx="13">
                  <c:v>0.33512999999999998</c:v>
                </c:pt>
                <c:pt idx="14">
                  <c:v>0.34188000000000002</c:v>
                </c:pt>
                <c:pt idx="15">
                  <c:v>0.38641999999999999</c:v>
                </c:pt>
                <c:pt idx="16">
                  <c:v>0.39929999999999999</c:v>
                </c:pt>
                <c:pt idx="17">
                  <c:v>0.41099999999999998</c:v>
                </c:pt>
                <c:pt idx="18">
                  <c:v>0.4365</c:v>
                </c:pt>
                <c:pt idx="19">
                  <c:v>0.44252999999999998</c:v>
                </c:pt>
                <c:pt idx="20">
                  <c:v>0.45035999999999998</c:v>
                </c:pt>
                <c:pt idx="21">
                  <c:v>0.45047999999999999</c:v>
                </c:pt>
                <c:pt idx="22">
                  <c:v>0.45234000000000002</c:v>
                </c:pt>
                <c:pt idx="23">
                  <c:v>0.45234000000000002</c:v>
                </c:pt>
                <c:pt idx="24">
                  <c:v>0.45895999999999998</c:v>
                </c:pt>
                <c:pt idx="25">
                  <c:v>0.46068999999999999</c:v>
                </c:pt>
                <c:pt idx="26">
                  <c:v>0.47339999999999999</c:v>
                </c:pt>
                <c:pt idx="27">
                  <c:v>0.47871999999999998</c:v>
                </c:pt>
                <c:pt idx="28">
                  <c:v>0.47871999999999998</c:v>
                </c:pt>
                <c:pt idx="29">
                  <c:v>0.50394000000000005</c:v>
                </c:pt>
                <c:pt idx="30">
                  <c:v>0.53946000000000005</c:v>
                </c:pt>
                <c:pt idx="31">
                  <c:v>0.54779999999999995</c:v>
                </c:pt>
                <c:pt idx="32">
                  <c:v>0.55134000000000005</c:v>
                </c:pt>
                <c:pt idx="33">
                  <c:v>0.55896000000000001</c:v>
                </c:pt>
                <c:pt idx="34">
                  <c:v>0.57596000000000003</c:v>
                </c:pt>
                <c:pt idx="35">
                  <c:v>0.58650000000000002</c:v>
                </c:pt>
                <c:pt idx="36">
                  <c:v>0.59531999999999996</c:v>
                </c:pt>
                <c:pt idx="37">
                  <c:v>0.60592000000000001</c:v>
                </c:pt>
                <c:pt idx="38">
                  <c:v>0.61019000000000001</c:v>
                </c:pt>
                <c:pt idx="39">
                  <c:v>0.61019000000000001</c:v>
                </c:pt>
                <c:pt idx="40">
                  <c:v>0.61734</c:v>
                </c:pt>
                <c:pt idx="41">
                  <c:v>0.62724000000000002</c:v>
                </c:pt>
                <c:pt idx="42">
                  <c:v>0.63</c:v>
                </c:pt>
                <c:pt idx="43">
                  <c:v>0.63500000000000001</c:v>
                </c:pt>
                <c:pt idx="44">
                  <c:v>0.64088000000000001</c:v>
                </c:pt>
                <c:pt idx="45">
                  <c:v>0.64088000000000001</c:v>
                </c:pt>
                <c:pt idx="46">
                  <c:v>0.64683999999999997</c:v>
                </c:pt>
                <c:pt idx="47">
                  <c:v>0.64683999999999997</c:v>
                </c:pt>
                <c:pt idx="48">
                  <c:v>0.64880000000000004</c:v>
                </c:pt>
                <c:pt idx="49">
                  <c:v>0.65600000000000003</c:v>
                </c:pt>
                <c:pt idx="50">
                  <c:v>0.65868000000000004</c:v>
                </c:pt>
                <c:pt idx="51">
                  <c:v>0.66069</c:v>
                </c:pt>
                <c:pt idx="52">
                  <c:v>0.66069</c:v>
                </c:pt>
                <c:pt idx="53">
                  <c:v>0.66122000000000003</c:v>
                </c:pt>
                <c:pt idx="54">
                  <c:v>0.67871999999999999</c:v>
                </c:pt>
                <c:pt idx="55">
                  <c:v>0.67871999999999999</c:v>
                </c:pt>
                <c:pt idx="56">
                  <c:v>0.69286000000000003</c:v>
                </c:pt>
                <c:pt idx="57">
                  <c:v>0.69799999999999995</c:v>
                </c:pt>
                <c:pt idx="58">
                  <c:v>0.69899999999999995</c:v>
                </c:pt>
                <c:pt idx="59">
                  <c:v>0.71121999999999996</c:v>
                </c:pt>
                <c:pt idx="60">
                  <c:v>0.72121999999999997</c:v>
                </c:pt>
                <c:pt idx="61">
                  <c:v>0.73521999999999998</c:v>
                </c:pt>
                <c:pt idx="62">
                  <c:v>0.75675999999999999</c:v>
                </c:pt>
                <c:pt idx="63">
                  <c:v>0.76900000000000002</c:v>
                </c:pt>
                <c:pt idx="64">
                  <c:v>0.79696</c:v>
                </c:pt>
              </c:numCache>
            </c:numRef>
          </c:yVal>
          <c:smooth val="0"/>
          <c:extLst>
            <c:ext xmlns:c16="http://schemas.microsoft.com/office/drawing/2014/chart" uri="{C3380CC4-5D6E-409C-BE32-E72D297353CC}">
              <c16:uniqueId val="{00000000-4593-5C4B-95FE-FAE779934301}"/>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20379.896039641699</c:v>
                </c:pt>
                <c:pt idx="1">
                  <c:v>801.05087126751005</c:v>
                </c:pt>
                <c:pt idx="2">
                  <c:v>2412.7270818521301</c:v>
                </c:pt>
                <c:pt idx="3">
                  <c:v>1468.1929464781199</c:v>
                </c:pt>
                <c:pt idx="4">
                  <c:v>9030.3188060265202</c:v>
                </c:pt>
                <c:pt idx="5">
                  <c:v>2457.3774139728098</c:v>
                </c:pt>
                <c:pt idx="6">
                  <c:v>3717.4733888289602</c:v>
                </c:pt>
                <c:pt idx="7">
                  <c:v>2279.2532035787799</c:v>
                </c:pt>
                <c:pt idx="8">
                  <c:v>550.06845876385205</c:v>
                </c:pt>
                <c:pt idx="9">
                  <c:v>1256.6606748178999</c:v>
                </c:pt>
                <c:pt idx="10">
                  <c:v>849.01104260426996</c:v>
                </c:pt>
                <c:pt idx="11">
                  <c:v>1979.3643005306001</c:v>
                </c:pt>
                <c:pt idx="12">
                  <c:v>2058.0352093943502</c:v>
                </c:pt>
                <c:pt idx="13">
                  <c:v>3936.7983196528698</c:v>
                </c:pt>
                <c:pt idx="14">
                  <c:v>7784.0652899655697</c:v>
                </c:pt>
                <c:pt idx="15">
                  <c:v>1106.80390649944</c:v>
                </c:pt>
                <c:pt idx="16">
                  <c:v>2988.9527033580198</c:v>
                </c:pt>
                <c:pt idx="17">
                  <c:v>4129.7516644368898</c:v>
                </c:pt>
                <c:pt idx="18">
                  <c:v>5593.8537833814798</c:v>
                </c:pt>
                <c:pt idx="19">
                  <c:v>26938.503382302501</c:v>
                </c:pt>
                <c:pt idx="20">
                  <c:v>5414.6148226309497</c:v>
                </c:pt>
                <c:pt idx="21">
                  <c:v>4537.5790555642197</c:v>
                </c:pt>
                <c:pt idx="22">
                  <c:v>10546.1525631603</c:v>
                </c:pt>
                <c:pt idx="23">
                  <c:v>6586.6258626859999</c:v>
                </c:pt>
                <c:pt idx="24">
                  <c:v>29040.363709111702</c:v>
                </c:pt>
                <c:pt idx="25">
                  <c:v>3835.3948171134102</c:v>
                </c:pt>
                <c:pt idx="26">
                  <c:v>6595.0041245801704</c:v>
                </c:pt>
                <c:pt idx="27">
                  <c:v>4135.1386014207101</c:v>
                </c:pt>
                <c:pt idx="28">
                  <c:v>1516.5132695643699</c:v>
                </c:pt>
                <c:pt idx="29">
                  <c:v>11151.069206829001</c:v>
                </c:pt>
                <c:pt idx="30">
                  <c:v>3846.4157092230498</c:v>
                </c:pt>
                <c:pt idx="31">
                  <c:v>1533.8520376648801</c:v>
                </c:pt>
                <c:pt idx="32">
                  <c:v>1547.8534136692899</c:v>
                </c:pt>
                <c:pt idx="33">
                  <c:v>16809.648256967401</c:v>
                </c:pt>
                <c:pt idx="34">
                  <c:v>8808.5894475940495</c:v>
                </c:pt>
                <c:pt idx="35">
                  <c:v>5017.9680646534698</c:v>
                </c:pt>
                <c:pt idx="36">
                  <c:v>2342.2440027211701</c:v>
                </c:pt>
                <c:pt idx="37">
                  <c:v>13863.5484202763</c:v>
                </c:pt>
                <c:pt idx="38">
                  <c:v>5901.2230130799298</c:v>
                </c:pt>
                <c:pt idx="39">
                  <c:v>57714.296631377802</c:v>
                </c:pt>
                <c:pt idx="40">
                  <c:v>9030.3188060265202</c:v>
                </c:pt>
                <c:pt idx="41">
                  <c:v>1269.9072381891301</c:v>
                </c:pt>
                <c:pt idx="42">
                  <c:v>20849.291368660499</c:v>
                </c:pt>
                <c:pt idx="43">
                  <c:v>12664.8474351203</c:v>
                </c:pt>
                <c:pt idx="44">
                  <c:v>10819.2440243784</c:v>
                </c:pt>
                <c:pt idx="45">
                  <c:v>10749.0560658145</c:v>
                </c:pt>
                <c:pt idx="46">
                  <c:v>9502.5683962516596</c:v>
                </c:pt>
                <c:pt idx="47">
                  <c:v>15267.4450155209</c:v>
                </c:pt>
                <c:pt idx="48">
                  <c:v>37622.207457593198</c:v>
                </c:pt>
                <c:pt idx="49">
                  <c:v>40543.584166570203</c:v>
                </c:pt>
                <c:pt idx="50">
                  <c:v>2639.8243258679499</c:v>
                </c:pt>
                <c:pt idx="51">
                  <c:v>17579.259399142102</c:v>
                </c:pt>
                <c:pt idx="52">
                  <c:v>23601.402775876901</c:v>
                </c:pt>
                <c:pt idx="53">
                  <c:v>8228.0115697264991</c:v>
                </c:pt>
                <c:pt idx="54">
                  <c:v>3130.2335426177601</c:v>
                </c:pt>
                <c:pt idx="55">
                  <c:v>5148.2085169593902</c:v>
                </c:pt>
                <c:pt idx="56">
                  <c:v>63249.422432905703</c:v>
                </c:pt>
                <c:pt idx="57">
                  <c:v>13386.512859434</c:v>
                </c:pt>
                <c:pt idx="58">
                  <c:v>3853.6499035291499</c:v>
                </c:pt>
                <c:pt idx="59">
                  <c:v>5733.3072098876401</c:v>
                </c:pt>
                <c:pt idx="60">
                  <c:v>23739.1571732062</c:v>
                </c:pt>
                <c:pt idx="61">
                  <c:v>8826.9940957483504</c:v>
                </c:pt>
                <c:pt idx="62">
                  <c:v>2290.2351496162501</c:v>
                </c:pt>
                <c:pt idx="63">
                  <c:v>20200.375592040898</c:v>
                </c:pt>
                <c:pt idx="64">
                  <c:v>15684.558518649001</c:v>
                </c:pt>
              </c:numCache>
            </c:numRef>
          </c:xVal>
          <c:yVal>
            <c:numRef>
              <c:f>Procedure!$B$2:$B$66</c:f>
              <c:numCache>
                <c:formatCode>General</c:formatCode>
                <c:ptCount val="65"/>
                <c:pt idx="0">
                  <c:v>0.69899999999999995</c:v>
                </c:pt>
                <c:pt idx="1">
                  <c:v>0.21018999999999999</c:v>
                </c:pt>
                <c:pt idx="2">
                  <c:v>0.21218999999999999</c:v>
                </c:pt>
                <c:pt idx="3">
                  <c:v>0.23463000000000001</c:v>
                </c:pt>
                <c:pt idx="4">
                  <c:v>0.25896000000000002</c:v>
                </c:pt>
                <c:pt idx="5">
                  <c:v>0.25896000000000002</c:v>
                </c:pt>
                <c:pt idx="6">
                  <c:v>0.25896000000000002</c:v>
                </c:pt>
                <c:pt idx="7">
                  <c:v>0.28303</c:v>
                </c:pt>
                <c:pt idx="8">
                  <c:v>0.28633999999999998</c:v>
                </c:pt>
                <c:pt idx="9">
                  <c:v>0.29831999999999997</c:v>
                </c:pt>
                <c:pt idx="10">
                  <c:v>0.29831999999999997</c:v>
                </c:pt>
                <c:pt idx="11">
                  <c:v>0.30084</c:v>
                </c:pt>
                <c:pt idx="12">
                  <c:v>0.31019000000000002</c:v>
                </c:pt>
                <c:pt idx="13">
                  <c:v>0.33512999999999998</c:v>
                </c:pt>
                <c:pt idx="14">
                  <c:v>0.34188000000000002</c:v>
                </c:pt>
                <c:pt idx="15">
                  <c:v>0.38641999999999999</c:v>
                </c:pt>
                <c:pt idx="16">
                  <c:v>0.39929999999999999</c:v>
                </c:pt>
                <c:pt idx="17">
                  <c:v>0.41099999999999998</c:v>
                </c:pt>
                <c:pt idx="18">
                  <c:v>0.4365</c:v>
                </c:pt>
                <c:pt idx="19">
                  <c:v>0.44252999999999998</c:v>
                </c:pt>
                <c:pt idx="20">
                  <c:v>0.45035999999999998</c:v>
                </c:pt>
                <c:pt idx="21">
                  <c:v>0.45047999999999999</c:v>
                </c:pt>
                <c:pt idx="22">
                  <c:v>0.45234000000000002</c:v>
                </c:pt>
                <c:pt idx="23">
                  <c:v>0.45234000000000002</c:v>
                </c:pt>
                <c:pt idx="24">
                  <c:v>0.45895999999999998</c:v>
                </c:pt>
                <c:pt idx="25">
                  <c:v>0.46068999999999999</c:v>
                </c:pt>
                <c:pt idx="26">
                  <c:v>0.47339999999999999</c:v>
                </c:pt>
                <c:pt idx="27">
                  <c:v>0.47871999999999998</c:v>
                </c:pt>
                <c:pt idx="28">
                  <c:v>0.47871999999999998</c:v>
                </c:pt>
                <c:pt idx="29">
                  <c:v>0.50394000000000005</c:v>
                </c:pt>
                <c:pt idx="30">
                  <c:v>0.53946000000000005</c:v>
                </c:pt>
                <c:pt idx="31">
                  <c:v>0.54779999999999995</c:v>
                </c:pt>
                <c:pt idx="32">
                  <c:v>0.55134000000000005</c:v>
                </c:pt>
                <c:pt idx="33">
                  <c:v>0.55896000000000001</c:v>
                </c:pt>
                <c:pt idx="34">
                  <c:v>0.57596000000000003</c:v>
                </c:pt>
                <c:pt idx="35">
                  <c:v>0.58650000000000002</c:v>
                </c:pt>
                <c:pt idx="36">
                  <c:v>0.59531999999999996</c:v>
                </c:pt>
                <c:pt idx="37">
                  <c:v>0.60592000000000001</c:v>
                </c:pt>
                <c:pt idx="38">
                  <c:v>0.61019000000000001</c:v>
                </c:pt>
                <c:pt idx="39">
                  <c:v>0.61019000000000001</c:v>
                </c:pt>
                <c:pt idx="40">
                  <c:v>0.61734</c:v>
                </c:pt>
                <c:pt idx="41">
                  <c:v>0.62724000000000002</c:v>
                </c:pt>
                <c:pt idx="42">
                  <c:v>0.63</c:v>
                </c:pt>
                <c:pt idx="43">
                  <c:v>0.63500000000000001</c:v>
                </c:pt>
                <c:pt idx="44">
                  <c:v>0.64088000000000001</c:v>
                </c:pt>
                <c:pt idx="45">
                  <c:v>0.64088000000000001</c:v>
                </c:pt>
                <c:pt idx="46">
                  <c:v>0.64683999999999997</c:v>
                </c:pt>
                <c:pt idx="47">
                  <c:v>0.64683999999999997</c:v>
                </c:pt>
                <c:pt idx="48">
                  <c:v>0.64880000000000004</c:v>
                </c:pt>
                <c:pt idx="49">
                  <c:v>0.65600000000000003</c:v>
                </c:pt>
                <c:pt idx="50">
                  <c:v>0.65868000000000004</c:v>
                </c:pt>
                <c:pt idx="51">
                  <c:v>0.66069</c:v>
                </c:pt>
                <c:pt idx="52">
                  <c:v>0.66069</c:v>
                </c:pt>
                <c:pt idx="53">
                  <c:v>0.66122000000000003</c:v>
                </c:pt>
                <c:pt idx="54">
                  <c:v>0.67871999999999999</c:v>
                </c:pt>
                <c:pt idx="55">
                  <c:v>0.67871999999999999</c:v>
                </c:pt>
                <c:pt idx="56">
                  <c:v>0.69286000000000003</c:v>
                </c:pt>
                <c:pt idx="57">
                  <c:v>0.69799999999999995</c:v>
                </c:pt>
                <c:pt idx="58">
                  <c:v>0.69899999999999995</c:v>
                </c:pt>
                <c:pt idx="59">
                  <c:v>0.71121999999999996</c:v>
                </c:pt>
                <c:pt idx="60">
                  <c:v>0.72121999999999997</c:v>
                </c:pt>
                <c:pt idx="61">
                  <c:v>0.73521999999999998</c:v>
                </c:pt>
                <c:pt idx="62">
                  <c:v>0.75675999999999999</c:v>
                </c:pt>
                <c:pt idx="63">
                  <c:v>0.76900000000000002</c:v>
                </c:pt>
                <c:pt idx="64">
                  <c:v>0.79696</c:v>
                </c:pt>
              </c:numCache>
            </c:numRef>
          </c:yVal>
          <c:smooth val="0"/>
          <c:extLst>
            <c:ext xmlns:c16="http://schemas.microsoft.com/office/drawing/2014/chart" uri="{C3380CC4-5D6E-409C-BE32-E72D297353CC}">
              <c16:uniqueId val="{00000003-4593-5C4B-95FE-FAE779934301}"/>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A5E9-3946-AA62-92123F08C70A}"/>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A5E9-3946-AA62-92123F08C70A}"/>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A5E9-3946-AA62-92123F08C70A}"/>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A5E9-3946-AA62-92123F08C70A}"/>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1C50-774E-963B-824E5C083B97}"/>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1C50-774E-963B-824E5C083B97}"/>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1C50-774E-963B-824E5C083B97}"/>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1C50-774E-963B-824E5C083B97}"/>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0CDE-6A4A-89BB-0E0172A72792}"/>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0CDE-6A4A-89BB-0E0172A72792}"/>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0CDE-6A4A-89BB-0E0172A72792}"/>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0CDE-6A4A-89BB-0E0172A72792}"/>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00D8-5D47-A494-63B0EF19C7CC}"/>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00D8-5D47-A494-63B0EF19C7CC}"/>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00D8-5D47-A494-63B0EF19C7CC}"/>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00D8-5D47-A494-63B0EF19C7CC}"/>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681F-604C-9159-EE2FDBF2CC03}"/>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681F-604C-9159-EE2FDBF2CC03}"/>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681F-604C-9159-EE2FDBF2CC03}"/>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681F-604C-9159-EE2FDBF2CC03}"/>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CD82-1845-B7C5-0F6BC5C29118}"/>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CD82-1845-B7C5-0F6BC5C29118}"/>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CD82-1845-B7C5-0F6BC5C29118}"/>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CD82-1845-B7C5-0F6BC5C29118}"/>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57A8-714D-8F84-679392A977E1}"/>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57A8-714D-8F84-679392A977E1}"/>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57A8-714D-8F84-679392A977E1}"/>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57A8-714D-8F84-679392A977E1}"/>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CE6C-B543-A8AE-D8233C27E1FE}"/>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CE6C-B543-A8AE-D8233C27E1FE}"/>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1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CE6C-B543-A8AE-D8233C27E1FE}"/>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CE6C-B543-A8AE-D8233C27E1FE}"/>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Sheet4!$C$1</c:f>
              <c:strCache>
                <c:ptCount val="1"/>
                <c:pt idx="0">
                  <c:v>GDP per capita</c:v>
                </c:pt>
              </c:strCache>
            </c:strRef>
          </c:tx>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rgbClr val="FF0000"/>
                </a:solidFill>
              </a:ln>
              <a:effectLst/>
            </c:spPr>
            <c:trendlineType val="linear"/>
            <c:dispRSqr val="1"/>
            <c:dispEq val="1"/>
            <c:trendlineLbl>
              <c:layout>
                <c:manualLayout>
                  <c:x val="8.7150733074890341E-4"/>
                  <c:y val="-4.9628020635351613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0.388</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xVal>
            <c:numRef>
              <c:f>Sheet4!$C$2:$C$66</c:f>
              <c:numCache>
                <c:formatCode>0.00</c:formatCode>
                <c:ptCount val="65"/>
                <c:pt idx="0">
                  <c:v>550.06845876385239</c:v>
                </c:pt>
                <c:pt idx="1">
                  <c:v>4537.5790555642216</c:v>
                </c:pt>
                <c:pt idx="2">
                  <c:v>3936.7983196528689</c:v>
                </c:pt>
                <c:pt idx="3">
                  <c:v>4135.1386014207083</c:v>
                </c:pt>
                <c:pt idx="4">
                  <c:v>23739.157173206178</c:v>
                </c:pt>
                <c:pt idx="5">
                  <c:v>1516.5132695643717</c:v>
                </c:pt>
                <c:pt idx="6">
                  <c:v>5733.3072098876391</c:v>
                </c:pt>
                <c:pt idx="7">
                  <c:v>3130.233542617761</c:v>
                </c:pt>
                <c:pt idx="8">
                  <c:v>5148.208516959392</c:v>
                </c:pt>
                <c:pt idx="9">
                  <c:v>26938.503382302533</c:v>
                </c:pt>
                <c:pt idx="10">
                  <c:v>8228.0115697265028</c:v>
                </c:pt>
                <c:pt idx="11">
                  <c:v>1269.9072381891344</c:v>
                </c:pt>
                <c:pt idx="12">
                  <c:v>8826.9940957483523</c:v>
                </c:pt>
                <c:pt idx="13">
                  <c:v>13386.512859433973</c:v>
                </c:pt>
                <c:pt idx="14">
                  <c:v>20379.896039641699</c:v>
                </c:pt>
                <c:pt idx="15">
                  <c:v>2412.7270818521342</c:v>
                </c:pt>
                <c:pt idx="16">
                  <c:v>20200.375592040909</c:v>
                </c:pt>
                <c:pt idx="17">
                  <c:v>3853.6499035291508</c:v>
                </c:pt>
                <c:pt idx="18">
                  <c:v>12664.847435120277</c:v>
                </c:pt>
                <c:pt idx="19">
                  <c:v>1979.3643005305955</c:v>
                </c:pt>
                <c:pt idx="20">
                  <c:v>3846.4157092230544</c:v>
                </c:pt>
                <c:pt idx="21">
                  <c:v>5593.8537833814789</c:v>
                </c:pt>
                <c:pt idx="22">
                  <c:v>5017.9680646534689</c:v>
                </c:pt>
                <c:pt idx="23">
                  <c:v>40543.584166570246</c:v>
                </c:pt>
                <c:pt idx="24">
                  <c:v>4129.751664436887</c:v>
                </c:pt>
                <c:pt idx="25">
                  <c:v>9030.3188060265165</c:v>
                </c:pt>
                <c:pt idx="26">
                  <c:v>29040.363709111727</c:v>
                </c:pt>
                <c:pt idx="27">
                  <c:v>9030.3188060265165</c:v>
                </c:pt>
                <c:pt idx="28">
                  <c:v>2457.3774139728148</c:v>
                </c:pt>
                <c:pt idx="29">
                  <c:v>15684.558518648953</c:v>
                </c:pt>
                <c:pt idx="30">
                  <c:v>8808.5894475940549</c:v>
                </c:pt>
                <c:pt idx="31">
                  <c:v>16809.648256967397</c:v>
                </c:pt>
                <c:pt idx="32">
                  <c:v>5414.614822630946</c:v>
                </c:pt>
                <c:pt idx="33">
                  <c:v>9502.5683962516578</c:v>
                </c:pt>
                <c:pt idx="34">
                  <c:v>11151.069206829008</c:v>
                </c:pt>
                <c:pt idx="35">
                  <c:v>2290.2351496162537</c:v>
                </c:pt>
                <c:pt idx="36">
                  <c:v>3717.4733888289593</c:v>
                </c:pt>
                <c:pt idx="37">
                  <c:v>7784.0652899655715</c:v>
                </c:pt>
                <c:pt idx="38">
                  <c:v>1256.6606748178999</c:v>
                </c:pt>
                <c:pt idx="39">
                  <c:v>849.0110426042703</c:v>
                </c:pt>
                <c:pt idx="40">
                  <c:v>15267.445015520858</c:v>
                </c:pt>
                <c:pt idx="41">
                  <c:v>1547.8534136692917</c:v>
                </c:pt>
                <c:pt idx="42">
                  <c:v>1468.192946478124</c:v>
                </c:pt>
                <c:pt idx="43">
                  <c:v>2988.9527033580216</c:v>
                </c:pt>
                <c:pt idx="44">
                  <c:v>13863.548420276311</c:v>
                </c:pt>
                <c:pt idx="45">
                  <c:v>63249.422432905674</c:v>
                </c:pt>
                <c:pt idx="46">
                  <c:v>10819.24402437838</c:v>
                </c:pt>
                <c:pt idx="47">
                  <c:v>10749.0560658145</c:v>
                </c:pt>
                <c:pt idx="48">
                  <c:v>20849.291368660466</c:v>
                </c:pt>
                <c:pt idx="49">
                  <c:v>5901.2230130799289</c:v>
                </c:pt>
                <c:pt idx="50">
                  <c:v>57714.296631377772</c:v>
                </c:pt>
                <c:pt idx="51">
                  <c:v>17579.25939914208</c:v>
                </c:pt>
                <c:pt idx="52">
                  <c:v>23601.402775876944</c:v>
                </c:pt>
                <c:pt idx="53">
                  <c:v>3835.3948171134107</c:v>
                </c:pt>
                <c:pt idx="54">
                  <c:v>2058.0352093943497</c:v>
                </c:pt>
                <c:pt idx="55">
                  <c:v>801.05087126751039</c:v>
                </c:pt>
                <c:pt idx="56">
                  <c:v>6595.0041245801704</c:v>
                </c:pt>
                <c:pt idx="57">
                  <c:v>2279.2532035787785</c:v>
                </c:pt>
                <c:pt idx="58">
                  <c:v>10546.152563160262</c:v>
                </c:pt>
                <c:pt idx="59">
                  <c:v>6586.6258626860044</c:v>
                </c:pt>
                <c:pt idx="60">
                  <c:v>37622.207457593206</c:v>
                </c:pt>
                <c:pt idx="61">
                  <c:v>2639.8243258679499</c:v>
                </c:pt>
                <c:pt idx="62">
                  <c:v>1533.8520376648803</c:v>
                </c:pt>
                <c:pt idx="63">
                  <c:v>2342.2440027211678</c:v>
                </c:pt>
                <c:pt idx="64">
                  <c:v>1106.8039064994432</c:v>
                </c:pt>
              </c:numCache>
            </c:numRef>
          </c:xVal>
          <c:yVal>
            <c:numRef>
              <c:f>Sheet4!$B$2:$B$66</c:f>
              <c:numCache>
                <c:formatCode>0.00</c:formatCode>
                <c:ptCount val="65"/>
                <c:pt idx="0">
                  <c:v>0.23100000000000001</c:v>
                </c:pt>
                <c:pt idx="1">
                  <c:v>0.34799999999999998</c:v>
                </c:pt>
                <c:pt idx="2">
                  <c:v>0.29899999999999999</c:v>
                </c:pt>
                <c:pt idx="3">
                  <c:v>0.3795</c:v>
                </c:pt>
                <c:pt idx="4">
                  <c:v>0.61599999999999999</c:v>
                </c:pt>
                <c:pt idx="5">
                  <c:v>0.28300000000000003</c:v>
                </c:pt>
                <c:pt idx="6">
                  <c:v>0.49700000000000005</c:v>
                </c:pt>
                <c:pt idx="7">
                  <c:v>0.7</c:v>
                </c:pt>
                <c:pt idx="8">
                  <c:v>0.3135</c:v>
                </c:pt>
                <c:pt idx="9">
                  <c:v>0.39450000000000002</c:v>
                </c:pt>
                <c:pt idx="10">
                  <c:v>0.63249999999999995</c:v>
                </c:pt>
                <c:pt idx="11">
                  <c:v>0.71399999999999997</c:v>
                </c:pt>
                <c:pt idx="12">
                  <c:v>0.79999999999999993</c:v>
                </c:pt>
                <c:pt idx="13">
                  <c:v>0.73249999999999993</c:v>
                </c:pt>
                <c:pt idx="14">
                  <c:v>0.89949999999999997</c:v>
                </c:pt>
                <c:pt idx="15">
                  <c:v>0.51600000000000001</c:v>
                </c:pt>
                <c:pt idx="16">
                  <c:v>1</c:v>
                </c:pt>
                <c:pt idx="17">
                  <c:v>0.59950000000000003</c:v>
                </c:pt>
                <c:pt idx="18">
                  <c:v>1</c:v>
                </c:pt>
                <c:pt idx="19">
                  <c:v>0.28299999999999997</c:v>
                </c:pt>
                <c:pt idx="20">
                  <c:v>0.61499999999999999</c:v>
                </c:pt>
                <c:pt idx="21">
                  <c:v>0.28300000000000003</c:v>
                </c:pt>
                <c:pt idx="22">
                  <c:v>0.28300000000000003</c:v>
                </c:pt>
                <c:pt idx="23">
                  <c:v>0.71599999999999997</c:v>
                </c:pt>
                <c:pt idx="24">
                  <c:v>0.316</c:v>
                </c:pt>
                <c:pt idx="25">
                  <c:v>0.29700000000000004</c:v>
                </c:pt>
                <c:pt idx="26">
                  <c:v>0.61599999999999999</c:v>
                </c:pt>
                <c:pt idx="27">
                  <c:v>0.23100000000000001</c:v>
                </c:pt>
                <c:pt idx="28">
                  <c:v>0.61499999999999999</c:v>
                </c:pt>
                <c:pt idx="29">
                  <c:v>0.83299999999999996</c:v>
                </c:pt>
                <c:pt idx="30">
                  <c:v>0.23100000000000001</c:v>
                </c:pt>
                <c:pt idx="31">
                  <c:v>1</c:v>
                </c:pt>
                <c:pt idx="32">
                  <c:v>0.59800000000000009</c:v>
                </c:pt>
                <c:pt idx="33">
                  <c:v>0.51600000000000001</c:v>
                </c:pt>
                <c:pt idx="34">
                  <c:v>0.39800000000000002</c:v>
                </c:pt>
                <c:pt idx="35">
                  <c:v>0.93300000000000005</c:v>
                </c:pt>
                <c:pt idx="36">
                  <c:v>0.54899999999999993</c:v>
                </c:pt>
                <c:pt idx="37">
                  <c:v>0.26400000000000001</c:v>
                </c:pt>
                <c:pt idx="38">
                  <c:v>0.54700000000000004</c:v>
                </c:pt>
                <c:pt idx="39">
                  <c:v>0.48100000000000004</c:v>
                </c:pt>
                <c:pt idx="40">
                  <c:v>0.54800000000000004</c:v>
                </c:pt>
                <c:pt idx="41">
                  <c:v>0.56500000000000006</c:v>
                </c:pt>
                <c:pt idx="42">
                  <c:v>0.45</c:v>
                </c:pt>
                <c:pt idx="43">
                  <c:v>0.44800000000000006</c:v>
                </c:pt>
                <c:pt idx="44">
                  <c:v>0.73099999999999998</c:v>
                </c:pt>
                <c:pt idx="45">
                  <c:v>0.51600000000000001</c:v>
                </c:pt>
                <c:pt idx="46">
                  <c:v>0.64900000000000002</c:v>
                </c:pt>
                <c:pt idx="47">
                  <c:v>0.64900000000000002</c:v>
                </c:pt>
                <c:pt idx="48">
                  <c:v>0.51600000000000001</c:v>
                </c:pt>
                <c:pt idx="49">
                  <c:v>0.19800000000000001</c:v>
                </c:pt>
                <c:pt idx="50">
                  <c:v>0.78300000000000003</c:v>
                </c:pt>
                <c:pt idx="51">
                  <c:v>0.71599999999999997</c:v>
                </c:pt>
                <c:pt idx="52">
                  <c:v>0.89900000000000002</c:v>
                </c:pt>
                <c:pt idx="53">
                  <c:v>0.48100000000000004</c:v>
                </c:pt>
                <c:pt idx="54">
                  <c:v>0.36499999999999999</c:v>
                </c:pt>
                <c:pt idx="55">
                  <c:v>0.43100000000000005</c:v>
                </c:pt>
                <c:pt idx="56">
                  <c:v>0.53249999999999997</c:v>
                </c:pt>
                <c:pt idx="57">
                  <c:v>0.19700000000000001</c:v>
                </c:pt>
                <c:pt idx="58">
                  <c:v>0.54800000000000004</c:v>
                </c:pt>
                <c:pt idx="59">
                  <c:v>0.23100000000000001</c:v>
                </c:pt>
                <c:pt idx="60">
                  <c:v>0.71599999999999997</c:v>
                </c:pt>
                <c:pt idx="61">
                  <c:v>0.38300000000000001</c:v>
                </c:pt>
                <c:pt idx="62">
                  <c:v>0.249</c:v>
                </c:pt>
                <c:pt idx="63">
                  <c:v>0.44800000000000001</c:v>
                </c:pt>
                <c:pt idx="64">
                  <c:v>0.33100000000000002</c:v>
                </c:pt>
              </c:numCache>
            </c:numRef>
          </c:yVal>
          <c:smooth val="0"/>
          <c:extLst>
            <c:ext xmlns:c16="http://schemas.microsoft.com/office/drawing/2014/chart" uri="{C3380CC4-5D6E-409C-BE32-E72D297353CC}">
              <c16:uniqueId val="{00000001-E19E-9943-87F6-6B0C01C3502B}"/>
            </c:ext>
          </c:extLst>
        </c:ser>
        <c:dLbls>
          <c:showLegendKey val="0"/>
          <c:showVal val="0"/>
          <c:showCatName val="0"/>
          <c:showSerName val="0"/>
          <c:showPercent val="0"/>
          <c:showBubbleSize val="0"/>
        </c:dLbls>
        <c:axId val="545286607"/>
        <c:axId val="545559647"/>
      </c:scatterChart>
      <c:valAx>
        <c:axId val="54528660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0"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45559647"/>
        <c:crosses val="autoZero"/>
        <c:crossBetween val="midCat"/>
      </c:valAx>
      <c:valAx>
        <c:axId val="54555964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Legislation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4528660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669C-EE49-8316-F725116D79ED}"/>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669C-EE49-8316-F725116D79ED}"/>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2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669C-EE49-8316-F725116D79ED}"/>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669C-EE49-8316-F725116D79ED}"/>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421E-344F-8E3B-313315283A18}"/>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421E-344F-8E3B-313315283A18}"/>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2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421E-344F-8E3B-313315283A18}"/>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421E-344F-8E3B-313315283A18}"/>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C173-8D44-86A9-DEB2502CA40C}"/>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C173-8D44-86A9-DEB2502CA40C}"/>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2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C173-8D44-86A9-DEB2502CA40C}"/>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C173-8D44-86A9-DEB2502CA40C}"/>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rgbClr val="FF0000"/>
                </a:solidFill>
              </a:ln>
              <a:effectLst/>
            </c:spPr>
            <c:trendlineType val="linear"/>
            <c:dispRSqr val="1"/>
            <c:dispEq val="1"/>
            <c:trendlineLbl>
              <c:layout>
                <c:manualLayout>
                  <c:x val="3.3584065213002223E-2"/>
                  <c:y val="-0.11049689183588894"/>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0.272</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xVal>
            <c:numRef>
              <c:f>DM!$C$2:$C$66</c:f>
              <c:numCache>
                <c:formatCode>0.00</c:formatCode>
                <c:ptCount val="65"/>
                <c:pt idx="0">
                  <c:v>550.06845876385239</c:v>
                </c:pt>
                <c:pt idx="1">
                  <c:v>4537.5790555642216</c:v>
                </c:pt>
                <c:pt idx="2">
                  <c:v>3936.7983196528689</c:v>
                </c:pt>
                <c:pt idx="3">
                  <c:v>4135.1386014207083</c:v>
                </c:pt>
                <c:pt idx="4">
                  <c:v>23739.157173206178</c:v>
                </c:pt>
                <c:pt idx="5">
                  <c:v>1516.5132695643717</c:v>
                </c:pt>
                <c:pt idx="6">
                  <c:v>5733.3072098876391</c:v>
                </c:pt>
                <c:pt idx="7">
                  <c:v>3130.233542617761</c:v>
                </c:pt>
                <c:pt idx="8">
                  <c:v>5148.208516959392</c:v>
                </c:pt>
                <c:pt idx="9">
                  <c:v>26938.503382302533</c:v>
                </c:pt>
                <c:pt idx="10">
                  <c:v>8228.0115697265028</c:v>
                </c:pt>
                <c:pt idx="11">
                  <c:v>1269.9072381891344</c:v>
                </c:pt>
                <c:pt idx="12">
                  <c:v>8826.9940957483523</c:v>
                </c:pt>
                <c:pt idx="13">
                  <c:v>13386.512859433973</c:v>
                </c:pt>
                <c:pt idx="14">
                  <c:v>20379.896039641699</c:v>
                </c:pt>
                <c:pt idx="15">
                  <c:v>2412.7270818521342</c:v>
                </c:pt>
                <c:pt idx="16">
                  <c:v>20200.375592040909</c:v>
                </c:pt>
                <c:pt idx="17">
                  <c:v>3853.6499035291508</c:v>
                </c:pt>
                <c:pt idx="18">
                  <c:v>12664.847435120277</c:v>
                </c:pt>
                <c:pt idx="19">
                  <c:v>1979.3643005305955</c:v>
                </c:pt>
                <c:pt idx="20">
                  <c:v>3846.4157092230544</c:v>
                </c:pt>
                <c:pt idx="21">
                  <c:v>5593.8537833814789</c:v>
                </c:pt>
                <c:pt idx="22">
                  <c:v>5017.9680646534689</c:v>
                </c:pt>
                <c:pt idx="23">
                  <c:v>40543.584166570246</c:v>
                </c:pt>
                <c:pt idx="24">
                  <c:v>4129.751664436887</c:v>
                </c:pt>
                <c:pt idx="25">
                  <c:v>9030.3188060265165</c:v>
                </c:pt>
                <c:pt idx="26">
                  <c:v>29040.363709111727</c:v>
                </c:pt>
                <c:pt idx="27">
                  <c:v>9030.3188060265165</c:v>
                </c:pt>
                <c:pt idx="28">
                  <c:v>2457.3774139728148</c:v>
                </c:pt>
                <c:pt idx="29">
                  <c:v>15684.558518648953</c:v>
                </c:pt>
                <c:pt idx="30">
                  <c:v>8808.5894475940549</c:v>
                </c:pt>
                <c:pt idx="31">
                  <c:v>16809.648256967397</c:v>
                </c:pt>
                <c:pt idx="32">
                  <c:v>5414.614822630946</c:v>
                </c:pt>
                <c:pt idx="33">
                  <c:v>9502.5683962516578</c:v>
                </c:pt>
                <c:pt idx="34">
                  <c:v>11151.069206829008</c:v>
                </c:pt>
                <c:pt idx="35">
                  <c:v>2290.2351496162537</c:v>
                </c:pt>
                <c:pt idx="36">
                  <c:v>3717.4733888289593</c:v>
                </c:pt>
                <c:pt idx="37">
                  <c:v>7784.0652899655715</c:v>
                </c:pt>
                <c:pt idx="38">
                  <c:v>1256.6606748178999</c:v>
                </c:pt>
                <c:pt idx="39">
                  <c:v>849.0110426042703</c:v>
                </c:pt>
                <c:pt idx="40">
                  <c:v>15267.445015520858</c:v>
                </c:pt>
                <c:pt idx="41">
                  <c:v>1547.8534136692917</c:v>
                </c:pt>
                <c:pt idx="42">
                  <c:v>1468.192946478124</c:v>
                </c:pt>
                <c:pt idx="43">
                  <c:v>2988.9527033580216</c:v>
                </c:pt>
                <c:pt idx="44">
                  <c:v>13863.548420276311</c:v>
                </c:pt>
                <c:pt idx="45">
                  <c:v>63249.422432905674</c:v>
                </c:pt>
                <c:pt idx="46">
                  <c:v>10819.24402437838</c:v>
                </c:pt>
                <c:pt idx="47">
                  <c:v>10749.0560658145</c:v>
                </c:pt>
                <c:pt idx="48">
                  <c:v>20849.291368660466</c:v>
                </c:pt>
                <c:pt idx="49">
                  <c:v>5901.2230130799289</c:v>
                </c:pt>
                <c:pt idx="50">
                  <c:v>57714.296631377772</c:v>
                </c:pt>
                <c:pt idx="51">
                  <c:v>17579.25939914208</c:v>
                </c:pt>
                <c:pt idx="52">
                  <c:v>23601.402775876944</c:v>
                </c:pt>
                <c:pt idx="53">
                  <c:v>3835.3948171134107</c:v>
                </c:pt>
                <c:pt idx="54">
                  <c:v>2058.0352093943497</c:v>
                </c:pt>
                <c:pt idx="55">
                  <c:v>801.05087126751039</c:v>
                </c:pt>
                <c:pt idx="56">
                  <c:v>6595.0041245801704</c:v>
                </c:pt>
                <c:pt idx="57">
                  <c:v>2279.2532035787785</c:v>
                </c:pt>
                <c:pt idx="58">
                  <c:v>10546.152563160262</c:v>
                </c:pt>
                <c:pt idx="59">
                  <c:v>6586.6258626860044</c:v>
                </c:pt>
                <c:pt idx="60">
                  <c:v>37622.207457593206</c:v>
                </c:pt>
                <c:pt idx="61">
                  <c:v>2639.8243258679499</c:v>
                </c:pt>
                <c:pt idx="62">
                  <c:v>1533.8520376648803</c:v>
                </c:pt>
                <c:pt idx="63">
                  <c:v>2342.2440027211678</c:v>
                </c:pt>
                <c:pt idx="64">
                  <c:v>1106.8039064994432</c:v>
                </c:pt>
              </c:numCache>
            </c:numRef>
          </c:xVal>
          <c:yVal>
            <c:numRef>
              <c:f>DM!$B$2:$B$66</c:f>
              <c:numCache>
                <c:formatCode>0.00</c:formatCode>
                <c:ptCount val="65"/>
                <c:pt idx="0">
                  <c:v>0.21249999999999999</c:v>
                </c:pt>
                <c:pt idx="1">
                  <c:v>0</c:v>
                </c:pt>
                <c:pt idx="2">
                  <c:v>0</c:v>
                </c:pt>
                <c:pt idx="3">
                  <c:v>0</c:v>
                </c:pt>
                <c:pt idx="4">
                  <c:v>0</c:v>
                </c:pt>
                <c:pt idx="5">
                  <c:v>0</c:v>
                </c:pt>
                <c:pt idx="6">
                  <c:v>0</c:v>
                </c:pt>
                <c:pt idx="7">
                  <c:v>0.74875000000000003</c:v>
                </c:pt>
                <c:pt idx="8">
                  <c:v>0</c:v>
                </c:pt>
                <c:pt idx="9">
                  <c:v>0.41250000000000003</c:v>
                </c:pt>
                <c:pt idx="10">
                  <c:v>0.625</c:v>
                </c:pt>
                <c:pt idx="11">
                  <c:v>0</c:v>
                </c:pt>
                <c:pt idx="12">
                  <c:v>0.625</c:v>
                </c:pt>
                <c:pt idx="13">
                  <c:v>0.625</c:v>
                </c:pt>
                <c:pt idx="14">
                  <c:v>0.53625</c:v>
                </c:pt>
                <c:pt idx="15">
                  <c:v>0.625</c:v>
                </c:pt>
                <c:pt idx="16">
                  <c:v>0.41250000000000003</c:v>
                </c:pt>
                <c:pt idx="17">
                  <c:v>0.53625</c:v>
                </c:pt>
                <c:pt idx="18">
                  <c:v>0.74875000000000003</c:v>
                </c:pt>
                <c:pt idx="19">
                  <c:v>0.41250000000000003</c:v>
                </c:pt>
                <c:pt idx="20">
                  <c:v>0</c:v>
                </c:pt>
                <c:pt idx="21">
                  <c:v>0.625</c:v>
                </c:pt>
                <c:pt idx="22">
                  <c:v>0</c:v>
                </c:pt>
                <c:pt idx="23">
                  <c:v>0.74875000000000003</c:v>
                </c:pt>
                <c:pt idx="24">
                  <c:v>0.625</c:v>
                </c:pt>
                <c:pt idx="25">
                  <c:v>0.625</c:v>
                </c:pt>
                <c:pt idx="26">
                  <c:v>0</c:v>
                </c:pt>
                <c:pt idx="27">
                  <c:v>0</c:v>
                </c:pt>
                <c:pt idx="28">
                  <c:v>0.20625000000000002</c:v>
                </c:pt>
                <c:pt idx="29">
                  <c:v>0.74875000000000003</c:v>
                </c:pt>
                <c:pt idx="30">
                  <c:v>0.41250000000000003</c:v>
                </c:pt>
                <c:pt idx="31">
                  <c:v>0.74875000000000003</c:v>
                </c:pt>
                <c:pt idx="32">
                  <c:v>0.74875000000000003</c:v>
                </c:pt>
                <c:pt idx="33">
                  <c:v>0.20625000000000002</c:v>
                </c:pt>
                <c:pt idx="34">
                  <c:v>0</c:v>
                </c:pt>
                <c:pt idx="35">
                  <c:v>0.74875000000000003</c:v>
                </c:pt>
                <c:pt idx="36">
                  <c:v>0</c:v>
                </c:pt>
                <c:pt idx="37">
                  <c:v>0.625</c:v>
                </c:pt>
                <c:pt idx="38">
                  <c:v>0</c:v>
                </c:pt>
                <c:pt idx="39">
                  <c:v>0.41250000000000003</c:v>
                </c:pt>
                <c:pt idx="40">
                  <c:v>0.41250000000000003</c:v>
                </c:pt>
                <c:pt idx="41">
                  <c:v>0.41250000000000003</c:v>
                </c:pt>
                <c:pt idx="42">
                  <c:v>0</c:v>
                </c:pt>
                <c:pt idx="43">
                  <c:v>0</c:v>
                </c:pt>
                <c:pt idx="44">
                  <c:v>0.87250000000000005</c:v>
                </c:pt>
                <c:pt idx="45">
                  <c:v>0.41250000000000003</c:v>
                </c:pt>
                <c:pt idx="46">
                  <c:v>0.625</c:v>
                </c:pt>
                <c:pt idx="47">
                  <c:v>0.625</c:v>
                </c:pt>
                <c:pt idx="48">
                  <c:v>0</c:v>
                </c:pt>
                <c:pt idx="49">
                  <c:v>0.20625000000000002</c:v>
                </c:pt>
                <c:pt idx="50">
                  <c:v>0.625</c:v>
                </c:pt>
                <c:pt idx="51">
                  <c:v>0.12375</c:v>
                </c:pt>
                <c:pt idx="52">
                  <c:v>0.78750000000000009</c:v>
                </c:pt>
                <c:pt idx="53">
                  <c:v>0</c:v>
                </c:pt>
                <c:pt idx="54">
                  <c:v>0.625</c:v>
                </c:pt>
                <c:pt idx="55">
                  <c:v>0</c:v>
                </c:pt>
                <c:pt idx="56">
                  <c:v>0</c:v>
                </c:pt>
                <c:pt idx="57">
                  <c:v>0</c:v>
                </c:pt>
                <c:pt idx="58">
                  <c:v>0</c:v>
                </c:pt>
                <c:pt idx="59">
                  <c:v>0</c:v>
                </c:pt>
                <c:pt idx="60">
                  <c:v>0.625</c:v>
                </c:pt>
                <c:pt idx="61">
                  <c:v>0</c:v>
                </c:pt>
                <c:pt idx="62">
                  <c:v>0</c:v>
                </c:pt>
                <c:pt idx="63">
                  <c:v>0.2475</c:v>
                </c:pt>
                <c:pt idx="64">
                  <c:v>0.625</c:v>
                </c:pt>
              </c:numCache>
            </c:numRef>
          </c:yVal>
          <c:smooth val="0"/>
          <c:extLst>
            <c:ext xmlns:c16="http://schemas.microsoft.com/office/drawing/2014/chart" uri="{C3380CC4-5D6E-409C-BE32-E72D297353CC}">
              <c16:uniqueId val="{00000001-269F-9D46-ACE1-C4B70CA87487}"/>
            </c:ext>
          </c:extLst>
        </c:ser>
        <c:dLbls>
          <c:showLegendKey val="0"/>
          <c:showVal val="0"/>
          <c:showCatName val="0"/>
          <c:showSerName val="0"/>
          <c:showPercent val="0"/>
          <c:showBubbleSize val="0"/>
        </c:dLbls>
        <c:axId val="589086671"/>
        <c:axId val="588620639"/>
      </c:scatterChart>
      <c:valAx>
        <c:axId val="589086671"/>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88620639"/>
        <c:crosses val="autoZero"/>
        <c:crossBetween val="midCat"/>
      </c:valAx>
      <c:valAx>
        <c:axId val="5886206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Decision Making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89086671"/>
        <c:crossesAt val="0"/>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support!$C$1</c:f>
              <c:strCache>
                <c:ptCount val="1"/>
                <c:pt idx="0">
                  <c:v>GDP per capita</c:v>
                </c:pt>
              </c:strCache>
            </c:strRef>
          </c:tx>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rgbClr val="FF0000"/>
                </a:solidFill>
              </a:ln>
              <a:effectLst/>
            </c:spPr>
            <c:trendlineType val="linear"/>
            <c:dispRSqr val="1"/>
            <c:dispEq val="1"/>
            <c:trendlineLbl>
              <c:layout>
                <c:manualLayout>
                  <c:x val="3.7366129073094158E-3"/>
                  <c:y val="-1.2601396523547763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0.661</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xVal>
            <c:numRef>
              <c:f>support!$C$2:$C$66</c:f>
              <c:numCache>
                <c:formatCode>0.00</c:formatCode>
                <c:ptCount val="65"/>
                <c:pt idx="0">
                  <c:v>550.06845876385239</c:v>
                </c:pt>
                <c:pt idx="1">
                  <c:v>4537.5790555642216</c:v>
                </c:pt>
                <c:pt idx="2">
                  <c:v>3936.7983196528689</c:v>
                </c:pt>
                <c:pt idx="3">
                  <c:v>4135.1386014207083</c:v>
                </c:pt>
                <c:pt idx="4">
                  <c:v>23739.157173206178</c:v>
                </c:pt>
                <c:pt idx="5">
                  <c:v>1516.5132695643717</c:v>
                </c:pt>
                <c:pt idx="6">
                  <c:v>5733.3072098876391</c:v>
                </c:pt>
                <c:pt idx="7">
                  <c:v>3130.233542617761</c:v>
                </c:pt>
                <c:pt idx="8">
                  <c:v>5148.208516959392</c:v>
                </c:pt>
                <c:pt idx="9">
                  <c:v>26938.503382302533</c:v>
                </c:pt>
                <c:pt idx="10">
                  <c:v>8228.0115697265028</c:v>
                </c:pt>
                <c:pt idx="11">
                  <c:v>1269.9072381891344</c:v>
                </c:pt>
                <c:pt idx="12">
                  <c:v>8826.9940957483523</c:v>
                </c:pt>
                <c:pt idx="13">
                  <c:v>13386.512859433973</c:v>
                </c:pt>
                <c:pt idx="14">
                  <c:v>20379.896039641699</c:v>
                </c:pt>
                <c:pt idx="15">
                  <c:v>2412.7270818521342</c:v>
                </c:pt>
                <c:pt idx="16">
                  <c:v>20200.375592040909</c:v>
                </c:pt>
                <c:pt idx="17">
                  <c:v>3853.6499035291508</c:v>
                </c:pt>
                <c:pt idx="18">
                  <c:v>12664.847435120277</c:v>
                </c:pt>
                <c:pt idx="19">
                  <c:v>1979.3643005305955</c:v>
                </c:pt>
                <c:pt idx="20">
                  <c:v>3846.4157092230544</c:v>
                </c:pt>
                <c:pt idx="21">
                  <c:v>5593.8537833814789</c:v>
                </c:pt>
                <c:pt idx="22">
                  <c:v>5017.9680646534689</c:v>
                </c:pt>
                <c:pt idx="23">
                  <c:v>40543.584166570246</c:v>
                </c:pt>
                <c:pt idx="24">
                  <c:v>4129.751664436887</c:v>
                </c:pt>
                <c:pt idx="25">
                  <c:v>9030.3188060265165</c:v>
                </c:pt>
                <c:pt idx="26">
                  <c:v>29040.363709111727</c:v>
                </c:pt>
                <c:pt idx="27">
                  <c:v>9030.3188060265165</c:v>
                </c:pt>
                <c:pt idx="28">
                  <c:v>2457.3774139728148</c:v>
                </c:pt>
                <c:pt idx="29">
                  <c:v>15684.558518648953</c:v>
                </c:pt>
                <c:pt idx="30">
                  <c:v>8808.5894475940549</c:v>
                </c:pt>
                <c:pt idx="31">
                  <c:v>16809.648256967397</c:v>
                </c:pt>
                <c:pt idx="32">
                  <c:v>5414.614822630946</c:v>
                </c:pt>
                <c:pt idx="33">
                  <c:v>9502.5683962516578</c:v>
                </c:pt>
                <c:pt idx="34">
                  <c:v>11151.069206829008</c:v>
                </c:pt>
                <c:pt idx="35">
                  <c:v>2290.2351496162537</c:v>
                </c:pt>
                <c:pt idx="36">
                  <c:v>3717.4733888289593</c:v>
                </c:pt>
                <c:pt idx="37">
                  <c:v>7784.0652899655715</c:v>
                </c:pt>
                <c:pt idx="38">
                  <c:v>1256.6606748178999</c:v>
                </c:pt>
                <c:pt idx="39">
                  <c:v>849.0110426042703</c:v>
                </c:pt>
                <c:pt idx="40">
                  <c:v>15267.445015520858</c:v>
                </c:pt>
                <c:pt idx="41">
                  <c:v>1547.8534136692917</c:v>
                </c:pt>
                <c:pt idx="42">
                  <c:v>1468.192946478124</c:v>
                </c:pt>
                <c:pt idx="43">
                  <c:v>2988.9527033580216</c:v>
                </c:pt>
                <c:pt idx="44">
                  <c:v>13863.548420276311</c:v>
                </c:pt>
                <c:pt idx="45">
                  <c:v>63249.422432905674</c:v>
                </c:pt>
                <c:pt idx="46">
                  <c:v>10819.24402437838</c:v>
                </c:pt>
                <c:pt idx="47">
                  <c:v>10749.0560658145</c:v>
                </c:pt>
                <c:pt idx="48">
                  <c:v>20849.291368660466</c:v>
                </c:pt>
                <c:pt idx="49">
                  <c:v>5901.2230130799289</c:v>
                </c:pt>
                <c:pt idx="50">
                  <c:v>57714.296631377772</c:v>
                </c:pt>
                <c:pt idx="51">
                  <c:v>17579.25939914208</c:v>
                </c:pt>
                <c:pt idx="52">
                  <c:v>23601.402775876944</c:v>
                </c:pt>
                <c:pt idx="53">
                  <c:v>3835.3948171134107</c:v>
                </c:pt>
                <c:pt idx="54">
                  <c:v>2058.0352093943497</c:v>
                </c:pt>
                <c:pt idx="55">
                  <c:v>801.05087126751039</c:v>
                </c:pt>
                <c:pt idx="56">
                  <c:v>6595.0041245801704</c:v>
                </c:pt>
                <c:pt idx="57">
                  <c:v>2279.2532035787785</c:v>
                </c:pt>
                <c:pt idx="58">
                  <c:v>10546.152563160262</c:v>
                </c:pt>
                <c:pt idx="59">
                  <c:v>6586.6258626860044</c:v>
                </c:pt>
                <c:pt idx="60">
                  <c:v>37622.207457593206</c:v>
                </c:pt>
                <c:pt idx="61">
                  <c:v>2639.8243258679499</c:v>
                </c:pt>
                <c:pt idx="62">
                  <c:v>1533.8520376648803</c:v>
                </c:pt>
                <c:pt idx="63">
                  <c:v>2342.2440027211678</c:v>
                </c:pt>
                <c:pt idx="64">
                  <c:v>1106.8039064994432</c:v>
                </c:pt>
              </c:numCache>
            </c:numRef>
          </c:xVal>
          <c:yVal>
            <c:numRef>
              <c:f>support!$B$2:$B$66</c:f>
              <c:numCache>
                <c:formatCode>0.00</c:formatCode>
                <c:ptCount val="65"/>
                <c:pt idx="0">
                  <c:v>5.8900000000000001E-2</c:v>
                </c:pt>
                <c:pt idx="1">
                  <c:v>0.30681000000000003</c:v>
                </c:pt>
                <c:pt idx="2">
                  <c:v>0.29172999999999999</c:v>
                </c:pt>
                <c:pt idx="3">
                  <c:v>0.30618000000000001</c:v>
                </c:pt>
                <c:pt idx="4">
                  <c:v>0.88100000000000001</c:v>
                </c:pt>
                <c:pt idx="5">
                  <c:v>0</c:v>
                </c:pt>
                <c:pt idx="6">
                  <c:v>0.35444999999999999</c:v>
                </c:pt>
                <c:pt idx="7">
                  <c:v>0.28100000000000003</c:v>
                </c:pt>
                <c:pt idx="8">
                  <c:v>0.35444999999999999</c:v>
                </c:pt>
                <c:pt idx="9">
                  <c:v>0.89600000000000002</c:v>
                </c:pt>
                <c:pt idx="10">
                  <c:v>0.57618000000000003</c:v>
                </c:pt>
                <c:pt idx="11">
                  <c:v>0.16335000000000002</c:v>
                </c:pt>
                <c:pt idx="12">
                  <c:v>0.85489999999999999</c:v>
                </c:pt>
                <c:pt idx="13">
                  <c:v>0.77617999999999998</c:v>
                </c:pt>
                <c:pt idx="14">
                  <c:v>0.82618000000000003</c:v>
                </c:pt>
                <c:pt idx="15">
                  <c:v>0.19236</c:v>
                </c:pt>
                <c:pt idx="16">
                  <c:v>0.85489999999999999</c:v>
                </c:pt>
                <c:pt idx="17">
                  <c:v>0.27617999999999998</c:v>
                </c:pt>
                <c:pt idx="18">
                  <c:v>0.80044999999999999</c:v>
                </c:pt>
                <c:pt idx="19">
                  <c:v>0.14172999999999999</c:v>
                </c:pt>
                <c:pt idx="20">
                  <c:v>0.29126000000000002</c:v>
                </c:pt>
                <c:pt idx="21">
                  <c:v>0</c:v>
                </c:pt>
                <c:pt idx="22">
                  <c:v>0</c:v>
                </c:pt>
                <c:pt idx="23">
                  <c:v>0.91100000000000003</c:v>
                </c:pt>
                <c:pt idx="24">
                  <c:v>0</c:v>
                </c:pt>
                <c:pt idx="25">
                  <c:v>0</c:v>
                </c:pt>
                <c:pt idx="26">
                  <c:v>0.83955999999999997</c:v>
                </c:pt>
                <c:pt idx="27">
                  <c:v>0</c:v>
                </c:pt>
                <c:pt idx="28">
                  <c:v>0</c:v>
                </c:pt>
                <c:pt idx="29">
                  <c:v>0.78100000000000003</c:v>
                </c:pt>
                <c:pt idx="30">
                  <c:v>0.45507999999999998</c:v>
                </c:pt>
                <c:pt idx="31">
                  <c:v>0.91100000000000003</c:v>
                </c:pt>
                <c:pt idx="32">
                  <c:v>0</c:v>
                </c:pt>
                <c:pt idx="33">
                  <c:v>0.60126000000000002</c:v>
                </c:pt>
                <c:pt idx="34">
                  <c:v>0.70889999999999997</c:v>
                </c:pt>
                <c:pt idx="35">
                  <c:v>0.311</c:v>
                </c:pt>
                <c:pt idx="36">
                  <c:v>0.2089</c:v>
                </c:pt>
                <c:pt idx="37">
                  <c:v>0</c:v>
                </c:pt>
                <c:pt idx="38">
                  <c:v>0</c:v>
                </c:pt>
                <c:pt idx="39">
                  <c:v>0.12670000000000001</c:v>
                </c:pt>
                <c:pt idx="40">
                  <c:v>0.64617999999999998</c:v>
                </c:pt>
                <c:pt idx="41">
                  <c:v>0.38346000000000002</c:v>
                </c:pt>
                <c:pt idx="42">
                  <c:v>0.24618000000000001</c:v>
                </c:pt>
                <c:pt idx="43">
                  <c:v>0.2089</c:v>
                </c:pt>
                <c:pt idx="44">
                  <c:v>0</c:v>
                </c:pt>
                <c:pt idx="45">
                  <c:v>0.38346000000000002</c:v>
                </c:pt>
                <c:pt idx="46">
                  <c:v>0.69499999999999995</c:v>
                </c:pt>
                <c:pt idx="47">
                  <c:v>0.6089</c:v>
                </c:pt>
                <c:pt idx="48">
                  <c:v>0.78346000000000005</c:v>
                </c:pt>
                <c:pt idx="49">
                  <c:v>0.33728000000000002</c:v>
                </c:pt>
                <c:pt idx="50">
                  <c:v>0.89236000000000004</c:v>
                </c:pt>
                <c:pt idx="51">
                  <c:v>0.65508</c:v>
                </c:pt>
                <c:pt idx="52">
                  <c:v>0.75444999999999995</c:v>
                </c:pt>
                <c:pt idx="53">
                  <c:v>0.32670000000000005</c:v>
                </c:pt>
                <c:pt idx="54">
                  <c:v>0.13728000000000001</c:v>
                </c:pt>
                <c:pt idx="55">
                  <c:v>0</c:v>
                </c:pt>
                <c:pt idx="56">
                  <c:v>0</c:v>
                </c:pt>
                <c:pt idx="57">
                  <c:v>0</c:v>
                </c:pt>
                <c:pt idx="58">
                  <c:v>0.70228000000000002</c:v>
                </c:pt>
                <c:pt idx="59">
                  <c:v>0</c:v>
                </c:pt>
                <c:pt idx="60">
                  <c:v>0.81599999999999995</c:v>
                </c:pt>
                <c:pt idx="61">
                  <c:v>0.27225000000000005</c:v>
                </c:pt>
                <c:pt idx="62">
                  <c:v>0</c:v>
                </c:pt>
                <c:pt idx="63">
                  <c:v>0.30125999999999997</c:v>
                </c:pt>
                <c:pt idx="64">
                  <c:v>0.16228000000000001</c:v>
                </c:pt>
              </c:numCache>
            </c:numRef>
          </c:yVal>
          <c:smooth val="0"/>
          <c:extLst>
            <c:ext xmlns:c16="http://schemas.microsoft.com/office/drawing/2014/chart" uri="{C3380CC4-5D6E-409C-BE32-E72D297353CC}">
              <c16:uniqueId val="{00000001-5B06-0543-9E6B-13D8AE73B85C}"/>
            </c:ext>
          </c:extLst>
        </c:ser>
        <c:dLbls>
          <c:showLegendKey val="0"/>
          <c:showVal val="0"/>
          <c:showCatName val="0"/>
          <c:showSerName val="0"/>
          <c:showPercent val="0"/>
          <c:showBubbleSize val="0"/>
        </c:dLbls>
        <c:axId val="588437375"/>
        <c:axId val="592058047"/>
      </c:scatterChart>
      <c:valAx>
        <c:axId val="58843737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92058047"/>
        <c:crosses val="autoZero"/>
        <c:crossBetween val="midCat"/>
      </c:valAx>
      <c:valAx>
        <c:axId val="5920580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 EIA Administrative Support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8843737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administration!$C$1</c:f>
              <c:strCache>
                <c:ptCount val="1"/>
                <c:pt idx="0">
                  <c:v>GDP per capita</c:v>
                </c:pt>
              </c:strCache>
            </c:strRef>
          </c:tx>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rgbClr val="FF0000"/>
                </a:solidFill>
              </a:ln>
              <a:effectLst/>
            </c:spPr>
            <c:trendlineType val="linear"/>
            <c:dispRSqr val="1"/>
            <c:dispEq val="1"/>
            <c:trendlineLbl>
              <c:layout>
                <c:manualLayout>
                  <c:x val="4.7053791225099076E-3"/>
                  <c:y val="-3.0647717022988224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baseline="0"/>
                    </a:br>
                    <a:r>
                      <a:rPr lang="en-US" baseline="0"/>
                      <a:t>R² = 0.02</a:t>
                    </a:r>
                    <a:endParaRPr lang="en-US"/>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xVal>
            <c:numRef>
              <c:f>administration!$C$2:$C$66</c:f>
              <c:numCache>
                <c:formatCode>General</c:formatCode>
                <c:ptCount val="65"/>
                <c:pt idx="0">
                  <c:v>550.07000000000005</c:v>
                </c:pt>
                <c:pt idx="1">
                  <c:v>4537.58</c:v>
                </c:pt>
                <c:pt idx="2">
                  <c:v>3936.8</c:v>
                </c:pt>
                <c:pt idx="3">
                  <c:v>4135.1400000000003</c:v>
                </c:pt>
                <c:pt idx="4">
                  <c:v>23739.16</c:v>
                </c:pt>
                <c:pt idx="5">
                  <c:v>1516.51</c:v>
                </c:pt>
                <c:pt idx="6">
                  <c:v>5733.31</c:v>
                </c:pt>
                <c:pt idx="7">
                  <c:v>3130.23</c:v>
                </c:pt>
                <c:pt idx="8">
                  <c:v>5148.21</c:v>
                </c:pt>
                <c:pt idx="9">
                  <c:v>26938.5</c:v>
                </c:pt>
                <c:pt idx="10">
                  <c:v>8228.01</c:v>
                </c:pt>
                <c:pt idx="11">
                  <c:v>1269.9100000000001</c:v>
                </c:pt>
                <c:pt idx="12">
                  <c:v>8826.99</c:v>
                </c:pt>
                <c:pt idx="13">
                  <c:v>13386.51</c:v>
                </c:pt>
                <c:pt idx="14">
                  <c:v>20379.900000000001</c:v>
                </c:pt>
                <c:pt idx="15">
                  <c:v>2412.73</c:v>
                </c:pt>
                <c:pt idx="16">
                  <c:v>20200.38</c:v>
                </c:pt>
                <c:pt idx="17">
                  <c:v>3853.65</c:v>
                </c:pt>
                <c:pt idx="18">
                  <c:v>12664.85</c:v>
                </c:pt>
                <c:pt idx="19">
                  <c:v>1979.36</c:v>
                </c:pt>
                <c:pt idx="20">
                  <c:v>3846.42</c:v>
                </c:pt>
                <c:pt idx="21">
                  <c:v>5593.85</c:v>
                </c:pt>
                <c:pt idx="22">
                  <c:v>5017.97</c:v>
                </c:pt>
                <c:pt idx="23">
                  <c:v>40543.58</c:v>
                </c:pt>
                <c:pt idx="24">
                  <c:v>4129.75</c:v>
                </c:pt>
                <c:pt idx="25">
                  <c:v>9030.32</c:v>
                </c:pt>
                <c:pt idx="26">
                  <c:v>29040.36</c:v>
                </c:pt>
                <c:pt idx="27">
                  <c:v>9030.32</c:v>
                </c:pt>
                <c:pt idx="28">
                  <c:v>2457.38</c:v>
                </c:pt>
                <c:pt idx="29">
                  <c:v>15684.56</c:v>
                </c:pt>
                <c:pt idx="30">
                  <c:v>8808.59</c:v>
                </c:pt>
                <c:pt idx="31">
                  <c:v>16809.650000000001</c:v>
                </c:pt>
                <c:pt idx="32">
                  <c:v>5414.61</c:v>
                </c:pt>
                <c:pt idx="33">
                  <c:v>9502.57</c:v>
                </c:pt>
                <c:pt idx="34">
                  <c:v>11151.07</c:v>
                </c:pt>
                <c:pt idx="35">
                  <c:v>2290.2399999999998</c:v>
                </c:pt>
                <c:pt idx="36">
                  <c:v>3717.47</c:v>
                </c:pt>
                <c:pt idx="37">
                  <c:v>7784.07</c:v>
                </c:pt>
                <c:pt idx="38">
                  <c:v>1256.6600000000001</c:v>
                </c:pt>
                <c:pt idx="39">
                  <c:v>849.01</c:v>
                </c:pt>
                <c:pt idx="40">
                  <c:v>15267.45</c:v>
                </c:pt>
                <c:pt idx="41">
                  <c:v>1547.85</c:v>
                </c:pt>
                <c:pt idx="42">
                  <c:v>1468.19</c:v>
                </c:pt>
                <c:pt idx="43">
                  <c:v>2988.95</c:v>
                </c:pt>
                <c:pt idx="44">
                  <c:v>13863.55</c:v>
                </c:pt>
                <c:pt idx="45">
                  <c:v>63249.42</c:v>
                </c:pt>
                <c:pt idx="46">
                  <c:v>10819.24</c:v>
                </c:pt>
                <c:pt idx="47">
                  <c:v>10749.06</c:v>
                </c:pt>
                <c:pt idx="48">
                  <c:v>20849.29</c:v>
                </c:pt>
                <c:pt idx="49">
                  <c:v>5901.22</c:v>
                </c:pt>
                <c:pt idx="50">
                  <c:v>57714.3</c:v>
                </c:pt>
                <c:pt idx="51">
                  <c:v>17579.259999999998</c:v>
                </c:pt>
                <c:pt idx="52">
                  <c:v>23601.4</c:v>
                </c:pt>
                <c:pt idx="53">
                  <c:v>3835.39</c:v>
                </c:pt>
                <c:pt idx="54">
                  <c:v>2058.04</c:v>
                </c:pt>
                <c:pt idx="55">
                  <c:v>801.05</c:v>
                </c:pt>
                <c:pt idx="56">
                  <c:v>6595</c:v>
                </c:pt>
                <c:pt idx="57">
                  <c:v>2279.25</c:v>
                </c:pt>
                <c:pt idx="58">
                  <c:v>10546.15</c:v>
                </c:pt>
                <c:pt idx="59">
                  <c:v>6586.63</c:v>
                </c:pt>
                <c:pt idx="60">
                  <c:v>37622.21</c:v>
                </c:pt>
                <c:pt idx="61">
                  <c:v>2639.82</c:v>
                </c:pt>
                <c:pt idx="62">
                  <c:v>1533.85</c:v>
                </c:pt>
                <c:pt idx="63">
                  <c:v>2342.2399999999998</c:v>
                </c:pt>
                <c:pt idx="64">
                  <c:v>1106.8</c:v>
                </c:pt>
              </c:numCache>
            </c:numRef>
          </c:xVal>
          <c:yVal>
            <c:numRef>
              <c:f>administration!$B$2:$B$66</c:f>
              <c:numCache>
                <c:formatCode>General</c:formatCode>
                <c:ptCount val="65"/>
                <c:pt idx="0">
                  <c:v>0.68</c:v>
                </c:pt>
                <c:pt idx="1">
                  <c:v>0.19</c:v>
                </c:pt>
                <c:pt idx="2">
                  <c:v>0.49</c:v>
                </c:pt>
                <c:pt idx="3">
                  <c:v>0.6</c:v>
                </c:pt>
                <c:pt idx="4">
                  <c:v>0.44</c:v>
                </c:pt>
                <c:pt idx="5">
                  <c:v>0.6</c:v>
                </c:pt>
                <c:pt idx="6">
                  <c:v>0.44</c:v>
                </c:pt>
                <c:pt idx="7">
                  <c:v>0.6</c:v>
                </c:pt>
                <c:pt idx="8">
                  <c:v>0.5</c:v>
                </c:pt>
                <c:pt idx="9">
                  <c:v>0.95</c:v>
                </c:pt>
                <c:pt idx="10">
                  <c:v>0.83</c:v>
                </c:pt>
                <c:pt idx="11">
                  <c:v>0.39</c:v>
                </c:pt>
                <c:pt idx="12">
                  <c:v>0.83</c:v>
                </c:pt>
                <c:pt idx="13">
                  <c:v>0.21</c:v>
                </c:pt>
                <c:pt idx="14">
                  <c:v>0.27</c:v>
                </c:pt>
                <c:pt idx="15">
                  <c:v>0.17</c:v>
                </c:pt>
                <c:pt idx="16">
                  <c:v>0.17</c:v>
                </c:pt>
                <c:pt idx="17">
                  <c:v>1</c:v>
                </c:pt>
                <c:pt idx="18">
                  <c:v>0.28999999999999998</c:v>
                </c:pt>
                <c:pt idx="19">
                  <c:v>0.28999999999999998</c:v>
                </c:pt>
                <c:pt idx="20">
                  <c:v>0.12</c:v>
                </c:pt>
                <c:pt idx="21">
                  <c:v>0.12</c:v>
                </c:pt>
                <c:pt idx="22">
                  <c:v>0.44</c:v>
                </c:pt>
                <c:pt idx="23">
                  <c:v>0.44</c:v>
                </c:pt>
                <c:pt idx="24">
                  <c:v>0.44</c:v>
                </c:pt>
                <c:pt idx="25">
                  <c:v>0.44</c:v>
                </c:pt>
                <c:pt idx="26">
                  <c:v>0.73</c:v>
                </c:pt>
                <c:pt idx="27">
                  <c:v>0.44</c:v>
                </c:pt>
                <c:pt idx="28">
                  <c:v>0.44</c:v>
                </c:pt>
                <c:pt idx="29">
                  <c:v>0.64</c:v>
                </c:pt>
                <c:pt idx="30">
                  <c:v>0.33</c:v>
                </c:pt>
                <c:pt idx="31">
                  <c:v>0.88</c:v>
                </c:pt>
                <c:pt idx="32">
                  <c:v>0.33</c:v>
                </c:pt>
                <c:pt idx="33">
                  <c:v>0.21</c:v>
                </c:pt>
                <c:pt idx="34">
                  <c:v>0.23</c:v>
                </c:pt>
                <c:pt idx="35">
                  <c:v>0.91</c:v>
                </c:pt>
                <c:pt idx="36">
                  <c:v>0</c:v>
                </c:pt>
                <c:pt idx="37">
                  <c:v>0.57999999999999996</c:v>
                </c:pt>
                <c:pt idx="38">
                  <c:v>0.37</c:v>
                </c:pt>
                <c:pt idx="39">
                  <c:v>0.57999999999999996</c:v>
                </c:pt>
                <c:pt idx="40">
                  <c:v>0.57999999999999996</c:v>
                </c:pt>
                <c:pt idx="41">
                  <c:v>0.68</c:v>
                </c:pt>
                <c:pt idx="42">
                  <c:v>0</c:v>
                </c:pt>
                <c:pt idx="43">
                  <c:v>0.48</c:v>
                </c:pt>
                <c:pt idx="44">
                  <c:v>0.19</c:v>
                </c:pt>
                <c:pt idx="45">
                  <c:v>0.92</c:v>
                </c:pt>
                <c:pt idx="46">
                  <c:v>0.62</c:v>
                </c:pt>
                <c:pt idx="47">
                  <c:v>0.54</c:v>
                </c:pt>
                <c:pt idx="48">
                  <c:v>0.39</c:v>
                </c:pt>
                <c:pt idx="49">
                  <c:v>0.48</c:v>
                </c:pt>
                <c:pt idx="50">
                  <c:v>0.62</c:v>
                </c:pt>
                <c:pt idx="51">
                  <c:v>0.71</c:v>
                </c:pt>
                <c:pt idx="52">
                  <c:v>0.83</c:v>
                </c:pt>
                <c:pt idx="53">
                  <c:v>0.64</c:v>
                </c:pt>
                <c:pt idx="54">
                  <c:v>0.71</c:v>
                </c:pt>
                <c:pt idx="55">
                  <c:v>0.14000000000000001</c:v>
                </c:pt>
                <c:pt idx="56">
                  <c:v>0.46</c:v>
                </c:pt>
                <c:pt idx="57">
                  <c:v>0.56000000000000005</c:v>
                </c:pt>
                <c:pt idx="58">
                  <c:v>0.56000000000000005</c:v>
                </c:pt>
                <c:pt idx="59">
                  <c:v>0.62</c:v>
                </c:pt>
                <c:pt idx="60">
                  <c:v>0.37</c:v>
                </c:pt>
                <c:pt idx="61">
                  <c:v>0.57999999999999996</c:v>
                </c:pt>
                <c:pt idx="62">
                  <c:v>0.41</c:v>
                </c:pt>
                <c:pt idx="63">
                  <c:v>0.21</c:v>
                </c:pt>
                <c:pt idx="64">
                  <c:v>0.41</c:v>
                </c:pt>
              </c:numCache>
            </c:numRef>
          </c:yVal>
          <c:smooth val="0"/>
          <c:extLst>
            <c:ext xmlns:c16="http://schemas.microsoft.com/office/drawing/2014/chart" uri="{C3380CC4-5D6E-409C-BE32-E72D297353CC}">
              <c16:uniqueId val="{00000001-D452-F541-8D79-94B4477787C0}"/>
            </c:ext>
          </c:extLst>
        </c:ser>
        <c:dLbls>
          <c:showLegendKey val="0"/>
          <c:showVal val="0"/>
          <c:showCatName val="0"/>
          <c:showSerName val="0"/>
          <c:showPercent val="0"/>
          <c:showBubbleSize val="0"/>
        </c:dLbls>
        <c:axId val="591904255"/>
        <c:axId val="588664991"/>
      </c:scatterChart>
      <c:valAx>
        <c:axId val="59190425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88664991"/>
        <c:crosses val="autoZero"/>
        <c:crossBetween val="midCat"/>
      </c:valAx>
      <c:valAx>
        <c:axId val="5886649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Adminstration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9190425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4EC3-F74F-8778-9AC43153865F}"/>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4EC3-F74F-8778-9AC43153865F}"/>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4EC3-F74F-8778-9AC43153865F}"/>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4EC3-F74F-8778-9AC43153865F}"/>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54A7-5D45-BF05-6C4CD277A558}"/>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54A7-5D45-BF05-6C4CD277A558}"/>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54A7-5D45-BF05-6C4CD277A558}"/>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54A7-5D45-BF05-6C4CD277A558}"/>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DE42-484C-93E7-86053002D957}"/>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DE42-484C-93E7-86053002D957}"/>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DE42-484C-93E7-86053002D957}"/>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DE42-484C-93E7-86053002D957}"/>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5A0C-E04B-87CD-FC0F95FE0C29}"/>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5A0C-E04B-87CD-FC0F95FE0C29}"/>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5A0C-E04B-87CD-FC0F95FE0C29}"/>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5A0C-E04B-87CD-FC0F95FE0C29}"/>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8380-024E-952F-509DE3162156}"/>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8380-024E-952F-509DE3162156}"/>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8380-024E-952F-509DE3162156}"/>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8380-024E-952F-509DE3162156}"/>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F3C2-1F4A-951F-C6D1A543C040}"/>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F3C2-1F4A-951F-C6D1A543C040}"/>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0-F3C2-1F4A-951F-C6D1A543C040}"/>
            </c:ext>
          </c:extLst>
        </c:ser>
        <c:ser>
          <c:idx val="0"/>
          <c:order val="1"/>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layout>
                <c:manualLayout>
                  <c:x val="1.0123250375625571E-3"/>
                  <c:y val="-2.8994928265545755E-2"/>
                </c:manualLayout>
              </c:layout>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br>
                      <a:rPr lang="en-US"/>
                    </a:br>
                    <a:r>
                      <a:rPr lang="en-US"/>
                      <a:t>R² = 0.359</a:t>
                    </a:r>
                  </a:p>
                </c:rich>
              </c:tx>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rendlineLbl>
          </c:trendline>
          <c:trendline>
            <c:spPr>
              <a:ln w="19050" cap="rnd">
                <a:solidFill>
                  <a:srgbClr val="FF0000"/>
                </a:solidFill>
              </a:ln>
              <a:effectLst/>
            </c:spPr>
            <c:trendlineType val="linear"/>
            <c:dispRSqr val="0"/>
            <c:dispEq val="0"/>
          </c:trendline>
          <c:xVal>
            <c:numRef>
              <c:f>Procedure!$C$2:$C$66</c:f>
              <c:numCache>
                <c:formatCode>General</c:formatCode>
                <c:ptCount val="65"/>
                <c:pt idx="0">
                  <c:v>550.06845876385205</c:v>
                </c:pt>
                <c:pt idx="1">
                  <c:v>4537.5790555642197</c:v>
                </c:pt>
                <c:pt idx="2">
                  <c:v>4135.1386014207101</c:v>
                </c:pt>
                <c:pt idx="3">
                  <c:v>3936.7983196528698</c:v>
                </c:pt>
                <c:pt idx="4">
                  <c:v>23739.1571732062</c:v>
                </c:pt>
                <c:pt idx="5">
                  <c:v>1516.5132695643699</c:v>
                </c:pt>
                <c:pt idx="6">
                  <c:v>5733.3072098876401</c:v>
                </c:pt>
                <c:pt idx="7">
                  <c:v>3130.2335426177601</c:v>
                </c:pt>
                <c:pt idx="8">
                  <c:v>5148.2085169593902</c:v>
                </c:pt>
                <c:pt idx="9">
                  <c:v>26938.503382302501</c:v>
                </c:pt>
                <c:pt idx="10">
                  <c:v>8228.0115697264991</c:v>
                </c:pt>
                <c:pt idx="11">
                  <c:v>1269.9072381891301</c:v>
                </c:pt>
                <c:pt idx="12">
                  <c:v>8826.9940957483504</c:v>
                </c:pt>
                <c:pt idx="13">
                  <c:v>13386.512859434</c:v>
                </c:pt>
                <c:pt idx="14">
                  <c:v>20379.896039641699</c:v>
                </c:pt>
                <c:pt idx="15">
                  <c:v>2412.7270818521301</c:v>
                </c:pt>
                <c:pt idx="16">
                  <c:v>20200.375592040898</c:v>
                </c:pt>
                <c:pt idx="17">
                  <c:v>3853.6499035291499</c:v>
                </c:pt>
                <c:pt idx="18">
                  <c:v>12664.8474351203</c:v>
                </c:pt>
                <c:pt idx="19">
                  <c:v>1979.3643005306001</c:v>
                </c:pt>
                <c:pt idx="20">
                  <c:v>3846.4157092230498</c:v>
                </c:pt>
                <c:pt idx="21">
                  <c:v>5593.8537833814798</c:v>
                </c:pt>
                <c:pt idx="22">
                  <c:v>5017.9680646534698</c:v>
                </c:pt>
                <c:pt idx="23">
                  <c:v>40543.584166570203</c:v>
                </c:pt>
                <c:pt idx="24">
                  <c:v>4129.7516644368898</c:v>
                </c:pt>
                <c:pt idx="25">
                  <c:v>9030.3188060265202</c:v>
                </c:pt>
                <c:pt idx="26">
                  <c:v>29040.363709111702</c:v>
                </c:pt>
                <c:pt idx="27">
                  <c:v>9030.3188060265202</c:v>
                </c:pt>
                <c:pt idx="28">
                  <c:v>2457.3774139728098</c:v>
                </c:pt>
                <c:pt idx="29">
                  <c:v>15684.558518649001</c:v>
                </c:pt>
                <c:pt idx="30">
                  <c:v>8808.5894475940495</c:v>
                </c:pt>
                <c:pt idx="31">
                  <c:v>16809.648256967401</c:v>
                </c:pt>
                <c:pt idx="32">
                  <c:v>5414.6148226309497</c:v>
                </c:pt>
                <c:pt idx="33">
                  <c:v>9502.5683962516596</c:v>
                </c:pt>
                <c:pt idx="34">
                  <c:v>11151.069206829001</c:v>
                </c:pt>
                <c:pt idx="35">
                  <c:v>2290.2351496162501</c:v>
                </c:pt>
                <c:pt idx="36">
                  <c:v>3717.4733888289602</c:v>
                </c:pt>
                <c:pt idx="37">
                  <c:v>7784.0652899655697</c:v>
                </c:pt>
                <c:pt idx="38">
                  <c:v>1256.6606748178999</c:v>
                </c:pt>
                <c:pt idx="39">
                  <c:v>849.01104260426996</c:v>
                </c:pt>
                <c:pt idx="40">
                  <c:v>15267.4450155209</c:v>
                </c:pt>
                <c:pt idx="41">
                  <c:v>1547.8534136692899</c:v>
                </c:pt>
                <c:pt idx="42">
                  <c:v>1468.1929464781199</c:v>
                </c:pt>
                <c:pt idx="43">
                  <c:v>2988.9527033580198</c:v>
                </c:pt>
                <c:pt idx="44">
                  <c:v>13863.5484202763</c:v>
                </c:pt>
                <c:pt idx="45">
                  <c:v>63249.422432905703</c:v>
                </c:pt>
                <c:pt idx="46">
                  <c:v>10819.2440243784</c:v>
                </c:pt>
                <c:pt idx="47">
                  <c:v>10749.0560658145</c:v>
                </c:pt>
                <c:pt idx="48">
                  <c:v>20849.291368660499</c:v>
                </c:pt>
                <c:pt idx="49">
                  <c:v>5901.2230130799298</c:v>
                </c:pt>
                <c:pt idx="50">
                  <c:v>57714.296631377802</c:v>
                </c:pt>
                <c:pt idx="51">
                  <c:v>17579.259399142102</c:v>
                </c:pt>
                <c:pt idx="52">
                  <c:v>23601.402775876901</c:v>
                </c:pt>
                <c:pt idx="53">
                  <c:v>3835.3948171134102</c:v>
                </c:pt>
                <c:pt idx="54">
                  <c:v>2058.0352093943502</c:v>
                </c:pt>
                <c:pt idx="55">
                  <c:v>801.05087126751005</c:v>
                </c:pt>
                <c:pt idx="56">
                  <c:v>6595.0041245801704</c:v>
                </c:pt>
                <c:pt idx="57">
                  <c:v>2279.2532035787799</c:v>
                </c:pt>
                <c:pt idx="58">
                  <c:v>10546.1525631603</c:v>
                </c:pt>
                <c:pt idx="59">
                  <c:v>6586.6258626859999</c:v>
                </c:pt>
                <c:pt idx="60">
                  <c:v>37622.207457593198</c:v>
                </c:pt>
                <c:pt idx="61">
                  <c:v>2639.8243258679499</c:v>
                </c:pt>
                <c:pt idx="62">
                  <c:v>1533.8520376648801</c:v>
                </c:pt>
                <c:pt idx="63">
                  <c:v>2342.2440027211701</c:v>
                </c:pt>
                <c:pt idx="64">
                  <c:v>1106.80390649944</c:v>
                </c:pt>
              </c:numCache>
            </c:numRef>
          </c:xVal>
          <c:yVal>
            <c:numRef>
              <c:f>Procedure!$B$2:$B$66</c:f>
              <c:numCache>
                <c:formatCode>General</c:formatCode>
                <c:ptCount val="65"/>
                <c:pt idx="0">
                  <c:v>0.28633999999999998</c:v>
                </c:pt>
                <c:pt idx="1">
                  <c:v>0.45047999999999999</c:v>
                </c:pt>
                <c:pt idx="2">
                  <c:v>0.47871999999999998</c:v>
                </c:pt>
                <c:pt idx="3">
                  <c:v>0.33512999999999998</c:v>
                </c:pt>
                <c:pt idx="4">
                  <c:v>0.72121999999999997</c:v>
                </c:pt>
                <c:pt idx="5">
                  <c:v>0.47871999999999998</c:v>
                </c:pt>
                <c:pt idx="6">
                  <c:v>0.71121999999999996</c:v>
                </c:pt>
                <c:pt idx="7">
                  <c:v>0.67871999999999999</c:v>
                </c:pt>
                <c:pt idx="8">
                  <c:v>0.67871999999999999</c:v>
                </c:pt>
                <c:pt idx="9">
                  <c:v>0.44252999999999998</c:v>
                </c:pt>
                <c:pt idx="10">
                  <c:v>0.66122000000000003</c:v>
                </c:pt>
                <c:pt idx="11">
                  <c:v>0.62724000000000002</c:v>
                </c:pt>
                <c:pt idx="12">
                  <c:v>0.73521999999999998</c:v>
                </c:pt>
                <c:pt idx="13">
                  <c:v>0.69799999999999995</c:v>
                </c:pt>
                <c:pt idx="14">
                  <c:v>9.9000000000000005E-2</c:v>
                </c:pt>
                <c:pt idx="15">
                  <c:v>0.21218999999999999</c:v>
                </c:pt>
                <c:pt idx="16">
                  <c:v>0.76900000000000002</c:v>
                </c:pt>
                <c:pt idx="17">
                  <c:v>0.69899999999999995</c:v>
                </c:pt>
                <c:pt idx="18">
                  <c:v>0.63500000000000001</c:v>
                </c:pt>
                <c:pt idx="19">
                  <c:v>0.30084</c:v>
                </c:pt>
                <c:pt idx="20">
                  <c:v>0.53946000000000005</c:v>
                </c:pt>
                <c:pt idx="21">
                  <c:v>0.4365</c:v>
                </c:pt>
                <c:pt idx="22">
                  <c:v>0.58650000000000002</c:v>
                </c:pt>
                <c:pt idx="23">
                  <c:v>0.65600000000000003</c:v>
                </c:pt>
                <c:pt idx="24">
                  <c:v>0.41099999999999998</c:v>
                </c:pt>
                <c:pt idx="25">
                  <c:v>0.61734</c:v>
                </c:pt>
                <c:pt idx="26">
                  <c:v>0.45895999999999998</c:v>
                </c:pt>
                <c:pt idx="27">
                  <c:v>0.25896000000000002</c:v>
                </c:pt>
                <c:pt idx="28">
                  <c:v>0.25896000000000002</c:v>
                </c:pt>
                <c:pt idx="29">
                  <c:v>0.79696</c:v>
                </c:pt>
                <c:pt idx="30">
                  <c:v>0.57596000000000003</c:v>
                </c:pt>
                <c:pt idx="31">
                  <c:v>0.55896000000000001</c:v>
                </c:pt>
                <c:pt idx="32">
                  <c:v>0.45035999999999998</c:v>
                </c:pt>
                <c:pt idx="33">
                  <c:v>0.64683999999999997</c:v>
                </c:pt>
                <c:pt idx="34">
                  <c:v>0.50394000000000005</c:v>
                </c:pt>
                <c:pt idx="35">
                  <c:v>0.75675999999999999</c:v>
                </c:pt>
                <c:pt idx="36">
                  <c:v>0.25896000000000002</c:v>
                </c:pt>
                <c:pt idx="37">
                  <c:v>0.34188000000000002</c:v>
                </c:pt>
                <c:pt idx="38">
                  <c:v>0.29831999999999997</c:v>
                </c:pt>
                <c:pt idx="39">
                  <c:v>0.29831999999999997</c:v>
                </c:pt>
                <c:pt idx="40">
                  <c:v>0.64683999999999997</c:v>
                </c:pt>
                <c:pt idx="41">
                  <c:v>0.55134000000000005</c:v>
                </c:pt>
                <c:pt idx="42">
                  <c:v>0.23463000000000001</c:v>
                </c:pt>
                <c:pt idx="43">
                  <c:v>0.39929999999999999</c:v>
                </c:pt>
                <c:pt idx="44">
                  <c:v>0.60592000000000001</c:v>
                </c:pt>
                <c:pt idx="45">
                  <c:v>0.69286000000000003</c:v>
                </c:pt>
                <c:pt idx="46">
                  <c:v>0.64088000000000001</c:v>
                </c:pt>
                <c:pt idx="47">
                  <c:v>0.64088000000000001</c:v>
                </c:pt>
                <c:pt idx="48">
                  <c:v>0.63</c:v>
                </c:pt>
                <c:pt idx="49">
                  <c:v>0.61019000000000001</c:v>
                </c:pt>
                <c:pt idx="50">
                  <c:v>0.61019000000000001</c:v>
                </c:pt>
                <c:pt idx="51">
                  <c:v>0.66069</c:v>
                </c:pt>
                <c:pt idx="52">
                  <c:v>0.66069</c:v>
                </c:pt>
                <c:pt idx="53">
                  <c:v>0.46068999999999999</c:v>
                </c:pt>
                <c:pt idx="54">
                  <c:v>0.31019000000000002</c:v>
                </c:pt>
                <c:pt idx="55">
                  <c:v>0.21018999999999999</c:v>
                </c:pt>
                <c:pt idx="56">
                  <c:v>0.47339999999999999</c:v>
                </c:pt>
                <c:pt idx="57">
                  <c:v>0.28303</c:v>
                </c:pt>
                <c:pt idx="58">
                  <c:v>0.45234000000000002</c:v>
                </c:pt>
                <c:pt idx="59">
                  <c:v>0.45234000000000002</c:v>
                </c:pt>
                <c:pt idx="60">
                  <c:v>0.64880000000000004</c:v>
                </c:pt>
                <c:pt idx="61">
                  <c:v>0.65868000000000004</c:v>
                </c:pt>
                <c:pt idx="62">
                  <c:v>0.54779999999999995</c:v>
                </c:pt>
                <c:pt idx="63">
                  <c:v>0.59531999999999996</c:v>
                </c:pt>
                <c:pt idx="64">
                  <c:v>0.38641999999999999</c:v>
                </c:pt>
              </c:numCache>
            </c:numRef>
          </c:yVal>
          <c:smooth val="0"/>
          <c:extLst>
            <c:ext xmlns:c16="http://schemas.microsoft.com/office/drawing/2014/chart" uri="{C3380CC4-5D6E-409C-BE32-E72D297353CC}">
              <c16:uniqueId val="{00000003-F3C2-1F4A-951F-C6D1A543C040}"/>
            </c:ext>
          </c:extLst>
        </c:ser>
        <c:dLbls>
          <c:showLegendKey val="0"/>
          <c:showVal val="0"/>
          <c:showCatName val="0"/>
          <c:showSerName val="0"/>
          <c:showPercent val="0"/>
          <c:showBubbleSize val="0"/>
        </c:dLbls>
        <c:axId val="569810719"/>
        <c:axId val="569818479"/>
      </c:scatterChart>
      <c:valAx>
        <c:axId val="5698107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GDP per capita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8479"/>
        <c:crosses val="autoZero"/>
        <c:crossBetween val="midCat"/>
      </c:valAx>
      <c:valAx>
        <c:axId val="569818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EIA Procedure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9810719"/>
        <c:crosses val="autoZero"/>
        <c:crossBetween val="midCat"/>
      </c:valAx>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9966-8D20-4532-9913-02CB71E4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31867</Words>
  <Characters>181646</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
    </vt:vector>
  </TitlesOfParts>
  <Company>Fischer King!</Company>
  <LinksUpToDate>false</LinksUpToDate>
  <CharactersWithSpaces>213087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thiri aung</dc:creator>
  <cp:keywords/>
  <dc:description/>
  <cp:lastModifiedBy>Fischer, Thomas</cp:lastModifiedBy>
  <cp:revision>3</cp:revision>
  <dcterms:created xsi:type="dcterms:W3CDTF">2020-10-20T14:40:00Z</dcterms:created>
  <dcterms:modified xsi:type="dcterms:W3CDTF">2020-10-20T14:41:00Z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24d99f47-967b-325a-abfd-21631bc25369</vt:lpwstr>
  </property>
  <property fmtid="{D5CDD505-2E9C-101B-9397-08002B2CF9AE}" pid="24" name="Mendeley Citation Style_1">
    <vt:lpwstr>http://www.zotero.org/styles/apa</vt:lpwstr>
  </property>
</Properties>
</file>