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55675" w14:textId="09A65E5F" w:rsidR="007038DB" w:rsidRPr="00241B22" w:rsidRDefault="0027542A" w:rsidP="00241B22">
      <w:pPr>
        <w:spacing w:line="360" w:lineRule="auto"/>
        <w:jc w:val="both"/>
        <w:rPr>
          <w:rFonts w:cstheme="minorHAnsi"/>
          <w:b/>
          <w:sz w:val="24"/>
          <w:szCs w:val="24"/>
        </w:rPr>
      </w:pPr>
      <w:r w:rsidRPr="00241B22">
        <w:rPr>
          <w:rFonts w:cstheme="minorHAnsi"/>
          <w:b/>
          <w:sz w:val="24"/>
          <w:szCs w:val="24"/>
        </w:rPr>
        <w:t>T</w:t>
      </w:r>
      <w:r w:rsidR="00231EE6" w:rsidRPr="00241B22">
        <w:rPr>
          <w:rFonts w:cstheme="minorHAnsi"/>
          <w:b/>
          <w:sz w:val="24"/>
          <w:szCs w:val="24"/>
        </w:rPr>
        <w:t>itle</w:t>
      </w:r>
    </w:p>
    <w:p w14:paraId="360784BA" w14:textId="72A457FF" w:rsidR="001A35BF" w:rsidRPr="00241B22" w:rsidRDefault="001A35BF" w:rsidP="00241B22">
      <w:pPr>
        <w:spacing w:line="360" w:lineRule="auto"/>
        <w:jc w:val="both"/>
        <w:rPr>
          <w:rFonts w:cstheme="minorHAnsi"/>
          <w:b/>
          <w:sz w:val="24"/>
          <w:szCs w:val="24"/>
        </w:rPr>
      </w:pPr>
      <w:r w:rsidRPr="00241B22">
        <w:rPr>
          <w:rFonts w:cstheme="minorHAnsi"/>
          <w:b/>
          <w:sz w:val="24"/>
          <w:szCs w:val="24"/>
        </w:rPr>
        <w:t xml:space="preserve">Limited sensitivity and specificity of ACR/EULAR-2019 classification criteria for SLE in </w:t>
      </w:r>
      <w:r w:rsidR="00922919">
        <w:rPr>
          <w:rFonts w:cstheme="minorHAnsi"/>
          <w:b/>
          <w:sz w:val="24"/>
          <w:szCs w:val="24"/>
        </w:rPr>
        <w:t>J</w:t>
      </w:r>
      <w:r w:rsidRPr="00241B22">
        <w:rPr>
          <w:rFonts w:cstheme="minorHAnsi"/>
          <w:b/>
          <w:sz w:val="24"/>
          <w:szCs w:val="24"/>
        </w:rPr>
        <w:t>SLE</w:t>
      </w:r>
      <w:r w:rsidR="0080308E">
        <w:rPr>
          <w:rFonts w:cstheme="minorHAnsi"/>
          <w:b/>
          <w:sz w:val="24"/>
          <w:szCs w:val="24"/>
        </w:rPr>
        <w:t>?</w:t>
      </w:r>
      <w:r w:rsidRPr="00241B22">
        <w:rPr>
          <w:rFonts w:cstheme="minorHAnsi"/>
          <w:b/>
          <w:sz w:val="24"/>
          <w:szCs w:val="24"/>
        </w:rPr>
        <w:t xml:space="preserve"> </w:t>
      </w:r>
      <w:r w:rsidR="00FB0F13">
        <w:rPr>
          <w:rFonts w:cstheme="minorHAnsi"/>
          <w:b/>
          <w:sz w:val="24"/>
          <w:szCs w:val="24"/>
        </w:rPr>
        <w:t xml:space="preserve">- </w:t>
      </w:r>
      <w:r w:rsidRPr="00241B22">
        <w:rPr>
          <w:rFonts w:cstheme="minorHAnsi"/>
          <w:b/>
          <w:sz w:val="24"/>
          <w:szCs w:val="24"/>
        </w:rPr>
        <w:t>Observations from the UK JSLE Cohort Study</w:t>
      </w:r>
    </w:p>
    <w:p w14:paraId="184820BE" w14:textId="221CCE26" w:rsidR="00231EE6" w:rsidRPr="00241B22" w:rsidRDefault="00231EE6" w:rsidP="00241B22">
      <w:pPr>
        <w:spacing w:line="360" w:lineRule="auto"/>
        <w:jc w:val="both"/>
        <w:rPr>
          <w:rFonts w:cstheme="minorHAnsi"/>
          <w:b/>
          <w:sz w:val="24"/>
          <w:szCs w:val="24"/>
        </w:rPr>
      </w:pPr>
    </w:p>
    <w:p w14:paraId="461D5954" w14:textId="05A5CA39" w:rsidR="00231EE6" w:rsidRPr="00241B22" w:rsidRDefault="00231EE6" w:rsidP="00241B22">
      <w:pPr>
        <w:spacing w:line="360" w:lineRule="auto"/>
        <w:jc w:val="both"/>
        <w:rPr>
          <w:rFonts w:cstheme="minorHAnsi"/>
          <w:b/>
          <w:sz w:val="24"/>
          <w:szCs w:val="24"/>
        </w:rPr>
      </w:pPr>
      <w:r w:rsidRPr="00241B22">
        <w:rPr>
          <w:rFonts w:cstheme="minorHAnsi"/>
          <w:b/>
          <w:sz w:val="24"/>
          <w:szCs w:val="24"/>
        </w:rPr>
        <w:t>Short title</w:t>
      </w:r>
    </w:p>
    <w:p w14:paraId="0F833202" w14:textId="7358613E" w:rsidR="00231EE6" w:rsidRPr="00241B22" w:rsidRDefault="00231EE6" w:rsidP="00241B22">
      <w:pPr>
        <w:spacing w:line="360" w:lineRule="auto"/>
        <w:jc w:val="both"/>
        <w:rPr>
          <w:rFonts w:cstheme="minorHAnsi"/>
          <w:b/>
          <w:sz w:val="24"/>
          <w:szCs w:val="24"/>
        </w:rPr>
      </w:pPr>
      <w:r w:rsidRPr="00241B22">
        <w:rPr>
          <w:rFonts w:cstheme="minorHAnsi"/>
          <w:b/>
          <w:sz w:val="24"/>
          <w:szCs w:val="24"/>
        </w:rPr>
        <w:t>EULAR/ACR-2019 Criteria in</w:t>
      </w:r>
      <w:r w:rsidR="00BD0725" w:rsidRPr="00241B22">
        <w:rPr>
          <w:rFonts w:cstheme="minorHAnsi"/>
          <w:b/>
          <w:sz w:val="24"/>
          <w:szCs w:val="24"/>
        </w:rPr>
        <w:t xml:space="preserve"> </w:t>
      </w:r>
      <w:proofErr w:type="spellStart"/>
      <w:r w:rsidR="001A35BF" w:rsidRPr="00241B22">
        <w:rPr>
          <w:rFonts w:cstheme="minorHAnsi"/>
          <w:b/>
          <w:sz w:val="24"/>
          <w:szCs w:val="24"/>
        </w:rPr>
        <w:t>j</w:t>
      </w:r>
      <w:r w:rsidRPr="00241B22">
        <w:rPr>
          <w:rFonts w:cstheme="minorHAnsi"/>
          <w:b/>
          <w:sz w:val="24"/>
          <w:szCs w:val="24"/>
        </w:rPr>
        <w:t>SLE</w:t>
      </w:r>
      <w:proofErr w:type="spellEnd"/>
    </w:p>
    <w:p w14:paraId="3F7E408B" w14:textId="77777777" w:rsidR="000F4A83" w:rsidRPr="00241B22" w:rsidRDefault="000F4A83" w:rsidP="00241B22">
      <w:pPr>
        <w:spacing w:line="360" w:lineRule="auto"/>
        <w:jc w:val="both"/>
        <w:rPr>
          <w:rFonts w:cstheme="minorHAnsi"/>
          <w:b/>
          <w:sz w:val="24"/>
          <w:szCs w:val="24"/>
        </w:rPr>
      </w:pPr>
    </w:p>
    <w:p w14:paraId="22640B48" w14:textId="5BDC8649" w:rsidR="006E5EB3" w:rsidRPr="00241B22" w:rsidRDefault="006E5EB3" w:rsidP="006E5EB3">
      <w:pPr>
        <w:spacing w:line="360" w:lineRule="auto"/>
        <w:jc w:val="both"/>
        <w:rPr>
          <w:rFonts w:cstheme="minorHAnsi"/>
          <w:b/>
          <w:sz w:val="24"/>
          <w:szCs w:val="24"/>
        </w:rPr>
      </w:pPr>
      <w:r w:rsidRPr="00241B22">
        <w:rPr>
          <w:rFonts w:cstheme="minorHAnsi"/>
          <w:color w:val="000000" w:themeColor="text1"/>
          <w:sz w:val="24"/>
          <w:szCs w:val="24"/>
          <w:lang w:val="en-US" w:eastAsia="en-GB"/>
        </w:rPr>
        <w:t>Eve MD Smith</w:t>
      </w:r>
      <w:r w:rsidRPr="00241B22">
        <w:rPr>
          <w:rFonts w:cstheme="minorHAnsi"/>
          <w:color w:val="000000" w:themeColor="text1"/>
          <w:sz w:val="24"/>
          <w:szCs w:val="24"/>
          <w:vertAlign w:val="superscript"/>
          <w:lang w:val="en-US" w:eastAsia="en-GB"/>
        </w:rPr>
        <w:t>1,2*</w:t>
      </w:r>
      <w:r w:rsidRPr="00241B22">
        <w:rPr>
          <w:rFonts w:cstheme="minorHAnsi"/>
          <w:color w:val="000000" w:themeColor="text1"/>
          <w:sz w:val="24"/>
          <w:szCs w:val="24"/>
          <w:lang w:val="en-US" w:eastAsia="en-GB"/>
        </w:rPr>
        <w:t>, Sajida Rasul</w:t>
      </w:r>
      <w:r w:rsidRPr="00241B22">
        <w:rPr>
          <w:rFonts w:cstheme="minorHAnsi"/>
          <w:color w:val="000000" w:themeColor="text1"/>
          <w:sz w:val="24"/>
          <w:szCs w:val="24"/>
          <w:vertAlign w:val="superscript"/>
          <w:lang w:val="en-US" w:eastAsia="en-GB"/>
        </w:rPr>
        <w:t>3*</w:t>
      </w:r>
      <w:r w:rsidRPr="00241B22">
        <w:rPr>
          <w:rFonts w:cstheme="minorHAnsi"/>
          <w:color w:val="000000" w:themeColor="text1"/>
          <w:sz w:val="24"/>
          <w:szCs w:val="24"/>
          <w:lang w:val="en-US" w:eastAsia="en-GB"/>
        </w:rPr>
        <w:t xml:space="preserve">, </w:t>
      </w:r>
      <w:proofErr w:type="spellStart"/>
      <w:r w:rsidRPr="00241B22">
        <w:rPr>
          <w:rFonts w:cstheme="minorHAnsi"/>
          <w:sz w:val="24"/>
          <w:szCs w:val="24"/>
        </w:rPr>
        <w:t>Coziana</w:t>
      </w:r>
      <w:proofErr w:type="spellEnd"/>
      <w:r w:rsidRPr="00241B22">
        <w:rPr>
          <w:rFonts w:cstheme="minorHAnsi"/>
          <w:sz w:val="24"/>
          <w:szCs w:val="24"/>
        </w:rPr>
        <w:t xml:space="preserve"> Ciurtin</w:t>
      </w:r>
      <w:r w:rsidRPr="00241B22">
        <w:rPr>
          <w:rFonts w:cstheme="minorHAnsi"/>
          <w:sz w:val="24"/>
          <w:szCs w:val="24"/>
          <w:vertAlign w:val="superscript"/>
        </w:rPr>
        <w:t>4</w:t>
      </w:r>
      <w:r w:rsidRPr="00241B22">
        <w:rPr>
          <w:rFonts w:cstheme="minorHAnsi"/>
          <w:sz w:val="24"/>
          <w:szCs w:val="24"/>
        </w:rPr>
        <w:t xml:space="preserve">, </w:t>
      </w:r>
      <w:proofErr w:type="spellStart"/>
      <w:r w:rsidRPr="00241B22">
        <w:rPr>
          <w:rFonts w:cstheme="minorHAnsi"/>
          <w:sz w:val="24"/>
          <w:szCs w:val="24"/>
        </w:rPr>
        <w:t>Eslam</w:t>
      </w:r>
      <w:proofErr w:type="spellEnd"/>
      <w:r w:rsidRPr="00241B22">
        <w:rPr>
          <w:rFonts w:cstheme="minorHAnsi"/>
          <w:sz w:val="24"/>
          <w:szCs w:val="24"/>
        </w:rPr>
        <w:t xml:space="preserve"> Al-Abadi</w:t>
      </w:r>
      <w:r w:rsidRPr="00241B22">
        <w:rPr>
          <w:rFonts w:cstheme="minorHAnsi"/>
          <w:sz w:val="24"/>
          <w:szCs w:val="24"/>
          <w:vertAlign w:val="superscript"/>
        </w:rPr>
        <w:t>5</w:t>
      </w:r>
      <w:r w:rsidRPr="00241B22">
        <w:rPr>
          <w:rFonts w:cstheme="minorHAnsi"/>
          <w:sz w:val="24"/>
          <w:szCs w:val="24"/>
        </w:rPr>
        <w:t>, Kate Armon</w:t>
      </w:r>
      <w:r w:rsidRPr="00241B22">
        <w:rPr>
          <w:rFonts w:cstheme="minorHAnsi"/>
          <w:sz w:val="24"/>
          <w:szCs w:val="24"/>
          <w:vertAlign w:val="superscript"/>
        </w:rPr>
        <w:t>6</w:t>
      </w:r>
      <w:r w:rsidRPr="00241B22">
        <w:rPr>
          <w:rFonts w:cstheme="minorHAnsi"/>
          <w:sz w:val="24"/>
          <w:szCs w:val="24"/>
        </w:rPr>
        <w:t>, Kathryn Bailey</w:t>
      </w:r>
      <w:r w:rsidRPr="00241B22">
        <w:rPr>
          <w:rFonts w:cstheme="minorHAnsi"/>
          <w:sz w:val="24"/>
          <w:szCs w:val="24"/>
          <w:vertAlign w:val="superscript"/>
        </w:rPr>
        <w:t>7</w:t>
      </w:r>
      <w:r w:rsidRPr="00241B22">
        <w:rPr>
          <w:rFonts w:cstheme="minorHAnsi"/>
          <w:sz w:val="24"/>
          <w:szCs w:val="24"/>
        </w:rPr>
        <w:t>,  Mary Brennan</w:t>
      </w:r>
      <w:r w:rsidRPr="00241B22">
        <w:rPr>
          <w:rFonts w:cstheme="minorHAnsi"/>
          <w:sz w:val="24"/>
          <w:szCs w:val="24"/>
          <w:vertAlign w:val="superscript"/>
        </w:rPr>
        <w:t>8</w:t>
      </w:r>
      <w:r w:rsidRPr="00241B22">
        <w:rPr>
          <w:rFonts w:cstheme="minorHAnsi"/>
          <w:sz w:val="24"/>
          <w:szCs w:val="24"/>
        </w:rPr>
        <w:t>, Janet Gardner-Medwin</w:t>
      </w:r>
      <w:r w:rsidRPr="00241B22">
        <w:rPr>
          <w:rFonts w:cstheme="minorHAnsi"/>
          <w:sz w:val="24"/>
          <w:szCs w:val="24"/>
          <w:vertAlign w:val="superscript"/>
        </w:rPr>
        <w:t>9</w:t>
      </w:r>
      <w:r w:rsidRPr="00241B22">
        <w:rPr>
          <w:rFonts w:cstheme="minorHAnsi"/>
          <w:sz w:val="24"/>
          <w:szCs w:val="24"/>
        </w:rPr>
        <w:t>, Kirsty Haslam</w:t>
      </w:r>
      <w:r w:rsidRPr="00241B22">
        <w:rPr>
          <w:rFonts w:cstheme="minorHAnsi"/>
          <w:sz w:val="24"/>
          <w:szCs w:val="24"/>
          <w:vertAlign w:val="superscript"/>
        </w:rPr>
        <w:t>10</w:t>
      </w:r>
      <w:r w:rsidRPr="00241B22">
        <w:rPr>
          <w:rFonts w:cstheme="minorHAnsi"/>
          <w:sz w:val="24"/>
          <w:szCs w:val="24"/>
        </w:rPr>
        <w:t>, Dan</w:t>
      </w:r>
      <w:r w:rsidR="006D1622">
        <w:rPr>
          <w:rFonts w:cstheme="minorHAnsi"/>
          <w:sz w:val="24"/>
          <w:szCs w:val="24"/>
        </w:rPr>
        <w:t>iel</w:t>
      </w:r>
      <w:r w:rsidRPr="00241B22">
        <w:rPr>
          <w:rFonts w:cstheme="minorHAnsi"/>
          <w:sz w:val="24"/>
          <w:szCs w:val="24"/>
        </w:rPr>
        <w:t xml:space="preserve"> P Hawley</w:t>
      </w:r>
      <w:r w:rsidRPr="00241B22">
        <w:rPr>
          <w:rFonts w:cstheme="minorHAnsi"/>
          <w:sz w:val="24"/>
          <w:szCs w:val="24"/>
          <w:vertAlign w:val="superscript"/>
        </w:rPr>
        <w:t>11</w:t>
      </w:r>
      <w:r w:rsidRPr="00241B22">
        <w:rPr>
          <w:rFonts w:cstheme="minorHAnsi"/>
          <w:sz w:val="24"/>
          <w:szCs w:val="24"/>
        </w:rPr>
        <w:t>, Steven Lane</w:t>
      </w:r>
      <w:r w:rsidRPr="00241B22">
        <w:rPr>
          <w:rFonts w:cstheme="minorHAnsi"/>
          <w:sz w:val="24"/>
          <w:szCs w:val="24"/>
          <w:vertAlign w:val="superscript"/>
        </w:rPr>
        <w:t>2</w:t>
      </w:r>
      <w:r w:rsidRPr="00241B22">
        <w:rPr>
          <w:rFonts w:cstheme="minorHAnsi"/>
          <w:sz w:val="24"/>
          <w:szCs w:val="24"/>
        </w:rPr>
        <w:t>, Alice Leahy</w:t>
      </w:r>
      <w:r w:rsidRPr="00241B22">
        <w:rPr>
          <w:rFonts w:cstheme="minorHAnsi"/>
          <w:sz w:val="24"/>
          <w:szCs w:val="24"/>
          <w:vertAlign w:val="superscript"/>
        </w:rPr>
        <w:t>12</w:t>
      </w:r>
      <w:r w:rsidRPr="00241B22">
        <w:rPr>
          <w:rFonts w:cstheme="minorHAnsi"/>
          <w:sz w:val="24"/>
          <w:szCs w:val="24"/>
        </w:rPr>
        <w:t>, Valentina Leone</w:t>
      </w:r>
      <w:r w:rsidRPr="00241B22">
        <w:rPr>
          <w:rFonts w:cstheme="minorHAnsi"/>
          <w:sz w:val="24"/>
          <w:szCs w:val="24"/>
          <w:vertAlign w:val="superscript"/>
        </w:rPr>
        <w:t>13</w:t>
      </w:r>
      <w:r w:rsidRPr="00241B22">
        <w:rPr>
          <w:rFonts w:cstheme="minorHAnsi"/>
          <w:sz w:val="24"/>
          <w:szCs w:val="24"/>
        </w:rPr>
        <w:t>, Gulshan Malik</w:t>
      </w:r>
      <w:r w:rsidRPr="00241B22">
        <w:rPr>
          <w:rFonts w:cstheme="minorHAnsi"/>
          <w:sz w:val="24"/>
          <w:szCs w:val="24"/>
          <w:vertAlign w:val="superscript"/>
        </w:rPr>
        <w:t>14</w:t>
      </w:r>
      <w:r w:rsidRPr="00241B22">
        <w:rPr>
          <w:rFonts w:cstheme="minorHAnsi"/>
          <w:sz w:val="24"/>
          <w:szCs w:val="24"/>
        </w:rPr>
        <w:t>, Devesh Mewar</w:t>
      </w:r>
      <w:r w:rsidRPr="00241B22">
        <w:rPr>
          <w:rFonts w:cstheme="minorHAnsi"/>
          <w:sz w:val="24"/>
          <w:szCs w:val="24"/>
          <w:vertAlign w:val="superscript"/>
        </w:rPr>
        <w:t>15</w:t>
      </w:r>
      <w:r w:rsidRPr="00241B22">
        <w:rPr>
          <w:rFonts w:cstheme="minorHAnsi"/>
          <w:sz w:val="24"/>
          <w:szCs w:val="24"/>
        </w:rPr>
        <w:t>, Robert Moots</w:t>
      </w:r>
      <w:r w:rsidRPr="00241B22">
        <w:rPr>
          <w:rFonts w:cstheme="minorHAnsi"/>
          <w:sz w:val="24"/>
          <w:szCs w:val="24"/>
          <w:vertAlign w:val="superscript"/>
        </w:rPr>
        <w:t>16</w:t>
      </w:r>
      <w:r w:rsidRPr="00241B22">
        <w:rPr>
          <w:rFonts w:cstheme="minorHAnsi"/>
          <w:sz w:val="24"/>
          <w:szCs w:val="24"/>
        </w:rPr>
        <w:t>, Clarissa Pilkington</w:t>
      </w:r>
      <w:r w:rsidRPr="00241B22">
        <w:rPr>
          <w:rFonts w:cstheme="minorHAnsi"/>
          <w:sz w:val="24"/>
          <w:szCs w:val="24"/>
          <w:vertAlign w:val="superscript"/>
        </w:rPr>
        <w:t>17</w:t>
      </w:r>
      <w:r w:rsidRPr="00241B22">
        <w:rPr>
          <w:rFonts w:cstheme="minorHAnsi"/>
          <w:sz w:val="24"/>
          <w:szCs w:val="24"/>
        </w:rPr>
        <w:t xml:space="preserve">, </w:t>
      </w:r>
      <w:proofErr w:type="spellStart"/>
      <w:r w:rsidRPr="00241B22">
        <w:rPr>
          <w:rFonts w:cstheme="minorHAnsi"/>
          <w:sz w:val="24"/>
          <w:szCs w:val="24"/>
        </w:rPr>
        <w:t>Athimalaipet</w:t>
      </w:r>
      <w:proofErr w:type="spellEnd"/>
      <w:r w:rsidRPr="00241B22">
        <w:rPr>
          <w:rFonts w:cstheme="minorHAnsi"/>
          <w:sz w:val="24"/>
          <w:szCs w:val="24"/>
        </w:rPr>
        <w:t xml:space="preserve"> V Ramanan</w:t>
      </w:r>
      <w:r w:rsidRPr="00241B22">
        <w:rPr>
          <w:rFonts w:cstheme="minorHAnsi"/>
          <w:sz w:val="24"/>
          <w:szCs w:val="24"/>
          <w:vertAlign w:val="superscript"/>
        </w:rPr>
        <w:t>18</w:t>
      </w:r>
      <w:r w:rsidRPr="00241B22">
        <w:rPr>
          <w:rFonts w:cstheme="minorHAnsi"/>
          <w:sz w:val="24"/>
          <w:szCs w:val="24"/>
        </w:rPr>
        <w:t xml:space="preserve">, </w:t>
      </w:r>
      <w:proofErr w:type="spellStart"/>
      <w:r w:rsidRPr="00241B22">
        <w:rPr>
          <w:rFonts w:cstheme="minorHAnsi"/>
          <w:sz w:val="24"/>
          <w:szCs w:val="24"/>
        </w:rPr>
        <w:t>Satyapal</w:t>
      </w:r>
      <w:proofErr w:type="spellEnd"/>
      <w:r w:rsidRPr="00241B22">
        <w:rPr>
          <w:rFonts w:cstheme="minorHAnsi"/>
          <w:sz w:val="24"/>
          <w:szCs w:val="24"/>
        </w:rPr>
        <w:t xml:space="preserve"> Rangaraj</w:t>
      </w:r>
      <w:r w:rsidRPr="00241B22">
        <w:rPr>
          <w:rFonts w:cstheme="minorHAnsi"/>
          <w:sz w:val="24"/>
          <w:szCs w:val="24"/>
          <w:vertAlign w:val="superscript"/>
        </w:rPr>
        <w:t>19</w:t>
      </w:r>
      <w:r w:rsidRPr="00241B22">
        <w:rPr>
          <w:rFonts w:cstheme="minorHAnsi"/>
          <w:sz w:val="24"/>
          <w:szCs w:val="24"/>
        </w:rPr>
        <w:t>, Annie Ratcliffe</w:t>
      </w:r>
      <w:r w:rsidRPr="00241B22">
        <w:rPr>
          <w:rFonts w:cstheme="minorHAnsi"/>
          <w:sz w:val="24"/>
          <w:szCs w:val="24"/>
          <w:vertAlign w:val="superscript"/>
        </w:rPr>
        <w:t>20</w:t>
      </w:r>
      <w:r w:rsidRPr="00241B22">
        <w:rPr>
          <w:rFonts w:cstheme="minorHAnsi"/>
          <w:sz w:val="24"/>
          <w:szCs w:val="24"/>
        </w:rPr>
        <w:t>, Phil Riley</w:t>
      </w:r>
      <w:r>
        <w:rPr>
          <w:rFonts w:cstheme="minorHAnsi"/>
          <w:sz w:val="24"/>
          <w:szCs w:val="24"/>
          <w:vertAlign w:val="superscript"/>
        </w:rPr>
        <w:t>3</w:t>
      </w:r>
      <w:r w:rsidRPr="00241B22">
        <w:rPr>
          <w:rFonts w:cstheme="minorHAnsi"/>
          <w:sz w:val="24"/>
          <w:szCs w:val="24"/>
        </w:rPr>
        <w:t>, Ethan Sen</w:t>
      </w:r>
      <w:r w:rsidRPr="00241B22">
        <w:rPr>
          <w:rFonts w:cstheme="minorHAnsi"/>
          <w:sz w:val="24"/>
          <w:szCs w:val="24"/>
          <w:vertAlign w:val="superscript"/>
        </w:rPr>
        <w:t>21</w:t>
      </w:r>
      <w:r w:rsidRPr="00241B22">
        <w:rPr>
          <w:rFonts w:cstheme="minorHAnsi"/>
          <w:sz w:val="24"/>
          <w:szCs w:val="24"/>
        </w:rPr>
        <w:t xml:space="preserve">, </w:t>
      </w:r>
      <w:proofErr w:type="spellStart"/>
      <w:r w:rsidRPr="00241B22">
        <w:rPr>
          <w:rFonts w:cstheme="minorHAnsi"/>
          <w:sz w:val="24"/>
          <w:szCs w:val="24"/>
        </w:rPr>
        <w:t>Arani</w:t>
      </w:r>
      <w:proofErr w:type="spellEnd"/>
      <w:r w:rsidRPr="00241B22">
        <w:rPr>
          <w:rFonts w:cstheme="minorHAnsi"/>
          <w:sz w:val="24"/>
          <w:szCs w:val="24"/>
        </w:rPr>
        <w:t xml:space="preserve"> Sridhar</w:t>
      </w:r>
      <w:r w:rsidRPr="00241B22">
        <w:rPr>
          <w:rFonts w:cstheme="minorHAnsi"/>
          <w:sz w:val="24"/>
          <w:szCs w:val="24"/>
          <w:vertAlign w:val="superscript"/>
        </w:rPr>
        <w:t>22</w:t>
      </w:r>
      <w:r w:rsidRPr="00241B22">
        <w:rPr>
          <w:rFonts w:cstheme="minorHAnsi"/>
          <w:sz w:val="24"/>
          <w:szCs w:val="24"/>
        </w:rPr>
        <w:t>, Nick Wilkinson</w:t>
      </w:r>
      <w:r w:rsidRPr="00241B22">
        <w:rPr>
          <w:rFonts w:cstheme="minorHAnsi"/>
          <w:sz w:val="24"/>
          <w:szCs w:val="24"/>
          <w:vertAlign w:val="superscript"/>
        </w:rPr>
        <w:t>23</w:t>
      </w:r>
      <w:r w:rsidRPr="00241B22">
        <w:rPr>
          <w:rFonts w:cstheme="minorHAnsi"/>
          <w:sz w:val="24"/>
          <w:szCs w:val="24"/>
        </w:rPr>
        <w:t>, Michael W Beresford</w:t>
      </w:r>
      <w:r w:rsidRPr="00241B22">
        <w:rPr>
          <w:rFonts w:cstheme="minorHAnsi"/>
          <w:sz w:val="24"/>
          <w:szCs w:val="24"/>
          <w:vertAlign w:val="superscript"/>
        </w:rPr>
        <w:t>1,2</w:t>
      </w:r>
      <w:r w:rsidRPr="00241B22">
        <w:rPr>
          <w:rFonts w:cstheme="minorHAnsi"/>
          <w:sz w:val="24"/>
          <w:szCs w:val="24"/>
        </w:rPr>
        <w:t xml:space="preserve">, Liza </w:t>
      </w:r>
      <w:r>
        <w:rPr>
          <w:rFonts w:cstheme="minorHAnsi"/>
          <w:sz w:val="24"/>
          <w:szCs w:val="24"/>
        </w:rPr>
        <w:t xml:space="preserve">J. </w:t>
      </w:r>
      <w:r w:rsidRPr="00241B22">
        <w:rPr>
          <w:rFonts w:cstheme="minorHAnsi"/>
          <w:sz w:val="24"/>
          <w:szCs w:val="24"/>
        </w:rPr>
        <w:t>McCann</w:t>
      </w:r>
      <w:r w:rsidRPr="00241B22">
        <w:rPr>
          <w:rFonts w:cstheme="minorHAnsi"/>
          <w:color w:val="000000" w:themeColor="text1"/>
          <w:sz w:val="24"/>
          <w:szCs w:val="24"/>
          <w:vertAlign w:val="superscript"/>
          <w:lang w:val="en-US" w:eastAsia="en-GB"/>
        </w:rPr>
        <w:t>2</w:t>
      </w:r>
      <w:r>
        <w:rPr>
          <w:rFonts w:cstheme="minorHAnsi"/>
          <w:color w:val="000000" w:themeColor="text1"/>
          <w:sz w:val="24"/>
          <w:szCs w:val="24"/>
          <w:vertAlign w:val="superscript"/>
          <w:lang w:val="en-US" w:eastAsia="en-GB"/>
        </w:rPr>
        <w:t>,1</w:t>
      </w:r>
      <w:r w:rsidRPr="00241B22">
        <w:rPr>
          <w:rFonts w:cstheme="minorHAnsi"/>
          <w:color w:val="000000" w:themeColor="text1"/>
          <w:sz w:val="24"/>
          <w:szCs w:val="24"/>
          <w:vertAlign w:val="superscript"/>
          <w:lang w:val="en-US" w:eastAsia="en-GB"/>
        </w:rPr>
        <w:t>*</w:t>
      </w:r>
      <w:r w:rsidRPr="00241B22">
        <w:rPr>
          <w:rFonts w:cstheme="minorHAnsi"/>
          <w:color w:val="000000" w:themeColor="text1"/>
          <w:sz w:val="24"/>
          <w:szCs w:val="24"/>
          <w:lang w:val="en-US" w:eastAsia="en-GB"/>
        </w:rPr>
        <w:t xml:space="preserve">, </w:t>
      </w:r>
      <w:r w:rsidRPr="00241B22">
        <w:rPr>
          <w:rFonts w:cstheme="minorHAnsi"/>
          <w:sz w:val="24"/>
          <w:szCs w:val="24"/>
          <w:vertAlign w:val="superscript"/>
        </w:rPr>
        <w:t>**</w:t>
      </w:r>
      <w:r w:rsidRPr="00241B22">
        <w:rPr>
          <w:rFonts w:cstheme="minorHAnsi"/>
          <w:sz w:val="24"/>
          <w:szCs w:val="24"/>
        </w:rPr>
        <w:t>, Christian M Hedrich</w:t>
      </w:r>
      <w:r w:rsidRPr="00241B22">
        <w:rPr>
          <w:rFonts w:cstheme="minorHAnsi"/>
          <w:sz w:val="24"/>
          <w:szCs w:val="24"/>
          <w:vertAlign w:val="superscript"/>
        </w:rPr>
        <w:t>1,2**</w:t>
      </w:r>
    </w:p>
    <w:p w14:paraId="7D0BD6DF" w14:textId="77777777" w:rsidR="000F4A83" w:rsidRPr="00241B22" w:rsidRDefault="000F4A83" w:rsidP="00241B22">
      <w:pPr>
        <w:spacing w:line="360" w:lineRule="auto"/>
        <w:jc w:val="both"/>
        <w:rPr>
          <w:rFonts w:cstheme="minorHAnsi"/>
          <w:b/>
          <w:sz w:val="24"/>
          <w:szCs w:val="24"/>
        </w:rPr>
      </w:pPr>
    </w:p>
    <w:p w14:paraId="2C9BCCC5" w14:textId="12D26786" w:rsidR="00BD0725" w:rsidRPr="00241B22" w:rsidRDefault="000F4A83" w:rsidP="00241B22">
      <w:pPr>
        <w:spacing w:line="360" w:lineRule="auto"/>
        <w:jc w:val="both"/>
        <w:rPr>
          <w:rFonts w:cstheme="minorHAnsi"/>
          <w:sz w:val="24"/>
          <w:szCs w:val="24"/>
        </w:rPr>
      </w:pPr>
      <w:r w:rsidRPr="00241B22">
        <w:rPr>
          <w:rFonts w:cstheme="minorHAnsi"/>
          <w:sz w:val="24"/>
          <w:szCs w:val="24"/>
        </w:rPr>
        <w:t>*</w:t>
      </w:r>
      <w:r w:rsidR="003245F8" w:rsidRPr="00241B22">
        <w:rPr>
          <w:rFonts w:cstheme="minorHAnsi"/>
          <w:sz w:val="24"/>
          <w:szCs w:val="24"/>
        </w:rPr>
        <w:t xml:space="preserve"> and </w:t>
      </w:r>
      <w:r w:rsidR="00BD0725" w:rsidRPr="00241B22">
        <w:rPr>
          <w:rFonts w:cstheme="minorHAnsi"/>
          <w:sz w:val="24"/>
          <w:szCs w:val="24"/>
        </w:rPr>
        <w:t>**</w:t>
      </w:r>
      <w:r w:rsidR="003245F8" w:rsidRPr="00241B22">
        <w:rPr>
          <w:rFonts w:cstheme="minorHAnsi"/>
          <w:sz w:val="24"/>
          <w:szCs w:val="24"/>
        </w:rPr>
        <w:t>: contributed equally</w:t>
      </w:r>
    </w:p>
    <w:p w14:paraId="5C75C174" w14:textId="77777777" w:rsidR="000F4A83" w:rsidRPr="00241B22" w:rsidRDefault="000F4A83" w:rsidP="00241B22">
      <w:pPr>
        <w:spacing w:line="360" w:lineRule="auto"/>
        <w:jc w:val="both"/>
        <w:rPr>
          <w:rFonts w:cstheme="minorHAnsi"/>
          <w:b/>
          <w:sz w:val="24"/>
          <w:szCs w:val="24"/>
        </w:rPr>
      </w:pPr>
    </w:p>
    <w:p w14:paraId="71F5AB62" w14:textId="77777777" w:rsidR="006E5EB3" w:rsidRPr="00241B22" w:rsidRDefault="006E5EB3" w:rsidP="006E5EB3">
      <w:pPr>
        <w:spacing w:line="360" w:lineRule="auto"/>
        <w:jc w:val="both"/>
        <w:rPr>
          <w:rFonts w:cstheme="minorHAnsi"/>
          <w:b/>
          <w:sz w:val="24"/>
          <w:szCs w:val="24"/>
        </w:rPr>
      </w:pPr>
      <w:r w:rsidRPr="00241B22">
        <w:rPr>
          <w:rFonts w:cstheme="minorHAnsi"/>
          <w:b/>
          <w:sz w:val="24"/>
          <w:szCs w:val="24"/>
        </w:rPr>
        <w:t>Affiliations</w:t>
      </w:r>
    </w:p>
    <w:p w14:paraId="78BCC330" w14:textId="77777777" w:rsidR="006E5EB3" w:rsidRPr="00241B22" w:rsidRDefault="006E5EB3" w:rsidP="006E5EB3">
      <w:pPr>
        <w:spacing w:line="360" w:lineRule="auto"/>
        <w:rPr>
          <w:rFonts w:cstheme="minorHAnsi"/>
          <w:sz w:val="24"/>
          <w:szCs w:val="24"/>
          <w:lang w:val="en-US"/>
        </w:rPr>
      </w:pPr>
      <w:r w:rsidRPr="00241B22">
        <w:rPr>
          <w:rFonts w:cstheme="minorHAnsi"/>
          <w:sz w:val="24"/>
          <w:szCs w:val="24"/>
          <w:vertAlign w:val="superscript"/>
          <w:lang w:val="en-US"/>
        </w:rPr>
        <w:t>1</w:t>
      </w:r>
      <w:r w:rsidRPr="00241B22">
        <w:rPr>
          <w:rFonts w:cstheme="minorHAnsi"/>
          <w:sz w:val="24"/>
          <w:szCs w:val="24"/>
          <w:lang w:val="en-US"/>
        </w:rPr>
        <w:t>Department of Women's &amp; Children's Health, Institute of Life Course and Medical Sciences, University of Liverpool, UK.</w:t>
      </w:r>
    </w:p>
    <w:p w14:paraId="7C98FA8D" w14:textId="77777777" w:rsidR="006E5EB3" w:rsidRPr="00241B22" w:rsidRDefault="006E5EB3" w:rsidP="006E5EB3">
      <w:pPr>
        <w:spacing w:line="360" w:lineRule="auto"/>
        <w:rPr>
          <w:rFonts w:cstheme="minorHAnsi"/>
          <w:sz w:val="24"/>
          <w:szCs w:val="24"/>
          <w:lang w:val="en-US"/>
        </w:rPr>
      </w:pPr>
      <w:r w:rsidRPr="00241B22">
        <w:rPr>
          <w:rFonts w:cstheme="minorHAnsi"/>
          <w:sz w:val="24"/>
          <w:szCs w:val="24"/>
          <w:vertAlign w:val="superscript"/>
          <w:lang w:val="en-US"/>
        </w:rPr>
        <w:t>2</w:t>
      </w:r>
      <w:r w:rsidRPr="00241B22">
        <w:rPr>
          <w:rFonts w:cstheme="minorHAnsi"/>
          <w:sz w:val="24"/>
          <w:szCs w:val="24"/>
          <w:lang w:val="en-US"/>
        </w:rPr>
        <w:t>Department of Paediatric Rheumatology, Alder Hey Children's NHS Foundation Trust Hospital, UK.</w:t>
      </w:r>
    </w:p>
    <w:p w14:paraId="13D0E5A4" w14:textId="77777777" w:rsidR="006E5EB3" w:rsidRPr="00241B22" w:rsidRDefault="006E5EB3" w:rsidP="006E5EB3">
      <w:pPr>
        <w:spacing w:line="360" w:lineRule="auto"/>
        <w:jc w:val="both"/>
        <w:rPr>
          <w:rFonts w:cstheme="minorHAnsi"/>
          <w:bCs/>
          <w:sz w:val="24"/>
          <w:szCs w:val="24"/>
        </w:rPr>
      </w:pPr>
      <w:r w:rsidRPr="00241B22">
        <w:rPr>
          <w:rFonts w:cstheme="minorHAnsi"/>
          <w:bCs/>
          <w:sz w:val="24"/>
          <w:szCs w:val="24"/>
          <w:vertAlign w:val="superscript"/>
        </w:rPr>
        <w:t>3</w:t>
      </w:r>
      <w:r w:rsidRPr="00241B22">
        <w:rPr>
          <w:rFonts w:cstheme="minorHAnsi"/>
          <w:bCs/>
          <w:sz w:val="24"/>
          <w:szCs w:val="24"/>
        </w:rPr>
        <w:t>Department of Paediatric Rheumatology, Royal Manchester Children’s Hospital</w:t>
      </w:r>
    </w:p>
    <w:p w14:paraId="50068624" w14:textId="77777777" w:rsidR="006E5EB3" w:rsidRPr="00241B22" w:rsidRDefault="006E5EB3" w:rsidP="006E5EB3">
      <w:pPr>
        <w:spacing w:line="360" w:lineRule="auto"/>
        <w:jc w:val="both"/>
        <w:rPr>
          <w:rFonts w:cstheme="minorHAnsi"/>
          <w:sz w:val="24"/>
          <w:szCs w:val="24"/>
        </w:rPr>
      </w:pPr>
      <w:r w:rsidRPr="00241B22">
        <w:rPr>
          <w:rFonts w:cstheme="minorHAnsi"/>
          <w:sz w:val="24"/>
          <w:szCs w:val="24"/>
          <w:vertAlign w:val="superscript"/>
        </w:rPr>
        <w:t>4</w:t>
      </w:r>
      <w:r w:rsidRPr="00241B22">
        <w:rPr>
          <w:rFonts w:cstheme="minorHAnsi"/>
          <w:sz w:val="24"/>
          <w:szCs w:val="24"/>
        </w:rPr>
        <w:t>Centre for Adolescent Rheumatology, University College London, London, UK.</w:t>
      </w:r>
    </w:p>
    <w:p w14:paraId="2554EA72" w14:textId="77777777" w:rsidR="006E5EB3" w:rsidRPr="00241B22" w:rsidRDefault="006E5EB3" w:rsidP="006E5EB3">
      <w:pPr>
        <w:spacing w:line="360" w:lineRule="auto"/>
        <w:jc w:val="both"/>
        <w:rPr>
          <w:rFonts w:cstheme="minorHAnsi"/>
          <w:sz w:val="24"/>
          <w:szCs w:val="24"/>
        </w:rPr>
      </w:pPr>
      <w:r w:rsidRPr="00241B22">
        <w:rPr>
          <w:rFonts w:cstheme="minorHAnsi"/>
          <w:sz w:val="24"/>
          <w:szCs w:val="24"/>
          <w:vertAlign w:val="superscript"/>
        </w:rPr>
        <w:t>5</w:t>
      </w:r>
      <w:r w:rsidRPr="00241B22">
        <w:rPr>
          <w:rFonts w:cstheme="minorHAnsi"/>
          <w:sz w:val="24"/>
          <w:szCs w:val="24"/>
        </w:rPr>
        <w:t>Department of Rheumatology, Birmingham Children’s Hospital, Birmingham, UK.</w:t>
      </w:r>
    </w:p>
    <w:p w14:paraId="45B2E950" w14:textId="77777777" w:rsidR="006E5EB3" w:rsidRPr="00241B22" w:rsidRDefault="006E5EB3" w:rsidP="006E5EB3">
      <w:pPr>
        <w:spacing w:line="360" w:lineRule="auto"/>
        <w:jc w:val="both"/>
        <w:rPr>
          <w:rFonts w:cstheme="minorHAnsi"/>
          <w:sz w:val="24"/>
          <w:szCs w:val="24"/>
        </w:rPr>
      </w:pPr>
      <w:r w:rsidRPr="00241B22">
        <w:rPr>
          <w:rFonts w:cstheme="minorHAnsi"/>
          <w:sz w:val="24"/>
          <w:szCs w:val="24"/>
          <w:vertAlign w:val="superscript"/>
        </w:rPr>
        <w:t>6</w:t>
      </w:r>
      <w:r w:rsidRPr="00241B22">
        <w:rPr>
          <w:rFonts w:cstheme="minorHAnsi"/>
          <w:sz w:val="24"/>
          <w:szCs w:val="24"/>
        </w:rPr>
        <w:t>Department of Paediatric Rheumatology, Cambridge University Hospitals, Cambridge, UK.</w:t>
      </w:r>
    </w:p>
    <w:p w14:paraId="7BAD69FE" w14:textId="77777777" w:rsidR="006E5EB3" w:rsidRPr="00241B22" w:rsidRDefault="006E5EB3" w:rsidP="006E5EB3">
      <w:pPr>
        <w:spacing w:line="360" w:lineRule="auto"/>
        <w:jc w:val="both"/>
        <w:rPr>
          <w:rFonts w:cstheme="minorHAnsi"/>
          <w:sz w:val="24"/>
          <w:szCs w:val="24"/>
        </w:rPr>
      </w:pPr>
      <w:r w:rsidRPr="00241B22">
        <w:rPr>
          <w:rFonts w:cstheme="minorHAnsi"/>
          <w:sz w:val="24"/>
          <w:szCs w:val="24"/>
          <w:vertAlign w:val="superscript"/>
        </w:rPr>
        <w:lastRenderedPageBreak/>
        <w:t>7</w:t>
      </w:r>
      <w:r w:rsidRPr="00241B22">
        <w:rPr>
          <w:rFonts w:cstheme="minorHAnsi"/>
          <w:sz w:val="24"/>
          <w:szCs w:val="24"/>
        </w:rPr>
        <w:t>Department of Paediatric Rheumatology, Oxford University Hospitals NHS Foundation Trust, Oxford, UK.</w:t>
      </w:r>
    </w:p>
    <w:p w14:paraId="46C81D80" w14:textId="77777777" w:rsidR="006E5EB3" w:rsidRPr="00241B22" w:rsidRDefault="006E5EB3" w:rsidP="006E5EB3">
      <w:pPr>
        <w:spacing w:line="360" w:lineRule="auto"/>
        <w:jc w:val="both"/>
        <w:rPr>
          <w:rFonts w:cstheme="minorHAnsi"/>
          <w:sz w:val="24"/>
          <w:szCs w:val="24"/>
        </w:rPr>
      </w:pPr>
      <w:r w:rsidRPr="00241B22">
        <w:rPr>
          <w:rFonts w:cstheme="minorHAnsi"/>
          <w:sz w:val="24"/>
          <w:szCs w:val="24"/>
          <w:vertAlign w:val="superscript"/>
        </w:rPr>
        <w:t>8</w:t>
      </w:r>
      <w:r w:rsidRPr="00241B22">
        <w:rPr>
          <w:rFonts w:cstheme="minorHAnsi"/>
          <w:sz w:val="24"/>
          <w:szCs w:val="24"/>
        </w:rPr>
        <w:t xml:space="preserve"> Department of Paediatric Rheumatology, Royal Hospital for Sick Children, Edinburgh, UK </w:t>
      </w:r>
    </w:p>
    <w:p w14:paraId="06208475" w14:textId="77777777" w:rsidR="006E5EB3" w:rsidRPr="00241B22" w:rsidRDefault="006E5EB3" w:rsidP="006E5EB3">
      <w:pPr>
        <w:spacing w:line="360" w:lineRule="auto"/>
        <w:jc w:val="both"/>
        <w:rPr>
          <w:rFonts w:cstheme="minorHAnsi"/>
          <w:sz w:val="24"/>
          <w:szCs w:val="24"/>
        </w:rPr>
      </w:pPr>
      <w:r w:rsidRPr="00241B22">
        <w:rPr>
          <w:rFonts w:cstheme="minorHAnsi"/>
          <w:sz w:val="24"/>
          <w:szCs w:val="24"/>
          <w:vertAlign w:val="superscript"/>
        </w:rPr>
        <w:t>9</w:t>
      </w:r>
      <w:r w:rsidRPr="00241B22">
        <w:rPr>
          <w:rFonts w:cstheme="minorHAnsi"/>
          <w:sz w:val="24"/>
          <w:szCs w:val="24"/>
        </w:rPr>
        <w:t>Department of Child Health, University of Glasgow, Glasgow, UK.</w:t>
      </w:r>
    </w:p>
    <w:p w14:paraId="28861E86" w14:textId="77777777" w:rsidR="006E5EB3" w:rsidRPr="00241B22" w:rsidRDefault="006E5EB3" w:rsidP="006E5EB3">
      <w:pPr>
        <w:spacing w:line="360" w:lineRule="auto"/>
        <w:jc w:val="both"/>
        <w:rPr>
          <w:rFonts w:cstheme="minorHAnsi"/>
          <w:sz w:val="24"/>
          <w:szCs w:val="24"/>
        </w:rPr>
      </w:pPr>
      <w:r w:rsidRPr="00241B22">
        <w:rPr>
          <w:rFonts w:cstheme="minorHAnsi"/>
          <w:sz w:val="24"/>
          <w:szCs w:val="24"/>
          <w:vertAlign w:val="superscript"/>
        </w:rPr>
        <w:t>10</w:t>
      </w:r>
      <w:r w:rsidRPr="00241B22">
        <w:rPr>
          <w:rFonts w:cstheme="minorHAnsi"/>
          <w:sz w:val="24"/>
          <w:szCs w:val="24"/>
        </w:rPr>
        <w:t>Department of Paediatrics, Bradford Royal Infirmary, Bradford, UK.</w:t>
      </w:r>
    </w:p>
    <w:p w14:paraId="3C4DBFFD" w14:textId="77777777" w:rsidR="006E5EB3" w:rsidRPr="00241B22" w:rsidRDefault="006E5EB3" w:rsidP="006E5EB3">
      <w:pPr>
        <w:spacing w:line="360" w:lineRule="auto"/>
        <w:jc w:val="both"/>
        <w:rPr>
          <w:rFonts w:cstheme="minorHAnsi"/>
          <w:sz w:val="24"/>
          <w:szCs w:val="24"/>
          <w:vertAlign w:val="superscript"/>
        </w:rPr>
      </w:pPr>
      <w:r w:rsidRPr="00241B22">
        <w:rPr>
          <w:rFonts w:cstheme="minorHAnsi"/>
          <w:sz w:val="24"/>
          <w:szCs w:val="24"/>
          <w:vertAlign w:val="superscript"/>
        </w:rPr>
        <w:t>11</w:t>
      </w:r>
      <w:r w:rsidRPr="00241B22">
        <w:rPr>
          <w:rFonts w:cstheme="minorHAnsi"/>
          <w:sz w:val="24"/>
          <w:szCs w:val="24"/>
        </w:rPr>
        <w:t>Department of Paediatric Rheumatology, Sheffield Children’s Hospital, Sheffield, UK.</w:t>
      </w:r>
      <w:r w:rsidRPr="00241B22">
        <w:rPr>
          <w:rFonts w:cstheme="minorHAnsi"/>
          <w:sz w:val="24"/>
          <w:szCs w:val="24"/>
          <w:vertAlign w:val="superscript"/>
        </w:rPr>
        <w:t xml:space="preserve"> </w:t>
      </w:r>
    </w:p>
    <w:p w14:paraId="0DCB276D" w14:textId="77777777" w:rsidR="006E5EB3" w:rsidRPr="00241B22" w:rsidRDefault="006E5EB3" w:rsidP="006E5EB3">
      <w:pPr>
        <w:spacing w:line="360" w:lineRule="auto"/>
        <w:jc w:val="both"/>
        <w:rPr>
          <w:rFonts w:cstheme="minorHAnsi"/>
          <w:sz w:val="24"/>
          <w:szCs w:val="24"/>
        </w:rPr>
      </w:pPr>
      <w:r w:rsidRPr="00241B22">
        <w:rPr>
          <w:rFonts w:cstheme="minorHAnsi"/>
          <w:sz w:val="24"/>
          <w:szCs w:val="24"/>
          <w:vertAlign w:val="superscript"/>
        </w:rPr>
        <w:t>12</w:t>
      </w:r>
      <w:r w:rsidRPr="00241B22">
        <w:rPr>
          <w:rFonts w:cstheme="minorHAnsi"/>
          <w:sz w:val="24"/>
          <w:szCs w:val="24"/>
        </w:rPr>
        <w:t>Department of Paediatric Rheumatology, Southampton General Hospital, Southampton, UK.</w:t>
      </w:r>
    </w:p>
    <w:p w14:paraId="45B44442" w14:textId="77777777" w:rsidR="006E5EB3" w:rsidRPr="00241B22" w:rsidRDefault="006E5EB3" w:rsidP="006E5EB3">
      <w:pPr>
        <w:spacing w:line="360" w:lineRule="auto"/>
        <w:jc w:val="both"/>
        <w:rPr>
          <w:rFonts w:cstheme="minorHAnsi"/>
          <w:sz w:val="24"/>
          <w:szCs w:val="24"/>
        </w:rPr>
      </w:pPr>
      <w:r w:rsidRPr="00241B22">
        <w:rPr>
          <w:rFonts w:cstheme="minorHAnsi"/>
          <w:sz w:val="24"/>
          <w:szCs w:val="24"/>
          <w:vertAlign w:val="superscript"/>
        </w:rPr>
        <w:t>13</w:t>
      </w:r>
      <w:r w:rsidRPr="00241B22">
        <w:rPr>
          <w:rFonts w:cstheme="minorHAnsi"/>
          <w:color w:val="000000"/>
          <w:sz w:val="24"/>
          <w:szCs w:val="24"/>
        </w:rPr>
        <w:t>Department of Paediatric Rheumatology, Leeds Children Hospital</w:t>
      </w:r>
      <w:r w:rsidRPr="00241B22">
        <w:rPr>
          <w:rFonts w:cstheme="minorHAnsi"/>
          <w:sz w:val="24"/>
          <w:szCs w:val="24"/>
        </w:rPr>
        <w:t>, Leeds, UK.</w:t>
      </w:r>
    </w:p>
    <w:p w14:paraId="2FAB72A4" w14:textId="77777777" w:rsidR="006E5EB3" w:rsidRPr="00241B22" w:rsidRDefault="006E5EB3" w:rsidP="006E5EB3">
      <w:pPr>
        <w:spacing w:line="360" w:lineRule="auto"/>
        <w:jc w:val="both"/>
        <w:rPr>
          <w:rFonts w:cstheme="minorHAnsi"/>
          <w:sz w:val="24"/>
          <w:szCs w:val="24"/>
        </w:rPr>
      </w:pPr>
      <w:r w:rsidRPr="00241B22">
        <w:rPr>
          <w:rFonts w:cstheme="minorHAnsi"/>
          <w:sz w:val="24"/>
          <w:szCs w:val="24"/>
          <w:vertAlign w:val="superscript"/>
        </w:rPr>
        <w:t>14</w:t>
      </w:r>
      <w:r w:rsidRPr="00241B22">
        <w:rPr>
          <w:rFonts w:cstheme="minorHAnsi"/>
          <w:sz w:val="24"/>
          <w:szCs w:val="24"/>
        </w:rPr>
        <w:t>Paediatric Rheumatology, Royal Aberdeen Children’s Hospital, Aberdeen, UK</w:t>
      </w:r>
    </w:p>
    <w:p w14:paraId="5F59CF2C" w14:textId="71DA9939" w:rsidR="006E5EB3" w:rsidRPr="00241B22" w:rsidRDefault="006E5EB3" w:rsidP="006E5EB3">
      <w:pPr>
        <w:spacing w:line="360" w:lineRule="auto"/>
        <w:jc w:val="both"/>
        <w:rPr>
          <w:rFonts w:cstheme="minorHAnsi"/>
          <w:sz w:val="24"/>
          <w:szCs w:val="24"/>
        </w:rPr>
      </w:pPr>
      <w:r w:rsidRPr="00241B22">
        <w:rPr>
          <w:rFonts w:cstheme="minorHAnsi"/>
          <w:sz w:val="24"/>
          <w:szCs w:val="24"/>
          <w:vertAlign w:val="superscript"/>
        </w:rPr>
        <w:t>15</w:t>
      </w:r>
      <w:r w:rsidR="00D27E37" w:rsidRPr="00D27E37">
        <w:rPr>
          <w:rFonts w:cstheme="minorHAnsi"/>
          <w:sz w:val="24"/>
          <w:szCs w:val="24"/>
        </w:rPr>
        <w:t>Liverpool University Hospitals NHS Foundation Trust</w:t>
      </w:r>
      <w:r w:rsidR="00D27E37">
        <w:rPr>
          <w:rFonts w:cstheme="minorHAnsi"/>
          <w:sz w:val="24"/>
          <w:szCs w:val="24"/>
        </w:rPr>
        <w:t>,</w:t>
      </w:r>
      <w:r w:rsidR="00D27E37" w:rsidRPr="00D27E37">
        <w:rPr>
          <w:rFonts w:cstheme="minorHAnsi"/>
          <w:sz w:val="24"/>
          <w:szCs w:val="24"/>
        </w:rPr>
        <w:t xml:space="preserve"> </w:t>
      </w:r>
      <w:r w:rsidRPr="00241B22">
        <w:rPr>
          <w:rFonts w:cstheme="minorHAnsi"/>
          <w:sz w:val="24"/>
          <w:szCs w:val="24"/>
        </w:rPr>
        <w:t>Liverpool, UK.</w:t>
      </w:r>
    </w:p>
    <w:p w14:paraId="136DC3C6" w14:textId="27BBFCB6" w:rsidR="006E5EB3" w:rsidRPr="00241B22" w:rsidRDefault="006E5EB3" w:rsidP="006E5EB3">
      <w:pPr>
        <w:spacing w:line="360" w:lineRule="auto"/>
        <w:jc w:val="both"/>
        <w:rPr>
          <w:rFonts w:cstheme="minorHAnsi"/>
          <w:sz w:val="24"/>
          <w:szCs w:val="24"/>
        </w:rPr>
      </w:pPr>
      <w:r w:rsidRPr="00241B22">
        <w:rPr>
          <w:rFonts w:cstheme="minorHAnsi"/>
          <w:sz w:val="24"/>
          <w:szCs w:val="24"/>
          <w:vertAlign w:val="superscript"/>
        </w:rPr>
        <w:t>16</w:t>
      </w:r>
      <w:r w:rsidR="006D1622">
        <w:rPr>
          <w:rFonts w:cstheme="minorHAnsi"/>
          <w:sz w:val="24"/>
          <w:szCs w:val="24"/>
        </w:rPr>
        <w:t xml:space="preserve">Faculty of Health, Social Care and Medicine, Edge Hill University, </w:t>
      </w:r>
    </w:p>
    <w:p w14:paraId="74FC2EE9" w14:textId="77777777" w:rsidR="006E5EB3" w:rsidRPr="00241B22" w:rsidRDefault="006E5EB3" w:rsidP="006E5EB3">
      <w:pPr>
        <w:spacing w:line="360" w:lineRule="auto"/>
        <w:jc w:val="both"/>
        <w:rPr>
          <w:rFonts w:cstheme="minorHAnsi"/>
          <w:sz w:val="24"/>
          <w:szCs w:val="24"/>
        </w:rPr>
      </w:pPr>
      <w:r w:rsidRPr="00241B22">
        <w:rPr>
          <w:rFonts w:cstheme="minorHAnsi"/>
          <w:sz w:val="24"/>
          <w:szCs w:val="24"/>
          <w:vertAlign w:val="superscript"/>
        </w:rPr>
        <w:t>17</w:t>
      </w:r>
      <w:r w:rsidRPr="00241B22">
        <w:rPr>
          <w:rFonts w:cstheme="minorHAnsi"/>
          <w:sz w:val="24"/>
          <w:szCs w:val="24"/>
        </w:rPr>
        <w:t>Department of Paediatric Rheumatology, Great Ormond Street Hospital, London, UK.</w:t>
      </w:r>
    </w:p>
    <w:p w14:paraId="09A09264" w14:textId="77777777" w:rsidR="006E5EB3" w:rsidRPr="00241B22" w:rsidRDefault="006E5EB3" w:rsidP="006E5EB3">
      <w:pPr>
        <w:spacing w:line="360" w:lineRule="auto"/>
        <w:jc w:val="both"/>
        <w:rPr>
          <w:rFonts w:cstheme="minorHAnsi"/>
          <w:sz w:val="24"/>
          <w:szCs w:val="24"/>
        </w:rPr>
      </w:pPr>
      <w:r w:rsidRPr="00241B22">
        <w:rPr>
          <w:rFonts w:cstheme="minorHAnsi"/>
          <w:sz w:val="24"/>
          <w:szCs w:val="24"/>
          <w:vertAlign w:val="superscript"/>
        </w:rPr>
        <w:t>18</w:t>
      </w:r>
      <w:r w:rsidRPr="00241B22">
        <w:rPr>
          <w:rFonts w:cstheme="minorHAnsi"/>
          <w:color w:val="000000"/>
          <w:sz w:val="24"/>
          <w:szCs w:val="24"/>
        </w:rPr>
        <w:t>University Hospitals Bristol NHS Foundation Trust &amp; Bristol Medical School, University of Bristol, Bristol, UK</w:t>
      </w:r>
      <w:r w:rsidRPr="00241B22">
        <w:rPr>
          <w:rFonts w:cstheme="minorHAnsi"/>
          <w:sz w:val="24"/>
          <w:szCs w:val="24"/>
        </w:rPr>
        <w:t>.</w:t>
      </w:r>
    </w:p>
    <w:p w14:paraId="701CAF76" w14:textId="77777777" w:rsidR="006E5EB3" w:rsidRPr="00241B22" w:rsidRDefault="006E5EB3" w:rsidP="006E5EB3">
      <w:pPr>
        <w:spacing w:line="360" w:lineRule="auto"/>
        <w:jc w:val="both"/>
        <w:rPr>
          <w:rFonts w:cstheme="minorHAnsi"/>
          <w:sz w:val="24"/>
          <w:szCs w:val="24"/>
        </w:rPr>
      </w:pPr>
      <w:r w:rsidRPr="00241B22">
        <w:rPr>
          <w:rFonts w:cstheme="minorHAnsi"/>
          <w:sz w:val="24"/>
          <w:szCs w:val="24"/>
          <w:vertAlign w:val="superscript"/>
        </w:rPr>
        <w:t>19</w:t>
      </w:r>
      <w:r w:rsidRPr="00241B22">
        <w:rPr>
          <w:rFonts w:cstheme="minorHAnsi"/>
          <w:sz w:val="24"/>
          <w:szCs w:val="24"/>
        </w:rPr>
        <w:t xml:space="preserve">Department of Paediatric Rheumatology, Nottingham University Hospitals </w:t>
      </w:r>
    </w:p>
    <w:p w14:paraId="1784375C" w14:textId="77777777" w:rsidR="006E5EB3" w:rsidRPr="00241B22" w:rsidRDefault="006E5EB3" w:rsidP="006E5EB3">
      <w:pPr>
        <w:spacing w:line="360" w:lineRule="auto"/>
        <w:jc w:val="both"/>
        <w:rPr>
          <w:rFonts w:cstheme="minorHAnsi"/>
          <w:sz w:val="24"/>
          <w:szCs w:val="24"/>
        </w:rPr>
      </w:pPr>
      <w:r w:rsidRPr="00241B22">
        <w:rPr>
          <w:rFonts w:cstheme="minorHAnsi"/>
          <w:sz w:val="24"/>
          <w:szCs w:val="24"/>
        </w:rPr>
        <w:t xml:space="preserve">Nottingham, UK. </w:t>
      </w:r>
    </w:p>
    <w:p w14:paraId="464C70B4" w14:textId="77777777" w:rsidR="006E5EB3" w:rsidRPr="00241B22" w:rsidRDefault="006E5EB3" w:rsidP="006E5EB3">
      <w:pPr>
        <w:spacing w:line="360" w:lineRule="auto"/>
        <w:jc w:val="both"/>
        <w:rPr>
          <w:rFonts w:cstheme="minorHAnsi"/>
          <w:sz w:val="24"/>
          <w:szCs w:val="24"/>
        </w:rPr>
      </w:pPr>
      <w:r w:rsidRPr="00241B22">
        <w:rPr>
          <w:rFonts w:cstheme="minorHAnsi"/>
          <w:sz w:val="24"/>
          <w:szCs w:val="24"/>
          <w:vertAlign w:val="superscript"/>
        </w:rPr>
        <w:t>20</w:t>
      </w:r>
      <w:r w:rsidRPr="00241B22">
        <w:rPr>
          <w:rFonts w:cstheme="minorHAnsi"/>
          <w:sz w:val="24"/>
          <w:szCs w:val="24"/>
        </w:rPr>
        <w:t>Department of Paediatrics, Musgrove Park Hospital, Taunton, UK.</w:t>
      </w:r>
    </w:p>
    <w:p w14:paraId="7D8C90A3" w14:textId="77777777" w:rsidR="006E5EB3" w:rsidRPr="00241B22" w:rsidRDefault="006E5EB3" w:rsidP="006E5EB3">
      <w:pPr>
        <w:spacing w:line="360" w:lineRule="auto"/>
        <w:jc w:val="both"/>
        <w:rPr>
          <w:rFonts w:cstheme="minorHAnsi"/>
          <w:sz w:val="24"/>
          <w:szCs w:val="24"/>
        </w:rPr>
      </w:pPr>
      <w:r w:rsidRPr="00241B22">
        <w:rPr>
          <w:rFonts w:cstheme="minorHAnsi"/>
          <w:sz w:val="24"/>
          <w:szCs w:val="24"/>
          <w:vertAlign w:val="superscript"/>
        </w:rPr>
        <w:t>21</w:t>
      </w:r>
      <w:r w:rsidRPr="00241B22">
        <w:rPr>
          <w:rFonts w:cstheme="minorHAnsi"/>
          <w:sz w:val="24"/>
          <w:szCs w:val="24"/>
        </w:rPr>
        <w:t>Paediatric Rheumatology, Great North Children’s Hospital, Royal Victoria Infirmary, Institute of Cellular Medicine, Newcastle University, Newcastle upon Tyne, UK.</w:t>
      </w:r>
    </w:p>
    <w:p w14:paraId="1495C8F6" w14:textId="4017A4B3" w:rsidR="006E5EB3" w:rsidRPr="001204DF" w:rsidRDefault="006E5EB3" w:rsidP="001204DF">
      <w:pPr>
        <w:shd w:val="clear" w:color="auto" w:fill="FFFFFF"/>
        <w:spacing w:after="0" w:line="240" w:lineRule="auto"/>
        <w:rPr>
          <w:rFonts w:ascii="Segoe UI" w:eastAsia="Times New Roman" w:hAnsi="Segoe UI" w:cs="Segoe UI"/>
          <w:color w:val="212121"/>
          <w:sz w:val="23"/>
          <w:szCs w:val="23"/>
          <w:lang w:eastAsia="en-GB"/>
        </w:rPr>
      </w:pPr>
      <w:r w:rsidRPr="001204DF">
        <w:rPr>
          <w:rFonts w:cstheme="minorHAnsi"/>
          <w:sz w:val="24"/>
          <w:szCs w:val="24"/>
          <w:vertAlign w:val="superscript"/>
        </w:rPr>
        <w:t>22</w:t>
      </w:r>
      <w:r w:rsidR="001204DF" w:rsidRPr="001204DF">
        <w:rPr>
          <w:rFonts w:ascii="Cambria" w:eastAsia="Times New Roman" w:hAnsi="Cambria" w:cs="Times New Roman"/>
          <w:color w:val="212121"/>
          <w:sz w:val="24"/>
          <w:szCs w:val="24"/>
          <w:lang w:eastAsia="en-GB"/>
        </w:rPr>
        <w:t>Leicester Children’s Hospital</w:t>
      </w:r>
      <w:r w:rsidR="001204DF" w:rsidRPr="001204DF">
        <w:rPr>
          <w:rFonts w:ascii="Segoe UI" w:eastAsia="Times New Roman" w:hAnsi="Segoe UI" w:cs="Segoe UI"/>
          <w:color w:val="212121"/>
          <w:sz w:val="23"/>
          <w:szCs w:val="23"/>
          <w:lang w:eastAsia="en-GB"/>
        </w:rPr>
        <w:t xml:space="preserve">, </w:t>
      </w:r>
      <w:r w:rsidR="001204DF" w:rsidRPr="001204DF">
        <w:rPr>
          <w:rFonts w:ascii="Cambria" w:eastAsia="Times New Roman" w:hAnsi="Cambria" w:cs="Times New Roman"/>
          <w:color w:val="212121"/>
          <w:sz w:val="24"/>
          <w:szCs w:val="24"/>
          <w:lang w:eastAsia="en-GB"/>
        </w:rPr>
        <w:t>University Hospitals of Leicester NHS trust</w:t>
      </w:r>
      <w:r w:rsidRPr="001204DF">
        <w:rPr>
          <w:rFonts w:cstheme="minorHAnsi"/>
          <w:sz w:val="24"/>
          <w:szCs w:val="24"/>
        </w:rPr>
        <w:t>, Leicester, UK.</w:t>
      </w:r>
    </w:p>
    <w:p w14:paraId="514B2FB3" w14:textId="77777777" w:rsidR="006E5EB3" w:rsidRPr="00241B22" w:rsidRDefault="006E5EB3" w:rsidP="006E5EB3">
      <w:pPr>
        <w:spacing w:line="360" w:lineRule="auto"/>
        <w:jc w:val="both"/>
        <w:rPr>
          <w:rFonts w:cstheme="minorHAnsi"/>
          <w:sz w:val="24"/>
          <w:szCs w:val="24"/>
        </w:rPr>
      </w:pPr>
      <w:r w:rsidRPr="00241B22">
        <w:rPr>
          <w:rFonts w:cstheme="minorHAnsi"/>
          <w:sz w:val="24"/>
          <w:szCs w:val="24"/>
          <w:vertAlign w:val="superscript"/>
        </w:rPr>
        <w:t>23</w:t>
      </w:r>
      <w:r w:rsidRPr="00241B22">
        <w:rPr>
          <w:rFonts w:cstheme="minorHAnsi"/>
          <w:sz w:val="24"/>
          <w:szCs w:val="24"/>
        </w:rPr>
        <w:t xml:space="preserve">Guy's &amp; St Thomas's NHS Foundation Trust, Evelina Children's Hospital, London, UK. </w:t>
      </w:r>
    </w:p>
    <w:p w14:paraId="2228ACA6" w14:textId="77777777" w:rsidR="00231EE6" w:rsidRPr="00241B22" w:rsidRDefault="00231EE6" w:rsidP="003D4D63">
      <w:pPr>
        <w:spacing w:line="360" w:lineRule="auto"/>
        <w:jc w:val="both"/>
        <w:rPr>
          <w:rFonts w:cstheme="minorHAnsi"/>
          <w:b/>
          <w:sz w:val="24"/>
          <w:szCs w:val="24"/>
          <w:lang w:val="en-US"/>
        </w:rPr>
      </w:pPr>
    </w:p>
    <w:p w14:paraId="0D741361" w14:textId="77777777" w:rsidR="00231EE6" w:rsidRPr="00241B22" w:rsidRDefault="00231EE6" w:rsidP="00E51D61">
      <w:pPr>
        <w:spacing w:line="360" w:lineRule="auto"/>
        <w:jc w:val="both"/>
        <w:rPr>
          <w:rFonts w:cstheme="minorHAnsi"/>
          <w:bCs/>
          <w:sz w:val="24"/>
          <w:szCs w:val="24"/>
          <w:lang w:val="en-US"/>
        </w:rPr>
      </w:pPr>
      <w:r w:rsidRPr="00241B22">
        <w:rPr>
          <w:rFonts w:cstheme="minorHAnsi"/>
          <w:b/>
          <w:bCs/>
          <w:sz w:val="24"/>
          <w:szCs w:val="24"/>
          <w:lang w:val="en-US"/>
        </w:rPr>
        <w:t>Address correspondence to:</w:t>
      </w:r>
    </w:p>
    <w:p w14:paraId="293539E9" w14:textId="53B3338D" w:rsidR="002B01AA" w:rsidRDefault="00231EE6" w:rsidP="004E1EC3">
      <w:pPr>
        <w:spacing w:line="360" w:lineRule="auto"/>
        <w:rPr>
          <w:rFonts w:eastAsia="Times New Roman" w:cstheme="minorHAnsi"/>
          <w:color w:val="000000"/>
          <w:sz w:val="24"/>
          <w:szCs w:val="24"/>
          <w:lang w:val="en-US" w:eastAsia="de-DE"/>
        </w:rPr>
      </w:pPr>
      <w:r w:rsidRPr="004E1EC3">
        <w:rPr>
          <w:rStyle w:val="Hyperlink"/>
          <w:rFonts w:cstheme="minorHAnsi"/>
          <w:bCs/>
          <w:color w:val="000000" w:themeColor="text1"/>
          <w:sz w:val="24"/>
          <w:szCs w:val="24"/>
          <w:u w:val="none"/>
          <w:lang w:val="en-US"/>
        </w:rPr>
        <w:lastRenderedPageBreak/>
        <w:t xml:space="preserve">Christian M </w:t>
      </w:r>
      <w:proofErr w:type="spellStart"/>
      <w:r w:rsidRPr="004E1EC3">
        <w:rPr>
          <w:rStyle w:val="Hyperlink"/>
          <w:rFonts w:cstheme="minorHAnsi"/>
          <w:bCs/>
          <w:color w:val="000000" w:themeColor="text1"/>
          <w:sz w:val="24"/>
          <w:szCs w:val="24"/>
          <w:u w:val="none"/>
          <w:lang w:val="en-US"/>
        </w:rPr>
        <w:t>Hedrich</w:t>
      </w:r>
      <w:proofErr w:type="spellEnd"/>
      <w:r w:rsidRPr="004E1EC3">
        <w:rPr>
          <w:rStyle w:val="Hyperlink"/>
          <w:rFonts w:cstheme="minorHAnsi"/>
          <w:bCs/>
          <w:color w:val="000000" w:themeColor="text1"/>
          <w:sz w:val="24"/>
          <w:szCs w:val="24"/>
          <w:u w:val="none"/>
          <w:lang w:val="en-US"/>
        </w:rPr>
        <w:t>, MD, PhD</w:t>
      </w:r>
      <w:r w:rsidR="002B01AA" w:rsidRPr="004E1EC3">
        <w:rPr>
          <w:rFonts w:eastAsia="Times New Roman" w:cstheme="minorHAnsi"/>
          <w:color w:val="000000"/>
          <w:sz w:val="24"/>
          <w:szCs w:val="24"/>
          <w:lang w:val="en-US" w:eastAsia="de-DE"/>
        </w:rPr>
        <w:br/>
        <w:t xml:space="preserve">Department of Women's &amp; Children's </w:t>
      </w:r>
      <w:r w:rsidR="00F1720D" w:rsidRPr="004E1EC3">
        <w:rPr>
          <w:rFonts w:eastAsia="Times New Roman" w:cstheme="minorHAnsi"/>
          <w:color w:val="000000"/>
          <w:sz w:val="24"/>
          <w:szCs w:val="24"/>
          <w:lang w:val="en-US" w:eastAsia="de-DE"/>
        </w:rPr>
        <w:t xml:space="preserve">Health, Institute of Life Course and </w:t>
      </w:r>
      <w:r w:rsidR="002B01AA" w:rsidRPr="004E1EC3">
        <w:rPr>
          <w:rFonts w:eastAsia="Times New Roman" w:cstheme="minorHAnsi"/>
          <w:color w:val="000000"/>
          <w:sz w:val="24"/>
          <w:szCs w:val="24"/>
          <w:lang w:val="en-US" w:eastAsia="de-DE"/>
        </w:rPr>
        <w:t>Medical Sciences, University of Liverpool, Liverpool, UK </w:t>
      </w:r>
      <w:r w:rsidR="002B01AA" w:rsidRPr="004E1EC3">
        <w:rPr>
          <w:rFonts w:eastAsia="Times New Roman" w:cstheme="minorHAnsi"/>
          <w:color w:val="000000"/>
          <w:sz w:val="24"/>
          <w:szCs w:val="24"/>
          <w:lang w:val="en-US" w:eastAsia="de-DE"/>
        </w:rPr>
        <w:br/>
      </w:r>
      <w:r w:rsidR="002B01AA" w:rsidRPr="004E1EC3">
        <w:rPr>
          <w:rFonts w:eastAsia="Times New Roman" w:cstheme="minorHAnsi"/>
          <w:color w:val="000000"/>
          <w:sz w:val="24"/>
          <w:szCs w:val="24"/>
          <w:lang w:val="en-US" w:eastAsia="de-DE"/>
        </w:rPr>
        <w:br/>
        <w:t>Institute in the Park, Alder Hey Children's NHS Foundation Trust Hospital </w:t>
      </w:r>
      <w:r w:rsidR="002B01AA" w:rsidRPr="004E1EC3">
        <w:rPr>
          <w:rFonts w:eastAsia="Times New Roman" w:cstheme="minorHAnsi"/>
          <w:color w:val="000000"/>
          <w:sz w:val="24"/>
          <w:szCs w:val="24"/>
          <w:lang w:val="en-US" w:eastAsia="de-DE"/>
        </w:rPr>
        <w:br/>
        <w:t>East Pr</w:t>
      </w:r>
      <w:r w:rsidR="000B4DB0" w:rsidRPr="004E1EC3">
        <w:rPr>
          <w:rFonts w:eastAsia="Times New Roman" w:cstheme="minorHAnsi"/>
          <w:color w:val="000000"/>
          <w:sz w:val="24"/>
          <w:szCs w:val="24"/>
          <w:lang w:val="en-US" w:eastAsia="de-DE"/>
        </w:rPr>
        <w:t>escot Road, Liverpool, L14 5AB</w:t>
      </w:r>
      <w:r w:rsidR="002B01AA" w:rsidRPr="004E1EC3">
        <w:rPr>
          <w:rFonts w:eastAsia="Times New Roman" w:cstheme="minorHAnsi"/>
          <w:color w:val="000000"/>
          <w:sz w:val="24"/>
          <w:szCs w:val="24"/>
          <w:lang w:val="en-US" w:eastAsia="de-DE"/>
        </w:rPr>
        <w:br/>
        <w:t>Email:  </w:t>
      </w:r>
      <w:hyperlink r:id="rId6" w:history="1">
        <w:r w:rsidR="00922919" w:rsidRPr="00901EC6">
          <w:rPr>
            <w:rStyle w:val="Hyperlink"/>
            <w:rFonts w:eastAsia="Times New Roman" w:cstheme="minorHAnsi"/>
            <w:sz w:val="24"/>
            <w:szCs w:val="24"/>
            <w:lang w:val="en-US" w:eastAsia="de-DE"/>
          </w:rPr>
          <w:t>christian.hedrich@liverpool.ac.uk</w:t>
        </w:r>
      </w:hyperlink>
    </w:p>
    <w:p w14:paraId="5431F7C1" w14:textId="17A0BFD4" w:rsidR="00922919" w:rsidRPr="004E1EC3" w:rsidRDefault="00922919" w:rsidP="004E1EC3">
      <w:pPr>
        <w:spacing w:line="360" w:lineRule="auto"/>
        <w:rPr>
          <w:rFonts w:eastAsia="Times New Roman" w:cstheme="minorHAnsi"/>
          <w:sz w:val="24"/>
          <w:szCs w:val="24"/>
          <w:lang w:val="en-US" w:eastAsia="de-DE"/>
        </w:rPr>
      </w:pPr>
      <w:r w:rsidRPr="00826E06">
        <w:rPr>
          <w:rFonts w:eastAsia="Times New Roman" w:cstheme="minorHAnsi"/>
          <w:color w:val="000000"/>
          <w:sz w:val="24"/>
          <w:szCs w:val="24"/>
          <w:lang w:val="en-US" w:eastAsia="de-DE"/>
        </w:rPr>
        <w:t>ORCHID ID</w:t>
      </w:r>
      <w:r w:rsidR="00826E06" w:rsidRPr="00826E06">
        <w:rPr>
          <w:rFonts w:eastAsia="Times New Roman" w:cstheme="minorHAnsi"/>
          <w:color w:val="000000"/>
          <w:sz w:val="24"/>
          <w:szCs w:val="24"/>
          <w:lang w:val="en-US" w:eastAsia="de-DE"/>
        </w:rPr>
        <w:t xml:space="preserve"> 0000-0002-1295-6179</w:t>
      </w:r>
    </w:p>
    <w:p w14:paraId="24090CCA" w14:textId="77777777" w:rsidR="000B4DB0" w:rsidRPr="004E1EC3" w:rsidRDefault="000B4DB0" w:rsidP="003D4D63">
      <w:pPr>
        <w:spacing w:line="360" w:lineRule="auto"/>
        <w:jc w:val="both"/>
        <w:rPr>
          <w:rFonts w:cstheme="minorHAnsi"/>
          <w:sz w:val="24"/>
          <w:szCs w:val="24"/>
          <w:lang w:val="en-US"/>
        </w:rPr>
      </w:pPr>
    </w:p>
    <w:p w14:paraId="418D2C84" w14:textId="77777777" w:rsidR="000B4DB0" w:rsidRPr="004E1EC3" w:rsidRDefault="000B4DB0">
      <w:pPr>
        <w:spacing w:line="360" w:lineRule="auto"/>
        <w:jc w:val="both"/>
        <w:rPr>
          <w:rFonts w:cstheme="minorHAnsi"/>
          <w:b/>
          <w:i/>
          <w:sz w:val="24"/>
          <w:szCs w:val="24"/>
          <w:lang w:val="en-US"/>
        </w:rPr>
      </w:pPr>
      <w:r w:rsidRPr="004E1EC3">
        <w:rPr>
          <w:rFonts w:cstheme="minorHAnsi"/>
          <w:b/>
          <w:i/>
          <w:sz w:val="24"/>
          <w:szCs w:val="24"/>
          <w:lang w:val="en-US"/>
        </w:rPr>
        <w:t>Keywords</w:t>
      </w:r>
    </w:p>
    <w:p w14:paraId="68F6B54B" w14:textId="29B54F74" w:rsidR="0004175C" w:rsidRPr="004E1EC3" w:rsidRDefault="000B4DB0">
      <w:pPr>
        <w:spacing w:line="360" w:lineRule="auto"/>
        <w:jc w:val="both"/>
        <w:rPr>
          <w:rStyle w:val="Hyperlink"/>
          <w:rFonts w:cstheme="minorHAnsi"/>
          <w:sz w:val="24"/>
          <w:szCs w:val="24"/>
          <w:lang w:val="en-US"/>
        </w:rPr>
      </w:pPr>
      <w:r w:rsidRPr="004E1EC3">
        <w:rPr>
          <w:rFonts w:cstheme="minorHAnsi"/>
          <w:sz w:val="24"/>
          <w:szCs w:val="24"/>
          <w:lang w:val="en-US"/>
        </w:rPr>
        <w:t>SLE, paediatric, childhood, juvenile-onset SLE, classification, performance, ACR, EULAR</w:t>
      </w:r>
    </w:p>
    <w:p w14:paraId="00D93235" w14:textId="77777777" w:rsidR="00F845F1" w:rsidRDefault="00F845F1">
      <w:pPr>
        <w:spacing w:line="360" w:lineRule="auto"/>
        <w:jc w:val="both"/>
        <w:rPr>
          <w:rStyle w:val="Hyperlink"/>
          <w:rFonts w:cstheme="minorHAnsi"/>
          <w:color w:val="auto"/>
          <w:sz w:val="24"/>
          <w:szCs w:val="24"/>
          <w:u w:val="none"/>
          <w:lang w:val="en-US"/>
        </w:rPr>
      </w:pPr>
    </w:p>
    <w:p w14:paraId="1F9529E6" w14:textId="033A429D" w:rsidR="0004175C" w:rsidRPr="00CA102C" w:rsidRDefault="0004175C">
      <w:pPr>
        <w:spacing w:line="360" w:lineRule="auto"/>
        <w:jc w:val="both"/>
        <w:rPr>
          <w:rStyle w:val="Hyperlink"/>
          <w:rFonts w:cstheme="minorHAnsi"/>
          <w:color w:val="auto"/>
          <w:sz w:val="24"/>
          <w:szCs w:val="24"/>
          <w:u w:val="none"/>
          <w:lang w:val="en-US"/>
        </w:rPr>
      </w:pPr>
      <w:r w:rsidRPr="00F845F1">
        <w:rPr>
          <w:rStyle w:val="Hyperlink"/>
          <w:rFonts w:cstheme="minorHAnsi"/>
          <w:b/>
          <w:i/>
          <w:color w:val="auto"/>
          <w:sz w:val="24"/>
          <w:szCs w:val="24"/>
          <w:u w:val="none"/>
          <w:lang w:val="en-US"/>
        </w:rPr>
        <w:t>Word count:</w:t>
      </w:r>
      <w:r w:rsidR="00F845F1">
        <w:rPr>
          <w:rStyle w:val="Hyperlink"/>
          <w:rFonts w:cstheme="minorHAnsi"/>
          <w:color w:val="auto"/>
          <w:sz w:val="24"/>
          <w:szCs w:val="24"/>
          <w:u w:val="none"/>
          <w:lang w:val="en-US"/>
        </w:rPr>
        <w:t xml:space="preserve"> 3</w:t>
      </w:r>
      <w:r w:rsidR="00721AD0">
        <w:rPr>
          <w:rStyle w:val="Hyperlink"/>
          <w:rFonts w:cstheme="minorHAnsi"/>
          <w:color w:val="auto"/>
          <w:sz w:val="24"/>
          <w:szCs w:val="24"/>
          <w:u w:val="none"/>
          <w:lang w:val="en-US"/>
        </w:rPr>
        <w:t>500</w:t>
      </w:r>
    </w:p>
    <w:p w14:paraId="355858AA" w14:textId="194E3652" w:rsidR="00231EE6" w:rsidRPr="004E1EC3" w:rsidRDefault="00231EE6" w:rsidP="00CA102C">
      <w:pPr>
        <w:spacing w:line="360" w:lineRule="auto"/>
        <w:rPr>
          <w:rStyle w:val="Hyperlink"/>
          <w:rFonts w:cstheme="minorHAnsi"/>
          <w:sz w:val="24"/>
          <w:szCs w:val="24"/>
          <w:lang w:val="en-US"/>
        </w:rPr>
      </w:pPr>
      <w:r w:rsidRPr="004E1EC3">
        <w:rPr>
          <w:rStyle w:val="Hyperlink"/>
          <w:rFonts w:cstheme="minorHAnsi"/>
          <w:sz w:val="24"/>
          <w:szCs w:val="24"/>
          <w:lang w:val="en-US"/>
        </w:rPr>
        <w:br w:type="page"/>
      </w:r>
    </w:p>
    <w:p w14:paraId="2B10AAD3" w14:textId="77777777" w:rsidR="00721AD0" w:rsidRPr="004E1EC3" w:rsidRDefault="00721AD0" w:rsidP="00721AD0">
      <w:pPr>
        <w:spacing w:line="360" w:lineRule="auto"/>
        <w:jc w:val="both"/>
        <w:rPr>
          <w:rFonts w:cstheme="minorHAnsi"/>
          <w:b/>
          <w:bCs/>
          <w:sz w:val="24"/>
          <w:szCs w:val="24"/>
          <w:lang w:val="en-US"/>
        </w:rPr>
      </w:pPr>
      <w:r w:rsidRPr="004E1EC3">
        <w:rPr>
          <w:rFonts w:cstheme="minorHAnsi"/>
          <w:b/>
          <w:bCs/>
          <w:sz w:val="24"/>
          <w:szCs w:val="24"/>
          <w:lang w:val="en-US"/>
        </w:rPr>
        <w:lastRenderedPageBreak/>
        <w:t>Abstract</w:t>
      </w:r>
    </w:p>
    <w:p w14:paraId="39762570" w14:textId="77777777" w:rsidR="00721AD0" w:rsidRDefault="00721AD0" w:rsidP="00721AD0">
      <w:pPr>
        <w:pStyle w:val="CommentText"/>
        <w:spacing w:line="360" w:lineRule="auto"/>
        <w:jc w:val="both"/>
        <w:rPr>
          <w:rFonts w:cstheme="minorHAnsi"/>
          <w:sz w:val="24"/>
          <w:szCs w:val="24"/>
        </w:rPr>
      </w:pPr>
      <w:r w:rsidRPr="004E1EC3">
        <w:rPr>
          <w:rFonts w:cstheme="minorHAnsi"/>
          <w:b/>
          <w:bCs/>
          <w:sz w:val="24"/>
          <w:szCs w:val="24"/>
        </w:rPr>
        <w:t>Objectives:</w:t>
      </w:r>
      <w:r>
        <w:rPr>
          <w:rFonts w:cstheme="minorHAnsi"/>
          <w:sz w:val="24"/>
          <w:szCs w:val="24"/>
        </w:rPr>
        <w:t xml:space="preserve"> </w:t>
      </w:r>
      <w:r w:rsidRPr="004E1EC3">
        <w:rPr>
          <w:rFonts w:cstheme="minorHAnsi"/>
          <w:sz w:val="24"/>
          <w:szCs w:val="24"/>
        </w:rPr>
        <w:t>This study aimed to test the performance of the “new” American College of Rheumatology (ACR) and European League Against Rheumatism (EULAR)</w:t>
      </w:r>
      <w:r>
        <w:rPr>
          <w:rFonts w:cstheme="minorHAnsi"/>
          <w:sz w:val="24"/>
          <w:szCs w:val="24"/>
        </w:rPr>
        <w:t xml:space="preserve"> </w:t>
      </w:r>
      <w:r w:rsidRPr="004E1EC3">
        <w:rPr>
          <w:rFonts w:cstheme="minorHAnsi"/>
          <w:sz w:val="24"/>
          <w:szCs w:val="24"/>
        </w:rPr>
        <w:t>criteria</w:t>
      </w:r>
      <w:r>
        <w:rPr>
          <w:rFonts w:cstheme="minorHAnsi"/>
          <w:sz w:val="24"/>
          <w:szCs w:val="24"/>
        </w:rPr>
        <w:t>,</w:t>
      </w:r>
      <w:r w:rsidRPr="004E1EC3">
        <w:rPr>
          <w:rFonts w:cstheme="minorHAnsi"/>
          <w:sz w:val="24"/>
          <w:szCs w:val="24"/>
        </w:rPr>
        <w:t xml:space="preserve"> </w:t>
      </w:r>
      <w:r>
        <w:rPr>
          <w:rFonts w:cstheme="minorHAnsi"/>
          <w:sz w:val="24"/>
          <w:szCs w:val="24"/>
        </w:rPr>
        <w:t>that include</w:t>
      </w:r>
      <w:r w:rsidRPr="004E1EC3">
        <w:rPr>
          <w:rFonts w:cstheme="minorHAnsi"/>
          <w:sz w:val="24"/>
          <w:szCs w:val="24"/>
        </w:rPr>
        <w:t xml:space="preserve"> </w:t>
      </w:r>
      <w:r>
        <w:rPr>
          <w:rFonts w:cstheme="minorHAnsi"/>
          <w:sz w:val="24"/>
          <w:szCs w:val="24"/>
        </w:rPr>
        <w:t>anti-nuclear antibodies (</w:t>
      </w:r>
      <w:r w:rsidRPr="004E1EC3">
        <w:rPr>
          <w:rFonts w:cstheme="minorHAnsi"/>
          <w:sz w:val="24"/>
          <w:szCs w:val="24"/>
        </w:rPr>
        <w:t>ANA</w:t>
      </w:r>
      <w:r>
        <w:rPr>
          <w:rFonts w:cstheme="minorHAnsi"/>
          <w:sz w:val="24"/>
          <w:szCs w:val="24"/>
        </w:rPr>
        <w:t>)</w:t>
      </w:r>
      <w:r w:rsidRPr="004E1EC3">
        <w:rPr>
          <w:rFonts w:cstheme="minorHAnsi"/>
          <w:sz w:val="24"/>
          <w:szCs w:val="24"/>
        </w:rPr>
        <w:t xml:space="preserve"> positivity as entry criterion</w:t>
      </w:r>
      <w:r>
        <w:rPr>
          <w:rFonts w:cstheme="minorHAnsi"/>
          <w:sz w:val="24"/>
          <w:szCs w:val="24"/>
        </w:rPr>
        <w:t>,</w:t>
      </w:r>
      <w:r w:rsidRPr="004E1EC3">
        <w:rPr>
          <w:rFonts w:cstheme="minorHAnsi"/>
          <w:sz w:val="24"/>
          <w:szCs w:val="24"/>
        </w:rPr>
        <w:t xml:space="preserve"> in juvenile-onset </w:t>
      </w:r>
      <w:r>
        <w:rPr>
          <w:rFonts w:cstheme="minorHAnsi"/>
          <w:sz w:val="24"/>
          <w:szCs w:val="24"/>
        </w:rPr>
        <w:t>systemic lupus erythematosus  (</w:t>
      </w:r>
      <w:proofErr w:type="spellStart"/>
      <w:r>
        <w:rPr>
          <w:rFonts w:cstheme="minorHAnsi"/>
          <w:sz w:val="24"/>
          <w:szCs w:val="24"/>
        </w:rPr>
        <w:t>jSLE</w:t>
      </w:r>
      <w:proofErr w:type="spellEnd"/>
      <w:r>
        <w:rPr>
          <w:rFonts w:cstheme="minorHAnsi"/>
          <w:sz w:val="24"/>
          <w:szCs w:val="24"/>
        </w:rPr>
        <w:t>)</w:t>
      </w:r>
      <w:r w:rsidRPr="004E1EC3">
        <w:rPr>
          <w:rFonts w:cstheme="minorHAnsi"/>
          <w:sz w:val="24"/>
          <w:szCs w:val="24"/>
        </w:rPr>
        <w:t xml:space="preserve">. </w:t>
      </w:r>
    </w:p>
    <w:p w14:paraId="048709CA" w14:textId="0D29E5E0" w:rsidR="00721AD0" w:rsidRPr="004E1EC3" w:rsidRDefault="00721AD0" w:rsidP="00721AD0">
      <w:pPr>
        <w:pStyle w:val="CommentText"/>
        <w:spacing w:line="360" w:lineRule="auto"/>
        <w:jc w:val="both"/>
        <w:rPr>
          <w:rFonts w:cstheme="minorHAnsi"/>
          <w:sz w:val="24"/>
          <w:szCs w:val="24"/>
        </w:rPr>
      </w:pPr>
      <w:r w:rsidRPr="004E1EC3">
        <w:rPr>
          <w:rFonts w:cstheme="minorHAnsi"/>
          <w:b/>
          <w:bCs/>
          <w:sz w:val="24"/>
          <w:szCs w:val="24"/>
        </w:rPr>
        <w:t>Methods:</w:t>
      </w:r>
      <w:r>
        <w:rPr>
          <w:rFonts w:cstheme="minorHAnsi"/>
          <w:sz w:val="24"/>
          <w:szCs w:val="24"/>
        </w:rPr>
        <w:t xml:space="preserve"> Performance of the </w:t>
      </w:r>
      <w:r w:rsidRPr="004E1EC3">
        <w:rPr>
          <w:rFonts w:cstheme="minorHAnsi"/>
          <w:sz w:val="24"/>
          <w:szCs w:val="24"/>
        </w:rPr>
        <w:t>ACR/EULAR-2019 criteria were compared with Systemic Lupus International Collaborating Clinics (SLICC-2012)</w:t>
      </w:r>
      <w:r>
        <w:rPr>
          <w:rFonts w:cstheme="minorHAnsi"/>
          <w:sz w:val="24"/>
          <w:szCs w:val="24"/>
        </w:rPr>
        <w:t xml:space="preserve">, using </w:t>
      </w:r>
      <w:r w:rsidRPr="004E1EC3">
        <w:rPr>
          <w:rFonts w:cstheme="minorHAnsi"/>
          <w:sz w:val="24"/>
          <w:szCs w:val="24"/>
        </w:rPr>
        <w:t xml:space="preserve">data from </w:t>
      </w:r>
      <w:r w:rsidR="008E14AD">
        <w:rPr>
          <w:rFonts w:cstheme="minorHAnsi"/>
          <w:sz w:val="24"/>
          <w:szCs w:val="24"/>
        </w:rPr>
        <w:t>children and young people (CYP)</w:t>
      </w:r>
      <w:r w:rsidR="008E14AD">
        <w:rPr>
          <w:rFonts w:cstheme="minorHAnsi"/>
          <w:sz w:val="24"/>
          <w:szCs w:val="24"/>
        </w:rPr>
        <w:t xml:space="preserve"> in </w:t>
      </w:r>
      <w:r w:rsidRPr="004E1EC3">
        <w:rPr>
          <w:rFonts w:cstheme="minorHAnsi"/>
          <w:sz w:val="24"/>
          <w:szCs w:val="24"/>
        </w:rPr>
        <w:t>the UK JSLE Cohort Study</w:t>
      </w:r>
      <w:r>
        <w:rPr>
          <w:rFonts w:cstheme="minorHAnsi"/>
          <w:sz w:val="24"/>
          <w:szCs w:val="24"/>
        </w:rPr>
        <w:t xml:space="preserve"> </w:t>
      </w:r>
      <w:r w:rsidRPr="004E1EC3">
        <w:rPr>
          <w:rFonts w:cstheme="minorHAnsi"/>
          <w:sz w:val="24"/>
          <w:szCs w:val="24"/>
        </w:rPr>
        <w:t>(</w:t>
      </w:r>
      <w:r>
        <w:rPr>
          <w:rFonts w:cstheme="minorHAnsi"/>
          <w:sz w:val="24"/>
          <w:szCs w:val="24"/>
        </w:rPr>
        <w:t>n</w:t>
      </w:r>
      <w:r w:rsidRPr="004E1EC3">
        <w:rPr>
          <w:rFonts w:cstheme="minorHAnsi"/>
          <w:sz w:val="24"/>
          <w:szCs w:val="24"/>
        </w:rPr>
        <w:t>=482)</w:t>
      </w:r>
      <w:r w:rsidR="008E14AD">
        <w:rPr>
          <w:rFonts w:cstheme="minorHAnsi"/>
          <w:sz w:val="24"/>
          <w:szCs w:val="24"/>
        </w:rPr>
        <w:t>, with</w:t>
      </w:r>
      <w:r>
        <w:rPr>
          <w:rFonts w:cstheme="minorHAnsi"/>
          <w:sz w:val="24"/>
          <w:szCs w:val="24"/>
        </w:rPr>
        <w:t xml:space="preserve"> the</w:t>
      </w:r>
      <w:r w:rsidRPr="004E1EC3">
        <w:rPr>
          <w:rFonts w:cstheme="minorHAnsi"/>
          <w:sz w:val="24"/>
          <w:szCs w:val="24"/>
        </w:rPr>
        <w:t xml:space="preserve"> ACR-1997 </w:t>
      </w:r>
      <w:r>
        <w:rPr>
          <w:rFonts w:cstheme="minorHAnsi"/>
          <w:sz w:val="24"/>
          <w:szCs w:val="24"/>
        </w:rPr>
        <w:t xml:space="preserve">criteria </w:t>
      </w:r>
      <w:r w:rsidR="008E14AD">
        <w:rPr>
          <w:rFonts w:cstheme="minorHAnsi"/>
          <w:sz w:val="24"/>
          <w:szCs w:val="24"/>
        </w:rPr>
        <w:t xml:space="preserve">used </w:t>
      </w:r>
      <w:r w:rsidRPr="004E1EC3">
        <w:rPr>
          <w:rFonts w:cstheme="minorHAnsi"/>
          <w:sz w:val="24"/>
          <w:szCs w:val="24"/>
        </w:rPr>
        <w:t xml:space="preserve">as reference standard. An “unselected” cohort of </w:t>
      </w:r>
      <w:r w:rsidR="008E14AD">
        <w:rPr>
          <w:rFonts w:cstheme="minorHAnsi"/>
          <w:sz w:val="24"/>
          <w:szCs w:val="24"/>
        </w:rPr>
        <w:t xml:space="preserve">CYP </w:t>
      </w:r>
      <w:r w:rsidRPr="004E1EC3">
        <w:rPr>
          <w:rFonts w:cstheme="minorHAnsi"/>
          <w:sz w:val="24"/>
          <w:szCs w:val="24"/>
        </w:rPr>
        <w:t>positive for ANA (</w:t>
      </w:r>
      <w:r>
        <w:rPr>
          <w:rFonts w:cstheme="minorHAnsi"/>
          <w:sz w:val="24"/>
          <w:szCs w:val="24"/>
        </w:rPr>
        <w:t>n</w:t>
      </w:r>
      <w:r w:rsidRPr="004E1EC3">
        <w:rPr>
          <w:rFonts w:cstheme="minorHAnsi"/>
          <w:sz w:val="24"/>
          <w:szCs w:val="24"/>
        </w:rPr>
        <w:t>=129) was used to calculate positive</w:t>
      </w:r>
      <w:r>
        <w:rPr>
          <w:rFonts w:cstheme="minorHAnsi"/>
          <w:sz w:val="24"/>
          <w:szCs w:val="24"/>
        </w:rPr>
        <w:t>/</w:t>
      </w:r>
      <w:r w:rsidRPr="004E1EC3">
        <w:rPr>
          <w:rFonts w:cstheme="minorHAnsi"/>
          <w:sz w:val="24"/>
          <w:szCs w:val="24"/>
        </w:rPr>
        <w:t xml:space="preserve"> negative predictive values of </w:t>
      </w:r>
      <w:r>
        <w:rPr>
          <w:rFonts w:cstheme="minorHAnsi"/>
          <w:sz w:val="24"/>
          <w:szCs w:val="24"/>
        </w:rPr>
        <w:t xml:space="preserve">the </w:t>
      </w:r>
      <w:r w:rsidRPr="004E1EC3">
        <w:rPr>
          <w:rFonts w:cstheme="minorHAnsi"/>
          <w:sz w:val="24"/>
          <w:szCs w:val="24"/>
        </w:rPr>
        <w:t xml:space="preserve">criteria. </w:t>
      </w:r>
    </w:p>
    <w:p w14:paraId="4B8F4487" w14:textId="77777777" w:rsidR="00721AD0" w:rsidRPr="004E1EC3" w:rsidRDefault="00721AD0" w:rsidP="00721AD0">
      <w:pPr>
        <w:pStyle w:val="CommentText"/>
        <w:spacing w:line="360" w:lineRule="auto"/>
        <w:jc w:val="both"/>
        <w:rPr>
          <w:rFonts w:cstheme="minorHAnsi"/>
          <w:sz w:val="24"/>
          <w:szCs w:val="24"/>
        </w:rPr>
      </w:pPr>
      <w:r w:rsidRPr="00933369">
        <w:rPr>
          <w:rFonts w:cstheme="minorHAnsi"/>
          <w:b/>
          <w:bCs/>
          <w:sz w:val="24"/>
          <w:szCs w:val="24"/>
        </w:rPr>
        <w:t>Results:</w:t>
      </w:r>
      <w:r>
        <w:rPr>
          <w:rFonts w:cstheme="minorHAnsi"/>
          <w:sz w:val="24"/>
          <w:szCs w:val="24"/>
        </w:rPr>
        <w:t xml:space="preserve"> </w:t>
      </w:r>
      <w:r w:rsidRPr="00E83737">
        <w:rPr>
          <w:rFonts w:cstheme="minorHAnsi"/>
          <w:sz w:val="24"/>
          <w:szCs w:val="24"/>
        </w:rPr>
        <w:t xml:space="preserve">At </w:t>
      </w:r>
      <w:r>
        <w:rPr>
          <w:rFonts w:cstheme="minorHAnsi"/>
          <w:sz w:val="24"/>
          <w:szCs w:val="24"/>
        </w:rPr>
        <w:t xml:space="preserve">both </w:t>
      </w:r>
      <w:r w:rsidRPr="00E83737">
        <w:rPr>
          <w:rFonts w:cstheme="minorHAnsi"/>
          <w:sz w:val="24"/>
          <w:szCs w:val="24"/>
        </w:rPr>
        <w:t>first</w:t>
      </w:r>
      <w:r>
        <w:rPr>
          <w:rFonts w:cstheme="minorHAnsi"/>
          <w:sz w:val="24"/>
          <w:szCs w:val="24"/>
        </w:rPr>
        <w:t xml:space="preserve"> and last</w:t>
      </w:r>
      <w:r w:rsidRPr="00E83737">
        <w:rPr>
          <w:rFonts w:cstheme="minorHAnsi"/>
          <w:sz w:val="24"/>
          <w:szCs w:val="24"/>
        </w:rPr>
        <w:t xml:space="preserve"> visit, the number of patients fulfilling the different classification criteria </w:t>
      </w:r>
      <w:r>
        <w:rPr>
          <w:rFonts w:cstheme="minorHAnsi"/>
          <w:sz w:val="24"/>
          <w:szCs w:val="24"/>
        </w:rPr>
        <w:t xml:space="preserve">varied </w:t>
      </w:r>
      <w:r w:rsidRPr="00E83737">
        <w:rPr>
          <w:rFonts w:cstheme="minorHAnsi"/>
          <w:sz w:val="24"/>
          <w:szCs w:val="24"/>
        </w:rPr>
        <w:t>significantly (p&lt;0.001</w:t>
      </w:r>
      <w:r>
        <w:rPr>
          <w:rFonts w:cstheme="minorHAnsi"/>
          <w:sz w:val="24"/>
          <w:szCs w:val="24"/>
        </w:rPr>
        <w:t xml:space="preserve">). </w:t>
      </w:r>
      <w:r w:rsidRPr="004E1EC3">
        <w:rPr>
          <w:rFonts w:cstheme="minorHAnsi"/>
          <w:sz w:val="24"/>
          <w:szCs w:val="24"/>
        </w:rPr>
        <w:t>Sensitivity of SLICC-2012 criteria was higher when compared to ACR/EULAR-2019 at first and last visit (98% vs 94%, first visit</w:t>
      </w:r>
      <w:r>
        <w:rPr>
          <w:rFonts w:cstheme="minorHAnsi"/>
          <w:sz w:val="24"/>
          <w:szCs w:val="24"/>
        </w:rPr>
        <w:t>,</w:t>
      </w:r>
      <w:r w:rsidRPr="004E1EC3">
        <w:rPr>
          <w:rFonts w:cstheme="minorHAnsi"/>
          <w:sz w:val="24"/>
          <w:szCs w:val="24"/>
        </w:rPr>
        <w:t xml:space="preserve"> and 98% vs 96%, last visit; p&lt;0.001)</w:t>
      </w:r>
      <w:r>
        <w:rPr>
          <w:rFonts w:cstheme="minorHAnsi"/>
          <w:sz w:val="24"/>
          <w:szCs w:val="24"/>
        </w:rPr>
        <w:t>, when all available CYP were considered</w:t>
      </w:r>
      <w:r w:rsidRPr="004E1EC3">
        <w:rPr>
          <w:rFonts w:cstheme="minorHAnsi"/>
          <w:sz w:val="24"/>
          <w:szCs w:val="24"/>
        </w:rPr>
        <w:t xml:space="preserve">. ACR/EULAR-2019 criteria were more specific when compared to SLICC-2012 (77% vs </w:t>
      </w:r>
      <w:r>
        <w:rPr>
          <w:rFonts w:cstheme="minorHAnsi"/>
          <w:sz w:val="24"/>
          <w:szCs w:val="24"/>
        </w:rPr>
        <w:t>67</w:t>
      </w:r>
      <w:r w:rsidRPr="004E1EC3">
        <w:rPr>
          <w:rFonts w:cstheme="minorHAnsi"/>
          <w:sz w:val="24"/>
          <w:szCs w:val="24"/>
        </w:rPr>
        <w:t>%, first visit</w:t>
      </w:r>
      <w:r>
        <w:rPr>
          <w:rFonts w:cstheme="minorHAnsi"/>
          <w:sz w:val="24"/>
          <w:szCs w:val="24"/>
        </w:rPr>
        <w:t>,</w:t>
      </w:r>
      <w:r w:rsidRPr="004E1EC3">
        <w:rPr>
          <w:rFonts w:cstheme="minorHAnsi"/>
          <w:sz w:val="24"/>
          <w:szCs w:val="24"/>
        </w:rPr>
        <w:t xml:space="preserve"> and 81% vs 71%, last visit; p&lt;0.001). </w:t>
      </w:r>
      <w:r>
        <w:rPr>
          <w:rFonts w:cstheme="minorHAnsi"/>
          <w:sz w:val="24"/>
          <w:szCs w:val="24"/>
        </w:rPr>
        <w:t>Significant d</w:t>
      </w:r>
      <w:r w:rsidRPr="004E1EC3">
        <w:rPr>
          <w:rFonts w:cstheme="minorHAnsi"/>
          <w:sz w:val="24"/>
          <w:szCs w:val="24"/>
        </w:rPr>
        <w:t xml:space="preserve">ifferences between </w:t>
      </w:r>
      <w:r>
        <w:rPr>
          <w:rFonts w:cstheme="minorHAnsi"/>
          <w:sz w:val="24"/>
          <w:szCs w:val="24"/>
        </w:rPr>
        <w:t xml:space="preserve">the </w:t>
      </w:r>
      <w:r w:rsidRPr="004E1EC3">
        <w:rPr>
          <w:rFonts w:cstheme="minorHAnsi"/>
          <w:sz w:val="24"/>
          <w:szCs w:val="24"/>
        </w:rPr>
        <w:t xml:space="preserve">classification criteria were </w:t>
      </w:r>
      <w:r>
        <w:rPr>
          <w:rFonts w:cstheme="minorHAnsi"/>
          <w:sz w:val="24"/>
          <w:szCs w:val="24"/>
        </w:rPr>
        <w:t>mainly</w:t>
      </w:r>
      <w:r w:rsidRPr="004E1EC3">
        <w:rPr>
          <w:rFonts w:cstheme="minorHAnsi"/>
          <w:sz w:val="24"/>
          <w:szCs w:val="24"/>
        </w:rPr>
        <w:t xml:space="preserve"> caused by the </w:t>
      </w:r>
      <w:r>
        <w:rPr>
          <w:rFonts w:cstheme="minorHAnsi"/>
          <w:sz w:val="24"/>
          <w:szCs w:val="24"/>
        </w:rPr>
        <w:t xml:space="preserve">variation in </w:t>
      </w:r>
      <w:r w:rsidRPr="004E1EC3">
        <w:rPr>
          <w:rFonts w:cstheme="minorHAnsi"/>
          <w:sz w:val="24"/>
          <w:szCs w:val="24"/>
        </w:rPr>
        <w:t>ANA positivity across age</w:t>
      </w:r>
      <w:r>
        <w:rPr>
          <w:rFonts w:cstheme="minorHAnsi"/>
          <w:sz w:val="24"/>
          <w:szCs w:val="24"/>
        </w:rPr>
        <w:t>s</w:t>
      </w:r>
      <w:r w:rsidRPr="004E1EC3">
        <w:rPr>
          <w:rFonts w:cstheme="minorHAnsi"/>
          <w:sz w:val="24"/>
          <w:szCs w:val="24"/>
        </w:rPr>
        <w:t xml:space="preserve">. In </w:t>
      </w:r>
      <w:r>
        <w:rPr>
          <w:rFonts w:cstheme="minorHAnsi"/>
          <w:sz w:val="24"/>
          <w:szCs w:val="24"/>
        </w:rPr>
        <w:t>the</w:t>
      </w:r>
      <w:r w:rsidRPr="004E1EC3">
        <w:rPr>
          <w:rFonts w:cstheme="minorHAnsi"/>
          <w:sz w:val="24"/>
          <w:szCs w:val="24"/>
        </w:rPr>
        <w:t xml:space="preserve"> “unselected” cohort of ANA positive</w:t>
      </w:r>
      <w:r>
        <w:rPr>
          <w:rFonts w:cstheme="minorHAnsi"/>
          <w:sz w:val="24"/>
          <w:szCs w:val="24"/>
        </w:rPr>
        <w:t xml:space="preserve"> CYP</w:t>
      </w:r>
      <w:r w:rsidRPr="004E1EC3">
        <w:rPr>
          <w:rFonts w:cstheme="minorHAnsi"/>
          <w:sz w:val="24"/>
          <w:szCs w:val="24"/>
        </w:rPr>
        <w:t xml:space="preserve">, ACR/EULAR-2019 </w:t>
      </w:r>
      <w:r>
        <w:rPr>
          <w:rFonts w:cstheme="minorHAnsi"/>
          <w:sz w:val="24"/>
          <w:szCs w:val="24"/>
        </w:rPr>
        <w:t xml:space="preserve">criteria </w:t>
      </w:r>
      <w:r w:rsidRPr="004E1EC3">
        <w:rPr>
          <w:rFonts w:cstheme="minorHAnsi"/>
          <w:sz w:val="24"/>
          <w:szCs w:val="24"/>
        </w:rPr>
        <w:t>produced the highest false</w:t>
      </w:r>
      <w:r>
        <w:rPr>
          <w:rFonts w:cstheme="minorHAnsi"/>
          <w:sz w:val="24"/>
          <w:szCs w:val="24"/>
        </w:rPr>
        <w:t xml:space="preserve"> positive classification (</w:t>
      </w:r>
      <w:r w:rsidRPr="00602F46">
        <w:rPr>
          <w:rFonts w:cstheme="minorHAnsi"/>
          <w:sz w:val="24"/>
          <w:szCs w:val="24"/>
        </w:rPr>
        <w:t>6/129</w:t>
      </w:r>
      <w:r>
        <w:rPr>
          <w:rFonts w:cstheme="minorHAnsi"/>
          <w:sz w:val="24"/>
          <w:szCs w:val="24"/>
        </w:rPr>
        <w:t xml:space="preserve">, </w:t>
      </w:r>
      <w:r w:rsidRPr="00602F46">
        <w:rPr>
          <w:rFonts w:cstheme="minorHAnsi"/>
          <w:sz w:val="24"/>
          <w:szCs w:val="24"/>
        </w:rPr>
        <w:t>5%)</w:t>
      </w:r>
      <w:r w:rsidDel="00E85998">
        <w:rPr>
          <w:rFonts w:cstheme="minorHAnsi"/>
          <w:sz w:val="24"/>
          <w:szCs w:val="24"/>
        </w:rPr>
        <w:t xml:space="preserve"> </w:t>
      </w:r>
      <w:r w:rsidRPr="004E1EC3">
        <w:rPr>
          <w:rFonts w:cstheme="minorHAnsi"/>
          <w:sz w:val="24"/>
          <w:szCs w:val="24"/>
        </w:rPr>
        <w:t xml:space="preserve">.   </w:t>
      </w:r>
    </w:p>
    <w:p w14:paraId="5244C715" w14:textId="39E2A2B8" w:rsidR="00721AD0" w:rsidRPr="004E1EC3" w:rsidRDefault="00721AD0" w:rsidP="00721AD0">
      <w:pPr>
        <w:spacing w:line="360" w:lineRule="auto"/>
        <w:jc w:val="both"/>
        <w:rPr>
          <w:rFonts w:cstheme="minorHAnsi"/>
          <w:b/>
          <w:bCs/>
          <w:sz w:val="24"/>
          <w:szCs w:val="24"/>
          <w:highlight w:val="yellow"/>
          <w:lang w:val="en-US"/>
        </w:rPr>
      </w:pPr>
      <w:r w:rsidRPr="00933369">
        <w:rPr>
          <w:rFonts w:cstheme="minorHAnsi"/>
          <w:b/>
          <w:bCs/>
          <w:sz w:val="24"/>
          <w:szCs w:val="24"/>
        </w:rPr>
        <w:t>Conclusion:</w:t>
      </w:r>
      <w:r>
        <w:rPr>
          <w:rFonts w:cstheme="minorHAnsi"/>
          <w:sz w:val="24"/>
          <w:szCs w:val="24"/>
        </w:rPr>
        <w:t xml:space="preserve"> </w:t>
      </w:r>
      <w:r w:rsidRPr="004E1EC3">
        <w:rPr>
          <w:rFonts w:cstheme="minorHAnsi"/>
          <w:sz w:val="24"/>
          <w:szCs w:val="24"/>
        </w:rPr>
        <w:t>In</w:t>
      </w:r>
      <w:r>
        <w:rPr>
          <w:rFonts w:cstheme="minorHAnsi"/>
          <w:sz w:val="24"/>
          <w:szCs w:val="24"/>
        </w:rPr>
        <w:t xml:space="preserve"> CYP</w:t>
      </w:r>
      <w:r w:rsidRPr="004E1EC3">
        <w:rPr>
          <w:rFonts w:cstheme="minorHAnsi"/>
          <w:sz w:val="24"/>
          <w:szCs w:val="24"/>
        </w:rPr>
        <w:t>, ACR/EULAR-2019 criteria are not superior to SLICC-2012 or ACR-1997 criteria. I</w:t>
      </w:r>
      <w:r w:rsidRPr="004E1EC3">
        <w:rPr>
          <w:rFonts w:eastAsia="Times New Roman" w:cstheme="minorHAnsi"/>
          <w:color w:val="212121"/>
          <w:sz w:val="24"/>
          <w:szCs w:val="24"/>
          <w:lang w:eastAsia="en-GB"/>
        </w:rPr>
        <w:t xml:space="preserve">f classification criteria are designed to include </w:t>
      </w:r>
      <w:r>
        <w:rPr>
          <w:rFonts w:eastAsia="Times New Roman" w:cstheme="minorHAnsi"/>
          <w:color w:val="212121"/>
          <w:sz w:val="24"/>
          <w:szCs w:val="24"/>
          <w:lang w:eastAsia="en-GB"/>
        </w:rPr>
        <w:t xml:space="preserve">CYP </w:t>
      </w:r>
      <w:r w:rsidRPr="004E1EC3">
        <w:rPr>
          <w:rFonts w:eastAsia="Times New Roman" w:cstheme="minorHAnsi"/>
          <w:color w:val="212121"/>
          <w:sz w:val="24"/>
          <w:szCs w:val="24"/>
          <w:lang w:eastAsia="en-GB"/>
        </w:rPr>
        <w:t xml:space="preserve">and adult populations, paediatric </w:t>
      </w:r>
      <w:r>
        <w:rPr>
          <w:rFonts w:eastAsia="Times New Roman" w:cstheme="minorHAnsi"/>
          <w:color w:val="212121"/>
          <w:sz w:val="24"/>
          <w:szCs w:val="24"/>
          <w:lang w:eastAsia="en-GB"/>
        </w:rPr>
        <w:t>rheumatologists</w:t>
      </w:r>
      <w:r w:rsidRPr="004E1EC3">
        <w:rPr>
          <w:rFonts w:eastAsia="Times New Roman" w:cstheme="minorHAnsi"/>
          <w:color w:val="212121"/>
          <w:sz w:val="24"/>
          <w:szCs w:val="24"/>
          <w:lang w:eastAsia="en-GB"/>
        </w:rPr>
        <w:t xml:space="preserve"> should be included in the consensus and evaluation process, as seemingly minor </w:t>
      </w:r>
      <w:r>
        <w:rPr>
          <w:rFonts w:eastAsia="Times New Roman" w:cstheme="minorHAnsi"/>
          <w:color w:val="212121"/>
          <w:sz w:val="24"/>
          <w:szCs w:val="24"/>
          <w:lang w:eastAsia="en-GB"/>
        </w:rPr>
        <w:t xml:space="preserve">changes </w:t>
      </w:r>
      <w:r w:rsidRPr="004E1EC3">
        <w:rPr>
          <w:rFonts w:eastAsia="Times New Roman" w:cstheme="minorHAnsi"/>
          <w:color w:val="212121"/>
          <w:sz w:val="24"/>
          <w:szCs w:val="24"/>
          <w:lang w:eastAsia="en-GB"/>
        </w:rPr>
        <w:t xml:space="preserve">can </w:t>
      </w:r>
      <w:r>
        <w:rPr>
          <w:rFonts w:eastAsia="Times New Roman" w:cstheme="minorHAnsi"/>
          <w:color w:val="212121"/>
          <w:sz w:val="24"/>
          <w:szCs w:val="24"/>
          <w:lang w:eastAsia="en-GB"/>
        </w:rPr>
        <w:t xml:space="preserve">significantly </w:t>
      </w:r>
      <w:r w:rsidRPr="004E1EC3">
        <w:rPr>
          <w:rFonts w:eastAsia="Times New Roman" w:cstheme="minorHAnsi"/>
          <w:color w:val="212121"/>
          <w:sz w:val="24"/>
          <w:szCs w:val="24"/>
          <w:lang w:eastAsia="en-GB"/>
        </w:rPr>
        <w:t>affect outcomes.</w:t>
      </w:r>
    </w:p>
    <w:p w14:paraId="1343555D" w14:textId="192E87DC" w:rsidR="00231EE6" w:rsidRPr="00E356F4" w:rsidRDefault="00231EE6" w:rsidP="003D4D63">
      <w:pPr>
        <w:spacing w:line="360" w:lineRule="auto"/>
        <w:jc w:val="both"/>
        <w:rPr>
          <w:rFonts w:cstheme="minorHAnsi"/>
          <w:b/>
          <w:bCs/>
          <w:sz w:val="24"/>
          <w:szCs w:val="24"/>
          <w:highlight w:val="yellow"/>
          <w:lang w:val="en-US"/>
        </w:rPr>
      </w:pPr>
    </w:p>
    <w:p w14:paraId="5EADFBF8" w14:textId="77777777" w:rsidR="00C86B66" w:rsidRPr="00E356F4" w:rsidRDefault="00C86B66" w:rsidP="00652DC5">
      <w:pPr>
        <w:spacing w:line="360" w:lineRule="auto"/>
        <w:rPr>
          <w:rFonts w:cstheme="minorHAnsi"/>
          <w:b/>
          <w:bCs/>
          <w:sz w:val="24"/>
          <w:szCs w:val="24"/>
          <w:lang w:val="en-US"/>
        </w:rPr>
      </w:pPr>
      <w:r w:rsidRPr="00E356F4">
        <w:rPr>
          <w:rFonts w:cstheme="minorHAnsi"/>
          <w:b/>
          <w:bCs/>
          <w:sz w:val="24"/>
          <w:szCs w:val="24"/>
          <w:lang w:val="en-US"/>
        </w:rPr>
        <w:br w:type="page"/>
      </w:r>
    </w:p>
    <w:p w14:paraId="291EC9CE" w14:textId="7FE3BBF1" w:rsidR="00231EE6" w:rsidRPr="00E356F4" w:rsidRDefault="00231EE6" w:rsidP="00652DC5">
      <w:pPr>
        <w:spacing w:line="360" w:lineRule="auto"/>
        <w:jc w:val="both"/>
        <w:rPr>
          <w:rFonts w:cstheme="minorHAnsi"/>
          <w:b/>
          <w:bCs/>
          <w:sz w:val="24"/>
          <w:szCs w:val="24"/>
          <w:lang w:val="en-US"/>
        </w:rPr>
      </w:pPr>
      <w:r w:rsidRPr="00E356F4">
        <w:rPr>
          <w:rFonts w:cstheme="minorHAnsi"/>
          <w:b/>
          <w:bCs/>
          <w:sz w:val="24"/>
          <w:szCs w:val="24"/>
          <w:lang w:val="en-US"/>
        </w:rPr>
        <w:lastRenderedPageBreak/>
        <w:t>Introduction</w:t>
      </w:r>
    </w:p>
    <w:p w14:paraId="5E6DC965" w14:textId="3762A8DD" w:rsidR="00DB122A" w:rsidRPr="00652DC5" w:rsidRDefault="0069058D" w:rsidP="00652DC5">
      <w:pPr>
        <w:spacing w:line="360" w:lineRule="auto"/>
        <w:jc w:val="both"/>
        <w:rPr>
          <w:rFonts w:cstheme="minorHAnsi"/>
          <w:color w:val="000000" w:themeColor="text1"/>
          <w:sz w:val="24"/>
          <w:szCs w:val="24"/>
        </w:rPr>
      </w:pPr>
      <w:r w:rsidRPr="00E356F4">
        <w:rPr>
          <w:rFonts w:cstheme="minorHAnsi"/>
          <w:color w:val="000000" w:themeColor="text1"/>
          <w:sz w:val="24"/>
          <w:szCs w:val="24"/>
        </w:rPr>
        <w:t>Juvenile-onset systemic lupus erythematosus (</w:t>
      </w:r>
      <w:proofErr w:type="spellStart"/>
      <w:r w:rsidRPr="00E356F4">
        <w:rPr>
          <w:rFonts w:cstheme="minorHAnsi"/>
          <w:color w:val="000000" w:themeColor="text1"/>
          <w:sz w:val="24"/>
          <w:szCs w:val="24"/>
        </w:rPr>
        <w:t>jSLE</w:t>
      </w:r>
      <w:proofErr w:type="spellEnd"/>
      <w:r w:rsidRPr="00E356F4">
        <w:rPr>
          <w:rFonts w:cstheme="minorHAnsi"/>
          <w:color w:val="000000" w:themeColor="text1"/>
          <w:sz w:val="24"/>
          <w:szCs w:val="24"/>
        </w:rPr>
        <w:t xml:space="preserve">) is a severe, multi-system </w:t>
      </w:r>
      <w:r w:rsidR="0057557F" w:rsidRPr="00E356F4">
        <w:rPr>
          <w:rFonts w:cstheme="minorHAnsi"/>
          <w:color w:val="000000" w:themeColor="text1"/>
          <w:sz w:val="24"/>
          <w:szCs w:val="24"/>
        </w:rPr>
        <w:t>autoimmune</w:t>
      </w:r>
      <w:r w:rsidR="00A12C37" w:rsidRPr="00E356F4">
        <w:rPr>
          <w:rFonts w:cstheme="minorHAnsi"/>
          <w:color w:val="000000" w:themeColor="text1"/>
          <w:sz w:val="24"/>
          <w:szCs w:val="24"/>
        </w:rPr>
        <w:t>/inflammatory</w:t>
      </w:r>
      <w:r w:rsidR="0057557F" w:rsidRPr="00E356F4">
        <w:rPr>
          <w:rFonts w:cstheme="minorHAnsi"/>
          <w:color w:val="000000" w:themeColor="text1"/>
          <w:sz w:val="24"/>
          <w:szCs w:val="24"/>
        </w:rPr>
        <w:t xml:space="preserve"> </w:t>
      </w:r>
      <w:r w:rsidRPr="00E356F4">
        <w:rPr>
          <w:rFonts w:cstheme="minorHAnsi"/>
          <w:color w:val="000000" w:themeColor="text1"/>
          <w:sz w:val="24"/>
          <w:szCs w:val="24"/>
        </w:rPr>
        <w:t>disease characteri</w:t>
      </w:r>
      <w:r w:rsidR="00F54739">
        <w:rPr>
          <w:rFonts w:cstheme="minorHAnsi"/>
          <w:color w:val="000000" w:themeColor="text1"/>
          <w:sz w:val="24"/>
          <w:szCs w:val="24"/>
        </w:rPr>
        <w:t>s</w:t>
      </w:r>
      <w:r w:rsidRPr="00652DC5">
        <w:rPr>
          <w:rFonts w:cstheme="minorHAnsi"/>
          <w:color w:val="000000" w:themeColor="text1"/>
          <w:sz w:val="24"/>
          <w:szCs w:val="24"/>
        </w:rPr>
        <w:t xml:space="preserve">ed by </w:t>
      </w:r>
      <w:r w:rsidR="009D7459" w:rsidRPr="00652DC5">
        <w:rPr>
          <w:rFonts w:cstheme="minorHAnsi"/>
          <w:color w:val="000000" w:themeColor="text1"/>
          <w:sz w:val="24"/>
          <w:szCs w:val="24"/>
        </w:rPr>
        <w:t xml:space="preserve">systemic inflammation, tissue and organ damage, and </w:t>
      </w:r>
      <w:r w:rsidRPr="00652DC5">
        <w:rPr>
          <w:rFonts w:cstheme="minorHAnsi"/>
          <w:color w:val="000000" w:themeColor="text1"/>
          <w:sz w:val="24"/>
          <w:szCs w:val="24"/>
        </w:rPr>
        <w:t>the presence of autoantibodies directed against nuclear auto-antigens</w:t>
      </w:r>
      <w:r w:rsidR="005747F2" w:rsidRPr="00652DC5">
        <w:rPr>
          <w:rFonts w:cstheme="minorHAnsi"/>
          <w:color w:val="000000" w:themeColor="text1"/>
          <w:sz w:val="24"/>
          <w:szCs w:val="24"/>
        </w:rPr>
        <w:fldChar w:fldCharType="begin" w:fldLock="1"/>
      </w:r>
      <w:r w:rsidR="005747F2" w:rsidRPr="00652DC5">
        <w:rPr>
          <w:rFonts w:cstheme="minorHAnsi"/>
          <w:color w:val="000000" w:themeColor="text1"/>
          <w:sz w:val="24"/>
          <w:szCs w:val="24"/>
        </w:rPr>
        <w:instrText>ADDIN CSL_CITATION {"citationItems":[{"id":"ITEM-1","itemData":{"DOI":"10.1056/NEJMra1100359","ISSN":"1533-4406","PMID":"22129255","abstract":"SLE is an autoimmune disease that predominantly affects women and typically has manifestations in multiple organs. Immune-system aberrations, as well as heritable, hormonal, and environmental factors, contribute to the expression of organ damage. Immune complexes, autoantibodies, autoreactive lymphocytes, dendritic cells, and local factors are all involved in clinical manifestations of SLE. Biologic therapies and small-molecule drugs that can correct the aberrant immune-cell function are being developed in the hope that they will be more effective and less toxic than current treatments. Copyright © 2011 Massachusetts Medical Society.","author":[{"dropping-particle":"","family":"Tsokos","given":"George C.","non-dropping-particle":"","parse-names":false,"suffix":""}],"container-title":"The New England journal of medicine","id":"ITEM-1","issue":"22","issued":{"date-parts":[["2011","12","30"]]},"page":"2110-21121","publisher":" Massachusetts Medical Society ","title":"Mechanisms of disease: Systemic lupus erythematosus","type":"article-journal","volume":"365"},"uris":["http://www.mendeley.com/documents/?uuid=d9371268-1af7-3031-98a1-a0f6b0ea7042"]}],"mendeley":{"formattedCitation":"(1)","plainTextFormattedCitation":"(1)","previouslyFormattedCitation":"(1)"},"properties":{"noteIndex":0},"schema":"https://github.com/citation-style-language/schema/raw/master/csl-citation.json"}</w:instrText>
      </w:r>
      <w:r w:rsidR="005747F2" w:rsidRPr="00652DC5">
        <w:rPr>
          <w:rFonts w:cstheme="minorHAnsi"/>
          <w:color w:val="000000" w:themeColor="text1"/>
          <w:sz w:val="24"/>
          <w:szCs w:val="24"/>
        </w:rPr>
        <w:fldChar w:fldCharType="separate"/>
      </w:r>
      <w:r w:rsidR="005747F2" w:rsidRPr="00652DC5">
        <w:rPr>
          <w:rFonts w:cstheme="minorHAnsi"/>
          <w:noProof/>
          <w:color w:val="000000" w:themeColor="text1"/>
          <w:sz w:val="24"/>
          <w:szCs w:val="24"/>
        </w:rPr>
        <w:t>(1)</w:t>
      </w:r>
      <w:r w:rsidR="005747F2" w:rsidRPr="00652DC5">
        <w:rPr>
          <w:rFonts w:cstheme="minorHAnsi"/>
          <w:color w:val="000000" w:themeColor="text1"/>
          <w:sz w:val="24"/>
          <w:szCs w:val="24"/>
        </w:rPr>
        <w:fldChar w:fldCharType="end"/>
      </w:r>
      <w:r w:rsidR="009D7459" w:rsidRPr="00652DC5">
        <w:rPr>
          <w:rFonts w:cstheme="minorHAnsi"/>
          <w:color w:val="000000" w:themeColor="text1"/>
          <w:sz w:val="24"/>
          <w:szCs w:val="24"/>
        </w:rPr>
        <w:t xml:space="preserve">. </w:t>
      </w:r>
      <w:r w:rsidR="0078318C">
        <w:rPr>
          <w:rFonts w:cstheme="minorHAnsi"/>
          <w:color w:val="000000" w:themeColor="text1"/>
          <w:sz w:val="24"/>
          <w:szCs w:val="24"/>
        </w:rPr>
        <w:t>P</w:t>
      </w:r>
      <w:r w:rsidR="009D7459" w:rsidRPr="00652DC5">
        <w:rPr>
          <w:rFonts w:cstheme="minorHAnsi"/>
          <w:color w:val="000000" w:themeColor="text1"/>
          <w:sz w:val="24"/>
          <w:szCs w:val="24"/>
        </w:rPr>
        <w:t>resentation and outcomes vary significantly between individuals, which can complicate diagnosis, generation of evidence through clinical trials and treatment of patients</w:t>
      </w:r>
      <w:r w:rsidR="005747F2" w:rsidRPr="00652DC5">
        <w:rPr>
          <w:rFonts w:cstheme="minorHAnsi"/>
          <w:color w:val="000000" w:themeColor="text1"/>
          <w:sz w:val="24"/>
          <w:szCs w:val="24"/>
        </w:rPr>
        <w:fldChar w:fldCharType="begin" w:fldLock="1"/>
      </w:r>
      <w:r w:rsidR="00471A33" w:rsidRPr="00652DC5">
        <w:rPr>
          <w:rFonts w:cstheme="minorHAnsi"/>
          <w:color w:val="000000" w:themeColor="text1"/>
          <w:sz w:val="24"/>
          <w:szCs w:val="24"/>
        </w:rPr>
        <w:instrText>ADDIN CSL_CITATION {"citationItems":[{"id":"ITEM-1","itemData":{"DOI":"10.1177/0961203316644333","ISSN":"14770962","PMID":"27147622","abstract":"Objectives Significant differences have been reported in disease phenotype and severity of systemic lupus erythematosus (SLE) presenting in different age groups. Most indicate a more severe phenotype in juvenile-onset SLE (JSLE). There have been limited studies in older patients and no large studies looking at SLE across all age groups. Methods We assessed the effect of age of onset of SLE on the clinical phenotype by analysing data from two large UK cohorts (the UK JSLE Cohort and the UCLH SLE cohort). Results A total of 924 individuals were compared (413 JSLE, 511 adult-onset SLE). A female preponderance was present, but less pronounced at either end of the age spectrum. Arthritis was more common with advancing age (93% vs 72%, p &lt; 0.001), whereas renal disease (44% vs 33%, p = 0.001), alopecia (47% vs 23%, p &lt; 0.001) and aphthous ulcerations (39% vs 26%, p = 0.001) were more common in the young. Neuropsychiatric lupus was less common in mature-onset SLE (p &lt; 0.01). JSLE was associated more commonly with thrombocytopenia (21% vs 15%, p = 0.01), haemolytic anaemia (20% vs 3%, p &lt; 0.001), high anti-dsDNA (71% vs 63%, p = 0.009), Sm (22% vs 16%, p = 0.02) and RNP (36% vs 29%, p &lt; 0.04) auto-antibodies. Leucopenia increased with advancing age (p &lt; 0.001). Mortality has been declining over recent decades. However, death rates were substantially higher than the general population. The standardized mortality ratio was 18.3 in JSLE and 3.1 in adult-onset SLE. Conclusion These data from the largest-ever direct comparison of JSLE with adult-onset SLE suggest an aggressive phenotype of disease with a worse outcome in patients with JSLE and emphasizes the importance of careful follow-up in this population.","author":[{"dropping-particle":"","family":"Ambrose","given":"N.","non-dropping-particle":"","parse-names":false,"suffix":""},{"dropping-particle":"","family":"Morgan","given":"T. A.","non-dropping-particle":"","parse-names":false,"suffix":""},{"dropping-particle":"","family":"Galloway","given":"J.","non-dropping-particle":"","parse-names":false,"suffix":""},{"dropping-particle":"","family":"Ionnoau","given":"Y.","non-dropping-particle":"","parse-names":false,"suffix":""},{"dropping-particle":"","family":"Beresford","given":"M. W.","non-dropping-particle":"","parse-names":false,"suffix":""},{"dropping-particle":"","family":"Isenberg","given":"D. A.","non-dropping-particle":"","parse-names":false,"suffix":""}],"container-title":"Lupus","id":"ITEM-1","issue":"14","issued":{"date-parts":[["2016","12","1"]]},"page":"1542-1550","publisher":"SAGE Publications Ltd","title":"Differences in disease phenotype and severity in SLE across age groups","type":"article-journal","volume":"25"},"uris":["http://www.mendeley.com/documents/?uuid=cf104fca-cfb0-3330-952d-acc950fc9622"]}],"mendeley":{"formattedCitation":"(2)","plainTextFormattedCitation":"(2)","previouslyFormattedCitation":"(2)"},"properties":{"noteIndex":0},"schema":"https://github.com/citation-style-language/schema/raw/master/csl-citation.json"}</w:instrText>
      </w:r>
      <w:r w:rsidR="005747F2" w:rsidRPr="00652DC5">
        <w:rPr>
          <w:rFonts w:cstheme="minorHAnsi"/>
          <w:color w:val="000000" w:themeColor="text1"/>
          <w:sz w:val="24"/>
          <w:szCs w:val="24"/>
        </w:rPr>
        <w:fldChar w:fldCharType="separate"/>
      </w:r>
      <w:r w:rsidR="005747F2" w:rsidRPr="00652DC5">
        <w:rPr>
          <w:rFonts w:cstheme="minorHAnsi"/>
          <w:noProof/>
          <w:color w:val="000000" w:themeColor="text1"/>
          <w:sz w:val="24"/>
          <w:szCs w:val="24"/>
        </w:rPr>
        <w:t>(2)</w:t>
      </w:r>
      <w:r w:rsidR="005747F2" w:rsidRPr="00652DC5">
        <w:rPr>
          <w:rFonts w:cstheme="minorHAnsi"/>
          <w:color w:val="000000" w:themeColor="text1"/>
          <w:sz w:val="24"/>
          <w:szCs w:val="24"/>
        </w:rPr>
        <w:fldChar w:fldCharType="end"/>
      </w:r>
      <w:r w:rsidR="009D7459" w:rsidRPr="00652DC5">
        <w:rPr>
          <w:rFonts w:cstheme="minorHAnsi"/>
          <w:color w:val="000000" w:themeColor="text1"/>
          <w:sz w:val="24"/>
          <w:szCs w:val="24"/>
        </w:rPr>
        <w:t>.</w:t>
      </w:r>
    </w:p>
    <w:p w14:paraId="3D1C250B" w14:textId="56271C98" w:rsidR="0057557F" w:rsidRPr="00652DC5" w:rsidRDefault="0069058D" w:rsidP="00652DC5">
      <w:pPr>
        <w:spacing w:line="360" w:lineRule="auto"/>
        <w:jc w:val="both"/>
        <w:rPr>
          <w:rFonts w:cstheme="minorHAnsi"/>
          <w:color w:val="595959" w:themeColor="text1" w:themeTint="A6"/>
          <w:sz w:val="24"/>
          <w:szCs w:val="24"/>
        </w:rPr>
      </w:pPr>
      <w:r w:rsidRPr="00652DC5">
        <w:rPr>
          <w:rFonts w:cstheme="minorHAnsi"/>
          <w:color w:val="000000" w:themeColor="text1"/>
          <w:sz w:val="24"/>
          <w:szCs w:val="24"/>
        </w:rPr>
        <w:t xml:space="preserve">Classification criteria are </w:t>
      </w:r>
      <w:r w:rsidR="002F1C5D" w:rsidRPr="00652DC5">
        <w:rPr>
          <w:rFonts w:cstheme="minorHAnsi"/>
          <w:color w:val="000000" w:themeColor="text1"/>
          <w:sz w:val="24"/>
          <w:szCs w:val="24"/>
        </w:rPr>
        <w:t xml:space="preserve">an </w:t>
      </w:r>
      <w:r w:rsidRPr="00652DC5">
        <w:rPr>
          <w:rFonts w:cstheme="minorHAnsi"/>
          <w:color w:val="000000" w:themeColor="text1"/>
          <w:sz w:val="24"/>
          <w:szCs w:val="24"/>
        </w:rPr>
        <w:t xml:space="preserve">important </w:t>
      </w:r>
      <w:r w:rsidR="002F1C5D" w:rsidRPr="00652DC5">
        <w:rPr>
          <w:rFonts w:cstheme="minorHAnsi"/>
          <w:color w:val="000000" w:themeColor="text1"/>
          <w:sz w:val="24"/>
          <w:szCs w:val="24"/>
        </w:rPr>
        <w:t xml:space="preserve">tool </w:t>
      </w:r>
      <w:r w:rsidRPr="00652DC5">
        <w:rPr>
          <w:rFonts w:cstheme="minorHAnsi"/>
          <w:color w:val="000000" w:themeColor="text1"/>
          <w:sz w:val="24"/>
          <w:szCs w:val="24"/>
        </w:rPr>
        <w:t xml:space="preserve">to ensure consistent </w:t>
      </w:r>
      <w:r w:rsidR="002F1C5D" w:rsidRPr="00652DC5">
        <w:rPr>
          <w:rFonts w:cstheme="minorHAnsi"/>
          <w:color w:val="000000" w:themeColor="text1"/>
          <w:sz w:val="24"/>
          <w:szCs w:val="24"/>
        </w:rPr>
        <w:t xml:space="preserve">case </w:t>
      </w:r>
      <w:r w:rsidRPr="00652DC5">
        <w:rPr>
          <w:rFonts w:cstheme="minorHAnsi"/>
          <w:color w:val="000000" w:themeColor="text1"/>
          <w:sz w:val="24"/>
          <w:szCs w:val="24"/>
        </w:rPr>
        <w:t>definition, particularly in relation to clinical trials.</w:t>
      </w:r>
      <w:r w:rsidR="0057557F" w:rsidRPr="00652DC5">
        <w:rPr>
          <w:rFonts w:cstheme="minorHAnsi"/>
          <w:color w:val="000000" w:themeColor="text1"/>
          <w:sz w:val="24"/>
          <w:szCs w:val="24"/>
        </w:rPr>
        <w:t xml:space="preserve"> </w:t>
      </w:r>
      <w:r w:rsidR="00931A17" w:rsidRPr="00652DC5">
        <w:rPr>
          <w:rFonts w:cstheme="minorHAnsi"/>
          <w:color w:val="000000" w:themeColor="text1"/>
          <w:sz w:val="24"/>
          <w:szCs w:val="24"/>
        </w:rPr>
        <w:t xml:space="preserve">Widely accepted and used </w:t>
      </w:r>
      <w:r w:rsidR="00931A17" w:rsidRPr="00652DC5">
        <w:rPr>
          <w:rFonts w:cstheme="minorHAnsi"/>
          <w:sz w:val="24"/>
          <w:szCs w:val="24"/>
        </w:rPr>
        <w:t>c</w:t>
      </w:r>
      <w:r w:rsidR="009826AE" w:rsidRPr="00652DC5">
        <w:rPr>
          <w:rFonts w:cstheme="minorHAnsi"/>
          <w:sz w:val="24"/>
          <w:szCs w:val="24"/>
        </w:rPr>
        <w:t xml:space="preserve">riteria </w:t>
      </w:r>
      <w:r w:rsidR="00931A17" w:rsidRPr="00652DC5">
        <w:rPr>
          <w:rFonts w:cstheme="minorHAnsi"/>
          <w:sz w:val="24"/>
          <w:szCs w:val="24"/>
        </w:rPr>
        <w:t xml:space="preserve">for SLE </w:t>
      </w:r>
      <w:r w:rsidR="009826AE" w:rsidRPr="00652DC5">
        <w:rPr>
          <w:rFonts w:cstheme="minorHAnsi"/>
          <w:sz w:val="24"/>
          <w:szCs w:val="24"/>
        </w:rPr>
        <w:t xml:space="preserve">were developed by </w:t>
      </w:r>
      <w:r w:rsidR="00931A17" w:rsidRPr="00652DC5">
        <w:rPr>
          <w:rFonts w:cstheme="minorHAnsi"/>
          <w:sz w:val="24"/>
          <w:szCs w:val="24"/>
        </w:rPr>
        <w:t>t</w:t>
      </w:r>
      <w:r w:rsidR="009826AE" w:rsidRPr="00652DC5">
        <w:rPr>
          <w:rFonts w:cstheme="minorHAnsi"/>
          <w:sz w:val="24"/>
          <w:szCs w:val="24"/>
        </w:rPr>
        <w:t xml:space="preserve">he American College of Rheumatology </w:t>
      </w:r>
      <w:r w:rsidR="00931A17" w:rsidRPr="00652DC5">
        <w:rPr>
          <w:rFonts w:cstheme="minorHAnsi"/>
          <w:sz w:val="24"/>
          <w:szCs w:val="24"/>
        </w:rPr>
        <w:t xml:space="preserve">(ACR) </w:t>
      </w:r>
      <w:r w:rsidR="009826AE" w:rsidRPr="00652DC5">
        <w:rPr>
          <w:rFonts w:cstheme="minorHAnsi"/>
          <w:sz w:val="24"/>
          <w:szCs w:val="24"/>
        </w:rPr>
        <w:t>in 1982</w:t>
      </w:r>
      <w:r w:rsidR="00471A33" w:rsidRPr="00652DC5">
        <w:rPr>
          <w:rFonts w:cstheme="minorHAnsi"/>
          <w:sz w:val="24"/>
          <w:szCs w:val="24"/>
        </w:rPr>
        <w:fldChar w:fldCharType="begin" w:fldLock="1"/>
      </w:r>
      <w:r w:rsidR="009253F8" w:rsidRPr="00652DC5">
        <w:rPr>
          <w:rFonts w:cstheme="minorHAnsi"/>
          <w:sz w:val="24"/>
          <w:szCs w:val="24"/>
        </w:rPr>
        <w:instrText>ADDIN CSL_CITATION {"citationItems":[{"id":"ITEM-1","itemData":{"DOI":"10.1186/s13075-015-0521-9","ISSN":"14786362","abstract":"Introduction: In 2012, the Systemic Lupus International Collaborating Clinics (SLICC) network presented a new set of criteria (SLICC-12) to classify systemic lupus erythematosus (SLE). The present study is the first to evaluate the performance of SLICC-12 in an adult European study population. Thus, SLICC-12 criteria were applied to confirmed SLE cases in our regional SLE register as well as to individuals with a fair suspicion of systemic autoimmune disease who were referred to rheumatology specialists at our unit. Methods: We included 243 confirmed SLE patients who met the 1982 American College of Rheumatology (ACR-82) classification criteria and/or the Fries 'diagnostic principle' (presence of antinuclear antibodies on at least one occasion plus involvement of at least two defined organ systems) and 55 controls with possible systemic autoimmune disease, including the presence of any SLE-related autoantibody. Results: SLICC-12 showed a diagnostic sensitivity of 94% (95% confidence interval (CI), 0.90 to 0.96) compared with 90% (95% CI, 0.85 to 0.93) for the updated set of ACR criteria from 1997 (ACR-97), whereas ACR-82 failed to identify every fifth true SLE case. However, the disease specificity of SLICC-12 reached only 74% (95% CI, 0.60 to 0.84) and did not change much when involvement of at least two different organs was required as an indicator of systemic disease. In addition, SLICC-12 misclassified more of the controls compared to ACR-82, ACR-97 and Fries. Conclusions: Establishing a standard definition of SLE continues to challenge lupus researchers and clinicians. We confirm that SLICC-12 has advantages with regard to diagnostic sensitivity, whereas we found the diagnostic specificity to be surprisingly low. To accomplish increased sensitivity and specificity figures, a combination of criteria sets for clinical SLE studies should be considered.","author":[{"dropping-particle":"","family":"Ighe","given":"Anna","non-dropping-particle":"","parse-names":false,"suffix":""},{"dropping-particle":"","family":"Dahlström","given":"Örjan","non-dropping-particle":"","parse-names":false,"suffix":""},{"dropping-particle":"","family":"Skogh","given":"Thomas","non-dropping-particle":"","parse-names":false,"suffix":""},{"dropping-particle":"","family":"Sjöwall","given":"Christopher","non-dropping-particle":"","parse-names":false,"suffix":""}],"container-title":"Arthritis Research and Therapy","id":"ITEM-1","issue":"1","issued":{"date-parts":[["2015","1","10"]]},"publisher":"BioMed Central Ltd.","title":"Application of the 2012 Systemic Lupus International Collaborating Clinics classification criteria to patients in a regional Swedish systemic lupus erythematosus register","type":"article-journal","volume":"17"},"uris":["http://www.mendeley.com/documents/?uuid=1cd9d21d-fc9f-3f40-ac9a-33411da3764e"]}],"mendeley":{"formattedCitation":"(3)","plainTextFormattedCitation":"(3)","previouslyFormattedCitation":"(3)"},"properties":{"noteIndex":0},"schema":"https://github.com/citation-style-language/schema/raw/master/csl-citation.json"}</w:instrText>
      </w:r>
      <w:r w:rsidR="00471A33" w:rsidRPr="00652DC5">
        <w:rPr>
          <w:rFonts w:cstheme="minorHAnsi"/>
          <w:sz w:val="24"/>
          <w:szCs w:val="24"/>
        </w:rPr>
        <w:fldChar w:fldCharType="separate"/>
      </w:r>
      <w:r w:rsidR="00471A33" w:rsidRPr="00652DC5">
        <w:rPr>
          <w:rFonts w:cstheme="minorHAnsi"/>
          <w:noProof/>
          <w:sz w:val="24"/>
          <w:szCs w:val="24"/>
        </w:rPr>
        <w:t>(3)</w:t>
      </w:r>
      <w:r w:rsidR="00471A33" w:rsidRPr="00652DC5">
        <w:rPr>
          <w:rFonts w:cstheme="minorHAnsi"/>
          <w:sz w:val="24"/>
          <w:szCs w:val="24"/>
        </w:rPr>
        <w:fldChar w:fldCharType="end"/>
      </w:r>
      <w:r w:rsidR="009826AE" w:rsidRPr="00652DC5">
        <w:rPr>
          <w:rFonts w:cstheme="minorHAnsi"/>
          <w:sz w:val="24"/>
          <w:szCs w:val="24"/>
        </w:rPr>
        <w:t>, updated in 1997</w:t>
      </w:r>
      <w:r w:rsidR="0057557F" w:rsidRPr="00652DC5">
        <w:rPr>
          <w:rFonts w:cstheme="minorHAnsi"/>
          <w:sz w:val="24"/>
          <w:szCs w:val="24"/>
        </w:rPr>
        <w:t xml:space="preserve"> </w:t>
      </w:r>
      <w:r w:rsidR="009826AE" w:rsidRPr="00652DC5">
        <w:rPr>
          <w:rFonts w:cstheme="minorHAnsi"/>
          <w:sz w:val="24"/>
          <w:szCs w:val="24"/>
        </w:rPr>
        <w:t>(ACR</w:t>
      </w:r>
      <w:r w:rsidR="00931A17" w:rsidRPr="00652DC5">
        <w:rPr>
          <w:rFonts w:cstheme="minorHAnsi"/>
          <w:sz w:val="24"/>
          <w:szCs w:val="24"/>
        </w:rPr>
        <w:t>-</w:t>
      </w:r>
      <w:r w:rsidR="009826AE" w:rsidRPr="00652DC5">
        <w:rPr>
          <w:rFonts w:cstheme="minorHAnsi"/>
          <w:sz w:val="24"/>
          <w:szCs w:val="24"/>
        </w:rPr>
        <w:t>1997)</w:t>
      </w:r>
      <w:r w:rsidR="00C721DA" w:rsidRPr="00652DC5">
        <w:rPr>
          <w:rFonts w:cstheme="minorHAnsi"/>
          <w:sz w:val="24"/>
          <w:szCs w:val="24"/>
        </w:rPr>
        <w:t xml:space="preserve">. </w:t>
      </w:r>
      <w:r w:rsidR="00931A17" w:rsidRPr="00652DC5">
        <w:rPr>
          <w:rFonts w:cstheme="minorHAnsi"/>
          <w:sz w:val="24"/>
          <w:szCs w:val="24"/>
        </w:rPr>
        <w:t>Criteria include 11 clinical and laboratory items,</w:t>
      </w:r>
      <w:r w:rsidR="00D52E2A">
        <w:rPr>
          <w:rFonts w:cstheme="minorHAnsi"/>
          <w:sz w:val="24"/>
          <w:szCs w:val="24"/>
        </w:rPr>
        <w:t xml:space="preserve"> </w:t>
      </w:r>
      <w:r w:rsidR="00D52E2A" w:rsidRPr="00652DC5">
        <w:rPr>
          <w:rFonts w:cstheme="minorHAnsi"/>
          <w:sz w:val="24"/>
          <w:szCs w:val="24"/>
        </w:rPr>
        <w:t>≥</w:t>
      </w:r>
      <w:r w:rsidR="00931A17" w:rsidRPr="00652DC5">
        <w:rPr>
          <w:rFonts w:cstheme="minorHAnsi"/>
          <w:sz w:val="24"/>
          <w:szCs w:val="24"/>
        </w:rPr>
        <w:t>4 require</w:t>
      </w:r>
      <w:r w:rsidR="00D52E2A">
        <w:rPr>
          <w:rFonts w:cstheme="minorHAnsi"/>
          <w:sz w:val="24"/>
          <w:szCs w:val="24"/>
        </w:rPr>
        <w:t>d</w:t>
      </w:r>
      <w:r w:rsidR="00931A17" w:rsidRPr="00652DC5">
        <w:rPr>
          <w:rFonts w:cstheme="minorHAnsi"/>
          <w:sz w:val="24"/>
          <w:szCs w:val="24"/>
        </w:rPr>
        <w:t xml:space="preserve"> to be classif</w:t>
      </w:r>
      <w:r w:rsidR="00D52E2A">
        <w:rPr>
          <w:rFonts w:cstheme="minorHAnsi"/>
          <w:sz w:val="24"/>
          <w:szCs w:val="24"/>
        </w:rPr>
        <w:t>ied</w:t>
      </w:r>
      <w:r w:rsidR="00931A17" w:rsidRPr="00652DC5">
        <w:rPr>
          <w:rFonts w:cstheme="minorHAnsi"/>
          <w:sz w:val="24"/>
          <w:szCs w:val="24"/>
        </w:rPr>
        <w:t xml:space="preserve"> as SLE. E</w:t>
      </w:r>
      <w:r w:rsidR="00C721DA" w:rsidRPr="00652DC5">
        <w:rPr>
          <w:rFonts w:cstheme="minorHAnsi"/>
          <w:sz w:val="24"/>
          <w:szCs w:val="24"/>
        </w:rPr>
        <w:t>ach element is weighted equally and (technically) patients can be classified as SLE in the absence of immunological anomalies</w:t>
      </w:r>
      <w:r w:rsidR="009253F8" w:rsidRPr="00652DC5">
        <w:rPr>
          <w:rFonts w:cstheme="minorHAnsi"/>
          <w:sz w:val="24"/>
          <w:szCs w:val="24"/>
        </w:rPr>
        <w:fldChar w:fldCharType="begin" w:fldLock="1"/>
      </w:r>
      <w:r w:rsidR="00BE36B6" w:rsidRPr="00652DC5">
        <w:rPr>
          <w:rFonts w:cstheme="minorHAnsi"/>
          <w:sz w:val="24"/>
          <w:szCs w:val="24"/>
        </w:rPr>
        <w:instrText>ADDIN CSL_CITATION {"citationItems":[{"id":"ITEM-1","itemData":{"DOI":"10.1002/art.1780400928","ISSN":"00043591","PMID":"9324032","author":[{"dropping-particle":"","family":"Hochberg","given":"M. C.","non-dropping-particle":"","parse-names":false,"suffix":""}],"container-title":"Arthritis and rheumatism","id":"ITEM-1","issued":{"date-parts":[["1997"]]},"title":"Updating the American College of Rheumatology revised criteria for the classification of systemic lupus erythematosus.","type":"article"},"uris":["http://www.mendeley.com/documents/?uuid=62a443da-2286-4dda-881f-255c9c0b55d5"]}],"mendeley":{"formattedCitation":"(4)","plainTextFormattedCitation":"(4)","previouslyFormattedCitation":"(4)"},"properties":{"noteIndex":0},"schema":"https://github.com/citation-style-language/schema/raw/master/csl-citation.json"}</w:instrText>
      </w:r>
      <w:r w:rsidR="009253F8" w:rsidRPr="00652DC5">
        <w:rPr>
          <w:rFonts w:cstheme="minorHAnsi"/>
          <w:sz w:val="24"/>
          <w:szCs w:val="24"/>
        </w:rPr>
        <w:fldChar w:fldCharType="separate"/>
      </w:r>
      <w:r w:rsidR="009253F8" w:rsidRPr="00652DC5">
        <w:rPr>
          <w:rFonts w:cstheme="minorHAnsi"/>
          <w:noProof/>
          <w:sz w:val="24"/>
          <w:szCs w:val="24"/>
        </w:rPr>
        <w:t>(4)</w:t>
      </w:r>
      <w:r w:rsidR="009253F8" w:rsidRPr="00652DC5">
        <w:rPr>
          <w:rFonts w:cstheme="minorHAnsi"/>
          <w:sz w:val="24"/>
          <w:szCs w:val="24"/>
        </w:rPr>
        <w:fldChar w:fldCharType="end"/>
      </w:r>
      <w:r w:rsidR="009826AE" w:rsidRPr="00652DC5">
        <w:rPr>
          <w:rFonts w:cstheme="minorHAnsi"/>
          <w:sz w:val="24"/>
          <w:szCs w:val="24"/>
        </w:rPr>
        <w:t xml:space="preserve">. Due to concerns that the ACR criteria may miss some </w:t>
      </w:r>
      <w:r w:rsidR="00D52E2A">
        <w:rPr>
          <w:rFonts w:cstheme="minorHAnsi"/>
          <w:sz w:val="24"/>
          <w:szCs w:val="24"/>
        </w:rPr>
        <w:t xml:space="preserve">SLE </w:t>
      </w:r>
      <w:r w:rsidR="009826AE" w:rsidRPr="00652DC5">
        <w:rPr>
          <w:rFonts w:cstheme="minorHAnsi"/>
          <w:sz w:val="24"/>
          <w:szCs w:val="24"/>
        </w:rPr>
        <w:t xml:space="preserve">patients, in particular those with lupus nephritis </w:t>
      </w:r>
      <w:r w:rsidR="00D52E2A" w:rsidRPr="00652DC5">
        <w:rPr>
          <w:rFonts w:cstheme="minorHAnsi"/>
          <w:sz w:val="24"/>
          <w:szCs w:val="24"/>
        </w:rPr>
        <w:t>(LN)</w:t>
      </w:r>
      <w:r w:rsidR="00D52E2A">
        <w:rPr>
          <w:rFonts w:cstheme="minorHAnsi"/>
          <w:sz w:val="24"/>
          <w:szCs w:val="24"/>
        </w:rPr>
        <w:t xml:space="preserve"> </w:t>
      </w:r>
      <w:r w:rsidR="009826AE" w:rsidRPr="00652DC5">
        <w:rPr>
          <w:rFonts w:cstheme="minorHAnsi"/>
          <w:sz w:val="24"/>
          <w:szCs w:val="24"/>
        </w:rPr>
        <w:t>and autoantibody positivity but limited systemic involvement, the Systemic Lupus International Collaborating Clinics (SLICC-2012) group established further criteria</w:t>
      </w:r>
      <w:r w:rsidR="00B44784" w:rsidRPr="00652DC5">
        <w:rPr>
          <w:rFonts w:cstheme="minorHAnsi"/>
          <w:sz w:val="24"/>
          <w:szCs w:val="24"/>
        </w:rPr>
        <w:t>,</w:t>
      </w:r>
      <w:r w:rsidR="009826AE" w:rsidRPr="00652DC5">
        <w:rPr>
          <w:rFonts w:cstheme="minorHAnsi"/>
          <w:sz w:val="24"/>
          <w:szCs w:val="24"/>
        </w:rPr>
        <w:t xml:space="preserve"> including 11 clinical and 6 immunological </w:t>
      </w:r>
      <w:r w:rsidR="00B44784" w:rsidRPr="00652DC5">
        <w:rPr>
          <w:rFonts w:cstheme="minorHAnsi"/>
          <w:sz w:val="24"/>
          <w:szCs w:val="24"/>
        </w:rPr>
        <w:t>items</w:t>
      </w:r>
      <w:r w:rsidR="00BE36B6" w:rsidRPr="00652DC5">
        <w:rPr>
          <w:rFonts w:cstheme="minorHAnsi"/>
          <w:sz w:val="24"/>
          <w:szCs w:val="24"/>
        </w:rPr>
        <w:fldChar w:fldCharType="begin" w:fldLock="1"/>
      </w:r>
      <w:r w:rsidR="00360AAB" w:rsidRPr="00652DC5">
        <w:rPr>
          <w:rFonts w:cstheme="minorHAnsi"/>
          <w:sz w:val="24"/>
          <w:szCs w:val="24"/>
        </w:rPr>
        <w:instrText>ADDIN CSL_CITATION {"citationItems":[{"id":"ITEM-1","itemData":{"DOI":"10.1002/art.34473","ISSN":"00043591","PMID":"22553077","abstract":"Objective The Systemic Lupus International Collaborating Clinics (SLICC) group revised and validated the American College of Rheumatology (ACR) systemic lupus erythematosus (SLE) classification criteria in order to improve clinical relevance, meet stringent methodology requirements, and incorporate new knowledge regarding the immunology of SLE. Methods The classification criteria were derived from a set of 702 expert-rated patient scenarios. Recursive partitioning was used to derive an initial rule that was simplified and refined based on SLICC physician consensus. The SLICC group validated the classification criteria in a new validation sample of 690 new expert-rated patient scenarios. Results Seventeen criteria were identified. In the derivation set, the SLICC classification criteria resulted in fewer misclassifications compared with the current ACR classification criteria (49 versus 70; P = 0.0082) and had greater sensitivity (94% versus 86%; P &lt; 0.0001) and equal specificity (92% versus 93%; P = 0.39). In the validation set, the SLICC classification criteria resulted in fewer misclassifications compared with the current ACR classification criteria (62 versus 74; P = 0.24) and had greater sensitivity (97% versus 83%; P &lt; 0.0001) but lower specificity (84% versus 96%; P &lt; 0.0001). Conclusion The new SLICC classification criteria performed well in a large set of patient scenarios rated by experts. According to the SLICC rule for the classification of SLE, the patient must satisfy at least 4 criteria, including at least one clinical criterion and one immunologic criterion OR the patient must have biopsy-proven lupus nephritis in the presence of antinuclear antibodies or anti-double-stranded DNA antibodies. Copyright © 2012 by the American College of Rheumatology.","author":[{"dropping-particle":"","family":"Petri","given":"Michelle","non-dropping-particle":"","parse-names":false,"suffix":""},{"dropping-particle":"","family":"Orbai","given":"Ana Maria","non-dropping-particle":"","parse-names":false,"suffix":""},{"dropping-particle":"","family":"Alarcõn","given":"Graciela S.","non-dropping-particle":"","parse-names":false,"suffix":""},{"dropping-particle":"","family":"Gordon","given":"Caroline","non-dropping-particle":"","parse-names":false,"suffix":""},{"dropping-particle":"","family":"Merrill","given":"Joan T.","non-dropping-particle":"","parse-names":false,"suffix":""},{"dropping-particle":"","family":"Fortin","given":"Paul R.","non-dropping-particle":"","parse-names":false,"suffix":""},{"dropping-particle":"","family":"Bruce","given":"Ian N.","non-dropping-particle":"","parse-names":false,"suffix":""},{"dropping-particle":"","family":"Isenberg","given":"David","non-dropping-particle":"","parse-names":false,"suffix":""},{"dropping-particle":"","family":"Wallace","given":"Daniel J.","non-dropping-particle":"","parse-names":false,"suffix":""},{"dropping-particle":"","family":"Nived","given":"Ola","non-dropping-particle":"","parse-names":false,"suffix":""},{"dropping-particle":"","family":"Sturfelt","given":"Gunnar","non-dropping-particle":"","parse-names":false,"suffix":""},{"dropping-particle":"","family":"Ramsey-Goldman","given":"Rosalind","non-dropping-particle":"","parse-names":false,"suffix":""},{"dropping-particle":"","family":"Bae","given":"Sang Cheol","non-dropping-particle":"","parse-names":false,"suffix":""},{"dropping-particle":"","family":"Hanly","given":"John G.","non-dropping-particle":"","parse-names":false,"suffix":""},{"dropping-particle":"","family":"Sánchez-Guerrero","given":"Jorge","non-dropping-particle":"","parse-names":false,"suffix":""},{"dropping-particle":"","family":"Clarke","given":"Ann","non-dropping-particle":"","parse-names":false,"suffix":""},{"dropping-particle":"","family":"Aranow","given":"Cynthia","non-dropping-particle":"","parse-names":false,"suffix":""},{"dropping-particle":"","family":"Manzi","given":"Susan","non-dropping-particle":"","parse-names":false,"suffix":""},{"dropping-particle":"","family":"Urowitz","given":"Murray","non-dropping-particle":"","parse-names":false,"suffix":""},{"dropping-particle":"","family":"Gladman","given":"Dafna","non-dropping-particle":"","parse-names":false,"suffix":""},{"dropping-particle":"","family":"Kalunian","given":"Kenneth","non-dropping-particle":"","parse-names":false,"suffix":""},{"dropping-particle":"","family":"Costner","given":"Melissa","non-dropping-particle":"","parse-names":false,"suffix":""},{"dropping-particle":"","family":"Werth","given":"Victoria P.","non-dropping-particle":"","parse-names":false,"suffix":""},{"dropping-particle":"","family":"Zoma","given":"Asad","non-dropping-particle":"","parse-names":false,"suffix":""},{"dropping-particle":"","family":"Bernatsky","given":"Sasha","non-dropping-particle":"","parse-names":false,"suffix":""},{"dropping-particle":"","family":"Ruiz-Irastorza","given":"Guillermo","non-dropping-particle":"","parse-names":false,"suffix":""},{"dropping-particle":"","family":"Khamashta","given":"Munther A.","non-dropping-particle":"","parse-names":false,"suffix":""},{"dropping-particle":"","family":"Jacobsen","given":"Soren","non-dropping-particle":"","parse-names":false,"suffix":""},{"dropping-particle":"","family":"Buyon","given":"Jill P.","non-dropping-particle":"","parse-names":false,"suffix":""},{"dropping-particle":"","family":"Maddison","given":"Peter","non-dropping-particle":"","parse-names":false,"suffix":""},{"dropping-particle":"","family":"Dooley","given":"Mary Anne","non-dropping-particle":"","parse-names":false,"suffix":""},{"dropping-particle":"","family":"Vollenhoven","given":"Ronald F.","non-dropping-particle":"Van","parse-names":false,"suffix":""},{"dropping-particle":"","family":"Ginzler","given":"Ellen","non-dropping-particle":"","parse-names":false,"suffix":""},{"dropping-particle":"","family":"Stoll","given":"Thomas","non-dropping-particle":"","parse-names":false,"suffix":""},{"dropping-particle":"","family":"Peschken","given":"Christine","non-dropping-particle":"","parse-names":false,"suffix":""},{"dropping-particle":"","family":"Jorizzo","given":"Joseph L.","non-dropping-particle":"","parse-names":false,"suffix":""},{"dropping-particle":"","family":"Callen","given":"Jeffrey P.","non-dropping-particle":"","parse-names":false,"suffix":""},{"dropping-particle":"","family":"Lim","given":"S. Sam","non-dropping-particle":"","parse-names":false,"suffix":""},{"dropping-particle":"","family":"Fessler","given":"Barri J.","non-dropping-particle":"","parse-names":false,"suffix":""},{"dropping-particle":"","family":"Inanc","given":"Murat","non-dropping-particle":"","parse-names":false,"suffix":""},{"dropping-particle":"","family":"Kamen","given":"Diane L.","non-dropping-particle":"","parse-names":false,"suffix":""},{"dropping-particle":"","family":"Rahman","given":"Anisur","non-dropping-particle":"","parse-names":false,"suffix":""},{"dropping-particle":"","family":"Steinsson","given":"Kristjan","non-dropping-particle":"","parse-names":false,"suffix":""},{"dropping-particle":"","family":"Franks","given":"Andrew G.","non-dropping-particle":"","parse-names":false,"suffix":""},{"dropping-particle":"","family":"Sigler","given":"Lisa","non-dropping-particle":"","parse-names":false,"suffix":""},{"dropping-particle":"","family":"Hameed","given":"Suhail","non-dropping-particle":"","parse-names":false,"suffix":""},{"dropping-particle":"","family":"Fang","given":"Hong","non-dropping-particle":"","parse-names":false,"suffix":""},{"dropping-particle":"","family":"Pham","given":"Ngoc","non-dropping-particle":"","parse-names":false,"suffix":""},{"dropping-particle":"","family":"Brey","given":"Robin","non-dropping-particle":"","parse-names":false,"suffix":""},{"dropping-particle":"","family":"Weisman","given":"Michael H.","non-dropping-particle":"","parse-names":false,"suffix":""},{"dropping-particle":"","family":"McGwin","given":"Gerald","non-dropping-particle":"","parse-names":false,"suffix":""},{"dropping-particle":"","family":"Magder","given":"Laurence S.","non-dropping-particle":"","parse-names":false,"suffix":""}],"container-title":"Arthritis and Rheumatism","id":"ITEM-1","issue":"8","issued":{"date-parts":[["2012","8"]]},"page":"2677-2686","title":"Derivation and validation of the systemic lupus international collaborating clinics classification criteria for systemic lupus erythematosus","type":"article-journal","volume":"64"},"uris":["http://www.mendeley.com/documents/?uuid=11bcc636-e662-35e2-a188-ee8b6696c06e"]}],"mendeley":{"formattedCitation":"(5)","plainTextFormattedCitation":"(5)","previouslyFormattedCitation":"(5)"},"properties":{"noteIndex":0},"schema":"https://github.com/citation-style-language/schema/raw/master/csl-citation.json"}</w:instrText>
      </w:r>
      <w:r w:rsidR="00BE36B6" w:rsidRPr="00652DC5">
        <w:rPr>
          <w:rFonts w:cstheme="minorHAnsi"/>
          <w:sz w:val="24"/>
          <w:szCs w:val="24"/>
        </w:rPr>
        <w:fldChar w:fldCharType="separate"/>
      </w:r>
      <w:r w:rsidR="00BE36B6" w:rsidRPr="00652DC5">
        <w:rPr>
          <w:rFonts w:cstheme="minorHAnsi"/>
          <w:noProof/>
          <w:sz w:val="24"/>
          <w:szCs w:val="24"/>
        </w:rPr>
        <w:t>(5)</w:t>
      </w:r>
      <w:r w:rsidR="00BE36B6" w:rsidRPr="00652DC5">
        <w:rPr>
          <w:rFonts w:cstheme="minorHAnsi"/>
          <w:sz w:val="24"/>
          <w:szCs w:val="24"/>
        </w:rPr>
        <w:fldChar w:fldCharType="end"/>
      </w:r>
      <w:r w:rsidR="009826AE" w:rsidRPr="00652DC5">
        <w:rPr>
          <w:rFonts w:cstheme="minorHAnsi"/>
          <w:color w:val="000000" w:themeColor="text1"/>
          <w:sz w:val="24"/>
          <w:szCs w:val="24"/>
        </w:rPr>
        <w:t xml:space="preserve">. </w:t>
      </w:r>
      <w:r w:rsidR="00D52E2A">
        <w:rPr>
          <w:rFonts w:cstheme="minorHAnsi"/>
          <w:color w:val="000000" w:themeColor="text1"/>
          <w:sz w:val="24"/>
          <w:szCs w:val="24"/>
        </w:rPr>
        <w:t>E</w:t>
      </w:r>
      <w:r w:rsidR="00C721DA" w:rsidRPr="00652DC5">
        <w:rPr>
          <w:rFonts w:cstheme="minorHAnsi"/>
          <w:color w:val="000000" w:themeColor="text1"/>
          <w:sz w:val="24"/>
          <w:szCs w:val="24"/>
        </w:rPr>
        <w:t>ach criterion is weighted equally</w:t>
      </w:r>
      <w:r w:rsidR="00D52E2A">
        <w:rPr>
          <w:rFonts w:cstheme="minorHAnsi"/>
          <w:color w:val="000000" w:themeColor="text1"/>
          <w:sz w:val="24"/>
          <w:szCs w:val="24"/>
        </w:rPr>
        <w:t>,</w:t>
      </w:r>
      <w:r w:rsidR="00C721DA" w:rsidRPr="00652DC5">
        <w:rPr>
          <w:rFonts w:cstheme="minorHAnsi"/>
          <w:color w:val="000000" w:themeColor="text1"/>
          <w:sz w:val="24"/>
          <w:szCs w:val="24"/>
        </w:rPr>
        <w:t xml:space="preserve"> and </w:t>
      </w:r>
      <w:r w:rsidR="00B44784" w:rsidRPr="00652DC5">
        <w:rPr>
          <w:rFonts w:cstheme="minorHAnsi"/>
          <w:color w:val="000000" w:themeColor="text1"/>
          <w:sz w:val="24"/>
          <w:szCs w:val="24"/>
        </w:rPr>
        <w:t>a</w:t>
      </w:r>
      <w:r w:rsidR="00C721DA" w:rsidRPr="00652DC5">
        <w:rPr>
          <w:rFonts w:cstheme="minorHAnsi"/>
          <w:color w:val="000000" w:themeColor="text1"/>
          <w:sz w:val="24"/>
          <w:szCs w:val="24"/>
        </w:rPr>
        <w:t xml:space="preserve"> score of </w:t>
      </w:r>
      <w:r w:rsidR="00D52E2A" w:rsidRPr="00652DC5">
        <w:rPr>
          <w:rFonts w:cstheme="minorHAnsi"/>
          <w:sz w:val="24"/>
          <w:szCs w:val="24"/>
        </w:rPr>
        <w:t>≥</w:t>
      </w:r>
      <w:r w:rsidR="00C721DA" w:rsidRPr="00652DC5">
        <w:rPr>
          <w:rFonts w:cstheme="minorHAnsi"/>
          <w:color w:val="000000" w:themeColor="text1"/>
          <w:sz w:val="24"/>
          <w:szCs w:val="24"/>
        </w:rPr>
        <w:t xml:space="preserve">4 is required for classification as SLE. </w:t>
      </w:r>
      <w:r w:rsidR="002D75F6" w:rsidRPr="00652DC5">
        <w:rPr>
          <w:rFonts w:cstheme="minorHAnsi"/>
          <w:color w:val="000000" w:themeColor="text1"/>
          <w:sz w:val="24"/>
          <w:szCs w:val="24"/>
        </w:rPr>
        <w:t>Of note, SLICC</w:t>
      </w:r>
      <w:r w:rsidR="00400F68" w:rsidRPr="00652DC5">
        <w:rPr>
          <w:rFonts w:cstheme="minorHAnsi"/>
          <w:color w:val="000000" w:themeColor="text1"/>
          <w:sz w:val="24"/>
          <w:szCs w:val="24"/>
        </w:rPr>
        <w:t>-2012</w:t>
      </w:r>
      <w:r w:rsidR="009826AE" w:rsidRPr="00652DC5">
        <w:rPr>
          <w:rFonts w:cstheme="minorHAnsi"/>
          <w:color w:val="000000" w:themeColor="text1"/>
          <w:sz w:val="24"/>
          <w:szCs w:val="24"/>
        </w:rPr>
        <w:t xml:space="preserve"> </w:t>
      </w:r>
      <w:r w:rsidR="009826AE" w:rsidRPr="00652DC5">
        <w:rPr>
          <w:rFonts w:cstheme="minorHAnsi"/>
          <w:sz w:val="24"/>
          <w:szCs w:val="24"/>
        </w:rPr>
        <w:t xml:space="preserve">also stipulated that patients with </w:t>
      </w:r>
      <w:r w:rsidR="00D52E2A">
        <w:rPr>
          <w:rFonts w:cstheme="minorHAnsi"/>
          <w:sz w:val="24"/>
          <w:szCs w:val="24"/>
        </w:rPr>
        <w:t xml:space="preserve">LN </w:t>
      </w:r>
      <w:r w:rsidR="009826AE" w:rsidRPr="00652DC5">
        <w:rPr>
          <w:rFonts w:cstheme="minorHAnsi"/>
          <w:sz w:val="24"/>
          <w:szCs w:val="24"/>
        </w:rPr>
        <w:t xml:space="preserve">and anti-nuclear antibody (ANA) </w:t>
      </w:r>
      <w:r w:rsidR="006047E5" w:rsidRPr="00652DC5">
        <w:rPr>
          <w:rFonts w:cstheme="minorHAnsi"/>
          <w:sz w:val="24"/>
          <w:szCs w:val="24"/>
        </w:rPr>
        <w:t>and/</w:t>
      </w:r>
      <w:r w:rsidR="009826AE" w:rsidRPr="00652DC5">
        <w:rPr>
          <w:rFonts w:cstheme="minorHAnsi"/>
          <w:sz w:val="24"/>
          <w:szCs w:val="24"/>
        </w:rPr>
        <w:t xml:space="preserve">or anti-double-stranded DNA antibody (dsDNA) positivity </w:t>
      </w:r>
      <w:r w:rsidR="006047E5" w:rsidRPr="00652DC5">
        <w:rPr>
          <w:rFonts w:cstheme="minorHAnsi"/>
          <w:sz w:val="24"/>
          <w:szCs w:val="24"/>
        </w:rPr>
        <w:t>can</w:t>
      </w:r>
      <w:r w:rsidR="009826AE" w:rsidRPr="00652DC5">
        <w:rPr>
          <w:rFonts w:cstheme="minorHAnsi"/>
          <w:sz w:val="24"/>
          <w:szCs w:val="24"/>
        </w:rPr>
        <w:t xml:space="preserve"> be defined as SLE, in the absence of other clinical criteria</w:t>
      </w:r>
      <w:r w:rsidR="00360AAB" w:rsidRPr="00652DC5">
        <w:rPr>
          <w:rFonts w:cstheme="minorHAnsi"/>
          <w:sz w:val="24"/>
          <w:szCs w:val="24"/>
        </w:rPr>
        <w:fldChar w:fldCharType="begin" w:fldLock="1"/>
      </w:r>
      <w:r w:rsidR="00117274" w:rsidRPr="00652DC5">
        <w:rPr>
          <w:rFonts w:cstheme="minorHAnsi"/>
          <w:sz w:val="24"/>
          <w:szCs w:val="24"/>
        </w:rPr>
        <w:instrText>ADDIN CSL_CITATION {"citationItems":[{"id":"ITEM-1","itemData":{"DOI":"10.1002/art.34473","ISSN":"00043591","PMID":"22553077","abstract":"Objective The Systemic Lupus International Collaborating Clinics (SLICC) group revised and validated the American College of Rheumatology (ACR) systemic lupus erythematosus (SLE) classification criteria in order to improve clinical relevance, meet stringent methodology requirements, and incorporate new knowledge regarding the immunology of SLE. Methods The classification criteria were derived from a set of 702 expert-rated patient scenarios. Recursive partitioning was used to derive an initial rule that was simplified and refined based on SLICC physician consensus. The SLICC group validated the classification criteria in a new validation sample of 690 new expert-rated patient scenarios. Results Seventeen criteria were identified. In the derivation set, the SLICC classification criteria resulted in fewer misclassifications compared with the current ACR classification criteria (49 versus 70; P = 0.0082) and had greater sensitivity (94% versus 86%; P &lt; 0.0001) and equal specificity (92% versus 93%; P = 0.39). In the validation set, the SLICC classification criteria resulted in fewer misclassifications compared with the current ACR classification criteria (62 versus 74; P = 0.24) and had greater sensitivity (97% versus 83%; P &lt; 0.0001) but lower specificity (84% versus 96%; P &lt; 0.0001). Conclusion The new SLICC classification criteria performed well in a large set of patient scenarios rated by experts. According to the SLICC rule for the classification of SLE, the patient must satisfy at least 4 criteria, including at least one clinical criterion and one immunologic criterion OR the patient must have biopsy-proven lupus nephritis in the presence of antinuclear antibodies or anti-double-stranded DNA antibodies. Copyright © 2012 by the American College of Rheumatology.","author":[{"dropping-particle":"","family":"Petri","given":"Michelle","non-dropping-particle":"","parse-names":false,"suffix":""},{"dropping-particle":"","family":"Orbai","given":"Ana Maria","non-dropping-particle":"","parse-names":false,"suffix":""},{"dropping-particle":"","family":"Alarcõn","given":"Graciela S.","non-dropping-particle":"","parse-names":false,"suffix":""},{"dropping-particle":"","family":"Gordon","given":"Caroline","non-dropping-particle":"","parse-names":false,"suffix":""},{"dropping-particle":"","family":"Merrill","given":"Joan T.","non-dropping-particle":"","parse-names":false,"suffix":""},{"dropping-particle":"","family":"Fortin","given":"Paul R.","non-dropping-particle":"","parse-names":false,"suffix":""},{"dropping-particle":"","family":"Bruce","given":"Ian N.","non-dropping-particle":"","parse-names":false,"suffix":""},{"dropping-particle":"","family":"Isenberg","given":"David","non-dropping-particle":"","parse-names":false,"suffix":""},{"dropping-particle":"","family":"Wallace","given":"Daniel J.","non-dropping-particle":"","parse-names":false,"suffix":""},{"dropping-particle":"","family":"Nived","given":"Ola","non-dropping-particle":"","parse-names":false,"suffix":""},{"dropping-particle":"","family":"Sturfelt","given":"Gunnar","non-dropping-particle":"","parse-names":false,"suffix":""},{"dropping-particle":"","family":"Ramsey-Goldman","given":"Rosalind","non-dropping-particle":"","parse-names":false,"suffix":""},{"dropping-particle":"","family":"Bae","given":"Sang Cheol","non-dropping-particle":"","parse-names":false,"suffix":""},{"dropping-particle":"","family":"Hanly","given":"John G.","non-dropping-particle":"","parse-names":false,"suffix":""},{"dropping-particle":"","family":"Sánchez-Guerrero","given":"Jorge","non-dropping-particle":"","parse-names":false,"suffix":""},{"dropping-particle":"","family":"Clarke","given":"Ann","non-dropping-particle":"","parse-names":false,"suffix":""},{"dropping-particle":"","family":"Aranow","given":"Cynthia","non-dropping-particle":"","parse-names":false,"suffix":""},{"dropping-particle":"","family":"Manzi","given":"Susan","non-dropping-particle":"","parse-names":false,"suffix":""},{"dropping-particle":"","family":"Urowitz","given":"Murray","non-dropping-particle":"","parse-names":false,"suffix":""},{"dropping-particle":"","family":"Gladman","given":"Dafna","non-dropping-particle":"","parse-names":false,"suffix":""},{"dropping-particle":"","family":"Kalunian","given":"Kenneth","non-dropping-particle":"","parse-names":false,"suffix":""},{"dropping-particle":"","family":"Costner","given":"Melissa","non-dropping-particle":"","parse-names":false,"suffix":""},{"dropping-particle":"","family":"Werth","given":"Victoria P.","non-dropping-particle":"","parse-names":false,"suffix":""},{"dropping-particle":"","family":"Zoma","given":"Asad","non-dropping-particle":"","parse-names":false,"suffix":""},{"dropping-particle":"","family":"Bernatsky","given":"Sasha","non-dropping-particle":"","parse-names":false,"suffix":""},{"dropping-particle":"","family":"Ruiz-Irastorza","given":"Guillermo","non-dropping-particle":"","parse-names":false,"suffix":""},{"dropping-particle":"","family":"Khamashta","given":"Munther A.","non-dropping-particle":"","parse-names":false,"suffix":""},{"dropping-particle":"","family":"Jacobsen","given":"Soren","non-dropping-particle":"","parse-names":false,"suffix":""},{"dropping-particle":"","family":"Buyon","given":"Jill P.","non-dropping-particle":"","parse-names":false,"suffix":""},{"dropping-particle":"","family":"Maddison","given":"Peter","non-dropping-particle":"","parse-names":false,"suffix":""},{"dropping-particle":"","family":"Dooley","given":"Mary Anne","non-dropping-particle":"","parse-names":false,"suffix":""},{"dropping-particle":"","family":"Vollenhoven","given":"Ronald F.","non-dropping-particle":"Van","parse-names":false,"suffix":""},{"dropping-particle":"","family":"Ginzler","given":"Ellen","non-dropping-particle":"","parse-names":false,"suffix":""},{"dropping-particle":"","family":"Stoll","given":"Thomas","non-dropping-particle":"","parse-names":false,"suffix":""},{"dropping-particle":"","family":"Peschken","given":"Christine","non-dropping-particle":"","parse-names":false,"suffix":""},{"dropping-particle":"","family":"Jorizzo","given":"Joseph L.","non-dropping-particle":"","parse-names":false,"suffix":""},{"dropping-particle":"","family":"Callen","given":"Jeffrey P.","non-dropping-particle":"","parse-names":false,"suffix":""},{"dropping-particle":"","family":"Lim","given":"S. Sam","non-dropping-particle":"","parse-names":false,"suffix":""},{"dropping-particle":"","family":"Fessler","given":"Barri J.","non-dropping-particle":"","parse-names":false,"suffix":""},{"dropping-particle":"","family":"Inanc","given":"Murat","non-dropping-particle":"","parse-names":false,"suffix":""},{"dropping-particle":"","family":"Kamen","given":"Diane L.","non-dropping-particle":"","parse-names":false,"suffix":""},{"dropping-particle":"","family":"Rahman","given":"Anisur","non-dropping-particle":"","parse-names":false,"suffix":""},{"dropping-particle":"","family":"Steinsson","given":"Kristjan","non-dropping-particle":"","parse-names":false,"suffix":""},{"dropping-particle":"","family":"Franks","given":"Andrew G.","non-dropping-particle":"","parse-names":false,"suffix":""},{"dropping-particle":"","family":"Sigler","given":"Lisa","non-dropping-particle":"","parse-names":false,"suffix":""},{"dropping-particle":"","family":"Hameed","given":"Suhail","non-dropping-particle":"","parse-names":false,"suffix":""},{"dropping-particle":"","family":"Fang","given":"Hong","non-dropping-particle":"","parse-names":false,"suffix":""},{"dropping-particle":"","family":"Pham","given":"Ngoc","non-dropping-particle":"","parse-names":false,"suffix":""},{"dropping-particle":"","family":"Brey","given":"Robin","non-dropping-particle":"","parse-names":false,"suffix":""},{"dropping-particle":"","family":"Weisman","given":"Michael H.","non-dropping-particle":"","parse-names":false,"suffix":""},{"dropping-particle":"","family":"McGwin","given":"Gerald","non-dropping-particle":"","parse-names":false,"suffix":""},{"dropping-particle":"","family":"Magder","given":"Laurence S.","non-dropping-particle":"","parse-names":false,"suffix":""}],"container-title":"Arthritis and Rheumatism","id":"ITEM-1","issue":"8","issued":{"date-parts":[["2012","8"]]},"page":"2677-2686","title":"Derivation and validation of the systemic lupus international collaborating clinics classification criteria for systemic lupus erythematosus","type":"article-journal","volume":"64"},"uris":["http://www.mendeley.com/documents/?uuid=11bcc636-e662-35e2-a188-ee8b6696c06e"]}],"mendeley":{"formattedCitation":"(5)","plainTextFormattedCitation":"(5)","previouslyFormattedCitation":"(5)"},"properties":{"noteIndex":0},"schema":"https://github.com/citation-style-language/schema/raw/master/csl-citation.json"}</w:instrText>
      </w:r>
      <w:r w:rsidR="00360AAB" w:rsidRPr="00652DC5">
        <w:rPr>
          <w:rFonts w:cstheme="minorHAnsi"/>
          <w:sz w:val="24"/>
          <w:szCs w:val="24"/>
        </w:rPr>
        <w:fldChar w:fldCharType="separate"/>
      </w:r>
      <w:r w:rsidR="00360AAB" w:rsidRPr="00652DC5">
        <w:rPr>
          <w:rFonts w:cstheme="minorHAnsi"/>
          <w:noProof/>
          <w:sz w:val="24"/>
          <w:szCs w:val="24"/>
        </w:rPr>
        <w:t>(5)</w:t>
      </w:r>
      <w:r w:rsidR="00360AAB" w:rsidRPr="00652DC5">
        <w:rPr>
          <w:rFonts w:cstheme="minorHAnsi"/>
          <w:sz w:val="24"/>
          <w:szCs w:val="24"/>
        </w:rPr>
        <w:fldChar w:fldCharType="end"/>
      </w:r>
      <w:r w:rsidR="00483526">
        <w:rPr>
          <w:rFonts w:cstheme="minorHAnsi"/>
          <w:sz w:val="24"/>
          <w:szCs w:val="24"/>
        </w:rPr>
        <w:t>.</w:t>
      </w:r>
      <w:r w:rsidR="009826AE" w:rsidRPr="00652DC5">
        <w:rPr>
          <w:rFonts w:cstheme="minorHAnsi"/>
          <w:sz w:val="24"/>
          <w:szCs w:val="24"/>
        </w:rPr>
        <w:t xml:space="preserve"> Studies examining the performance of the SLICC</w:t>
      </w:r>
      <w:r w:rsidR="00400F68" w:rsidRPr="00652DC5">
        <w:rPr>
          <w:rFonts w:cstheme="minorHAnsi"/>
          <w:sz w:val="24"/>
          <w:szCs w:val="24"/>
        </w:rPr>
        <w:t>-2012</w:t>
      </w:r>
      <w:r w:rsidR="009826AE" w:rsidRPr="00652DC5">
        <w:rPr>
          <w:rFonts w:cstheme="minorHAnsi"/>
          <w:sz w:val="24"/>
          <w:szCs w:val="24"/>
        </w:rPr>
        <w:t xml:space="preserve"> criteria in international adult and </w:t>
      </w:r>
      <w:proofErr w:type="spellStart"/>
      <w:r w:rsidR="009826AE" w:rsidRPr="00652DC5">
        <w:rPr>
          <w:rFonts w:cstheme="minorHAnsi"/>
          <w:sz w:val="24"/>
          <w:szCs w:val="24"/>
        </w:rPr>
        <w:t>jSLE</w:t>
      </w:r>
      <w:proofErr w:type="spellEnd"/>
      <w:r w:rsidR="009826AE" w:rsidRPr="00652DC5">
        <w:rPr>
          <w:rFonts w:cstheme="minorHAnsi"/>
          <w:sz w:val="24"/>
          <w:szCs w:val="24"/>
        </w:rPr>
        <w:t xml:space="preserve"> cohorts </w:t>
      </w:r>
      <w:r w:rsidR="00802395" w:rsidRPr="00652DC5">
        <w:rPr>
          <w:rFonts w:cstheme="minorHAnsi"/>
          <w:sz w:val="24"/>
          <w:szCs w:val="24"/>
        </w:rPr>
        <w:t>identified</w:t>
      </w:r>
      <w:r w:rsidR="009826AE" w:rsidRPr="00652DC5">
        <w:rPr>
          <w:rFonts w:cstheme="minorHAnsi"/>
          <w:sz w:val="24"/>
          <w:szCs w:val="24"/>
        </w:rPr>
        <w:t xml:space="preserve"> higher sensitivity</w:t>
      </w:r>
      <w:r w:rsidR="00A12C37" w:rsidRPr="00652DC5">
        <w:rPr>
          <w:rFonts w:cstheme="minorHAnsi"/>
          <w:sz w:val="24"/>
          <w:szCs w:val="24"/>
        </w:rPr>
        <w:t>,</w:t>
      </w:r>
      <w:r w:rsidR="009826AE" w:rsidRPr="00652DC5">
        <w:rPr>
          <w:rFonts w:cstheme="minorHAnsi"/>
          <w:sz w:val="24"/>
          <w:szCs w:val="24"/>
        </w:rPr>
        <w:t xml:space="preserve"> but lower specificity when compared to </w:t>
      </w:r>
      <w:r w:rsidR="00D52E2A">
        <w:rPr>
          <w:rFonts w:cstheme="minorHAnsi"/>
          <w:sz w:val="24"/>
          <w:szCs w:val="24"/>
        </w:rPr>
        <w:t xml:space="preserve">the </w:t>
      </w:r>
      <w:r w:rsidR="009826AE" w:rsidRPr="00652DC5">
        <w:rPr>
          <w:rFonts w:cstheme="minorHAnsi"/>
          <w:sz w:val="24"/>
          <w:szCs w:val="24"/>
        </w:rPr>
        <w:t>ACR</w:t>
      </w:r>
      <w:r w:rsidR="00802395" w:rsidRPr="00652DC5">
        <w:rPr>
          <w:rFonts w:cstheme="minorHAnsi"/>
          <w:sz w:val="24"/>
          <w:szCs w:val="24"/>
        </w:rPr>
        <w:t>-</w:t>
      </w:r>
      <w:r w:rsidR="0057557F" w:rsidRPr="00652DC5">
        <w:rPr>
          <w:rFonts w:cstheme="minorHAnsi"/>
          <w:sz w:val="24"/>
          <w:szCs w:val="24"/>
        </w:rPr>
        <w:t>1997</w:t>
      </w:r>
      <w:r w:rsidR="009826AE" w:rsidRPr="00652DC5">
        <w:rPr>
          <w:rFonts w:cstheme="minorHAnsi"/>
          <w:sz w:val="24"/>
          <w:szCs w:val="24"/>
        </w:rPr>
        <w:t xml:space="preserve"> criteria</w:t>
      </w:r>
      <w:r w:rsidR="00117274" w:rsidRPr="00652DC5">
        <w:rPr>
          <w:rFonts w:cstheme="minorHAnsi"/>
          <w:sz w:val="24"/>
          <w:szCs w:val="24"/>
        </w:rPr>
        <w:fldChar w:fldCharType="begin" w:fldLock="1"/>
      </w:r>
      <w:r w:rsidR="00F3591F" w:rsidRPr="00652DC5">
        <w:rPr>
          <w:rFonts w:cstheme="minorHAnsi"/>
          <w:sz w:val="24"/>
          <w:szCs w:val="24"/>
        </w:rPr>
        <w:instrText>ADDIN CSL_CITATION {"citationItems":[{"id":"ITEM-1","itemData":{"ISSN":"1593098X","PMID":"24642380","abstract":"Objective: The Systemic Lupus International Collaborating Clinics (SLICC) group has recently proposed a new set of criteria for the classification of systemic lupus erythematosus (SLE). We aimed to compare the sensitivity and specificity of the new SLICC criteria with those of the American College of Rheumatology (ACR) criteria in our childhood-onset SLE patients. Methods: Three main paediatric lupus centres from Europe participated in this study. Of these centres, one was predominantly a paediatric nephrology centre (Great Ormond Street Hospital, London, UK), one was predominantly a paediatric rheumatology centre (Istituto Giannina Gaslini, Genoa, Italy), and one was a combined centre taking care of both group of patients (Hacettepe University, Ankara, Turkey). The features present at disease onset in patients with childhood-onset SLE, younger than 18 years of age, seen between January 2000 and December 2012 were retrospectively reviewed. For the evaluation of specificity, patients admitted to each centre between May and December 2012 for conditions other than SLE, in whom ANA was deemed necessary within the diagnostic work-up were included as controls. PASW 18.0 for Windows was used for statistical analyses. Results: Both sets of classification criteria were analysed in 154 childhood SLE patients with a mean age at disease onset of 12.7 years and in 123 controls with a mean age of 8.9 years. The sensitivity and specificity of the ACR criteria were 76.6% and 93.4%, respectively, whereas those of the SLICC criteria were 98.7% and 85.3%, respectively. Four patients out of 5 with haemolytic uraemic syndrome (HUS) and 4 patients out of 8 with juvenile dermatomyositis (JDM) met four of the SLICC criteria, whereas 22 lupus nephritis patients failed to meet four of the ACR criteria. Conclusions: In our paediatric series, the SLICC criteria showed better sensitivity (p&lt;0.001) and led to fewer misclassifications, but were less specific (p&lt;0.001) than the ACR criteria. © Clinical And Experimental Rheumatology 2014.","author":[{"dropping-particle":"","family":"Sag","given":"Erdal","non-dropping-particle":"","parse-names":false,"suffix":""},{"dropping-particle":"","family":"Tartaglione","given":"Antonella","non-dropping-particle":"","parse-names":false,"suffix":""},{"dropping-particle":"","family":"Batu","given":"Ezgi D.","non-dropping-particle":"","parse-names":false,"suffix":""},{"dropping-particle":"","family":"Ravelli","given":"Angelo","non-dropping-particle":"","parse-names":false,"suffix":""},{"dropping-particle":"","family":"Khalil","given":"S. M.A.","non-dropping-particle":"","parse-names":false,"suffix":""},{"dropping-particle":"","family":"Marks","given":"Stephen D.","non-dropping-particle":"","parse-names":false,"suffix":""},{"dropping-particle":"","family":"Ozen","given":"Seza","non-dropping-particle":"","parse-names":false,"suffix":""}],"container-title":"Clinical and Experimental Rheumatology","id":"ITEM-1","issued":{"date-parts":[["2014"]]},"title":"Performance of the new SLICC classification criteria in childhood systemic lupus erythematosus: A multicentre study","type":"article-journal"},"uris":["http://www.mendeley.com/documents/?uuid=b0017bc0-21ef-4964-889d-a93d8477318b"]},{"id":"ITEM-2","itemData":{"DOI":"10.1002/acr.22539","ISSN":"21514658","PMID":"25581417","abstract":"Objective The new Systemic Lupus International Collaborating Clinics (SLICC) 2012 classification criteria aimed to improve the performance of systemic lupus erythematosus (SLE) classification over the American College of Rheumatology (ACR) 1997 criteria. However, the SLICC 2012 criteria need further external validation. Our objective was to compare the sensitivity for SLE classification between the ACR 1997 and the SLICC 2012 criteria sets in a real-life, multicenter, international SLE population. Methods We conducted a cross-sectional observational study of patients with a clinical diagnosis of SLE followed at the participating rheumatology centers and registered in the Portuguese and Spanish national registries. The sensitivity of the 2 classification sets was compared using McNemar's test. The sensitivity of ACR 1997 and SLICC 2012 was further examined in 5 subgroups, defined according to disease duration. Results We included 2,055 SLE patients (female 91.4%, white 93.5%, mean ± SD age at disease onset 33.1 ± 14.4 years, mean ± SD age at SLE diagnosis 35.3 ± 14.7 years, and mean ± SD age at the time of the study 47.4 ± 14.6 years) from 17 centers. The sensitivity for SLE classification was higher with the SLICC 2012 than with the ACR 1997 (93.2% versus 85.6%; P &lt; 0.0001). Of 296 patients not fulfilling the ACR 1997, 62.8% could be classified with the SLICC 2012. The subgroup of patients with ≤5 years since disease onset presented the largest difference in sensitivity between the SLICC 2012 and the ACR 1997 (89.3% versus 76.0%; P &lt; 0.0001); this difference diminished with longer disease duration, and it was no longer significant for patients with &gt;20 years of disease duration. Conclusion The SLICC 2012 criteria were more sensitive than the ACR 1997 criteria in real-life clinical practice in SLE. The SLICC 2012 criteria may allow patients to be classified as having SLE earlier in the disease course.","author":[{"dropping-particle":"","family":"Inês","given":"Luís","non-dropping-particle":"","parse-names":false,"suffix":""},{"dropping-particle":"","family":"Silva","given":"Cândida","non-dropping-particle":"","parse-names":false,"suffix":""},{"dropping-particle":"","family":"Galindo","given":"Maria","non-dropping-particle":"","parse-names":false,"suffix":""},{"dropping-particle":"","family":"Lõpez-Longo","given":"Francisco J.","non-dropping-particle":"","parse-names":false,"suffix":""},{"dropping-particle":"","family":"Terroso","given":"Georgina","non-dropping-particle":"","parse-names":false,"suffix":""},{"dropping-particle":"","family":"Romão","given":"Vasco C.","non-dropping-particle":"","parse-names":false,"suffix":""},{"dropping-particle":"","family":"Rúa-Figueroa","given":"Iñigo","non-dropping-particle":"","parse-names":false,"suffix":""},{"dropping-particle":"","family":"Santos","given":"Maria J.","non-dropping-particle":"","parse-names":false,"suffix":""},{"dropping-particle":"","family":"Pego-Reigosa","given":"José M.","non-dropping-particle":"","parse-names":false,"suffix":""},{"dropping-particle":"","family":"Nero","given":"Patrícia","non-dropping-particle":"","parse-names":false,"suffix":""},{"dropping-particle":"","family":"Cerqueira","given":"Marcos","non-dropping-particle":"","parse-names":false,"suffix":""},{"dropping-particle":"","family":"Duarte","given":"Cátia","non-dropping-particle":"","parse-names":false,"suffix":""},{"dropping-particle":"","family":"Miranda","given":"Luís C.","non-dropping-particle":"","parse-names":false,"suffix":""},{"dropping-particle":"","family":"Bernardes","given":"Miguel","non-dropping-particle":"","parse-names":false,"suffix":""},{"dropping-particle":"","family":"Gonçalves","given":"Maria J.","non-dropping-particle":"","parse-names":false,"suffix":""},{"dropping-particle":"","family":"Mouriño-Rodriguez","given":"Coral","non-dropping-particle":"","parse-names":false,"suffix":""},{"dropping-particle":"","family":"Araújo","given":"Filipe","non-dropping-particle":"","parse-names":false,"suffix":""},{"dropping-particle":"","family":"Raposo","given":"Ana","non-dropping-particle":"","parse-names":false,"suffix":""},{"dropping-particle":"","family":"Barcelos","given":"Anabela","non-dropping-particle":"","parse-names":false,"suffix":""},{"dropping-particle":"","family":"Couto","given":"Maura","non-dropping-particle":"","parse-names":false,"suffix":""},{"dropping-particle":"","family":"Abreu","given":"Pedro","non-dropping-particle":"","parse-names":false,"suffix":""},{"dropping-particle":"","family":"Otõn-Sanchez","given":"Teresa","non-dropping-particle":"","parse-names":false,"suffix":""},{"dropping-particle":"","family":"MacIeira","given":"Carla","non-dropping-particle":"","parse-names":false,"suffix":""},{"dropping-particle":"","family":"Ramos","given":"Filipa","non-dropping-particle":"","parse-names":false,"suffix":""},{"dropping-particle":"","family":"Branco","given":"Jaime C.","non-dropping-particle":"","parse-names":false,"suffix":""},{"dropping-particle":"","family":"Silva","given":"José A.P.","non-dropping-particle":"","parse-names":false,"suffix":""},{"dropping-particle":"","family":"Canhão","given":"Helena","non-dropping-particle":"","parse-names":false,"suffix":""},{"dropping-particle":"","family":"Calvo-Alén","given":"Jaime","non-dropping-particle":"","parse-names":false,"suffix":""}],"container-title":"Arthritis Care and Research","id":"ITEM-2","issued":{"date-parts":[["2015"]]},"title":"Classification of systemic lupus erythematosus: Systemic Lupus International Collaborating Clinics versus American College of Rheumatology criteria. A comparative study of 2,055 patients from a real-life, international systemic lupus erythematosus cohort","type":"article-journal"},"uris":["http://www.mendeley.com/documents/?uuid=53a4ef6b-5e3c-46dc-a140-41173ff41cdc"]},{"id":"ITEM-3","itemData":{"DOI":"10.1177/0961203317700484","ISSN":"14770962","PMID":"28361566","abstract":"Objectives The Systemic Lupus International Collaborating Clinics (SLICC) group proposed revised classification criteria for systemic lupus erythematosus (SLICC-2012 criteria). This study aimed to compare these criteria with the well-established American College of Rheumatology classification criteria (ACR-1997 criteria) in a national cohort of juvenile-onset systemic lupus erythematosus (JSLE) patients and evaluate how patients' classification criteria evolved over time. Methods Data from patients in the UK JSLE Cohort Study with a senior clinician diagnosis of probable evolving, or definite JSLE, were analyzed. Patients were assessed using both classification criteria within 1 year of diagnosis and at latest follow up (following a minimum 12-month follow-up period). Results A total of 226 patients were included. The SLICC-2012 was more sensitive than ACR-1997 at diagnosis (92.9% versus 84.1% p &lt; 0.001) and after follow up (100% versus 92.0% p &lt; 0.001). Most patients meeting the SLICC-2012 criteria and not the ACR-1997 met more than one additional criterion on the SLICC-2012. Conclusions The SLICC-2012 was better able to classify patients with JSLE than the ACR-1997 and did so at an earlier stage in their disease course. SLICC-2012 should be considered for classification of JSLE patients in observational studies and clinical trial eligibility.","author":[{"dropping-particle":"","family":"Lythgoe","given":"H.","non-dropping-particle":"","parse-names":false,"suffix":""},{"dropping-particle":"","family":"Morgan","given":"T.","non-dropping-particle":"","parse-names":false,"suffix":""},{"dropping-particle":"","family":"Heaf","given":"E.","non-dropping-particle":"","parse-names":false,"suffix":""},{"dropping-particle":"","family":"Lloyd","given":"O.","non-dropping-particle":"","parse-names":false,"suffix":""},{"dropping-particle":"","family":"Al-Abadi","given":"E.","non-dropping-particle":"","parse-names":false,"suffix":""},{"dropping-particle":"","family":"Armon","given":"K.","non-dropping-particle":"","parse-names":false,"suffix":""},{"dropping-particle":"","family":"Bailey","given":"K.","non-dropping-particle":"","parse-names":false,"suffix":""},{"dropping-particle":"","family":"Davidson","given":"J.","non-dropping-particle":"","parse-names":false,"suffix":""},{"dropping-particle":"","family":"Friswell","given":"M.","non-dropping-particle":"","parse-names":false,"suffix":""},{"dropping-particle":"","family":"Gardner-Medwin","given":"J.","non-dropping-particle":"","parse-names":false,"suffix":""},{"dropping-particle":"","family":"Haslam","given":"K.","non-dropping-particle":"","parse-names":false,"suffix":""},{"dropping-particle":"","family":"Ioannou","given":"Y.","non-dropping-particle":"","parse-names":false,"suffix":""},{"dropping-particle":"","family":"Leahy","given":"A.","non-dropping-particle":"","parse-names":false,"suffix":""},{"dropping-particle":"","family":"Leone","given":"V.","non-dropping-particle":"","parse-names":false,"suffix":""},{"dropping-particle":"","family":"Pilkington","given":"C.","non-dropping-particle":"","parse-names":false,"suffix":""},{"dropping-particle":"","family":"Rangaraj","given":"S.","non-dropping-particle":"","parse-names":false,"suffix":""},{"dropping-particle":"","family":"Riley","given":"P.","non-dropping-particle":"","parse-names":false,"suffix":""},{"dropping-particle":"","family":"Tizard","given":"E. J.","non-dropping-particle":"","parse-names":false,"suffix":""},{"dropping-particle":"","family":"Wilkinson","given":"N.","non-dropping-particle":"","parse-names":false,"suffix":""},{"dropping-particle":"","family":"Beresford","given":"M. W.","non-dropping-particle":"","parse-names":false,"suffix":""}],"container-title":"Lupus","id":"ITEM-3","issued":{"date-parts":[["2017"]]},"title":"Evaluation of the ACR and SLICC classification criteria in juvenile-onset systemic lupus erythematosus: A longitudinal analysis","type":"article-journal"},"uris":["http://www.mendeley.com/documents/?uuid=9df16597-4710-4c95-9864-321f0cd3694e"]}],"mendeley":{"formattedCitation":"(6–8)","plainTextFormattedCitation":"(6–8)","previouslyFormattedCitation":"(6–8)"},"properties":{"noteIndex":0},"schema":"https://github.com/citation-style-language/schema/raw/master/csl-citation.json"}</w:instrText>
      </w:r>
      <w:r w:rsidR="00117274" w:rsidRPr="00652DC5">
        <w:rPr>
          <w:rFonts w:cstheme="minorHAnsi"/>
          <w:sz w:val="24"/>
          <w:szCs w:val="24"/>
        </w:rPr>
        <w:fldChar w:fldCharType="separate"/>
      </w:r>
      <w:r w:rsidR="00117274" w:rsidRPr="00652DC5">
        <w:rPr>
          <w:rFonts w:cstheme="minorHAnsi"/>
          <w:noProof/>
          <w:sz w:val="24"/>
          <w:szCs w:val="24"/>
        </w:rPr>
        <w:t>(6–8)</w:t>
      </w:r>
      <w:r w:rsidR="00117274" w:rsidRPr="00652DC5">
        <w:rPr>
          <w:rFonts w:cstheme="minorHAnsi"/>
          <w:sz w:val="24"/>
          <w:szCs w:val="24"/>
        </w:rPr>
        <w:fldChar w:fldCharType="end"/>
      </w:r>
      <w:r w:rsidR="009826AE" w:rsidRPr="00652DC5">
        <w:rPr>
          <w:rFonts w:cstheme="minorHAnsi"/>
          <w:sz w:val="24"/>
          <w:szCs w:val="24"/>
        </w:rPr>
        <w:t>.</w:t>
      </w:r>
    </w:p>
    <w:p w14:paraId="230D7ECE" w14:textId="212F08CB" w:rsidR="00912CD3" w:rsidRPr="00652DC5" w:rsidRDefault="00114644" w:rsidP="00652DC5">
      <w:pPr>
        <w:spacing w:line="360" w:lineRule="auto"/>
        <w:jc w:val="both"/>
        <w:rPr>
          <w:rFonts w:cstheme="minorHAnsi"/>
          <w:sz w:val="24"/>
          <w:szCs w:val="24"/>
        </w:rPr>
      </w:pPr>
      <w:r w:rsidRPr="00652DC5">
        <w:rPr>
          <w:rFonts w:cstheme="minorHAnsi"/>
          <w:sz w:val="24"/>
          <w:szCs w:val="24"/>
        </w:rPr>
        <w:t>Recently, t</w:t>
      </w:r>
      <w:r w:rsidR="009826AE" w:rsidRPr="00652DC5">
        <w:rPr>
          <w:rFonts w:cstheme="minorHAnsi"/>
          <w:sz w:val="24"/>
          <w:szCs w:val="24"/>
        </w:rPr>
        <w:t xml:space="preserve">he ACR and </w:t>
      </w:r>
      <w:r w:rsidRPr="00652DC5">
        <w:rPr>
          <w:rFonts w:cstheme="minorHAnsi"/>
          <w:sz w:val="24"/>
          <w:szCs w:val="24"/>
        </w:rPr>
        <w:t xml:space="preserve">the </w:t>
      </w:r>
      <w:r w:rsidR="009826AE" w:rsidRPr="00652DC5">
        <w:rPr>
          <w:rFonts w:cstheme="minorHAnsi"/>
          <w:sz w:val="24"/>
          <w:szCs w:val="24"/>
        </w:rPr>
        <w:t xml:space="preserve">European League Against Rheumatism (EULAR) </w:t>
      </w:r>
      <w:r w:rsidRPr="00652DC5">
        <w:rPr>
          <w:rFonts w:cstheme="minorHAnsi"/>
          <w:sz w:val="24"/>
          <w:szCs w:val="24"/>
        </w:rPr>
        <w:t>proposed</w:t>
      </w:r>
      <w:r w:rsidR="009826AE" w:rsidRPr="00652DC5">
        <w:rPr>
          <w:rFonts w:cstheme="minorHAnsi"/>
          <w:sz w:val="24"/>
          <w:szCs w:val="24"/>
        </w:rPr>
        <w:t xml:space="preserve"> a new set of classification criteria for SLE (ACR</w:t>
      </w:r>
      <w:r w:rsidR="00C721DA" w:rsidRPr="00652DC5">
        <w:rPr>
          <w:rFonts w:cstheme="minorHAnsi"/>
          <w:sz w:val="24"/>
          <w:szCs w:val="24"/>
        </w:rPr>
        <w:t>/EULAR</w:t>
      </w:r>
      <w:r w:rsidRPr="00652DC5">
        <w:rPr>
          <w:rFonts w:cstheme="minorHAnsi"/>
          <w:sz w:val="24"/>
          <w:szCs w:val="24"/>
        </w:rPr>
        <w:t>-</w:t>
      </w:r>
      <w:r w:rsidR="0057557F" w:rsidRPr="00652DC5">
        <w:rPr>
          <w:rFonts w:cstheme="minorHAnsi"/>
          <w:sz w:val="24"/>
          <w:szCs w:val="24"/>
        </w:rPr>
        <w:t>2019</w:t>
      </w:r>
      <w:r w:rsidR="009826AE" w:rsidRPr="00652DC5">
        <w:rPr>
          <w:rFonts w:cstheme="minorHAnsi"/>
          <w:sz w:val="24"/>
          <w:szCs w:val="24"/>
        </w:rPr>
        <w:t xml:space="preserve"> criteria)</w:t>
      </w:r>
      <w:r w:rsidR="000D30AB">
        <w:rPr>
          <w:rFonts w:cstheme="minorHAnsi"/>
          <w:sz w:val="24"/>
          <w:szCs w:val="24"/>
        </w:rPr>
        <w:t xml:space="preserve">, </w:t>
      </w:r>
      <w:r w:rsidR="009826AE" w:rsidRPr="00652DC5">
        <w:rPr>
          <w:rFonts w:cstheme="minorHAnsi"/>
          <w:sz w:val="24"/>
          <w:szCs w:val="24"/>
        </w:rPr>
        <w:t>validated in large adult SLE cohorts</w:t>
      </w:r>
      <w:r w:rsidR="00F3591F" w:rsidRPr="00652DC5">
        <w:rPr>
          <w:rFonts w:cstheme="minorHAnsi"/>
          <w:sz w:val="24"/>
          <w:szCs w:val="24"/>
        </w:rPr>
        <w:fldChar w:fldCharType="begin" w:fldLock="1"/>
      </w:r>
      <w:r w:rsidR="005C2C2E" w:rsidRPr="00652DC5">
        <w:rPr>
          <w:rFonts w:cstheme="minorHAnsi"/>
          <w:sz w:val="24"/>
          <w:szCs w:val="24"/>
        </w:rPr>
        <w:instrText>ADDIN CSL_CITATION {"citationItems":[{"id":"ITEM-1","itemData":{"DOI":"10.1002/art.40930","ISSN":"23265205","PMID":"31385462","abstract":"Objective: To develop new classification criteria for systemic lupus erythematosus (SLE) jointly supported by the European League Against Rheumatism (EULAR) and the American College of Rheumatology (ACR). Methods: This international initiative had four phases. 1) Evaluation of antinuclear antibody (ANA) as an entry criterion through systematic review and meta-regression of the literature and criteria generation through an international Delphi exercise, an early patient cohort, and a patient survey. 2) Criteria reduction by Delphi and nominal group technique exercises. 3) Criteria definition and weighting based on criterion performance and on results of a multi-criteria decision analysis. 4) Refinement of weights and threshold scores in a new derivation cohort of 1,001 subjects and validation compared with previous criteria in a new validation cohort of 1,270 subjects. Results: The 2019 EULAR/ACR classification criteria for SLE include positive ANA at least once as obligatory entry criterion; followed by additive weighted criteria grouped in 7 clinical (constitutional, hematologic, neuropsychiatric, mucocutaneous, serosal, musculoskeletal, renal) and 3 immunologic (antiphospholipid antibodies, complement proteins, SLE-specific antibodies) domains, and weighted from 2 to 10. Patients accumulating ≥10 points are classified. In the validation cohort, the new criteria had a sensitivity of 96.1% and specificity of 93.4%, compared with 82.8% sensitivity and 93.4% specificity of the ACR 1997 and 96.7% sensitivity and 83.7% specificity of the Systemic Lupus International Collaborating Clinics 2012 criteria. Conclusion: These new classification criteria were developed using rigorous methodology with multidisciplinary and international input, and have excellent sensitivity and specificity. Use of ANA entry criterion, hierarchically clustered, and weighted criteria reflects current thinking about SLE and provides an improved foundation for SLE research.","author":[{"dropping-particle":"","family":"Aringer","given":"Martin","non-dropping-particle":"","parse-names":false,"suffix":""},{"dropping-particle":"","family":"Costenbader","given":"Karen","non-dropping-particle":"","parse-names":false,"suffix":""},{"dropping-particle":"","family":"Daikh","given":"David","non-dropping-particle":"","parse-names":false,"suffix":""},{"dropping-particle":"","family":"Brinks","given":"Ralph","non-dropping-particle":"","parse-names":false,"suffix":""},{"dropping-particle":"","family":"Mosca","given":"Marta","non-dropping-particle":"","parse-names":false,"suffix":""},{"dropping-particle":"","family":"Ramsey-Goldman","given":"Rosalind","non-dropping-particle":"","parse-names":false,"suffix":""},{"dropping-particle":"","family":"Smolen","given":"Josef S.","non-dropping-particle":"","parse-names":false,"suffix":""},{"dropping-particle":"","family":"Wofsy","given":"David","non-dropping-particle":"","parse-names":false,"suffix":""},{"dropping-particle":"","family":"Boumpas","given":"Dimitrios T.","non-dropping-particle":"","parse-names":false,"suffix":""},{"dropping-particle":"","family":"Kamen","given":"Diane L.","non-dropping-particle":"","parse-names":false,"suffix":""},{"dropping-particle":"","family":"Jayne","given":"David","non-dropping-particle":"","parse-names":false,"suffix":""},{"dropping-particle":"","family":"Cervera","given":"Ricard","non-dropping-particle":"","parse-names":false,"suffix":""},{"dropping-particle":"","family":"Costedoat-Chalumeau","given":"Nathalie","non-dropping-particle":"","parse-names":false,"suffix":""},{"dropping-particle":"","family":"Diamond","given":"Betty","non-dropping-particle":"","parse-names":false,"suffix":""},{"dropping-particle":"","family":"Gladman","given":"Dafna D.","non-dropping-particle":"","parse-names":false,"suffix":""},{"dropping-particle":"","family":"Hahn","given":"Bevra","non-dropping-particle":"","parse-names":false,"suffix":""},{"dropping-particle":"","family":"Hiepe","given":"Falk","non-dropping-particle":"","parse-names":false,"suffix":""},{"dropping-particle":"","family":"Jacobsen","given":"Søren","non-dropping-particle":"","parse-names":false,"suffix":""},{"dropping-particle":"","family":"Khanna","given":"Dinesh","non-dropping-particle":"","parse-names":false,"suffix":""},{"dropping-particle":"","family":"Lerstrøm","given":"Kirsten","non-dropping-particle":"","parse-names":false,"suffix":""},{"dropping-particle":"","family":"Massarotti","given":"Elena","non-dropping-particle":"","parse-names":false,"suffix":""},{"dropping-particle":"","family":"McCune","given":"Joseph","non-dropping-particle":"","parse-names":false,"suffix":""},{"dropping-particle":"","family":"Ruiz-Irastorza","given":"Guillermo","non-dropping-particle":"","parse-names":false,"suffix":""},{"dropping-particle":"","family":"Sanchez-Guerrero","given":"Jorge","non-dropping-particle":"","parse-names":false,"suffix":""},{"dropping-particle":"","family":"Schneider","given":"Matthias","non-dropping-particle":"","parse-names":false,"suffix":""},{"dropping-particle":"","family":"Urowitz","given":"Murray","non-dropping-particle":"","parse-names":false,"suffix":""},{"dropping-particle":"","family":"Bertsias","given":"George","non-dropping-particle":"","parse-names":false,"suffix":""},{"dropping-particle":"","family":"Hoyer","given":"Bimba F.","non-dropping-particle":"","parse-names":false,"suffix":""},{"dropping-particle":"","family":"Leuchten","given":"Nicolai","non-dropping-particle":"","parse-names":false,"suffix":""},{"dropping-particle":"","family":"Tani","given":"Chiara","non-dropping-particle":"","parse-names":false,"suffix":""},{"dropping-particle":"","family":"Tedeschi","given":"Sara K.","non-dropping-particle":"","parse-names":false,"suffix":""},{"dropping-particle":"","family":"Touma","given":"Zahi","non-dropping-particle":"","parse-names":false,"suffix":""},{"dropping-particle":"","family":"Schmajuk","given":"Gabriela","non-dropping-particle":"","parse-names":false,"suffix":""},{"dropping-particle":"","family":"Anic","given":"Branimir","non-dropping-particle":"","parse-names":false,"suffix":""},{"dropping-particle":"","family":"Assan","given":"Florence","non-dropping-particle":"","parse-names":false,"suffix":""},{"dropping-particle":"","family":"Chan","given":"Tak Mao","non-dropping-particle":"","parse-names":false,"suffix":""},{"dropping-particle":"","family":"Clarke","given":"Ann Elaine","non-dropping-particle":"","parse-names":false,"suffix":""},{"dropping-particle":"","family":"Crow","given":"Mary K.","non-dropping-particle":"","parse-names":false,"suffix":""},{"dropping-particle":"","family":"Czirják","given":"László","non-dropping-particle":"","parse-names":false,"suffix":""},{"dropping-particle":"","family":"Doria","given":"Andrea","non-dropping-particle":"","parse-names":false,"suffix":""},{"dropping-particle":"","family":"Graninger","given":"Winfried","non-dropping-particle":"","parse-names":false,"suffix":""},{"dropping-particle":"","family":"Halda-Kiss","given":"Bernadett","non-dropping-particle":"","parse-names":false,"suffix":""},{"dropping-particle":"","family":"Hasni","given":"Sarfaraz","non-dropping-particle":"","parse-names":false,"suffix":""},{"dropping-particle":"","family":"Izmirly","given":"Peter M.","non-dropping-particle":"","parse-names":false,"suffix":""},{"dropping-particle":"","family":"Jung","given":"Michelle","non-dropping-particle":"","parse-names":false,"suffix":""},{"dropping-particle":"","family":"Kumánovics","given":"Gábor","non-dropping-particle":"","parse-names":false,"suffix":""},{"dropping-particle":"","family":"Mariette","given":"Xavier","non-dropping-particle":"","parse-names":false,"suffix":""},{"dropping-particle":"","family":"Padjen","given":"Ivan","non-dropping-particle":"","parse-names":false,"suffix":""},{"dropping-particle":"","family":"Pego-Reigosa","given":"José M.","non-dropping-particle":"","parse-names":false,"suffix":""},{"dropping-particle":"","family":"Romero-Diaz","given":"Juanita","non-dropping-particle":"","parse-names":false,"suffix":""},{"dropping-particle":"","family":"Rúa-Figueroa Fernández","given":"Íñigo","non-dropping-particle":"","parse-names":false,"suffix":""},{"dropping-particle":"","family":"Seror","given":"Raphaèle","non-dropping-particle":"","parse-names":false,"suffix":""},{"dropping-particle":"","family":"Stummvoll","given":"Georg H.","non-dropping-particle":"","parse-names":false,"suffix":""},{"dropping-particle":"","family":"Tanaka","given":"Yoshiya","non-dropping-particle":"","parse-names":false,"suffix":""},{"dropping-particle":"","family":"Tektonidou","given":"Maria G.","non-dropping-particle":"","parse-names":false,"suffix":""},{"dropping-particle":"","family":"Vasconcelos","given":"Carlos","non-dropping-particle":"","parse-names":false,"suffix":""},{"dropping-particle":"","family":"Vital","given":"Edward M.","non-dropping-particle":"","parse-names":false,"suffix":""},{"dropping-particle":"","family":"Wallace","given":"Daniel J.","non-dropping-particle":"","parse-names":false,"suffix":""},{"dropping-particle":"","family":"Yavuz","given":"Sule","non-dropping-particle":"","parse-names":false,"suffix":""},{"dropping-particle":"","family":"Meroni","given":"Pier Luigi","non-dropping-particle":"","parse-names":false,"suffix":""},{"dropping-particle":"","family":"Fritzler","given":"Marvin J.","non-dropping-particle":"","parse-names":false,"suffix":""},{"dropping-particle":"","family":"Naden","given":"Ray","non-dropping-particle":"","parse-names":false,"suffix":""},{"dropping-particle":"","family":"Dörner","given":"Thomas","non-dropping-particle":"","parse-names":false,"suffix":""},{"dropping-particle":"","family":"Johnson","given":"Sindhu R.","non-dropping-particle":"","parse-names":false,"suffix":""}],"container-title":"Arthritis and Rheumatology","id":"ITEM-1","issue":"9","issued":{"date-parts":[["2019","9","1"]]},"page":"1400-1412","publisher":"John Wiley and Sons Inc.","title":"2019 European League Against Rheumatism/American College of Rheumatology Classification Criteria for Systemic Lupus Erythematosus","type":"article-journal","volume":"71"},"uris":["http://www.mendeley.com/documents/?uuid=150d5257-7a06-38bf-b563-a5831399916e"]}],"mendeley":{"formattedCitation":"(9)","plainTextFormattedCitation":"(9)","previouslyFormattedCitation":"(9)"},"properties":{"noteIndex":0},"schema":"https://github.com/citation-style-language/schema/raw/master/csl-citation.json"}</w:instrText>
      </w:r>
      <w:r w:rsidR="00F3591F" w:rsidRPr="00652DC5">
        <w:rPr>
          <w:rFonts w:cstheme="minorHAnsi"/>
          <w:sz w:val="24"/>
          <w:szCs w:val="24"/>
        </w:rPr>
        <w:fldChar w:fldCharType="separate"/>
      </w:r>
      <w:r w:rsidR="00F3591F" w:rsidRPr="00652DC5">
        <w:rPr>
          <w:rFonts w:cstheme="minorHAnsi"/>
          <w:noProof/>
          <w:sz w:val="24"/>
          <w:szCs w:val="24"/>
        </w:rPr>
        <w:t>(9)</w:t>
      </w:r>
      <w:r w:rsidR="00F3591F" w:rsidRPr="00652DC5">
        <w:rPr>
          <w:rFonts w:cstheme="minorHAnsi"/>
          <w:sz w:val="24"/>
          <w:szCs w:val="24"/>
        </w:rPr>
        <w:fldChar w:fldCharType="end"/>
      </w:r>
      <w:r w:rsidR="009826AE" w:rsidRPr="00652DC5">
        <w:rPr>
          <w:rFonts w:cstheme="minorHAnsi"/>
          <w:sz w:val="24"/>
          <w:szCs w:val="24"/>
        </w:rPr>
        <w:t xml:space="preserve">. ANA positivity </w:t>
      </w:r>
      <w:r w:rsidR="000D30AB">
        <w:rPr>
          <w:rFonts w:cstheme="minorHAnsi"/>
          <w:sz w:val="24"/>
          <w:szCs w:val="24"/>
        </w:rPr>
        <w:t xml:space="preserve">is </w:t>
      </w:r>
      <w:r w:rsidR="009826AE" w:rsidRPr="00652DC5">
        <w:rPr>
          <w:rFonts w:cstheme="minorHAnsi"/>
          <w:sz w:val="24"/>
          <w:szCs w:val="24"/>
        </w:rPr>
        <w:t xml:space="preserve">a </w:t>
      </w:r>
      <w:r w:rsidR="00457726" w:rsidRPr="00652DC5">
        <w:rPr>
          <w:rFonts w:cstheme="minorHAnsi"/>
          <w:sz w:val="24"/>
          <w:szCs w:val="24"/>
        </w:rPr>
        <w:t xml:space="preserve">mandatory </w:t>
      </w:r>
      <w:r w:rsidR="009826AE" w:rsidRPr="00652DC5">
        <w:rPr>
          <w:rFonts w:cstheme="minorHAnsi"/>
          <w:sz w:val="24"/>
          <w:szCs w:val="24"/>
        </w:rPr>
        <w:t xml:space="preserve">entry criterion (ANA </w:t>
      </w:r>
      <w:r w:rsidR="00457726" w:rsidRPr="00652DC5">
        <w:rPr>
          <w:rFonts w:cstheme="minorHAnsi"/>
          <w:sz w:val="24"/>
          <w:szCs w:val="24"/>
        </w:rPr>
        <w:t>titre</w:t>
      </w:r>
      <w:r w:rsidR="009826AE" w:rsidRPr="00652DC5">
        <w:rPr>
          <w:rFonts w:cstheme="minorHAnsi"/>
          <w:sz w:val="24"/>
          <w:szCs w:val="24"/>
        </w:rPr>
        <w:t xml:space="preserve"> of </w:t>
      </w:r>
      <w:r w:rsidR="00457726" w:rsidRPr="00652DC5">
        <w:rPr>
          <w:rFonts w:cstheme="minorHAnsi"/>
          <w:color w:val="000000" w:themeColor="text1"/>
          <w:sz w:val="24"/>
          <w:szCs w:val="24"/>
        </w:rPr>
        <w:t>≥</w:t>
      </w:r>
      <w:r w:rsidR="009826AE" w:rsidRPr="00652DC5">
        <w:rPr>
          <w:rFonts w:cstheme="minorHAnsi"/>
          <w:sz w:val="24"/>
          <w:szCs w:val="24"/>
        </w:rPr>
        <w:t>1:80 on human epithelial type 2 cells or equivalent positive test result)</w:t>
      </w:r>
      <w:r w:rsidR="000D30AB">
        <w:rPr>
          <w:rFonts w:cstheme="minorHAnsi"/>
          <w:sz w:val="24"/>
          <w:szCs w:val="24"/>
        </w:rPr>
        <w:t xml:space="preserve">. </w:t>
      </w:r>
      <w:r w:rsidR="00460881">
        <w:rPr>
          <w:rFonts w:cstheme="minorHAnsi"/>
          <w:sz w:val="24"/>
          <w:szCs w:val="24"/>
        </w:rPr>
        <w:t>Thereafter</w:t>
      </w:r>
      <w:r w:rsidR="00DF3B59">
        <w:rPr>
          <w:rFonts w:cstheme="minorHAnsi"/>
          <w:sz w:val="24"/>
          <w:szCs w:val="24"/>
        </w:rPr>
        <w:t>, a</w:t>
      </w:r>
      <w:r w:rsidR="009826AE" w:rsidRPr="00652DC5">
        <w:rPr>
          <w:rFonts w:cstheme="minorHAnsi"/>
          <w:sz w:val="24"/>
          <w:szCs w:val="24"/>
        </w:rPr>
        <w:t xml:space="preserve"> weighted scoring system </w:t>
      </w:r>
      <w:r w:rsidR="000D30AB" w:rsidRPr="00652DC5">
        <w:rPr>
          <w:rFonts w:cstheme="minorHAnsi"/>
          <w:sz w:val="24"/>
          <w:szCs w:val="24"/>
        </w:rPr>
        <w:t>requir</w:t>
      </w:r>
      <w:r w:rsidR="000D30AB">
        <w:rPr>
          <w:rFonts w:cstheme="minorHAnsi"/>
          <w:sz w:val="24"/>
          <w:szCs w:val="24"/>
        </w:rPr>
        <w:t>es</w:t>
      </w:r>
      <w:r w:rsidR="000D30AB" w:rsidRPr="00652DC5">
        <w:rPr>
          <w:rFonts w:cstheme="minorHAnsi"/>
          <w:sz w:val="24"/>
          <w:szCs w:val="24"/>
        </w:rPr>
        <w:t xml:space="preserve"> </w:t>
      </w:r>
      <w:r w:rsidR="009826AE" w:rsidRPr="00652DC5">
        <w:rPr>
          <w:rFonts w:cstheme="minorHAnsi"/>
          <w:sz w:val="24"/>
          <w:szCs w:val="24"/>
        </w:rPr>
        <w:t xml:space="preserve">the patient to score </w:t>
      </w:r>
      <w:r w:rsidR="00AE1D83" w:rsidRPr="00652DC5">
        <w:rPr>
          <w:rFonts w:cstheme="minorHAnsi"/>
          <w:color w:val="000000" w:themeColor="text1"/>
          <w:sz w:val="24"/>
          <w:szCs w:val="24"/>
        </w:rPr>
        <w:t>≥</w:t>
      </w:r>
      <w:r w:rsidR="009826AE" w:rsidRPr="00652DC5">
        <w:rPr>
          <w:rFonts w:cstheme="minorHAnsi"/>
          <w:sz w:val="24"/>
          <w:szCs w:val="24"/>
        </w:rPr>
        <w:t xml:space="preserve">10 points to be classified as SLE. </w:t>
      </w:r>
      <w:r w:rsidR="00F77969" w:rsidRPr="00652DC5">
        <w:rPr>
          <w:rFonts w:cstheme="minorHAnsi"/>
          <w:color w:val="000000" w:themeColor="text1"/>
          <w:sz w:val="24"/>
          <w:szCs w:val="24"/>
        </w:rPr>
        <w:t xml:space="preserve">Similar to </w:t>
      </w:r>
      <w:r w:rsidR="00D52E2A">
        <w:rPr>
          <w:rFonts w:cstheme="minorHAnsi"/>
          <w:color w:val="000000" w:themeColor="text1"/>
          <w:sz w:val="24"/>
          <w:szCs w:val="24"/>
        </w:rPr>
        <w:t xml:space="preserve">the </w:t>
      </w:r>
      <w:r w:rsidR="00F77969" w:rsidRPr="00652DC5">
        <w:rPr>
          <w:rFonts w:cstheme="minorHAnsi"/>
          <w:color w:val="000000" w:themeColor="text1"/>
          <w:sz w:val="24"/>
          <w:szCs w:val="24"/>
        </w:rPr>
        <w:t>SLICC</w:t>
      </w:r>
      <w:r w:rsidR="00400F68" w:rsidRPr="00652DC5">
        <w:rPr>
          <w:rFonts w:cstheme="minorHAnsi"/>
          <w:color w:val="000000" w:themeColor="text1"/>
          <w:sz w:val="24"/>
          <w:szCs w:val="24"/>
        </w:rPr>
        <w:t>-2012</w:t>
      </w:r>
      <w:r w:rsidR="00F77969" w:rsidRPr="00652DC5">
        <w:rPr>
          <w:rFonts w:cstheme="minorHAnsi"/>
          <w:color w:val="000000" w:themeColor="text1"/>
          <w:sz w:val="24"/>
          <w:szCs w:val="24"/>
        </w:rPr>
        <w:t xml:space="preserve"> criteria</w:t>
      </w:r>
      <w:r w:rsidR="00C46ECE" w:rsidRPr="00652DC5">
        <w:rPr>
          <w:rFonts w:cstheme="minorHAnsi"/>
          <w:color w:val="000000" w:themeColor="text1"/>
          <w:sz w:val="24"/>
          <w:szCs w:val="24"/>
        </w:rPr>
        <w:t>, ACR</w:t>
      </w:r>
      <w:r w:rsidR="00912CD3" w:rsidRPr="00652DC5">
        <w:rPr>
          <w:rFonts w:cstheme="minorHAnsi"/>
          <w:color w:val="000000" w:themeColor="text1"/>
          <w:sz w:val="24"/>
          <w:szCs w:val="24"/>
        </w:rPr>
        <w:t>/EULAR</w:t>
      </w:r>
      <w:r w:rsidR="00400F68" w:rsidRPr="00652DC5">
        <w:rPr>
          <w:rFonts w:cstheme="minorHAnsi"/>
          <w:color w:val="000000" w:themeColor="text1"/>
          <w:sz w:val="24"/>
          <w:szCs w:val="24"/>
        </w:rPr>
        <w:t>-</w:t>
      </w:r>
      <w:r w:rsidR="00912CD3" w:rsidRPr="00652DC5">
        <w:rPr>
          <w:rFonts w:cstheme="minorHAnsi"/>
          <w:color w:val="000000" w:themeColor="text1"/>
          <w:sz w:val="24"/>
          <w:szCs w:val="24"/>
        </w:rPr>
        <w:t>2019</w:t>
      </w:r>
      <w:r w:rsidR="00F77969" w:rsidRPr="00652DC5">
        <w:rPr>
          <w:rFonts w:cstheme="minorHAnsi"/>
          <w:color w:val="000000" w:themeColor="text1"/>
          <w:sz w:val="24"/>
          <w:szCs w:val="24"/>
        </w:rPr>
        <w:t xml:space="preserve"> criteria are separated into clinical and immunological features. </w:t>
      </w:r>
      <w:r w:rsidR="000D4A00" w:rsidRPr="00652DC5">
        <w:rPr>
          <w:rFonts w:cstheme="minorHAnsi"/>
          <w:color w:val="000000" w:themeColor="text1"/>
          <w:sz w:val="24"/>
          <w:szCs w:val="24"/>
        </w:rPr>
        <w:t>Based on data from adult cohorts, ACR/EULAR-2019</w:t>
      </w:r>
      <w:r w:rsidR="009826AE" w:rsidRPr="00652DC5">
        <w:rPr>
          <w:rFonts w:cstheme="minorHAnsi"/>
          <w:color w:val="000000" w:themeColor="text1"/>
          <w:sz w:val="24"/>
          <w:szCs w:val="24"/>
        </w:rPr>
        <w:t xml:space="preserve"> criteria show better sensitivity and specificity </w:t>
      </w:r>
      <w:r w:rsidR="00705F40" w:rsidRPr="00652DC5">
        <w:rPr>
          <w:rFonts w:cstheme="minorHAnsi"/>
          <w:color w:val="000000" w:themeColor="text1"/>
          <w:sz w:val="24"/>
          <w:szCs w:val="24"/>
        </w:rPr>
        <w:t xml:space="preserve">when </w:t>
      </w:r>
      <w:r w:rsidR="009826AE" w:rsidRPr="00652DC5">
        <w:rPr>
          <w:rFonts w:cstheme="minorHAnsi"/>
          <w:color w:val="000000" w:themeColor="text1"/>
          <w:sz w:val="24"/>
          <w:szCs w:val="24"/>
        </w:rPr>
        <w:t xml:space="preserve">compared to </w:t>
      </w:r>
      <w:r w:rsidR="00705F40" w:rsidRPr="00652DC5">
        <w:rPr>
          <w:rFonts w:cstheme="minorHAnsi"/>
          <w:color w:val="000000" w:themeColor="text1"/>
          <w:sz w:val="24"/>
          <w:szCs w:val="24"/>
        </w:rPr>
        <w:t>previous</w:t>
      </w:r>
      <w:r w:rsidR="009826AE" w:rsidRPr="00652DC5">
        <w:rPr>
          <w:rFonts w:cstheme="minorHAnsi"/>
          <w:color w:val="000000" w:themeColor="text1"/>
          <w:sz w:val="24"/>
          <w:szCs w:val="24"/>
        </w:rPr>
        <w:t xml:space="preserve"> criteria</w:t>
      </w:r>
      <w:r w:rsidR="005C2C2E" w:rsidRPr="00D910ED">
        <w:rPr>
          <w:rFonts w:cstheme="minorHAnsi"/>
          <w:color w:val="000000" w:themeColor="text1"/>
          <w:sz w:val="24"/>
          <w:szCs w:val="24"/>
        </w:rPr>
        <w:fldChar w:fldCharType="begin" w:fldLock="1"/>
      </w:r>
      <w:r w:rsidR="00EF44AA" w:rsidRPr="00652DC5">
        <w:rPr>
          <w:rFonts w:cstheme="minorHAnsi"/>
          <w:color w:val="000000" w:themeColor="text1"/>
          <w:sz w:val="24"/>
          <w:szCs w:val="24"/>
        </w:rPr>
        <w:instrText>ADDIN CSL_CITATION {"citationItems":[{"id":"ITEM-1","itemData":{"DOI":"10.1002/art.40930","ISSN":"23265205","PMID":"31385462","abstract":"Objective: To develop new classification criteria for systemic lupus erythematosus (SLE) jointly supported by the European League Against Rheumatism (EULAR) and the American College of Rheumatology (ACR). Methods: This international initiative had four phases. 1) Evaluation of antinuclear antibody (ANA) as an entry criterion through systematic review and meta-regression of the literature and criteria generation through an international Delphi exercise, an early patient cohort, and a patient survey. 2) Criteria reduction by Delphi and nominal group technique exercises. 3) Criteria definition and weighting based on criterion performance and on results of a multi-criteria decision analysis. 4) Refinement of weights and threshold scores in a new derivation cohort of 1,001 subjects and validation compared with previous criteria in a new validation cohort of 1,270 subjects. Results: The 2019 EULAR/ACR classification criteria for SLE include positive ANA at least once as obligatory entry criterion; followed by additive weighted criteria grouped in 7 clinical (constitutional, hematologic, neuropsychiatric, mucocutaneous, serosal, musculoskeletal, renal) and 3 immunologic (antiphospholipid antibodies, complement proteins, SLE-specific antibodies) domains, and weighted from 2 to 10. Patients accumulating ≥10 points are classified. In the validation cohort, the new criteria had a sensitivity of 96.1% and specificity of 93.4%, compared with 82.8% sensitivity and 93.4% specificity of the ACR 1997 and 96.7% sensitivity and 83.7% specificity of the Systemic Lupus International Collaborating Clinics 2012 criteria. Conclusion: These new classification criteria were developed using rigorous methodology with multidisciplinary and international input, and have excellent sensitivity and specificity. Use of ANA entry criterion, hierarchically clustered, and weighted criteria reflects current thinking about SLE and provides an improved foundation for SLE research.","author":[{"dropping-particle":"","family":"Aringer","given":"Martin","non-dropping-particle":"","parse-names":false,"suffix":""},{"dropping-particle":"","family":"Costenbader","given":"Karen","non-dropping-particle":"","parse-names":false,"suffix":""},{"dropping-particle":"","family":"Daikh","given":"David","non-dropping-particle":"","parse-names":false,"suffix":""},{"dropping-particle":"","family":"Brinks","given":"Ralph","non-dropping-particle":"","parse-names":false,"suffix":""},{"dropping-particle":"","family":"Mosca","given":"Marta","non-dropping-particle":"","parse-names":false,"suffix":""},{"dropping-particle":"","family":"Ramsey-Goldman","given":"Rosalind","non-dropping-particle":"","parse-names":false,"suffix":""},{"dropping-particle":"","family":"Smolen","given":"Josef S.","non-dropping-particle":"","parse-names":false,"suffix":""},{"dropping-particle":"","family":"Wofsy","given":"David","non-dropping-particle":"","parse-names":false,"suffix":""},{"dropping-particle":"","family":"Boumpas","given":"Dimitrios T.","non-dropping-particle":"","parse-names":false,"suffix":""},{"dropping-particle":"","family":"Kamen","given":"Diane L.","non-dropping-particle":"","parse-names":false,"suffix":""},{"dropping-particle":"","family":"Jayne","given":"David","non-dropping-particle":"","parse-names":false,"suffix":""},{"dropping-particle":"","family":"Cervera","given":"Ricard","non-dropping-particle":"","parse-names":false,"suffix":""},{"dropping-particle":"","family":"Costedoat-Chalumeau","given":"Nathalie","non-dropping-particle":"","parse-names":false,"suffix":""},{"dropping-particle":"","family":"Diamond","given":"Betty","non-dropping-particle":"","parse-names":false,"suffix":""},{"dropping-particle":"","family":"Gladman","given":"Dafna D.","non-dropping-particle":"","parse-names":false,"suffix":""},{"dropping-particle":"","family":"Hahn","given":"Bevra","non-dropping-particle":"","parse-names":false,"suffix":""},{"dropping-particle":"","family":"Hiepe","given":"Falk","non-dropping-particle":"","parse-names":false,"suffix":""},{"dropping-particle":"","family":"Jacobsen","given":"Søren","non-dropping-particle":"","parse-names":false,"suffix":""},{"dropping-particle":"","family":"Khanna","given":"Dinesh","non-dropping-particle":"","parse-names":false,"suffix":""},{"dropping-particle":"","family":"Lerstrøm","given":"Kirsten","non-dropping-particle":"","parse-names":false,"suffix":""},{"dropping-particle":"","family":"Massarotti","given":"Elena","non-dropping-particle":"","parse-names":false,"suffix":""},{"dropping-particle":"","family":"McCune","given":"Joseph","non-dropping-particle":"","parse-names":false,"suffix":""},{"dropping-particle":"","family":"Ruiz-Irastorza","given":"Guillermo","non-dropping-particle":"","parse-names":false,"suffix":""},{"dropping-particle":"","family":"Sanchez-Guerrero","given":"Jorge","non-dropping-particle":"","parse-names":false,"suffix":""},{"dropping-particle":"","family":"Schneider","given":"Matthias","non-dropping-particle":"","parse-names":false,"suffix":""},{"dropping-particle":"","family":"Urowitz","given":"Murray","non-dropping-particle":"","parse-names":false,"suffix":""},{"dropping-particle":"","family":"Bertsias","given":"George","non-dropping-particle":"","parse-names":false,"suffix":""},{"dropping-particle":"","family":"Hoyer","given":"Bimba F.","non-dropping-particle":"","parse-names":false,"suffix":""},{"dropping-particle":"","family":"Leuchten","given":"Nicolai","non-dropping-particle":"","parse-names":false,"suffix":""},{"dropping-particle":"","family":"Tani","given":"Chiara","non-dropping-particle":"","parse-names":false,"suffix":""},{"dropping-particle":"","family":"Tedeschi","given":"Sara K.","non-dropping-particle":"","parse-names":false,"suffix":""},{"dropping-particle":"","family":"Touma","given":"Zahi","non-dropping-particle":"","parse-names":false,"suffix":""},{"dropping-particle":"","family":"Schmajuk","given":"Gabriela","non-dropping-particle":"","parse-names":false,"suffix":""},{"dropping-particle":"","family":"Anic","given":"Branimir","non-dropping-particle":"","parse-names":false,"suffix":""},{"dropping-particle":"","family":"Assan","given":"Florence","non-dropping-particle":"","parse-names":false,"suffix":""},{"dropping-particle":"","family":"Chan","given":"Tak Mao","non-dropping-particle":"","parse-names":false,"suffix":""},{"dropping-particle":"","family":"Clarke","given":"Ann Elaine","non-dropping-particle":"","parse-names":false,"suffix":""},{"dropping-particle":"","family":"Crow","given":"Mary K.","non-dropping-particle":"","parse-names":false,"suffix":""},{"dropping-particle":"","family":"Czirják","given":"László","non-dropping-particle":"","parse-names":false,"suffix":""},{"dropping-particle":"","family":"Doria","given":"Andrea","non-dropping-particle":"","parse-names":false,"suffix":""},{"dropping-particle":"","family":"Graninger","given":"Winfried","non-dropping-particle":"","parse-names":false,"suffix":""},{"dropping-particle":"","family":"Halda-Kiss","given":"Bernadett","non-dropping-particle":"","parse-names":false,"suffix":""},{"dropping-particle":"","family":"Hasni","given":"Sarfaraz","non-dropping-particle":"","parse-names":false,"suffix":""},{"dropping-particle":"","family":"Izmirly","given":"Peter M.","non-dropping-particle":"","parse-names":false,"suffix":""},{"dropping-particle":"","family":"Jung","given":"Michelle","non-dropping-particle":"","parse-names":false,"suffix":""},{"dropping-particle":"","family":"Kumánovics","given":"Gábor","non-dropping-particle":"","parse-names":false,"suffix":""},{"dropping-particle":"","family":"Mariette","given":"Xavier","non-dropping-particle":"","parse-names":false,"suffix":""},{"dropping-particle":"","family":"Padjen","given":"Ivan","non-dropping-particle":"","parse-names":false,"suffix":""},{"dropping-particle":"","family":"Pego-Reigosa","given":"José M.","non-dropping-particle":"","parse-names":false,"suffix":""},{"dropping-particle":"","family":"Romero-Diaz","given":"Juanita","non-dropping-particle":"","parse-names":false,"suffix":""},{"dropping-particle":"","family":"Rúa-Figueroa Fernández","given":"Íñigo","non-dropping-particle":"","parse-names":false,"suffix":""},{"dropping-particle":"","family":"Seror","given":"Raphaèle","non-dropping-particle":"","parse-names":false,"suffix":""},{"dropping-particle":"","family":"Stummvoll","given":"Georg H.","non-dropping-particle":"","parse-names":false,"suffix":""},{"dropping-particle":"","family":"Tanaka","given":"Yoshiya","non-dropping-particle":"","parse-names":false,"suffix":""},{"dropping-particle":"","family":"Tektonidou","given":"Maria G.","non-dropping-particle":"","parse-names":false,"suffix":""},{"dropping-particle":"","family":"Vasconcelos","given":"Carlos","non-dropping-particle":"","parse-names":false,"suffix":""},{"dropping-particle":"","family":"Vital","given":"Edward M.","non-dropping-particle":"","parse-names":false,"suffix":""},{"dropping-particle":"","family":"Wallace","given":"Daniel J.","non-dropping-particle":"","parse-names":false,"suffix":""},{"dropping-particle":"","family":"Yavuz","given":"Sule","non-dropping-particle":"","parse-names":false,"suffix":""},{"dropping-particle":"","family":"Meroni","given":"Pier Luigi","non-dropping-particle":"","parse-names":false,"suffix":""},{"dropping-particle":"","family":"Fritzler","given":"Marvin J.","non-dropping-particle":"","parse-names":false,"suffix":""},{"dropping-particle":"","family":"Naden","given":"Ray","non-dropping-particle":"","parse-names":false,"suffix":""},{"dropping-particle":"","family":"Dörner","given":"Thomas","non-dropping-particle":"","parse-names":false,"suffix":""},{"dropping-particle":"","family":"Johnson","given":"Sindhu R.","non-dropping-particle":"","parse-names":false,"suffix":""}],"container-title":"Arthritis and Rheumatology","id":"ITEM-1","issue":"9","issued":{"date-parts":[["2019","9","1"]]},"page":"1400-1412","publisher":"John Wiley and Sons Inc.","title":"2019 European League Against Rheumatism/American College of Rheumatology Classification Criteria for Systemic Lupus Erythematosus","type":"article-journal","volume":"71"},"uris":["http://www.mendeley.com/documents/?uuid=150d5257-7a06-38bf-b563-a5831399916e"]}],"mendeley":{"formattedCitation":"(9)","plainTextFormattedCitation":"(9)","previouslyFormattedCitation":"(9)"},"properties":{"noteIndex":0},"schema":"https://github.com/citation-style-language/schema/raw/master/csl-citation.json"}</w:instrText>
      </w:r>
      <w:r w:rsidR="005C2C2E" w:rsidRPr="00D910ED">
        <w:rPr>
          <w:rFonts w:cstheme="minorHAnsi"/>
          <w:color w:val="000000" w:themeColor="text1"/>
          <w:sz w:val="24"/>
          <w:szCs w:val="24"/>
        </w:rPr>
        <w:fldChar w:fldCharType="separate"/>
      </w:r>
      <w:r w:rsidR="005C2C2E" w:rsidRPr="00652DC5">
        <w:rPr>
          <w:rFonts w:cstheme="minorHAnsi"/>
          <w:noProof/>
          <w:color w:val="000000" w:themeColor="text1"/>
          <w:sz w:val="24"/>
          <w:szCs w:val="24"/>
        </w:rPr>
        <w:t>(9)</w:t>
      </w:r>
      <w:r w:rsidR="005C2C2E" w:rsidRPr="00D910ED">
        <w:rPr>
          <w:rFonts w:cstheme="minorHAnsi"/>
          <w:color w:val="000000" w:themeColor="text1"/>
          <w:sz w:val="24"/>
          <w:szCs w:val="24"/>
        </w:rPr>
        <w:fldChar w:fldCharType="end"/>
      </w:r>
      <w:r w:rsidR="009826AE" w:rsidRPr="00652DC5">
        <w:rPr>
          <w:rFonts w:cstheme="minorHAnsi"/>
          <w:color w:val="000000" w:themeColor="text1"/>
          <w:sz w:val="24"/>
          <w:szCs w:val="24"/>
        </w:rPr>
        <w:t>.</w:t>
      </w:r>
    </w:p>
    <w:p w14:paraId="4C71241E" w14:textId="7D625F99" w:rsidR="00690018" w:rsidRPr="00652DC5" w:rsidRDefault="00912CD3" w:rsidP="00690018">
      <w:pPr>
        <w:widowControl w:val="0"/>
        <w:autoSpaceDE w:val="0"/>
        <w:autoSpaceDN w:val="0"/>
        <w:adjustRightInd w:val="0"/>
        <w:spacing w:line="360" w:lineRule="auto"/>
        <w:jc w:val="both"/>
        <w:rPr>
          <w:rFonts w:cstheme="minorHAnsi"/>
          <w:sz w:val="24"/>
          <w:szCs w:val="24"/>
        </w:rPr>
      </w:pPr>
      <w:r w:rsidRPr="00652DC5">
        <w:rPr>
          <w:rFonts w:cstheme="minorHAnsi"/>
          <w:sz w:val="24"/>
          <w:szCs w:val="24"/>
        </w:rPr>
        <w:t>Data on performance of ACR/EULAR</w:t>
      </w:r>
      <w:r w:rsidR="00BC5230" w:rsidRPr="00652DC5">
        <w:rPr>
          <w:rFonts w:cstheme="minorHAnsi"/>
          <w:sz w:val="24"/>
          <w:szCs w:val="24"/>
        </w:rPr>
        <w:t>-</w:t>
      </w:r>
      <w:r w:rsidRPr="00652DC5">
        <w:rPr>
          <w:rFonts w:cstheme="minorHAnsi"/>
          <w:sz w:val="24"/>
          <w:szCs w:val="24"/>
        </w:rPr>
        <w:t xml:space="preserve">2019 criteria in </w:t>
      </w:r>
      <w:proofErr w:type="spellStart"/>
      <w:r w:rsidR="00400F68" w:rsidRPr="00652DC5">
        <w:rPr>
          <w:rFonts w:cstheme="minorHAnsi"/>
          <w:sz w:val="24"/>
          <w:szCs w:val="24"/>
        </w:rPr>
        <w:t>j</w:t>
      </w:r>
      <w:r w:rsidRPr="00652DC5">
        <w:rPr>
          <w:rFonts w:cstheme="minorHAnsi"/>
          <w:sz w:val="24"/>
          <w:szCs w:val="24"/>
        </w:rPr>
        <w:t>SLE</w:t>
      </w:r>
      <w:proofErr w:type="spellEnd"/>
      <w:r w:rsidRPr="00652DC5">
        <w:rPr>
          <w:rFonts w:cstheme="minorHAnsi"/>
          <w:sz w:val="24"/>
          <w:szCs w:val="24"/>
        </w:rPr>
        <w:t xml:space="preserve"> is limited to two relatively small </w:t>
      </w:r>
      <w:r w:rsidR="00690018">
        <w:rPr>
          <w:rFonts w:cstheme="minorHAnsi"/>
          <w:sz w:val="24"/>
          <w:szCs w:val="24"/>
        </w:rPr>
        <w:lastRenderedPageBreak/>
        <w:t>c</w:t>
      </w:r>
      <w:r w:rsidRPr="00652DC5">
        <w:rPr>
          <w:rFonts w:cstheme="minorHAnsi"/>
          <w:sz w:val="24"/>
          <w:szCs w:val="24"/>
        </w:rPr>
        <w:t xml:space="preserve">ohorts </w:t>
      </w:r>
      <w:r w:rsidRPr="00652DC5">
        <w:rPr>
          <w:rFonts w:eastAsia="Times New Roman" w:cstheme="minorHAnsi"/>
          <w:color w:val="212121"/>
          <w:sz w:val="24"/>
          <w:szCs w:val="24"/>
          <w:lang w:eastAsia="en-GB"/>
        </w:rPr>
        <w:t xml:space="preserve">that both suggested limited specificity </w:t>
      </w:r>
      <w:r w:rsidRPr="00652DC5">
        <w:rPr>
          <w:rFonts w:cstheme="minorHAnsi"/>
          <w:sz w:val="24"/>
          <w:szCs w:val="24"/>
        </w:rPr>
        <w:t>when compared to ACR-1997 or SLICC</w:t>
      </w:r>
      <w:r w:rsidR="00400F68" w:rsidRPr="00652DC5">
        <w:rPr>
          <w:rFonts w:cstheme="minorHAnsi"/>
          <w:sz w:val="24"/>
          <w:szCs w:val="24"/>
        </w:rPr>
        <w:t>-2012</w:t>
      </w:r>
      <w:r w:rsidRPr="00652DC5">
        <w:rPr>
          <w:rFonts w:cstheme="minorHAnsi"/>
          <w:sz w:val="24"/>
          <w:szCs w:val="24"/>
        </w:rPr>
        <w:t xml:space="preserve"> criteria</w:t>
      </w:r>
      <w:r w:rsidR="006E45C2">
        <w:rPr>
          <w:rFonts w:cstheme="minorHAnsi"/>
          <w:sz w:val="24"/>
          <w:szCs w:val="24"/>
        </w:rPr>
        <w:fldChar w:fldCharType="begin" w:fldLock="1"/>
      </w:r>
      <w:r w:rsidR="00A57632">
        <w:rPr>
          <w:rFonts w:cstheme="minorHAnsi"/>
          <w:sz w:val="24"/>
          <w:szCs w:val="24"/>
        </w:rPr>
        <w:instrText>ADDIN CSL_CITATION {"citationItems":[{"id":"ITEM-1","itemData":{"DOI":"10.1002/acr.24430","ISSN":"2151-464X","abstract":"OBJECTIVE To compare the diagnostic usefulness of the 2019 European League Against Rheumatism/American College of Rheumatology (2019-EULAR/ACR) classification criteria for systemic lupus erythematosus (SLE) to that of the 1997-ACR classification criteria for SLE (1997-ACR) when applied to youths (≤ 21 years) with SLE. METHODS Data were extracted from electronic health records of patients followed at a large academic pediatric hospital. The treating rheumatologist's diagnosis of SLE served as the standard criterion for identifying SLE patients (cases). Controls were patients with juvenile dermatomyositis (JDM), juvenile scleroderma (jSc) or juvenile systemic sclerosis (jSSc). The 2019-EULAR/ACR criteria and the 1997-ACR criteria were tested against the standard criterion. RESULTS A total of 112 SLE patients aged 2-21 years and 105 controls aged 1-19 years (66% JDM, 34% jSc or jSSc) were available for analysis. The 2019-EULAR/ACR criteria had significantly higher sensitivity (85% vs 72%; p=0.023) and similar specificity (83% vs 87%; p=0.456) than the 1997-ACR criteria. The mean±SD 2019-EULAR/ACR classification summary scores were significantly higher among non-White than White cases (22.41±10.04 vs. 17.59±9.19; p&lt;0.01). The sensitivity of the 2019-EULAR/ACR criteria in non-White/White cases was 92%/80% (p=0.08) vs 83%/64% (p&lt;0.02) for the 1997-ACR criteria. The sensitivity of the 2019-EULAR/ACR criteria was not affected by age or gender. CONCLUSION The 2019-EULAR/ACR criteria efficiently classify youths with SLE, irrespective of age, gender and race. Compared to the 1997-ACR criteria, the new criteria are significantly more sensitive and similarly specific in youths with SLE.","author":[{"dropping-particle":"","family":"Aljaberi","given":"Najla","non-dropping-particle":"","parse-names":false,"suffix":""},{"dropping-particle":"","family":"Nguyen","given":"Kim","non-dropping-particle":"","parse-names":false,"suffix":""},{"dropping-particle":"","family":"Strahle","given":"Catherine","non-dropping-particle":"","parse-names":false,"suffix":""},{"dropping-particle":"","family":"Merritt","given":"Angela","non-dropping-particle":"","parse-names":false,"suffix":""},{"dropping-particle":"","family":"Mathur","given":"Arjun","non-dropping-particle":"","parse-names":false,"suffix":""},{"dropping-particle":"","family":"Brunner","given":"Hermine I","non-dropping-particle":"","parse-names":false,"suffix"</w:instrText>
      </w:r>
      <w:r w:rsidR="00A57632">
        <w:rPr>
          <w:rFonts w:cstheme="minorHAnsi" w:hint="eastAsia"/>
          <w:sz w:val="24"/>
          <w:szCs w:val="24"/>
        </w:rPr>
        <w:instrText>:""}],"container-title":"Arthritis Care &amp; Research","id":"ITEM-1","issued":{"date-parts":[["2020","8","25"]]},"page":"acr.24430","publisher":"Wiley","title":"The Performance of the New 2019</w:instrText>
      </w:r>
      <w:r w:rsidR="00A57632">
        <w:rPr>
          <w:rFonts w:cstheme="minorHAnsi" w:hint="eastAsia"/>
          <w:sz w:val="24"/>
          <w:szCs w:val="24"/>
        </w:rPr>
        <w:instrText>‐</w:instrText>
      </w:r>
      <w:r w:rsidR="00A57632">
        <w:rPr>
          <w:rFonts w:cstheme="minorHAnsi" w:hint="eastAsia"/>
          <w:sz w:val="24"/>
          <w:szCs w:val="24"/>
        </w:rPr>
        <w:instrText>EULAR/ACR Classification Criteria for Systemic Lupus Erythematosu</w:instrText>
      </w:r>
      <w:r w:rsidR="00A57632">
        <w:rPr>
          <w:rFonts w:cstheme="minorHAnsi"/>
          <w:sz w:val="24"/>
          <w:szCs w:val="24"/>
        </w:rPr>
        <w:instrText>s in Children and Young Adults","type":"article-journal"},"uris":["http://www.mendeley.com/documents/?uuid=6ee62bea-6690-356e-8bef-3c0df105f483"]}],"mendeley":{"formattedCitation":"(10)","plainTextFormattedCitation":"(10)","previouslyFormattedCitation":"(10)"},"properties":{"noteIndex":0},"schema":"https://github.com/citation-style-language/schema/raw/master/csl-citation.json"}</w:instrText>
      </w:r>
      <w:r w:rsidR="006E45C2">
        <w:rPr>
          <w:rFonts w:cstheme="minorHAnsi"/>
          <w:sz w:val="24"/>
          <w:szCs w:val="24"/>
        </w:rPr>
        <w:fldChar w:fldCharType="separate"/>
      </w:r>
      <w:r w:rsidR="006E45C2" w:rsidRPr="006E45C2">
        <w:rPr>
          <w:rFonts w:cstheme="minorHAnsi"/>
          <w:noProof/>
          <w:sz w:val="24"/>
          <w:szCs w:val="24"/>
        </w:rPr>
        <w:t>(10)</w:t>
      </w:r>
      <w:r w:rsidR="006E45C2">
        <w:rPr>
          <w:rFonts w:cstheme="minorHAnsi"/>
          <w:sz w:val="24"/>
          <w:szCs w:val="24"/>
        </w:rPr>
        <w:fldChar w:fldCharType="end"/>
      </w:r>
      <w:r w:rsidR="00EF44AA" w:rsidRPr="00D910ED">
        <w:rPr>
          <w:rFonts w:cstheme="minorHAnsi"/>
          <w:sz w:val="24"/>
          <w:szCs w:val="24"/>
        </w:rPr>
        <w:fldChar w:fldCharType="begin" w:fldLock="1"/>
      </w:r>
      <w:r w:rsidR="00A57632">
        <w:rPr>
          <w:rFonts w:cstheme="minorHAnsi"/>
          <w:sz w:val="24"/>
          <w:szCs w:val="24"/>
        </w:rPr>
        <w:instrText>ADDIN CSL_CITATION {"citationItems":[{"id":"ITEM-1","itemData":{"DOI":"10.1186/s42358-019-0062-z","ISSN":"25233106","PMID":"31092290","abstract":"Background: To date there are no specific classification criteria for childhood-onset systemic lupus erythematosus (cSLE). This study aims to compare the performance among the American College of Rheumatology (ACR) 1997, the Systemic Lupus International Collaborating Clinics criteria (SLICC) and the new European League Against Rheumatism (EULAR)/ACR criteria, in a cSLE cohort. Methods: We conducted a medical chart review study of cSLE cases and controls with defined rheumatic diseases, both ANA positive, to establish each ACR1997, SLICC and EULAR/ACR criterion fulfilled, at first visit and 1-year-follow-up. Results: Study population included 122 cSLE cases and 89 controls. At first visit, SLICC criteria had higher sensitivity than ACR 1997 (89.3% versus 70.5%, p &lt; 0.001), but similar specificity (80.9% versus 83.2%, p = 0.791), however performance was not statistically different at 1-year-follow-up. SLICC better scored in specificity compared to EULAR/ACR score ≥ 10 at first visit (80.9% versus 67.4%, p = 0.008) and at 1-year (76.4% versus 58.4%, p = 0.001), although sensitivities were similar. EULAR/ACR criteria score ≥ 10 exhibited higher sensitivity than ACR 1997 (87.7% versus 70.5%, p &lt; 0.001) at first visit, but comparable at 1-year, whereas specificity was lower at first visit (67.4% versus 83.2%, p = 0.004) and 1-year (58.4% versus 76.4%, p = 0.002). A EULAR/ACR score ≥ 13 against a score ≥ 10, resulted in higher specificity, positive predictive value, and cut-off point accuracy. Compared to SLICC, a EULAR/ACR score ≥ 13 resulted in lower sensitivity at first visit (76.2% versus 89.3%, p &lt; 0.001) and 1-year (91% versus 97.5%, p = 0.008), but similar specificities at both assessments. When compared to ACR 1997, a EULAR/ACR total score ≥ 13, resulted in no differences in sensitivity and specificity at both observation periods. Conclusions: In this cSLE population, SLICC criteria better scored at first visit and 1-year-follow-up. The adoption of a EULAR/ACR total score ≥ 13 in this study, against the initially proposed ≥10 score, was most appropriate to classify cSLE. Further studies are necessary to address if SLICC criteria might allow fulfillment of cSLE classification earlier in disease course and may be more inclusive of cSLE subjects for clinical studies.","author":[{"dropping-particle":"","family":"Fonseca","given":"Adriana Rodrigues","non-dropping-particle":"","parse-names":false,"suffix":""},{"dropping-particle":"","family":"Rodrigues","given":"Marta Cristine Felix","non-dropping-particle":"","parse-names":false,"suffix":""},{"dropping-particle":"","family":"Sztajnbok","given":"Flavio Roberto","non-dropping-particle":"","parse-names":false,"suffix":""},{"dropping-particle":"","family":"Land","given":"Marcelo Gerardin Poirot","non-dropping-particle":"","parse-names":false,"suffix":""},{"dropping-particle":"","family":"Oliveira","given":"Sheila Knupp Feitosa","non-dropping-particle":"De","parse-names":false,"suffix":""}],"container-title":"Advances in Rheumatology","id":"ITEM-1","issue":"1","issued":{"date-parts":[["2019","5","15"]]},"page":"20","publisher":"BioMed Central Ltd.","title":"Comparison among ACR1997, SLICC and the new EULAR/ACR classification criteria in childhood-onset systemic lupus erythematosus","type":"article-journal","volume":"59"},"uris":["http://www.mendeley.com/documents/?uuid=2310c498-7f7b-3c69-b655-2ab00d5a2173"]}],"mendeley":{"formattedCitation":"(11)","plainTextFormattedCitation":"(11)","previouslyFormattedCitation":"(11)"},"properties":{"noteIndex":0},"schema":"https://github.com/citation-style-language/schema/raw/master/csl-citation.json"}</w:instrText>
      </w:r>
      <w:r w:rsidR="00EF44AA" w:rsidRPr="00D910ED">
        <w:rPr>
          <w:rFonts w:cstheme="minorHAnsi"/>
          <w:sz w:val="24"/>
          <w:szCs w:val="24"/>
        </w:rPr>
        <w:fldChar w:fldCharType="separate"/>
      </w:r>
      <w:r w:rsidR="006E45C2" w:rsidRPr="006E45C2">
        <w:rPr>
          <w:rFonts w:cstheme="minorHAnsi"/>
          <w:noProof/>
          <w:sz w:val="24"/>
          <w:szCs w:val="24"/>
        </w:rPr>
        <w:t>(11)</w:t>
      </w:r>
      <w:r w:rsidR="00EF44AA" w:rsidRPr="00D910ED">
        <w:rPr>
          <w:rFonts w:cstheme="minorHAnsi"/>
          <w:sz w:val="24"/>
          <w:szCs w:val="24"/>
        </w:rPr>
        <w:fldChar w:fldCharType="end"/>
      </w:r>
      <w:r w:rsidRPr="00652DC5">
        <w:rPr>
          <w:rFonts w:eastAsia="Times New Roman" w:cstheme="minorHAnsi"/>
          <w:color w:val="212121"/>
          <w:sz w:val="24"/>
          <w:szCs w:val="24"/>
          <w:lang w:eastAsia="en-GB"/>
        </w:rPr>
        <w:t xml:space="preserve">. </w:t>
      </w:r>
      <w:r w:rsidR="000D30AB">
        <w:rPr>
          <w:rFonts w:eastAsia="Times New Roman" w:cstheme="minorHAnsi"/>
          <w:color w:val="212121"/>
          <w:sz w:val="24"/>
          <w:szCs w:val="24"/>
          <w:lang w:eastAsia="en-GB"/>
        </w:rPr>
        <w:t>These studies did not include</w:t>
      </w:r>
      <w:r w:rsidRPr="00652DC5">
        <w:rPr>
          <w:rFonts w:eastAsia="Times New Roman" w:cstheme="minorHAnsi"/>
          <w:color w:val="212121"/>
          <w:sz w:val="24"/>
          <w:szCs w:val="24"/>
          <w:lang w:eastAsia="en-GB"/>
        </w:rPr>
        <w:t xml:space="preserve"> longitudinal assessment of </w:t>
      </w:r>
      <w:r w:rsidR="008E14AD">
        <w:rPr>
          <w:rFonts w:eastAsia="Times New Roman" w:cstheme="minorHAnsi"/>
          <w:color w:val="212121"/>
          <w:sz w:val="24"/>
          <w:szCs w:val="24"/>
          <w:lang w:eastAsia="en-GB"/>
        </w:rPr>
        <w:t xml:space="preserve">the </w:t>
      </w:r>
      <w:r w:rsidRPr="00652DC5">
        <w:rPr>
          <w:rFonts w:cstheme="minorHAnsi"/>
          <w:sz w:val="24"/>
          <w:szCs w:val="24"/>
        </w:rPr>
        <w:t>ACR/EULAR</w:t>
      </w:r>
      <w:r w:rsidR="006C0D0F" w:rsidRPr="00652DC5">
        <w:rPr>
          <w:rFonts w:cstheme="minorHAnsi"/>
          <w:sz w:val="24"/>
          <w:szCs w:val="24"/>
        </w:rPr>
        <w:t>-</w:t>
      </w:r>
      <w:r w:rsidRPr="00652DC5">
        <w:rPr>
          <w:rFonts w:cstheme="minorHAnsi"/>
          <w:sz w:val="24"/>
          <w:szCs w:val="24"/>
        </w:rPr>
        <w:t xml:space="preserve">2019 </w:t>
      </w:r>
      <w:r w:rsidR="006C0D0F" w:rsidRPr="00652DC5">
        <w:rPr>
          <w:rFonts w:cstheme="minorHAnsi"/>
          <w:sz w:val="24"/>
          <w:szCs w:val="24"/>
        </w:rPr>
        <w:t>criteria</w:t>
      </w:r>
      <w:r w:rsidRPr="00652DC5">
        <w:rPr>
          <w:rFonts w:eastAsia="Times New Roman" w:cstheme="minorHAnsi"/>
          <w:color w:val="212121"/>
          <w:sz w:val="24"/>
          <w:szCs w:val="24"/>
          <w:lang w:eastAsia="en-GB"/>
        </w:rPr>
        <w:t>.</w:t>
      </w:r>
      <w:r w:rsidR="00690018" w:rsidRPr="00652DC5">
        <w:rPr>
          <w:rFonts w:cstheme="minorHAnsi"/>
          <w:sz w:val="24"/>
          <w:szCs w:val="24"/>
        </w:rPr>
        <w:t xml:space="preserve"> </w:t>
      </w:r>
    </w:p>
    <w:p w14:paraId="02B67892" w14:textId="40F55317" w:rsidR="00912CD3" w:rsidRPr="00652DC5" w:rsidRDefault="00912CD3" w:rsidP="00D910ED">
      <w:pPr>
        <w:spacing w:line="360" w:lineRule="auto"/>
        <w:jc w:val="both"/>
        <w:rPr>
          <w:rFonts w:cstheme="minorHAnsi"/>
          <w:sz w:val="24"/>
          <w:szCs w:val="24"/>
        </w:rPr>
      </w:pPr>
    </w:p>
    <w:p w14:paraId="0066D514" w14:textId="5ACAD834" w:rsidR="00557495" w:rsidRPr="00652DC5" w:rsidRDefault="00CF14FB" w:rsidP="00D910ED">
      <w:pPr>
        <w:spacing w:line="360" w:lineRule="auto"/>
        <w:jc w:val="both"/>
        <w:rPr>
          <w:rFonts w:eastAsia="Times New Roman" w:cstheme="minorHAnsi"/>
          <w:color w:val="000000" w:themeColor="text1"/>
          <w:sz w:val="24"/>
          <w:szCs w:val="24"/>
          <w:lang w:eastAsia="en-GB"/>
        </w:rPr>
      </w:pPr>
      <w:r w:rsidRPr="00652DC5">
        <w:rPr>
          <w:rFonts w:eastAsia="Times New Roman" w:cstheme="minorHAnsi"/>
          <w:color w:val="000000" w:themeColor="text1"/>
          <w:sz w:val="24"/>
          <w:szCs w:val="24"/>
          <w:lang w:eastAsia="en-GB"/>
        </w:rPr>
        <w:t xml:space="preserve">This study aimed </w:t>
      </w:r>
      <w:r w:rsidR="00557495" w:rsidRPr="00652DC5">
        <w:rPr>
          <w:rFonts w:cstheme="minorHAnsi"/>
          <w:color w:val="000000" w:themeColor="text1"/>
          <w:sz w:val="24"/>
          <w:szCs w:val="24"/>
        </w:rPr>
        <w:t>to</w:t>
      </w:r>
      <w:r w:rsidR="000A38E0">
        <w:rPr>
          <w:rFonts w:cstheme="minorHAnsi"/>
          <w:color w:val="000000" w:themeColor="text1"/>
          <w:sz w:val="24"/>
          <w:szCs w:val="24"/>
        </w:rPr>
        <w:t>:</w:t>
      </w:r>
      <w:r w:rsidR="00557495" w:rsidRPr="00652DC5">
        <w:rPr>
          <w:rFonts w:cstheme="minorHAnsi"/>
          <w:color w:val="000000" w:themeColor="text1"/>
          <w:sz w:val="24"/>
          <w:szCs w:val="24"/>
        </w:rPr>
        <w:t xml:space="preserve"> </w:t>
      </w:r>
      <w:proofErr w:type="spellStart"/>
      <w:r w:rsidR="00376B57" w:rsidRPr="00652DC5">
        <w:rPr>
          <w:rFonts w:cstheme="minorHAnsi"/>
          <w:color w:val="000000" w:themeColor="text1"/>
          <w:sz w:val="24"/>
          <w:szCs w:val="24"/>
        </w:rPr>
        <w:t>i</w:t>
      </w:r>
      <w:proofErr w:type="spellEnd"/>
      <w:r w:rsidR="00376B57" w:rsidRPr="00652DC5">
        <w:rPr>
          <w:rFonts w:cstheme="minorHAnsi"/>
          <w:color w:val="000000" w:themeColor="text1"/>
          <w:sz w:val="24"/>
          <w:szCs w:val="24"/>
        </w:rPr>
        <w:t xml:space="preserve">) </w:t>
      </w:r>
      <w:r w:rsidR="00557495" w:rsidRPr="00652DC5">
        <w:rPr>
          <w:rFonts w:cstheme="minorHAnsi"/>
          <w:color w:val="000000" w:themeColor="text1"/>
          <w:sz w:val="24"/>
          <w:szCs w:val="24"/>
        </w:rPr>
        <w:t xml:space="preserve">test </w:t>
      </w:r>
      <w:r w:rsidR="00F77969" w:rsidRPr="00652DC5">
        <w:rPr>
          <w:rFonts w:cstheme="minorHAnsi"/>
          <w:color w:val="000000" w:themeColor="text1"/>
          <w:sz w:val="24"/>
          <w:szCs w:val="24"/>
        </w:rPr>
        <w:t xml:space="preserve">performance of the </w:t>
      </w:r>
      <w:r w:rsidR="004D4D3B" w:rsidRPr="00652DC5">
        <w:rPr>
          <w:rFonts w:cstheme="minorHAnsi"/>
          <w:color w:val="000000" w:themeColor="text1"/>
          <w:sz w:val="24"/>
          <w:szCs w:val="24"/>
        </w:rPr>
        <w:t>ACR/EULAR-2019</w:t>
      </w:r>
      <w:r w:rsidR="00557495" w:rsidRPr="00652DC5">
        <w:rPr>
          <w:rFonts w:cstheme="minorHAnsi"/>
          <w:color w:val="000000" w:themeColor="text1"/>
          <w:sz w:val="24"/>
          <w:szCs w:val="24"/>
        </w:rPr>
        <w:t xml:space="preserve"> classification criteria in the UK </w:t>
      </w:r>
      <w:r w:rsidR="005F5C92">
        <w:rPr>
          <w:rFonts w:cstheme="minorHAnsi"/>
          <w:color w:val="000000" w:themeColor="text1"/>
          <w:sz w:val="24"/>
          <w:szCs w:val="24"/>
        </w:rPr>
        <w:t>J</w:t>
      </w:r>
      <w:r w:rsidR="00557495" w:rsidRPr="00652DC5">
        <w:rPr>
          <w:rFonts w:cstheme="minorHAnsi"/>
          <w:color w:val="000000" w:themeColor="text1"/>
          <w:sz w:val="24"/>
          <w:szCs w:val="24"/>
        </w:rPr>
        <w:t>SLE Cohort Study population</w:t>
      </w:r>
      <w:r w:rsidR="00376B57" w:rsidRPr="00652DC5">
        <w:rPr>
          <w:rFonts w:cstheme="minorHAnsi"/>
          <w:color w:val="000000" w:themeColor="text1"/>
          <w:sz w:val="24"/>
          <w:szCs w:val="24"/>
        </w:rPr>
        <w:t xml:space="preserve"> </w:t>
      </w:r>
      <w:r w:rsidR="00635E9A" w:rsidRPr="00652DC5">
        <w:rPr>
          <w:rFonts w:cstheme="minorHAnsi"/>
          <w:color w:val="000000" w:themeColor="text1"/>
          <w:sz w:val="24"/>
          <w:szCs w:val="24"/>
        </w:rPr>
        <w:t>longitudinally (</w:t>
      </w:r>
      <w:r w:rsidR="00036929" w:rsidRPr="00652DC5">
        <w:rPr>
          <w:rFonts w:cstheme="minorHAnsi"/>
          <w:color w:val="000000" w:themeColor="text1"/>
          <w:sz w:val="24"/>
          <w:szCs w:val="24"/>
        </w:rPr>
        <w:t>first</w:t>
      </w:r>
      <w:r w:rsidR="00DC77C4" w:rsidRPr="00652DC5">
        <w:rPr>
          <w:rFonts w:cstheme="minorHAnsi"/>
          <w:color w:val="000000" w:themeColor="text1"/>
          <w:sz w:val="24"/>
          <w:szCs w:val="24"/>
        </w:rPr>
        <w:t xml:space="preserve"> vs</w:t>
      </w:r>
      <w:r w:rsidR="0078318C">
        <w:rPr>
          <w:rFonts w:cstheme="minorHAnsi"/>
          <w:color w:val="000000" w:themeColor="text1"/>
          <w:sz w:val="24"/>
          <w:szCs w:val="24"/>
        </w:rPr>
        <w:t>.</w:t>
      </w:r>
      <w:r w:rsidR="00635E9A" w:rsidRPr="00652DC5">
        <w:rPr>
          <w:rFonts w:cstheme="minorHAnsi"/>
          <w:color w:val="000000" w:themeColor="text1"/>
          <w:sz w:val="24"/>
          <w:szCs w:val="24"/>
        </w:rPr>
        <w:t xml:space="preserve"> last visit)</w:t>
      </w:r>
      <w:r w:rsidR="00757985" w:rsidRPr="00652DC5">
        <w:rPr>
          <w:rFonts w:cstheme="minorHAnsi"/>
          <w:color w:val="000000" w:themeColor="text1"/>
          <w:sz w:val="24"/>
          <w:szCs w:val="24"/>
        </w:rPr>
        <w:t xml:space="preserve"> and in relation to age at </w:t>
      </w:r>
      <w:r w:rsidR="00D563BC" w:rsidRPr="00652DC5">
        <w:rPr>
          <w:rFonts w:cstheme="minorHAnsi"/>
          <w:color w:val="000000" w:themeColor="text1"/>
          <w:sz w:val="24"/>
          <w:szCs w:val="24"/>
        </w:rPr>
        <w:t>diagnosis</w:t>
      </w:r>
      <w:r w:rsidR="00BD0725" w:rsidRPr="00652DC5">
        <w:rPr>
          <w:rFonts w:cstheme="minorHAnsi"/>
          <w:color w:val="000000" w:themeColor="text1"/>
          <w:sz w:val="24"/>
          <w:szCs w:val="24"/>
        </w:rPr>
        <w:t xml:space="preserve"> </w:t>
      </w:r>
      <w:r w:rsidR="00757985" w:rsidRPr="00652DC5">
        <w:rPr>
          <w:rFonts w:cstheme="minorHAnsi"/>
          <w:color w:val="000000" w:themeColor="text1"/>
          <w:sz w:val="24"/>
          <w:szCs w:val="24"/>
        </w:rPr>
        <w:t>(pre-/peri-/post-pubertal)</w:t>
      </w:r>
      <w:r w:rsidR="000A38E0">
        <w:rPr>
          <w:rFonts w:cstheme="minorHAnsi"/>
          <w:color w:val="000000" w:themeColor="text1"/>
          <w:sz w:val="24"/>
          <w:szCs w:val="24"/>
        </w:rPr>
        <w:t>;</w:t>
      </w:r>
      <w:r w:rsidR="00376B57" w:rsidRPr="00652DC5">
        <w:rPr>
          <w:rFonts w:cstheme="minorHAnsi"/>
          <w:color w:val="000000" w:themeColor="text1"/>
          <w:sz w:val="24"/>
          <w:szCs w:val="24"/>
        </w:rPr>
        <w:t xml:space="preserve"> ii) investigate ACR/EULAR</w:t>
      </w:r>
      <w:r w:rsidR="007F4316" w:rsidRPr="00652DC5">
        <w:rPr>
          <w:rFonts w:cstheme="minorHAnsi"/>
          <w:color w:val="000000" w:themeColor="text1"/>
          <w:sz w:val="24"/>
          <w:szCs w:val="24"/>
        </w:rPr>
        <w:t>-</w:t>
      </w:r>
      <w:r w:rsidR="00376B57" w:rsidRPr="00652DC5">
        <w:rPr>
          <w:rFonts w:cstheme="minorHAnsi"/>
          <w:color w:val="000000" w:themeColor="text1"/>
          <w:sz w:val="24"/>
          <w:szCs w:val="24"/>
        </w:rPr>
        <w:t>2019 criteria in a</w:t>
      </w:r>
      <w:r w:rsidR="00635E9A" w:rsidRPr="00652DC5">
        <w:rPr>
          <w:rFonts w:cstheme="minorHAnsi"/>
          <w:color w:val="000000" w:themeColor="text1"/>
          <w:sz w:val="24"/>
          <w:szCs w:val="24"/>
        </w:rPr>
        <w:t>n unrelated cohort of ANA positive individuals</w:t>
      </w:r>
      <w:r w:rsidR="000A38E0">
        <w:rPr>
          <w:rFonts w:cstheme="minorHAnsi"/>
          <w:color w:val="000000" w:themeColor="text1"/>
          <w:sz w:val="24"/>
          <w:szCs w:val="24"/>
        </w:rPr>
        <w:t>;</w:t>
      </w:r>
      <w:r w:rsidR="00635E9A" w:rsidRPr="00652DC5">
        <w:rPr>
          <w:rFonts w:cstheme="minorHAnsi"/>
          <w:color w:val="000000" w:themeColor="text1"/>
          <w:sz w:val="24"/>
          <w:szCs w:val="24"/>
        </w:rPr>
        <w:t xml:space="preserve"> and iii)</w:t>
      </w:r>
      <w:r w:rsidR="00F77969" w:rsidRPr="00652DC5">
        <w:rPr>
          <w:rFonts w:cstheme="minorHAnsi"/>
          <w:color w:val="000000" w:themeColor="text1"/>
          <w:sz w:val="24"/>
          <w:szCs w:val="24"/>
        </w:rPr>
        <w:t xml:space="preserve"> </w:t>
      </w:r>
      <w:r w:rsidR="00557495" w:rsidRPr="00652DC5">
        <w:rPr>
          <w:rFonts w:cstheme="minorHAnsi"/>
          <w:color w:val="000000" w:themeColor="text1"/>
          <w:sz w:val="24"/>
          <w:szCs w:val="24"/>
        </w:rPr>
        <w:t>compare</w:t>
      </w:r>
      <w:r w:rsidR="00635E9A" w:rsidRPr="00652DC5">
        <w:rPr>
          <w:rFonts w:cstheme="minorHAnsi"/>
          <w:color w:val="000000" w:themeColor="text1"/>
          <w:sz w:val="24"/>
          <w:szCs w:val="24"/>
        </w:rPr>
        <w:t xml:space="preserve"> performance</w:t>
      </w:r>
      <w:r w:rsidR="00557495" w:rsidRPr="00652DC5">
        <w:rPr>
          <w:rFonts w:cstheme="minorHAnsi"/>
          <w:color w:val="000000" w:themeColor="text1"/>
          <w:sz w:val="24"/>
          <w:szCs w:val="24"/>
        </w:rPr>
        <w:t xml:space="preserve"> </w:t>
      </w:r>
      <w:r w:rsidR="00D910ED">
        <w:rPr>
          <w:rFonts w:cstheme="minorHAnsi"/>
          <w:color w:val="000000" w:themeColor="text1"/>
          <w:sz w:val="24"/>
          <w:szCs w:val="24"/>
        </w:rPr>
        <w:t xml:space="preserve">of the </w:t>
      </w:r>
      <w:r w:rsidR="00D910ED" w:rsidRPr="00652DC5">
        <w:rPr>
          <w:rFonts w:cstheme="minorHAnsi"/>
          <w:color w:val="000000" w:themeColor="text1"/>
          <w:sz w:val="24"/>
          <w:szCs w:val="24"/>
        </w:rPr>
        <w:t xml:space="preserve">ACR/EULAR-2019 classification criteria </w:t>
      </w:r>
      <w:r w:rsidR="00557495" w:rsidRPr="00652DC5">
        <w:rPr>
          <w:rFonts w:cstheme="minorHAnsi"/>
          <w:color w:val="000000" w:themeColor="text1"/>
          <w:sz w:val="24"/>
          <w:szCs w:val="24"/>
        </w:rPr>
        <w:t xml:space="preserve">to </w:t>
      </w:r>
      <w:r w:rsidR="00D910ED">
        <w:rPr>
          <w:rFonts w:cstheme="minorHAnsi"/>
          <w:color w:val="000000" w:themeColor="text1"/>
          <w:sz w:val="24"/>
          <w:szCs w:val="24"/>
        </w:rPr>
        <w:t xml:space="preserve">that of </w:t>
      </w:r>
      <w:r w:rsidR="008D175C" w:rsidRPr="00652DC5">
        <w:rPr>
          <w:rFonts w:cstheme="minorHAnsi"/>
          <w:color w:val="000000" w:themeColor="text1"/>
          <w:sz w:val="24"/>
          <w:szCs w:val="24"/>
        </w:rPr>
        <w:t xml:space="preserve">the </w:t>
      </w:r>
      <w:r w:rsidR="00557495" w:rsidRPr="00652DC5">
        <w:rPr>
          <w:rFonts w:cstheme="minorHAnsi"/>
          <w:color w:val="000000" w:themeColor="text1"/>
          <w:sz w:val="24"/>
          <w:szCs w:val="24"/>
        </w:rPr>
        <w:t>ACR</w:t>
      </w:r>
      <w:r w:rsidR="007F4316" w:rsidRPr="00652DC5">
        <w:rPr>
          <w:rFonts w:cstheme="minorHAnsi"/>
          <w:color w:val="000000" w:themeColor="text1"/>
          <w:sz w:val="24"/>
          <w:szCs w:val="24"/>
        </w:rPr>
        <w:t>-</w:t>
      </w:r>
      <w:r w:rsidR="00557495" w:rsidRPr="00652DC5">
        <w:rPr>
          <w:rFonts w:cstheme="minorHAnsi"/>
          <w:color w:val="000000" w:themeColor="text1"/>
          <w:sz w:val="24"/>
          <w:szCs w:val="24"/>
        </w:rPr>
        <w:t>1997 and SLICC</w:t>
      </w:r>
      <w:r w:rsidR="007F4316" w:rsidRPr="00652DC5">
        <w:rPr>
          <w:rFonts w:cstheme="minorHAnsi"/>
          <w:color w:val="000000" w:themeColor="text1"/>
          <w:sz w:val="24"/>
          <w:szCs w:val="24"/>
        </w:rPr>
        <w:t>-</w:t>
      </w:r>
      <w:r w:rsidR="00557495" w:rsidRPr="00652DC5">
        <w:rPr>
          <w:rFonts w:cstheme="minorHAnsi"/>
          <w:color w:val="000000" w:themeColor="text1"/>
          <w:sz w:val="24"/>
          <w:szCs w:val="24"/>
        </w:rPr>
        <w:t xml:space="preserve">2012 criteria. </w:t>
      </w:r>
    </w:p>
    <w:p w14:paraId="5BE2D989" w14:textId="5C3DDE54" w:rsidR="00E16654" w:rsidRPr="00652DC5" w:rsidRDefault="00E16654" w:rsidP="00460881">
      <w:pPr>
        <w:spacing w:line="360" w:lineRule="auto"/>
        <w:rPr>
          <w:rFonts w:cstheme="minorHAnsi"/>
          <w:b/>
          <w:sz w:val="24"/>
          <w:szCs w:val="24"/>
        </w:rPr>
      </w:pPr>
    </w:p>
    <w:p w14:paraId="3D7B609A" w14:textId="0910C200" w:rsidR="00231EE6" w:rsidRPr="00652DC5" w:rsidRDefault="00DB440F" w:rsidP="00D910ED">
      <w:pPr>
        <w:spacing w:line="360" w:lineRule="auto"/>
        <w:jc w:val="both"/>
        <w:rPr>
          <w:rFonts w:cstheme="minorHAnsi"/>
          <w:b/>
          <w:sz w:val="24"/>
          <w:szCs w:val="24"/>
        </w:rPr>
      </w:pPr>
      <w:r w:rsidRPr="00652DC5">
        <w:rPr>
          <w:rFonts w:cstheme="minorHAnsi"/>
          <w:b/>
          <w:sz w:val="24"/>
          <w:szCs w:val="24"/>
        </w:rPr>
        <w:t>Methods</w:t>
      </w:r>
    </w:p>
    <w:p w14:paraId="7269E86E" w14:textId="78509BB6" w:rsidR="00DA761C" w:rsidRPr="00652DC5" w:rsidRDefault="00231EE6" w:rsidP="00D910ED">
      <w:pPr>
        <w:spacing w:line="360" w:lineRule="auto"/>
        <w:jc w:val="both"/>
        <w:rPr>
          <w:rFonts w:cstheme="minorHAnsi"/>
          <w:b/>
          <w:i/>
          <w:sz w:val="24"/>
          <w:szCs w:val="24"/>
        </w:rPr>
      </w:pPr>
      <w:r w:rsidRPr="00652DC5">
        <w:rPr>
          <w:rFonts w:cstheme="minorHAnsi"/>
          <w:b/>
          <w:i/>
          <w:sz w:val="24"/>
          <w:szCs w:val="24"/>
        </w:rPr>
        <w:t>Participants</w:t>
      </w:r>
      <w:r w:rsidR="00E64B5B" w:rsidRPr="00652DC5">
        <w:rPr>
          <w:rFonts w:cstheme="minorHAnsi"/>
          <w:b/>
          <w:i/>
          <w:sz w:val="24"/>
          <w:szCs w:val="24"/>
        </w:rPr>
        <w:t xml:space="preserve"> -- </w:t>
      </w:r>
      <w:r w:rsidR="001732BD" w:rsidRPr="00652DC5">
        <w:rPr>
          <w:rFonts w:cstheme="minorHAnsi"/>
          <w:sz w:val="24"/>
          <w:szCs w:val="24"/>
        </w:rPr>
        <w:t>The UK JSLE Cohort Study</w:t>
      </w:r>
      <w:r w:rsidR="009D16FC" w:rsidRPr="00D910ED">
        <w:rPr>
          <w:rFonts w:cstheme="minorHAnsi"/>
          <w:sz w:val="24"/>
          <w:szCs w:val="24"/>
        </w:rPr>
        <w:fldChar w:fldCharType="begin" w:fldLock="1"/>
      </w:r>
      <w:r w:rsidR="00A57632">
        <w:rPr>
          <w:rFonts w:cstheme="minorHAnsi"/>
          <w:sz w:val="24"/>
          <w:szCs w:val="24"/>
        </w:rPr>
        <w:instrText>ADDIN CSL_CITATION {"citationItems":[{"id":"ITEM-1","itemData":{"DOI":"10.1002/art.34410","ISSN":"00043591","PMID":"22294381","abstract":"Objective. The UK Juvenile-Onset Systemic Lupus Erythematosus (JSLE) Cohort Study is a multicenter collaborative network established with the aim of improving the understanding of juvenile SLE. The present study was undertaken to describe the clinical manifestations and disease course in patients with juvenile SLE from this large, national inception cohort. Methods. Detailed data on clinical phenotype were collected at baseline and at regular clinic reviews and annual followup assessments in 232 patients from 14 centers across the UK over 4.5 years. Patients with SLE were identified according to the American College of Rheumatology (ACR) SLE classification criteria. The present cohort comprised children with juvenile SLE (n = 198) whose diagnosis fulfilled ≥4 of the ACR criteria for SLE. Results. Among patients with juvenile SLE, the female:male sex distribution was 5.6:1 and the median age at diagnosis was 12.6 years (interquartile range 10.4-14.5 years). Male patients were younger than female patients (P &lt; 0.01). Standardized ethnicity data demonstrated a greater risk of juvenile SLE in non-Caucasian UK patients (P &lt; 0.05). Scores on the pediatric adaptation of the 2004 British Isles Lupus Assessment Group disease activity index demonstrated significantly increased frequencies of musculoskeletal (82%), renal (80%), hematologic (91%), immunologic (54%), and neurologic (26%) involvement among the patients over time. A large proportion of the patients (93%) were taking steroids and 24% of the patients required treatment with cyclophosphamide. Disease damage was common, with 28% of the patients having aSystemic Lupus International Collaborating Clinics/ACR damage score of ≥1. Conclusion. The data on these patients from the UK JSLE Cohort Study, comprising one of the largest national inception cohorts of patients with juvenile SLE to date, indicate that severe organ involvement and significant disease activity are primary characteristics in children with juvenile SLE. In addition, accumulation of disease-associated damage could be seen. © 2012, American College of Rheumatology.","author":[{"dropping-particle":"","family":"Watson","given":"Louise","non-dropping-particle":"","parse-names":false,"suffix":""},{"dropping-particle":"","family":"Leone","given":"Valentina","non-dropping-particle":"","parse-names":false,"suffix":""},{"dropping-particle":"","family":"Pilkington","given":"Clarissa","non-dropping-particle":"","parse-names":false,"suffix":""},{"dropping-particle":"","family":"Tullus","given":"Kjell","non-dropping-particle":"","parse-names":false,"suffix":""},{"dropping-particle":"","family":"Rangaraj","given":"Satyapal","non-dropping-particle":"","parse-names":false,"suffix":""},{"dropping-particle":"","family":"McDonagh","given":"Janet E.","non-dropping-particle":"","parse-names":false,"suffix":""},{"dropping-particle":"","family":"Gardner-Medwin","given":"Janet","non-dropping-particle":"","parse-names":false,"suffix":""},{"dropping-particle":"","family":"Wilkinson","given":"Nick","non-dropping-particle":"","parse-names":false,"suffix":""},{"dropping-particle":"","family":"Riley","given":"Phil","non-dropping-particle":"","parse-names":false,"suffix":""},{"dropping-particle":"","family":"Tizard","given":"Jane","non-dropping-particle":"","parse-names":false,"suffix":""},{"dropping-particle":"","family":"Armon","given":"Kate","non-dropping-particle":"","parse-names":false,"suffix":""},{"dropping-particle":"","family":"Sinha","given":"Manish D.","non-dropping-particle":"","parse-names":false,"suffix":""},{"dropping-particle":"","family":"Ioannou","given":"Yiannis","non-dropping-particle":"","parse-names":false,"suffix":""},{"dropping-particle":"","family":"Archer","given":"Neil","non-dropping-particle":"","parse-names":false,"suffix":""},{"dropping-particle":"","family":"Bailey","given":"Kathryn","non-dropping-particle":"","parse-names":false,"suffix":""},{"dropping-particle":"","family":"Davidson","given":"Joyce","non-dropping-particle":"","parse-names":false,"suffix":""},{"dropping-particle":"","family":"Baildam","given":"Eileen M.","non-dropping-particle":"","parse-names":false,"suffix":""},{"dropping-particle":"","family":"Cleary","given":"Gavin","non-dropping-particle":"","parse-names":false,"suffix":""},{"dropping-particle":"","family":"McCann","given":"Liza J.","non-dropping-particle":"","parse-names":false,"suffix":""},{"dropping-particle":"","family":"Beresford","given":"Michael W.","non-dropping-particle":"","parse-names":false,"suffix":""}],"container-title":"Arthritis and Rheumatism","id":"ITEM-1","issued":{"date-parts":[["2012"]]},"title":"Disease activity, severity, and damage in the UK Juvenile-Onset Systemic Lupus Erythematosus Cohort","type":"article-journal"},"uris":["http://www.mendeley.com/documents/?uuid=5da26986-05e7-4e16-8aea-543ece92ccc5"]}],"mendeley":{"formattedCitation":"(12)","plainTextFormattedCitation":"(12)","previouslyFormattedCitation":"(12)"},"properties":{"noteIndex":0},"schema":"https://github.com/citation-style-language/schema/raw/master/csl-citation.json"}</w:instrText>
      </w:r>
      <w:r w:rsidR="009D16FC" w:rsidRPr="00D910ED">
        <w:rPr>
          <w:rFonts w:cstheme="minorHAnsi"/>
          <w:sz w:val="24"/>
          <w:szCs w:val="24"/>
        </w:rPr>
        <w:fldChar w:fldCharType="separate"/>
      </w:r>
      <w:r w:rsidR="006E45C2" w:rsidRPr="006E45C2">
        <w:rPr>
          <w:rFonts w:cstheme="minorHAnsi"/>
          <w:noProof/>
          <w:sz w:val="24"/>
          <w:szCs w:val="24"/>
        </w:rPr>
        <w:t>(12)</w:t>
      </w:r>
      <w:r w:rsidR="009D16FC" w:rsidRPr="00D910ED">
        <w:rPr>
          <w:rFonts w:cstheme="minorHAnsi"/>
          <w:sz w:val="24"/>
          <w:szCs w:val="24"/>
        </w:rPr>
        <w:fldChar w:fldCharType="end"/>
      </w:r>
      <w:r w:rsidR="001732BD" w:rsidRPr="00652DC5">
        <w:rPr>
          <w:rFonts w:cstheme="minorHAnsi"/>
          <w:sz w:val="24"/>
          <w:szCs w:val="24"/>
        </w:rPr>
        <w:t xml:space="preserve">, collects longitudinal clinical data from almost all UK paediatric rheumatology </w:t>
      </w:r>
      <w:r w:rsidR="00D2171C" w:rsidRPr="00652DC5">
        <w:rPr>
          <w:rFonts w:cstheme="minorHAnsi"/>
          <w:sz w:val="24"/>
          <w:szCs w:val="24"/>
        </w:rPr>
        <w:t>centres</w:t>
      </w:r>
      <w:r w:rsidR="001732BD" w:rsidRPr="00652DC5">
        <w:rPr>
          <w:rFonts w:cstheme="minorHAnsi"/>
          <w:sz w:val="24"/>
          <w:szCs w:val="24"/>
        </w:rPr>
        <w:t xml:space="preserve"> (n=2</w:t>
      </w:r>
      <w:r w:rsidR="0040655E" w:rsidRPr="00652DC5">
        <w:rPr>
          <w:rFonts w:cstheme="minorHAnsi"/>
          <w:sz w:val="24"/>
          <w:szCs w:val="24"/>
        </w:rPr>
        <w:t>2</w:t>
      </w:r>
      <w:r w:rsidR="001732BD" w:rsidRPr="00652DC5">
        <w:rPr>
          <w:rFonts w:cstheme="minorHAnsi"/>
          <w:sz w:val="24"/>
          <w:szCs w:val="24"/>
        </w:rPr>
        <w:t xml:space="preserve">) treating children and young people </w:t>
      </w:r>
      <w:r w:rsidR="00826E06">
        <w:rPr>
          <w:rFonts w:cstheme="minorHAnsi"/>
          <w:sz w:val="24"/>
          <w:szCs w:val="24"/>
        </w:rPr>
        <w:t xml:space="preserve">(CYP) </w:t>
      </w:r>
      <w:r w:rsidR="001732BD" w:rsidRPr="00652DC5">
        <w:rPr>
          <w:rFonts w:cstheme="minorHAnsi"/>
          <w:sz w:val="24"/>
          <w:szCs w:val="24"/>
        </w:rPr>
        <w:t xml:space="preserve">with </w:t>
      </w:r>
      <w:proofErr w:type="spellStart"/>
      <w:r w:rsidR="00A23E58" w:rsidRPr="00652DC5">
        <w:rPr>
          <w:rFonts w:cstheme="minorHAnsi"/>
          <w:sz w:val="24"/>
          <w:szCs w:val="24"/>
        </w:rPr>
        <w:t>j</w:t>
      </w:r>
      <w:r w:rsidR="001732BD" w:rsidRPr="00652DC5">
        <w:rPr>
          <w:rFonts w:cstheme="minorHAnsi"/>
          <w:sz w:val="24"/>
          <w:szCs w:val="24"/>
        </w:rPr>
        <w:t>SLE</w:t>
      </w:r>
      <w:proofErr w:type="spellEnd"/>
      <w:r w:rsidR="001732BD" w:rsidRPr="00652DC5">
        <w:rPr>
          <w:rFonts w:cstheme="minorHAnsi"/>
          <w:sz w:val="24"/>
          <w:szCs w:val="24"/>
        </w:rPr>
        <w:t>. It primarily recruits patients who meet ≥4 ACR classification criteria for SLE</w:t>
      </w:r>
      <w:r w:rsidR="008B0DD9" w:rsidRPr="00D910ED">
        <w:rPr>
          <w:rFonts w:cstheme="minorHAnsi"/>
          <w:sz w:val="24"/>
          <w:szCs w:val="24"/>
        </w:rPr>
        <w:fldChar w:fldCharType="begin" w:fldLock="1"/>
      </w:r>
      <w:r w:rsidR="00A57632">
        <w:rPr>
          <w:rFonts w:cstheme="minorHAnsi"/>
          <w:sz w:val="24"/>
          <w:szCs w:val="24"/>
        </w:rPr>
        <w:instrText>ADDIN CSL_CITATION {"citationItems":[{"id":"ITEM-1","itemData":{"DOI":"10.1186/s12969-018-0230-4","ISSN":"15460096","PMID":"29467038","abstract":"Background: Proteinuria is a well-known risk factor for progression of renal dysfunction in a variety of chronic kidney diseases. In adult-onset Systemic Lupus Erytematosus (SLE) patients with lupus nephritis (LN), proteinuria takes a significant period of time to normalise, with proteinuric remission being associated with improved renal survival and reductions in mortality. The length of time required to attain proteinuric remission has not previously been investigated in Juvenile-onset SLE (JSLE). The aim of this study was to elucidate when proteinuric remission occurs, and whether clinical/demographic factors at LN onset bear influence on the time to proteinuric remission. Methods: Participants of the UK JSLE Cohort Study and Repository were included if they had active LN (renal biopsy and/or renal British Isles Lupus Assessment Grade (BILAG) score defined active LN) and proteinuria. Univariate Cox proportional hazard regression modelling was used to explore factors associated with time to proteinuric recovery. Covariates with p-value &lt;0.2 were included in a multivariable Cox regression model, and backward stepwise variable selection applied. Result: 64/350 (18%) of UK JSLE Cohort Study patients fulfilled the study inclusion criteria. 25 (39%) achieved proteinuric remission within a median of 17months (min 2.4, max 78). Within a multivariate Cox proportional hazard regression model, age at time of LN flare (p=0.007, HR 1.384, CI 1.095-1.750), eGFR (p=0.035, HR 1.016, CI 1.001-1.030) and haematological involvement (p=0.016, HR 0.324, CI 0.129-0.812) at the time of LN onset were found to be significantly associated with time to proteinuric recovery. Conclusions: A significant proportion of children with LN have on-going proteinuria approximately two years after their initial flare. Poor prognostic factors all at time of LN onset include younger age, low eGFR, and concomitant haematological involvement.","author":[{"dropping-particle":"","family":"Smith","given":"Eve M.D.","non-dropping-particle":"","parse-names":false,"suffix":""},{"dropping-particle":"","family":"Yin","given":"Peng","non-dropping-particle":"","parse-names":false,"suffix":""},{"dropping-particle":"","family":"Jorgensen","given":"Andrea L.","non-dropping-particle":"","parse-names":false,"suffix":""},{"dropping-particle":"","family":"Beresford","given":"Michael W.","non-dropping-particle":"","parse-names":false,"suffix":""}],"container-title":"Pediatric Rheumatology","id":"ITEM-1","issue":"1","issued":{"date-parts":[["2018","2","21"]]},"publisher":"BioMed Central Ltd.","title":"Clinical predictors of proteinuric remission following an LN flare - evidence from the UK JSLE cohort study","type":"article-journal","volume":"16"},"uris":["http://www.mendeley.com/documents/?uuid=8adbc288-10f6-32ee-a5ff-f8ce2cf703e7"]}],"mendeley":{"formattedCitation":"(13)","plainTextFormattedCitation":"(13)","previouslyFormattedCitation":"(13)"},"properties":{"noteIndex":0},"schema":"https://github.com/citation-style-language/schema/raw/master/csl-citation.json"}</w:instrText>
      </w:r>
      <w:r w:rsidR="008B0DD9" w:rsidRPr="00D910ED">
        <w:rPr>
          <w:rFonts w:cstheme="minorHAnsi"/>
          <w:sz w:val="24"/>
          <w:szCs w:val="24"/>
        </w:rPr>
        <w:fldChar w:fldCharType="separate"/>
      </w:r>
      <w:r w:rsidR="006E45C2" w:rsidRPr="006E45C2">
        <w:rPr>
          <w:rFonts w:cstheme="minorHAnsi"/>
          <w:noProof/>
          <w:sz w:val="24"/>
          <w:szCs w:val="24"/>
        </w:rPr>
        <w:t>(13)</w:t>
      </w:r>
      <w:r w:rsidR="008B0DD9" w:rsidRPr="00D910ED">
        <w:rPr>
          <w:rFonts w:cstheme="minorHAnsi"/>
          <w:sz w:val="24"/>
          <w:szCs w:val="24"/>
        </w:rPr>
        <w:fldChar w:fldCharType="end"/>
      </w:r>
      <w:r w:rsidR="008B0DD9" w:rsidRPr="00652DC5">
        <w:rPr>
          <w:rFonts w:cstheme="minorHAnsi"/>
          <w:sz w:val="24"/>
          <w:szCs w:val="24"/>
        </w:rPr>
        <w:t>. I</w:t>
      </w:r>
      <w:r w:rsidR="001732BD" w:rsidRPr="00652DC5">
        <w:rPr>
          <w:rFonts w:cstheme="minorHAnsi"/>
          <w:sz w:val="24"/>
          <w:szCs w:val="24"/>
        </w:rPr>
        <w:t>t also recruits patients with ‘probable’ lupus (</w:t>
      </w:r>
      <w:r w:rsidR="00A23E58" w:rsidRPr="00652DC5">
        <w:rPr>
          <w:rFonts w:cstheme="minorHAnsi"/>
          <w:sz w:val="24"/>
          <w:szCs w:val="24"/>
        </w:rPr>
        <w:t xml:space="preserve">fulfilling &lt;4 </w:t>
      </w:r>
      <w:r w:rsidR="001732BD" w:rsidRPr="00652DC5">
        <w:rPr>
          <w:rFonts w:cstheme="minorHAnsi"/>
          <w:sz w:val="24"/>
          <w:szCs w:val="24"/>
        </w:rPr>
        <w:t xml:space="preserve">ACR criteria) when an experienced consultant clinician anticipates that the patient </w:t>
      </w:r>
      <w:r w:rsidR="005F5C92">
        <w:rPr>
          <w:rFonts w:cstheme="minorHAnsi"/>
          <w:sz w:val="24"/>
          <w:szCs w:val="24"/>
        </w:rPr>
        <w:t xml:space="preserve">will </w:t>
      </w:r>
      <w:r w:rsidR="001732BD" w:rsidRPr="00652DC5">
        <w:rPr>
          <w:rFonts w:cstheme="minorHAnsi"/>
          <w:sz w:val="24"/>
          <w:szCs w:val="24"/>
        </w:rPr>
        <w:t xml:space="preserve">evolve into </w:t>
      </w:r>
      <w:proofErr w:type="spellStart"/>
      <w:r w:rsidR="00A23E58" w:rsidRPr="00652DC5">
        <w:rPr>
          <w:rFonts w:cstheme="minorHAnsi"/>
          <w:sz w:val="24"/>
          <w:szCs w:val="24"/>
        </w:rPr>
        <w:t>j</w:t>
      </w:r>
      <w:r w:rsidR="001732BD" w:rsidRPr="00652DC5">
        <w:rPr>
          <w:rFonts w:cstheme="minorHAnsi"/>
          <w:sz w:val="24"/>
          <w:szCs w:val="24"/>
        </w:rPr>
        <w:t>SLE</w:t>
      </w:r>
      <w:proofErr w:type="spellEnd"/>
      <w:r w:rsidR="001732BD" w:rsidRPr="00652DC5">
        <w:rPr>
          <w:rFonts w:cstheme="minorHAnsi"/>
          <w:sz w:val="24"/>
          <w:szCs w:val="24"/>
        </w:rPr>
        <w:t>. As such, not all patients fulfil the ACR</w:t>
      </w:r>
      <w:r w:rsidR="00DA761C" w:rsidRPr="00652DC5">
        <w:rPr>
          <w:rFonts w:cstheme="minorHAnsi"/>
          <w:sz w:val="24"/>
          <w:szCs w:val="24"/>
        </w:rPr>
        <w:t>-1997</w:t>
      </w:r>
      <w:r w:rsidR="001732BD" w:rsidRPr="00652DC5">
        <w:rPr>
          <w:rFonts w:cstheme="minorHAnsi"/>
          <w:sz w:val="24"/>
          <w:szCs w:val="24"/>
        </w:rPr>
        <w:t xml:space="preserve"> classification criteria for SLE.</w:t>
      </w:r>
    </w:p>
    <w:p w14:paraId="6F452459" w14:textId="3F45437F" w:rsidR="008D175C" w:rsidRPr="00652DC5" w:rsidRDefault="002055B6" w:rsidP="00D910ED">
      <w:pPr>
        <w:spacing w:line="360" w:lineRule="auto"/>
        <w:jc w:val="both"/>
        <w:rPr>
          <w:rFonts w:cstheme="minorHAnsi"/>
          <w:sz w:val="24"/>
          <w:szCs w:val="24"/>
        </w:rPr>
      </w:pPr>
      <w:r>
        <w:rPr>
          <w:rFonts w:cstheme="minorHAnsi"/>
          <w:sz w:val="24"/>
          <w:szCs w:val="24"/>
        </w:rPr>
        <w:t xml:space="preserve">The </w:t>
      </w:r>
      <w:r w:rsidR="005F5C92" w:rsidRPr="00652DC5">
        <w:rPr>
          <w:rFonts w:cstheme="minorHAnsi"/>
          <w:sz w:val="24"/>
          <w:szCs w:val="24"/>
        </w:rPr>
        <w:t>UK JSLE Cohort Study</w:t>
      </w:r>
      <w:r w:rsidR="005F5C92" w:rsidRPr="00FE2962">
        <w:rPr>
          <w:rFonts w:cstheme="minorHAnsi"/>
          <w:sz w:val="24"/>
          <w:szCs w:val="24"/>
        </w:rPr>
        <w:fldChar w:fldCharType="begin" w:fldLock="1"/>
      </w:r>
      <w:r w:rsidR="00A57632">
        <w:rPr>
          <w:rFonts w:cstheme="minorHAnsi"/>
          <w:sz w:val="24"/>
          <w:szCs w:val="24"/>
        </w:rPr>
        <w:instrText>ADDIN CSL_CITATION {"citationItems":[{"id":"ITEM-1","itemData":{"DOI":"10.1186/s12969-018-0230-4","ISSN":"15460096","PMID":"29467038","abstract":"Background: Proteinuria is a well-known risk factor for progression of renal dysfunction in a variety of chronic kidney diseases. In adult-onset Systemic Lupus Erytematosus (SLE) patients with lupus nephritis (LN), proteinuria takes a significant period of time to normalise, with proteinuric remission being associated with improved renal survival and reductions in mortality. The length of time required to attain proteinuric remission has not previously been investigated in Juvenile-onset SLE (JSLE). The aim of this study was to elucidate when proteinuric remission occurs, and whether clinical/demographic factors at LN onset bear influence on the time to proteinuric remission. Methods: Participants of the UK JSLE Cohort Study and Repository were included if they had active LN (renal biopsy and/or renal British Isles Lupus Assessment Grade (BILAG) score defined active LN) and proteinuria. Univariate Cox proportional hazard regression modelling was used to explore factors associated with time to proteinuric recovery. Covariates with p-value &lt;0.2 were included in a multivariable Cox regression model, and backward stepwise variable selection applied. Result: 64/350 (18%) of UK JSLE Cohort Study patients fulfilled the study inclusion criteria. 25 (39%) achieved proteinuric remission within a median of 17months (min 2.4, max 78). Within a multivariate Cox proportional hazard regression model, age at time of LN flare (p=0.007, HR 1.384, CI 1.095-1.750), eGFR (p=0.035, HR 1.016, CI 1.001-1.030) and haematological involvement (p=0.016, HR 0.324, CI 0.129-0.812) at the time of LN onset were found to be significantly associated with time to proteinuric recovery. Conclusions: A significant proportion of children with LN have on-going proteinuria approximately two years after their initial flare. Poor prognostic factors all at time of LN onset include younger age, low eGFR, and concomitant haematological involvement.","author":[{"dropping-particle":"","family":"Smith","given":"Eve M.D.","non-dropping-particle":"","parse-names":false,"suffix":""},{"dropping-particle":"","family":"Yin","given":"Peng","non-dropping-particle":"","parse-names":false,"suffix":""},{"dropping-particle":"","family":"Jorgensen","given":"Andrea L.","non-dropping-particle":"","parse-names":false,"suffix":""},{"dropping-particle":"","family":"Beresford","given":"Michael W.","non-dropping-particle":"","parse-names":false,"suffix":""}],"container-title":"Pediatric Rheumatology","id":"ITEM-1","issue":"1","issued":{"date-parts":[["2018","2","21"]]},"publisher":"BioMed Central Ltd.","title":"Clinical predictors of proteinuric remission following an LN flare - evidence from the UK JSLE cohort study","type":"article-journal","volume":"16"},"uris":["http://www.mendeley.com/documents/?uuid=8adbc288-10f6-32ee-a5ff-f8ce2cf703e7"]}],"mendeley":{"formattedCitation":"(13)","plainTextFormattedCitation":"(13)","previouslyFormattedCitation":"(13)"},"properties":{"noteIndex":0},"schema":"https://github.com/citation-style-language/schema/raw/master/csl-citation.json"}</w:instrText>
      </w:r>
      <w:r w:rsidR="005F5C92" w:rsidRPr="00FE2962">
        <w:rPr>
          <w:rFonts w:cstheme="minorHAnsi"/>
          <w:sz w:val="24"/>
          <w:szCs w:val="24"/>
        </w:rPr>
        <w:fldChar w:fldCharType="separate"/>
      </w:r>
      <w:r w:rsidR="006E45C2" w:rsidRPr="006E45C2">
        <w:rPr>
          <w:rFonts w:cstheme="minorHAnsi"/>
          <w:noProof/>
          <w:sz w:val="24"/>
          <w:szCs w:val="24"/>
        </w:rPr>
        <w:t>(13)</w:t>
      </w:r>
      <w:r w:rsidR="005F5C92" w:rsidRPr="00FE2962">
        <w:rPr>
          <w:rFonts w:cstheme="minorHAnsi"/>
          <w:sz w:val="24"/>
          <w:szCs w:val="24"/>
        </w:rPr>
        <w:fldChar w:fldCharType="end"/>
      </w:r>
      <w:r w:rsidR="005F5C92">
        <w:rPr>
          <w:rFonts w:cstheme="minorHAnsi"/>
          <w:sz w:val="24"/>
          <w:szCs w:val="24"/>
        </w:rPr>
        <w:t xml:space="preserve"> patients</w:t>
      </w:r>
      <w:r w:rsidR="00DA761C" w:rsidRPr="00652DC5">
        <w:rPr>
          <w:rFonts w:cstheme="minorHAnsi"/>
          <w:sz w:val="24"/>
          <w:szCs w:val="24"/>
        </w:rPr>
        <w:t xml:space="preserve"> included in th</w:t>
      </w:r>
      <w:r w:rsidR="005F5C92">
        <w:rPr>
          <w:rFonts w:cstheme="minorHAnsi"/>
          <w:sz w:val="24"/>
          <w:szCs w:val="24"/>
        </w:rPr>
        <w:t xml:space="preserve">is </w:t>
      </w:r>
      <w:r w:rsidR="001732BD" w:rsidRPr="00652DC5">
        <w:rPr>
          <w:rFonts w:cstheme="minorHAnsi"/>
          <w:sz w:val="24"/>
          <w:szCs w:val="24"/>
        </w:rPr>
        <w:t>study fulfilled the following inclusion criteria: 1</w:t>
      </w:r>
      <w:r w:rsidR="001B1F9E" w:rsidRPr="00652DC5">
        <w:rPr>
          <w:rFonts w:cstheme="minorHAnsi"/>
          <w:sz w:val="24"/>
          <w:szCs w:val="24"/>
        </w:rPr>
        <w:t xml:space="preserve">) </w:t>
      </w:r>
      <w:r w:rsidR="00D910ED">
        <w:rPr>
          <w:rFonts w:cstheme="minorHAnsi"/>
          <w:sz w:val="24"/>
          <w:szCs w:val="24"/>
        </w:rPr>
        <w:t xml:space="preserve">had data collected </w:t>
      </w:r>
      <w:r w:rsidR="00DA761C" w:rsidRPr="00652DC5">
        <w:rPr>
          <w:rFonts w:cstheme="minorHAnsi"/>
          <w:sz w:val="24"/>
          <w:szCs w:val="24"/>
        </w:rPr>
        <w:t xml:space="preserve"> </w:t>
      </w:r>
      <w:r w:rsidR="008D175C" w:rsidRPr="00652DC5">
        <w:rPr>
          <w:rFonts w:cstheme="minorHAnsi"/>
          <w:sz w:val="24"/>
          <w:szCs w:val="24"/>
        </w:rPr>
        <w:t xml:space="preserve">between </w:t>
      </w:r>
      <w:r w:rsidR="00AC1E86" w:rsidRPr="00652DC5">
        <w:rPr>
          <w:rFonts w:cstheme="minorHAnsi"/>
          <w:sz w:val="24"/>
          <w:szCs w:val="24"/>
        </w:rPr>
        <w:t>July 2016 and January 2019</w:t>
      </w:r>
      <w:r w:rsidR="00FE2962">
        <w:rPr>
          <w:rFonts w:cstheme="minorHAnsi"/>
          <w:sz w:val="24"/>
          <w:szCs w:val="24"/>
        </w:rPr>
        <w:t xml:space="preserve"> (</w:t>
      </w:r>
      <w:r w:rsidR="000A38E0">
        <w:rPr>
          <w:rFonts w:cstheme="minorHAnsi"/>
          <w:sz w:val="24"/>
          <w:szCs w:val="24"/>
        </w:rPr>
        <w:t>that included</w:t>
      </w:r>
      <w:r w:rsidR="00E85998">
        <w:rPr>
          <w:rFonts w:cstheme="minorHAnsi"/>
          <w:sz w:val="24"/>
          <w:szCs w:val="24"/>
        </w:rPr>
        <w:t xml:space="preserve"> </w:t>
      </w:r>
      <w:r w:rsidR="00FE2962" w:rsidRPr="00652DC5">
        <w:rPr>
          <w:rFonts w:cstheme="minorHAnsi"/>
          <w:sz w:val="24"/>
          <w:szCs w:val="24"/>
        </w:rPr>
        <w:t>SLICC-2012 Classification criteria</w:t>
      </w:r>
      <w:r w:rsidR="00FE2962">
        <w:rPr>
          <w:rFonts w:cstheme="minorHAnsi"/>
          <w:sz w:val="24"/>
          <w:szCs w:val="24"/>
        </w:rPr>
        <w:t xml:space="preserve"> collected between these timepoints),</w:t>
      </w:r>
      <w:r w:rsidR="008B0DD9" w:rsidRPr="00652DC5">
        <w:rPr>
          <w:rFonts w:cstheme="minorHAnsi"/>
          <w:sz w:val="24"/>
          <w:szCs w:val="24"/>
        </w:rPr>
        <w:t xml:space="preserve"> 2) an ACR-1997 score of ≥2 at inclusion</w:t>
      </w:r>
      <w:r w:rsidR="008D175C" w:rsidRPr="00652DC5">
        <w:rPr>
          <w:rFonts w:cstheme="minorHAnsi"/>
          <w:sz w:val="24"/>
          <w:szCs w:val="24"/>
        </w:rPr>
        <w:t xml:space="preserve">, </w:t>
      </w:r>
      <w:r w:rsidR="008B0DD9" w:rsidRPr="00652DC5">
        <w:rPr>
          <w:rFonts w:cstheme="minorHAnsi"/>
          <w:sz w:val="24"/>
          <w:szCs w:val="24"/>
        </w:rPr>
        <w:t xml:space="preserve">and 3) </w:t>
      </w:r>
      <w:r w:rsidR="008D175C" w:rsidRPr="00652DC5">
        <w:rPr>
          <w:rFonts w:cstheme="minorHAnsi"/>
          <w:sz w:val="24"/>
          <w:szCs w:val="24"/>
        </w:rPr>
        <w:t>age</w:t>
      </w:r>
      <w:r w:rsidR="005F5C92">
        <w:rPr>
          <w:rFonts w:cstheme="minorHAnsi"/>
          <w:sz w:val="24"/>
          <w:szCs w:val="24"/>
        </w:rPr>
        <w:t>d</w:t>
      </w:r>
      <w:r w:rsidR="008D175C" w:rsidRPr="00652DC5">
        <w:rPr>
          <w:rFonts w:cstheme="minorHAnsi"/>
          <w:sz w:val="24"/>
          <w:szCs w:val="24"/>
        </w:rPr>
        <w:t xml:space="preserve"> &lt;16 years at the time of </w:t>
      </w:r>
      <w:r w:rsidR="005F539B" w:rsidRPr="00652DC5">
        <w:rPr>
          <w:rFonts w:cstheme="minorHAnsi"/>
          <w:sz w:val="24"/>
          <w:szCs w:val="24"/>
        </w:rPr>
        <w:t>recruitment</w:t>
      </w:r>
      <w:r w:rsidR="008D175C" w:rsidRPr="00652DC5">
        <w:rPr>
          <w:rFonts w:cstheme="minorHAnsi"/>
          <w:sz w:val="24"/>
          <w:szCs w:val="24"/>
        </w:rPr>
        <w:t xml:space="preserve">. The performance of SLE classification criteria were tested both in </w:t>
      </w:r>
      <w:r w:rsidR="00826E06">
        <w:rPr>
          <w:rFonts w:cstheme="minorHAnsi"/>
          <w:sz w:val="24"/>
          <w:szCs w:val="24"/>
        </w:rPr>
        <w:t xml:space="preserve">CYP </w:t>
      </w:r>
      <w:r w:rsidR="008D175C" w:rsidRPr="00652DC5">
        <w:rPr>
          <w:rFonts w:cstheme="minorHAnsi"/>
          <w:sz w:val="24"/>
          <w:szCs w:val="24"/>
        </w:rPr>
        <w:t xml:space="preserve">fulfilling </w:t>
      </w:r>
      <w:r w:rsidR="008D175C" w:rsidRPr="00652DC5">
        <w:rPr>
          <w:rFonts w:cstheme="minorHAnsi"/>
          <w:color w:val="000000" w:themeColor="text1"/>
          <w:sz w:val="24"/>
          <w:szCs w:val="24"/>
        </w:rPr>
        <w:t>≥4</w:t>
      </w:r>
      <w:r w:rsidR="008D175C" w:rsidRPr="00652DC5">
        <w:rPr>
          <w:rFonts w:cstheme="minorHAnsi"/>
          <w:sz w:val="24"/>
          <w:szCs w:val="24"/>
        </w:rPr>
        <w:t xml:space="preserve"> ACR-1997 classification criteria for SLE, and in </w:t>
      </w:r>
      <w:r w:rsidR="00826E06">
        <w:rPr>
          <w:rFonts w:cstheme="minorHAnsi"/>
          <w:sz w:val="24"/>
          <w:szCs w:val="24"/>
        </w:rPr>
        <w:t xml:space="preserve">CYP </w:t>
      </w:r>
      <w:r w:rsidR="008D175C" w:rsidRPr="00652DC5">
        <w:rPr>
          <w:rFonts w:cstheme="minorHAnsi"/>
          <w:sz w:val="24"/>
          <w:szCs w:val="24"/>
        </w:rPr>
        <w:t xml:space="preserve">with a strong clinical history to suggest a diagnosis of </w:t>
      </w:r>
      <w:proofErr w:type="spellStart"/>
      <w:r w:rsidR="008D175C" w:rsidRPr="00652DC5">
        <w:rPr>
          <w:rFonts w:cstheme="minorHAnsi"/>
          <w:sz w:val="24"/>
          <w:szCs w:val="24"/>
        </w:rPr>
        <w:t>jSLE</w:t>
      </w:r>
      <w:proofErr w:type="spellEnd"/>
      <w:r w:rsidR="008D175C" w:rsidRPr="00652DC5">
        <w:rPr>
          <w:rFonts w:cstheme="minorHAnsi"/>
          <w:sz w:val="24"/>
          <w:szCs w:val="24"/>
        </w:rPr>
        <w:t xml:space="preserve"> but where </w:t>
      </w:r>
      <w:r w:rsidR="008D175C" w:rsidRPr="00652DC5">
        <w:rPr>
          <w:rFonts w:cstheme="minorHAnsi"/>
          <w:color w:val="000000" w:themeColor="text1"/>
          <w:sz w:val="24"/>
          <w:szCs w:val="24"/>
        </w:rPr>
        <w:t xml:space="preserve">&lt;4 ACR-1997 criteria were fulfilled at </w:t>
      </w:r>
      <w:r w:rsidR="00593470" w:rsidRPr="00652DC5">
        <w:rPr>
          <w:rFonts w:cstheme="minorHAnsi"/>
          <w:color w:val="000000" w:themeColor="text1"/>
          <w:sz w:val="24"/>
          <w:szCs w:val="24"/>
        </w:rPr>
        <w:t>recruitment</w:t>
      </w:r>
      <w:r w:rsidR="008D175C" w:rsidRPr="00652DC5">
        <w:rPr>
          <w:rFonts w:cstheme="minorHAnsi"/>
          <w:sz w:val="24"/>
          <w:szCs w:val="24"/>
        </w:rPr>
        <w:t xml:space="preserve"> </w:t>
      </w:r>
      <w:r w:rsidR="00E85998">
        <w:rPr>
          <w:rFonts w:cstheme="minorHAnsi"/>
          <w:sz w:val="24"/>
          <w:szCs w:val="24"/>
        </w:rPr>
        <w:t xml:space="preserve">to the </w:t>
      </w:r>
      <w:r w:rsidR="00E85998" w:rsidRPr="00652DC5">
        <w:rPr>
          <w:rFonts w:cstheme="minorHAnsi"/>
          <w:sz w:val="24"/>
          <w:szCs w:val="24"/>
        </w:rPr>
        <w:t xml:space="preserve">UK JSLE Cohort Study </w:t>
      </w:r>
      <w:r w:rsidR="008D175C" w:rsidRPr="00652DC5">
        <w:rPr>
          <w:rFonts w:cstheme="minorHAnsi"/>
          <w:sz w:val="24"/>
          <w:szCs w:val="24"/>
        </w:rPr>
        <w:t xml:space="preserve">(representing </w:t>
      </w:r>
      <w:r w:rsidR="008D175C" w:rsidRPr="00652DC5">
        <w:rPr>
          <w:rFonts w:cstheme="minorHAnsi"/>
          <w:color w:val="000000" w:themeColor="text1"/>
          <w:sz w:val="24"/>
          <w:szCs w:val="24"/>
        </w:rPr>
        <w:t xml:space="preserve">“possible” or “probable” </w:t>
      </w:r>
      <w:proofErr w:type="spellStart"/>
      <w:r w:rsidR="008D175C" w:rsidRPr="00652DC5">
        <w:rPr>
          <w:rFonts w:cstheme="minorHAnsi"/>
          <w:color w:val="000000" w:themeColor="text1"/>
          <w:sz w:val="24"/>
          <w:szCs w:val="24"/>
        </w:rPr>
        <w:t>jSLE</w:t>
      </w:r>
      <w:proofErr w:type="spellEnd"/>
      <w:r w:rsidR="008D175C" w:rsidRPr="00652DC5">
        <w:rPr>
          <w:rFonts w:cstheme="minorHAnsi"/>
          <w:color w:val="000000" w:themeColor="text1"/>
          <w:sz w:val="24"/>
          <w:szCs w:val="24"/>
        </w:rPr>
        <w:t xml:space="preserve"> cases). Throughout the </w:t>
      </w:r>
      <w:r w:rsidR="00592A4D" w:rsidRPr="00652DC5">
        <w:rPr>
          <w:rFonts w:cstheme="minorHAnsi"/>
          <w:color w:val="000000" w:themeColor="text1"/>
          <w:sz w:val="24"/>
          <w:szCs w:val="24"/>
        </w:rPr>
        <w:t>manuscript</w:t>
      </w:r>
      <w:r w:rsidR="008D175C" w:rsidRPr="00652DC5">
        <w:rPr>
          <w:rFonts w:cstheme="minorHAnsi"/>
          <w:color w:val="000000" w:themeColor="text1"/>
          <w:sz w:val="24"/>
          <w:szCs w:val="24"/>
        </w:rPr>
        <w:t>, where all UK JSLE Cohort patients are included in the analysis</w:t>
      </w:r>
      <w:r w:rsidR="008D175C" w:rsidRPr="00652DC5">
        <w:rPr>
          <w:rFonts w:cstheme="minorHAnsi"/>
          <w:sz w:val="24"/>
          <w:szCs w:val="24"/>
        </w:rPr>
        <w:t xml:space="preserve"> (those fulfilling </w:t>
      </w:r>
      <w:r w:rsidR="008D175C" w:rsidRPr="00652DC5">
        <w:rPr>
          <w:rFonts w:cstheme="minorHAnsi"/>
          <w:color w:val="000000" w:themeColor="text1"/>
          <w:sz w:val="24"/>
          <w:szCs w:val="24"/>
        </w:rPr>
        <w:t>≥4</w:t>
      </w:r>
      <w:r w:rsidR="008D175C" w:rsidRPr="00652DC5">
        <w:rPr>
          <w:rFonts w:cstheme="minorHAnsi"/>
          <w:sz w:val="24"/>
          <w:szCs w:val="24"/>
        </w:rPr>
        <w:t xml:space="preserve"> ACR-1997 classification </w:t>
      </w:r>
      <w:r w:rsidR="00544213" w:rsidRPr="00652DC5">
        <w:rPr>
          <w:rFonts w:cstheme="minorHAnsi"/>
          <w:sz w:val="24"/>
          <w:szCs w:val="24"/>
        </w:rPr>
        <w:t>criteria and</w:t>
      </w:r>
      <w:r w:rsidR="008D175C" w:rsidRPr="00652DC5">
        <w:rPr>
          <w:rFonts w:cstheme="minorHAnsi"/>
          <w:b/>
          <w:bCs/>
          <w:sz w:val="24"/>
          <w:szCs w:val="24"/>
        </w:rPr>
        <w:t xml:space="preserve"> </w:t>
      </w:r>
      <w:r w:rsidR="008D175C" w:rsidRPr="00652DC5">
        <w:rPr>
          <w:rFonts w:cstheme="minorHAnsi"/>
          <w:color w:val="000000" w:themeColor="text1"/>
          <w:sz w:val="24"/>
          <w:szCs w:val="24"/>
        </w:rPr>
        <w:t xml:space="preserve">“possible” or “probable” cases with &lt;4 ACR-1997 criteria at </w:t>
      </w:r>
      <w:r w:rsidR="000A54F4" w:rsidRPr="00652DC5">
        <w:rPr>
          <w:rFonts w:cstheme="minorHAnsi"/>
          <w:color w:val="000000" w:themeColor="text1"/>
          <w:sz w:val="24"/>
          <w:szCs w:val="24"/>
        </w:rPr>
        <w:t>recruitment</w:t>
      </w:r>
      <w:r w:rsidR="008D175C" w:rsidRPr="00652DC5">
        <w:rPr>
          <w:rFonts w:cstheme="minorHAnsi"/>
          <w:color w:val="000000" w:themeColor="text1"/>
          <w:sz w:val="24"/>
          <w:szCs w:val="24"/>
        </w:rPr>
        <w:t xml:space="preserve">) they are described as the </w:t>
      </w:r>
      <w:r w:rsidR="008D175C" w:rsidRPr="00652DC5">
        <w:rPr>
          <w:rFonts w:cstheme="minorHAnsi"/>
          <w:sz w:val="24"/>
          <w:szCs w:val="24"/>
        </w:rPr>
        <w:t>‘</w:t>
      </w:r>
      <w:r w:rsidR="001E670E" w:rsidRPr="00B76BD3">
        <w:rPr>
          <w:rFonts w:cstheme="minorHAnsi"/>
          <w:b/>
          <w:bCs/>
          <w:sz w:val="24"/>
          <w:szCs w:val="24"/>
        </w:rPr>
        <w:t>full</w:t>
      </w:r>
      <w:r w:rsidR="001E670E" w:rsidRPr="00652DC5">
        <w:rPr>
          <w:rFonts w:cstheme="minorHAnsi"/>
          <w:sz w:val="24"/>
          <w:szCs w:val="24"/>
        </w:rPr>
        <w:t xml:space="preserve"> UK </w:t>
      </w:r>
      <w:r w:rsidR="005F5C92">
        <w:rPr>
          <w:rFonts w:cstheme="minorHAnsi"/>
          <w:sz w:val="24"/>
          <w:szCs w:val="24"/>
        </w:rPr>
        <w:t>J</w:t>
      </w:r>
      <w:r w:rsidR="001E670E" w:rsidRPr="00652DC5">
        <w:rPr>
          <w:rFonts w:cstheme="minorHAnsi"/>
          <w:sz w:val="24"/>
          <w:szCs w:val="24"/>
        </w:rPr>
        <w:t>SLE S</w:t>
      </w:r>
      <w:r w:rsidR="00324CE6" w:rsidRPr="00652DC5">
        <w:rPr>
          <w:rFonts w:cstheme="minorHAnsi"/>
          <w:sz w:val="24"/>
          <w:szCs w:val="24"/>
        </w:rPr>
        <w:t>tudy</w:t>
      </w:r>
      <w:r w:rsidR="008D175C" w:rsidRPr="00652DC5">
        <w:rPr>
          <w:rFonts w:cstheme="minorHAnsi"/>
          <w:sz w:val="24"/>
          <w:szCs w:val="24"/>
        </w:rPr>
        <w:t xml:space="preserve"> </w:t>
      </w:r>
      <w:r w:rsidR="001E670E" w:rsidRPr="00652DC5">
        <w:rPr>
          <w:rFonts w:cstheme="minorHAnsi"/>
          <w:sz w:val="24"/>
          <w:szCs w:val="24"/>
        </w:rPr>
        <w:t>C</w:t>
      </w:r>
      <w:r w:rsidR="008D175C" w:rsidRPr="00652DC5">
        <w:rPr>
          <w:rFonts w:cstheme="minorHAnsi"/>
          <w:sz w:val="24"/>
          <w:szCs w:val="24"/>
        </w:rPr>
        <w:t xml:space="preserve">ohort’. </w:t>
      </w:r>
    </w:p>
    <w:p w14:paraId="7EE23DF3" w14:textId="3AAAE3C9" w:rsidR="009826AE" w:rsidRPr="00652DC5" w:rsidRDefault="008807AF" w:rsidP="00FE2962">
      <w:pPr>
        <w:spacing w:line="360" w:lineRule="auto"/>
        <w:jc w:val="both"/>
        <w:rPr>
          <w:rFonts w:eastAsia="Times New Roman" w:cstheme="minorHAnsi"/>
          <w:color w:val="222222"/>
          <w:sz w:val="24"/>
          <w:szCs w:val="24"/>
          <w:shd w:val="clear" w:color="auto" w:fill="FFFFFF"/>
        </w:rPr>
      </w:pPr>
      <w:r w:rsidRPr="00652DC5">
        <w:rPr>
          <w:rFonts w:cstheme="minorHAnsi"/>
          <w:sz w:val="24"/>
          <w:szCs w:val="24"/>
        </w:rPr>
        <w:lastRenderedPageBreak/>
        <w:t xml:space="preserve">Self-reported ethnicity information was collected </w:t>
      </w:r>
      <w:r w:rsidR="000D30AB">
        <w:rPr>
          <w:rFonts w:cstheme="minorHAnsi"/>
          <w:sz w:val="24"/>
          <w:szCs w:val="24"/>
        </w:rPr>
        <w:t>according to</w:t>
      </w:r>
      <w:r w:rsidRPr="00652DC5">
        <w:rPr>
          <w:rFonts w:cstheme="minorHAnsi"/>
          <w:sz w:val="24"/>
          <w:szCs w:val="24"/>
        </w:rPr>
        <w:t xml:space="preserve"> UK National Census categorisations</w:t>
      </w:r>
      <w:r w:rsidR="00BF2DA0" w:rsidRPr="00FE2962">
        <w:rPr>
          <w:rFonts w:cstheme="minorHAnsi"/>
          <w:sz w:val="24"/>
          <w:szCs w:val="24"/>
        </w:rPr>
        <w:fldChar w:fldCharType="begin" w:fldLock="1"/>
      </w:r>
      <w:r w:rsidR="00A57632">
        <w:rPr>
          <w:rFonts w:cstheme="minorHAnsi"/>
          <w:sz w:val="24"/>
          <w:szCs w:val="24"/>
        </w:rPr>
        <w:instrText>ADDIN CSL_CITATION {"citationItems":[{"id":"ITEM-1","itemData":{"DOI":"10.1016/S0140-6736(18)31891-9","ISSN":"1474547X","PMID":"30496102","abstract":"Background: Assessments of age-specifc mortality and life expectancy have been done by the UN Population Division, Department of Economics and Social Afairs (UNPOP), the United States Census Bureau, WHO, and as part of previous iterations of the Global Burden of Diseases, Injuries, and Risk Factors Study (GBD). Previous iterations of the GBD used population estimates from UNPOP, which were not derived in a way that was internally consistent with the estimates of the numbers of deaths in the GBD. The present iteration of the GBD, GBD 2017, improves on previous assessments and provides timely estimates of the mortality experience of populations globally. Methods: The GBD uses all available data to produce estimates of mortality rates between 1950 and 2017 for 23 age groups, both sexes, and 918 locations, including 195 countries and territories and subnational locations for 16 countries. Data used include vital registration systems, sample registration systems, household surveys (complete birth histories, summary birth histories, sibling histories), censuses (summary birth histories, household deaths), and Demographic Surveillance Sites. In total, this analysis used 8259 data sources. Estimates of the probability of death between birth and the age of 5 years and between ages 15 and 60 years are generated and then input into a model life table system to produce complete life tables for all locations and years. Fatal discontinuities and mortality due to HIV/AIDS are analysed separately and then incorporated into the estimation. We analyse the relationship between age-specifc mortality and development status using the Socio-demographic Index, a composite measure based on fertility under the age of 25 years, education, and income. There are four main methodological improvements in GBD 2017 compared with GBD 2016: 622 additional data sources have been incorporated; new estimates of population, generated by the GBD study, are used; statistical methods used in diferent components of the analysis have been further standardised and improved; and the analysis has been extended backwards in time by two decades to start in 1950. Findings: Globally, 18·7% (95% uncertainty interval 18·4-19·0) of deaths were registered in 1950 and that proportion has been steadily increasing since, with 58·8% (58·2-59·3) of all deaths being registered in 2015. At the global level, between 1950 and 2017, life expectancy increased from 48·1 years (46·5-49·6) to 70·5 years (70·1-70·8) for m…","author":[{"dropping-particle":"","family":"Dicker","given":"Daniel","non-dropping-particle":"","parse-names":false,"suffix":""},{"dropping-particle":"","family":"Nguyen","given":"Grant","non-dropping-particle":"","parse-names":false,"suffix":""},{"dropping-particle":"","family":"Abate","given":"Degu","non-dropping-particle":"","parse-names":false,"suffix":""},{"dropping-particle":"","family":"Abate","given":"Kalkidan Hassen","non-dropping-particle":"","parse-names":false,"suffix":""},{"dropping-particle":"","family":"Abay","given":"Solomon M.","non-dropping-particle":"","parse-names":false,"suffix":""},{"dropping-particle":"","family":"Abbafati","given":"Cristiana","non-dropping-particle":"","parse-names":false,"suffix":""},{"dropping-particle":"","family":"Abbasi","given":"Nooshin","non-dropping-particle":"","parse-names":false,"suffix":""},{"dropping-particle":"","family":"Abbastabar","given":"Hedayat","non-dropping-particle":"","parse-names":false,"suffix":""},{"dropping-particle":"","family":"Abd-Allah","given":"Foad","non-dropping-particle":"","parse-names":false,"suffix":""},{"dropping-particle":"","family":"Abdela","given":"Jemal","non-dropping-particle":"","parse-names":false,"suffix":""},{"dropping-particle":"","family":"Abdelalim","given":"Ahmed","non-dropping-particle":"","parse-names":false,"suffix":""},{"dropping-particle":"","family":"Abdel-Rahman","given":"Omar","non-dropping-particle":"","parse-names":false,"suffix":""},{"dropping-particle":"","family":"Abdi","given":"Alireza","non-dropping-particle":"","parse-names":false,"suffix":""},{"dropping-particle":"","family":"Abdollahpour","given":"Ibrahim","non-dropping-particle":"","parse-names":false,"suffix":""},{"dropping-particle":"","family":"Abdulkader","given":"Rizwan Suliankatchi","non-dropping-particle":"","parse-names":false,"suffix":""},{"dropping-particle":"","family":"Abdurahman","given":"Ahmed Abdulahi","non-dropping-particle":"","parse-names":false,"suffix":""},{"dropping-particle":"","family":"Abebe","given":"Haftom Temesgen","non-dropping-particle":"","parse-names":false,"suffix":""},{"dropping-particle":"","family":"Abebe","given":"Molla","non-dropping-particle":"","parse-names":false,"suffix":""},{"dropping-particle":"","family":"Abebe","given":"Zegeye","non-dropping-particle":"","parse-names":false,"suffix":""},{"dropping-particle":"","family":"Abebo","given":"Teshome Abuka","non-dropping-particle":"","parse-names":false,"suffix":""},{"dropping-particle":"","family":"Aboyans","given":"Victor","non-dropping-particle":"","parse-names":false,"suffix":""},{"dropping-particle":"","family":"Abraha","given":"Haftom Niguse","non-dropping-particle":"","parse-names":false,"suffix":""},{"dropping-particle":"","family":"Abrham","given":"Aklilu Roba","non-dropping-particle":"","parse-names":false,"suffix":""},{"dropping-particle":"","family":"Abu-Raddad","given":"Laith Jamal","non-dropping-particle":"","parse-names":false,"suffix":""},{"dropping-particle":"","family":"Abu-Rmeileh","given":"Niveen M.E.","non-dropping-particle":"","parse-names":false,"suffix":""},{"dropping-particle":"","family":"Accrombessi","given":"Manfred Mario Kokou","non-dropping-particle":"","parse-names":false,"suffix":""},{"dropping-particle":"","family":"Acharya","given":"Pawan","non-dropping-particle":"","parse-names":false,"suffix":""},{"dropping-particle":"","family":"Adebayo","given":"Oladimeji M.","non-dropping-particle":"","parse-names":false,"suffix":""},{"dropping-particle":"","family":"Adedeji","given":"Isaac Akinkunmi","non-dropping-particle":"","parse-names":false,"suffix":""},{"dropping-particle":"","family":"Adedoyin","given":"Rufus Adesoji","non-dropping-particle":"","parse-names":false,"suffix":""},{"dropping-particle":"","family":"Adekanmbi","given":"Victor","non-dropping-particle":"","parse-names":false,"suffix":""},{"dropping-particle":"","family":"Adetokunboh","given":"Olatunji O.","non-dropping-particle":"","parse-names":false,"suffix":""},{"dropping-particle":"","family":"Adhena","given":"Beyene Meressa","non-dropping-particle":"","parse-names":false,"suffix":""},{"dropping-particle":"","family":"Adhikari","given":"Tara Ballav","non-dropping-particle":"","parse-names":false,"suffix":""},{"dropping-particle":"","family":"Adib","given":"Mina G.","non-dropping-particle":"","parse-names":false,"suffix":""},{"dropping-particle":"","family":"Adou","given":"ArsÃ¨ne Kouablan","non-dropping-particle":"","parse-names":false,"suffix":""},{"dropping-particle":"","family":"Adsuar","given":"Jose C.","non-dropping-particle":"","parse-names":false,"suffix":""},{"dropping-particle":"","family":"Afarideh","given":"Mohsen","non-dropping-particle":"","parse-names":false,"suffix":""},{"dropping-particle":"","family":"Afshin","given":"Ashkan","non-dropping-particle":"","parse-names":false,"suffix":""},{"dropping-particle":"","family":"Agarwal","given":"Gina","non-dropping-particle":"","parse-names":false,"suffix":""},{"dropping-particle":"","family":"Aggarwal","given":"Rakesh","non-dropping-particle":"","parse-names":false,"suffix":""},{"dropping-particle":"","family":"Aghayan","given":"Sargis Aghasi","non-dropping-particle":"","parse-names":false,"suffix":""},{"dropping-particle":"","family":"Agrawal","given":"Sutapa","non-dropping-particle":"","parse-names":false,"suffix":""},{"dropping-particle":"","family":"Agrawal","given":"Anurag","non-dropping-particle":"","parse-names":false,"suffix":""},{"dropping-particle":"","family":"Ahmadi","given":"Mehdi","non-dropping-particle":"","parse-names":false,"suffix":""},{"dropping-particle":"","family":"Ahmadi","given":"Alireza","non-dropping-particle":"","parse-names":false,"suffix":""},{"dropping-particle":"","family":"Ahmadieh","given":"Hamid","non-dropping-particle":"","parse-names":false,"suffix":""},{"dropping-particle":"","family":"Ahmed","given":"Mohamed Lemine Cheikh Brahim","non-dropping-particle":"","parse-names":false,"suffix":""},{"dropping-particle":"","family":"Ahmed","given":"Sayem","non-dropping-particle":"","parse-names":false,"suffix":""},{"dropping-particle":"","family":"Ahmed","given":"Muktar Beshir","non-dropping-particle":"","parse-names":false,"suffix":""},{"dropping-particle":"","family":"Aichour","given":"Amani Nidhal","non-dropping-particle":"","parse-names":false,"suffix":""},{"dropping-particle":"","family":"Aichour","given":"Ibtihel","non-dropping-particle":"","parse-names":false,"suffix":""},{"dropping-particle":"","family":"Aichour","given":"Miloud Taki Eddine","non-dropping-particle":"","parse-names":false,"suffix":""},{"dropping-particle":"","family":"Akanda","given":"Ali S.","non-dropping-particle":"","parse-names":false,"suffix":""},{"dropping-particle":"","family":"Akbari","given":"Mohammad Esmaeil","non-dropping-particle":"","parse-names":false,"suffix":""},{"dropping-particle":"","family":"Akibu","given":"Mohammed","non-dropping-particle":"","parse-names":false,"suffix":""},{"dropping-particle":"","family":"Akinyemi","given":"Rufus Olusola","non-dropping-particle":"","parse-names":false,"suffix":""},{"dropping-particle":"","family":"Akinyemiju","given":"Tomi","non-dropping-particle":"","parse-names":false,"suffix":""},{"dropping-particle":"","family":"Akseer","given":"Nadia","non-dropping-particle":"","parse-names":false,"suffix":""},{"dropping-particle":"","family":"Alahdab","given":"Fares","non-dropping-particle":"","parse-names":false,"suffix":""},{"dropping-particle":"","family":"Al-Aly","given":"Ziyad","non-dropping-particle":"","parse-names":false,"suffix":""},{"dropping-particle":"","family":"Alam","given":"Khurshid","non-dropping-particle":"","parse-names":false,"suffix":""},{"dropping-particle":"","family":"Alebel","given":"Animut","non-dropping-particle":"","parse-names":false,"suffix":""},{"dropping-particle":"V.","family":"Aleman","given":"Alicia","non-dropping-particle":"","parse-names":false,"suffix":""},{"dropping-particle":"","family":"Alene","given":"Kefyalew Addis","non-dropping-particle":"","parse-names":false,"suffix":""},{"dropping-particle":"","family":"Al-Eyadhy","given":"Ayman","non-dropping-particle":"","parse-names":false,"suffix":""},{"dropping-particle":"","family":"Ali","given":"Raghib","non-dropping-particle":"","parse-names":false,"suffix":""},{"dropping-particle":"","family":"Alijanzadeh","given":"Mehran","non-dropping-particle":"","parse-names":false,"suffix":""},{"dropping-particle":"","family":"Alizadeh-Navaei","given":"Reza","non-dropping-particle":"","parse-names":false,"suffix":""},{"dropping-particle":"","family":"Aljunid","given":"Syed Mohamed","non-dropping-particle":"","parse-names":false,"suffix":""},{"dropping-particle":"","family":"Alkerwi","given":"Alaâ€™A","non-dropping-particle":"","parse-names":false,"suffix":""},{"dropping-particle":"","family":"Alla","given":"FranÃ§ois","non-dropping-particle":"","parse-names":false,"suffix":""},{"dropping-particle":"","family":"Allebeck","given":"Peter","non-dropping-particle":"","parse-names":false,"suffix":""},{"dropping-particle":"","family":"Allen","given":"Christine A.","non-dropping-particle":"","parse-names":false,"suffix":""},{"dropping-particle":"","family":"Alonso","given":"Jordi","non-dropping-particle":"","parse-names":false,"suffix":""},{"dropping-particle":"","family":"Al-Raddadi","given":"Rajaa M.","non-dropping-particle":"","parse-names":false,"suffix":""},{"dropping-particle":"","family":"Alsharif","given":"Ubai","non-dropping-particle":"","parse-names":false,"suffix":""},{"dropping-particle":"","family":"Altirkawi","given":"Khalid","non-dropping-particle":"","parse-names":false,"suffix":""},{"dropping-particle":"","family":"Alvis-Guzman","given":"Nelson","non-dropping-particle":"","parse-names":false,"suffix":""},{"dropping-particle":"","family":"Amare","given":"Azmeraw T.","non-dropping-particle":"","parse-names":false,"suffix":""},{"dropping-particle":"","family":"Amini","given":"Erfan","non-dropping-particle":"","parse-names":false,"suffix":""},{"dropping-particle":"","family":"Ammar","given":"Walid","non-dropping-particle":"","parse-names":false,"suffix":""},{"dropping-particle":"","family":"Amoako","given":"Yaw Ampem","non-dropping-particle":"","parse-names":false,"suffix":""},{"dropping-particle":"","family":"Anber","given":"Nahla Hamed","non-dropping-particle":"","parse-names":false,"suffix":""},{"dropping-particle":"","family":"Andrei","given":"Catalina Liliana","non-dropping-particle":"","parse-names":false,"suffix":""},{"dropping-particle":"","family":"Androudi","given":"Sofia","non-dropping-particle":"","parse-names":false,"suffix":""},{"dropping-particle":"","family":"Animut","given":"Megbaru Debalkie","non-dropping-particle":"","parse-names":false,"suffix":""},{"dropping-particle":"","family":"Anjomshoa","given":"Mina","non-dropping-particle":"","parse-names":false,"suffix":""},{"dropping-particle":"","family":"Anlay","given":"Degefaye Zelalem","non-dropping-particle":"","parse-names":false,"suffix":""},{"dropping-particle":"","family":"Ansari","given":"Hossein","non-dropping-particle":"","parse-names":false,"suffix":""},{"dropping-particle":"","family":"Ansariadi","given":"Ansariadi","non-dropping-particle":"","parse-names":false,"suffix":""},{"dropping-particle":"","family":"Ansha","given":"Mustafa Geleto","non-dropping-particle":"","parse-names":false,"suffix":""},{"dropping-particle":"","family":"Antonio","given":"Carl Abelardo T.","non-dropping-particle":"","parse-names":false,"suffix":""},{"dropping-particle":"","family":"Appiah","given":"Seth Christopher Yaw","non-dropping-particle":"","parse-names":false,"suffix":""},{"dropping-particle":"","family":"Aremu","given":"Olatunde","non-dropping-particle":"","parse-names":false,"suffix":""},{"dropping-particle":"","family":"Areri","given":"Habtamu Abera","non-dropping-particle":"","parse-names":false,"suffix":""},{"dropping-particle":"","family":"Ã„rnlÃ¶v","given":"Johan","non-dropping-particle":"","parse-names":false,"suffix":""},{"dropping-particle":"","family":"Arora","given":"Megha","non-dropping-particle":"","parse-names":false,"suffix":""},{"dropping-particle":"","family":"Artaman","given":"Al","non-dropping-particle":"","parse-names":false,"suffix":""},{"dropping-particle":"","family":"Aryal","given":"Krishna K.","non-dropping-particle":"","parse-names":false,"suffix":""},{"dropping-particle":"","family":"Asadi-Lari","given":"Mohsen","non-dropping-particle":"","parse-names":false,"suffix":""},{"dropping-particle":"","family":"Asayesh","given":"Hamid","non-dropping-particle":"","parse-names":false,"suffix":""},{"dropping-particle":"","family":"Asfaw","given":"Ephrem Tsegay","non-dropping-particle":"","parse-names":false,"suffix":""},{"dropping-particle":"","family":"Asgedom","given":"Solomon Weldegebreal","non-dropping-particle":"","parse-names":false,"suffix":""},{"dropping-particle":"","family":"Assadi","given":"Reza","non-dropping-particle":"","parse-names":false,"suffix":""},{"dropping-particle":"","family":"Ataro","given":"Zerihun","non-dropping-particle":"","parse-names":false,"suffix":""},{"dropping-particle":"","family":"Atey","given":"Tesfay Mehari Mehari","non-dropping-particle":"","parse-names":false,"suffix":""},{"dropping-particle":"","family":"Athari","given":"Seyyed Shamsadin","non-dropping-particle":"","parse-names":false,"suffix":""},{"dropping-particle":"","family":"Atique","given":"Suleman","non-dropping-particle":"","parse-names":false,"suffix":""},{"dropping-particle":"","family":"Atre","given":"Sachin R.","non-dropping-particle":"","parse-names":false,"suffix":""},{"dropping-particle":"","family":"Atteraya","given":"Madhu Sudhan","non-dropping-particle":"","parse-names":false,"suffix":""},{"dropping-particle":"","family":"Attia","given":"Engi F.","non-dropping-particle":"","parse-names":false,"suffix":""},{"dropping-particle":"","family":"Ausloos","given":"Marcel","non-dropping-particle":"","parse-names":false,"suffix":""},{"dropping-particle":"","family":"Avila-Burgos","given":"Leticia","non-dropping-particle":"","parse-names":false,"suffix":""},{"dropping-particle":"","family":"Avokpaho","given":"Euripide F.G.A.","non-dropping-particle":"","parse-names":false,"suffix":""},{"dropping-particle":"","family":"Awasthi","given":"Ashish","non-dropping-particle":"","parse-names":false,"suffix":""},{"dropping-particle":"","family":"Awuah","given":"Baffour","non-dropping-particle":"","parse-names":false,"suffix":""},{"dropping-particle":"","family":"Ayala Quintanilla","given":"Beatriz Paulina","non-dropping-particle":"","parse-names":false,"suffix":""},{"dropping-particle":"","family":"Ayele","given":"Henok Tadesse","non-dropping-particle":"","parse-names":false,"suffix":""},{"dropping-particle":"","family":"Ayele","given":"Yohanes","non-dropping-particle":"","parse-names":false,"suffix":""},{"dropping-particle":"","family":"Ayer","given":"Rakesh","non-dropping-particle":"","parse-names":false,"suffix":""},{"dropping-particle":"","family":"Ayuk","given":"Tambe B.","non-dropping-particle":"","parse-names":false,"suffix":""},{"dropping-particle":"","family":"Azzopardi","given":"Peter S.","non-dropping-particle":"","parse-names":false,"suffix":""},{"dropping-particle":"","family":"Azzopardi-Muscat","given":"Natasha","non-dropping-particle":"","parse-names":false,"suffix":""},{"dropping-particle":"","family":"Badali","given":"Hamid","non-dropping-particle":"","parse-names":false,"suffix":""},{"dropping-particle":"","family":"Badawi","given":"Alaa","non-dropping-particle":"","parse-names":false,"suffix":""},{"dropping-particle":"","family":"Balakrishnan","given":"Kalpana","non-dropping-particle":"","parse-names":false,"suffix":""},{"dropping-particle":"","family":"Bali","given":"Ayele Geleto","non-dropping-particle":"","parse-names":false,"suffix":""},{"dropping-particle":"","family":"Banach","given":"Maciej","non-dropping-particle":"","parse-names":false,"suffix":""},{"dropping-particle":"","family":"Banstola","given":"Amrit","non-dropping-particle":"","parse-names":false,"suffix":""},{"dropping-particle":"","family":"Barac","given":"Aleksandra","non-dropping-particle":"","parse-names":false,"suffix":""},{"dropping-particle":"","family":"Barboza","given":"Miguel A.","non-dropping-particle":"","parse-names":false,"suffix":""},{"dropping-particle":"","family":"Barquera","given":"Simon","non-dropping-particle":"","parse-names":false,"suffix":""},{"dropping-particle":"","family":"Barrero","given":"Lope H.","non-dropping-particle":"","parse-names":false,"suffix":""},{"dropping-particle":"","family":"Basaleem","given":"Huda","non-dropping-particle":"","parse-names":false,"suffix":""},{"dropping-particle":"","family":"Bassat","given":"Quique","non-dropping-particle":"","parse-names":false,"suffix":""},{"dropping-particle":"","family":"Basu","given":"Arindam","non-dropping-particle":"","parse-names":false,"suffix":""},{"dropping-particle":"","family":"Basu","given":"Sanjay","non-dropping-particle":"","parse-names":false,"suffix":""},{"dropping-particle":"","family":"Baune","given":"Bernhard T.","non-dropping-particle":"","parse-names":false,"suffix":""},{"dropping-particle":"","family":"Bazargan-Hejazi","given":"Shahrzad","non-dropping-particle":"","parse-names":false,"suffix":""},{"dropping-particle":"","family":"Bedi","given":"Neeraj","non-dropping-particle":"","parse-names":false,"suffix":""},{"dropping-particle":"","family":"Beghi","given":"Ettore","non-dropping-particle":"","parse-names":false,"suffix":""},{"dropping-particle":"","family":"Behzadifar","given":"Masoud","non-dropping-particle":"","parse-names":false,"suffix":""},{"dropping-particle":"","family":"Behzadifar","given":"Meysam","non-dropping-particle":"","parse-names":false,"suffix":""},{"dropping-particle":"","family":"BÃ©jot","given":"Yannick","non-dropping-particle":"","parse-names":false,"suffix":""},{"dropping-particle":"","family":"Bekele","given":"Bayu Begashaw","non-dropping-particle":"","parse-names":false,"suffix":""},{"dropping-particle":"","family":"Belachew","given":"Abate Bekele","non-dropping-particle":"","parse-names":false,"suffix":""},{"dropping-particle":"","family":"Belay","given":"Aregawi Gebreyesus","non-dropping-particle":"","parse-names":false,"suffix":""},{"dropping-particle":"","family":"Belay","given":"Ezra","non-dropping-particle":"","parse-names":false,"suffix":""},{"dropping-particle":"","family":"Belay","given":"Saba Abraham","non-dropping-particle":"","parse-names":false,"suffix":""},{"dropping-particle":"","family":"Belay","given":"Yihalem Abebe","non-dropping-particle":"","parse-names":false,"suffix":""},{"dropping-particle":"","family":"Bell","given":"Michelle L.","non-dropping-particle":"","parse-names":false,"suffix":""},{"dropping-particle":"","family":"Bello","given":"Aminu K.","non-dropping-particle":"","parse-names":false,"suffix":""},{"dropping-particle":"","family":"Bennett","given":"Derrick A.","non-dropping-particle":"","parse-names":false,"suffix":""},{"dropping-particle":"","family":"Bensenor","given":"Isabela M.","non-dropping-particle":"","parse-names":false,"suffix":""},{"dropping-particle":"","family":"Berhane","given":"Adugnaw","non-dropping-particle":"","parse-names":false,"suffix":""},{"dropping-particle":"","family":"Berman","given":"Adam E.","non-dropping-particle":"","parse-names":false,"suffix":""},{"dropping-particle":"","family":"Bernabe","given":"Eduardo","non-dropping-particle":"","parse-names":false,"suffix":""},{"dropping-particle":"","family":"Bernstein","given":"Robert S.","non-dropping-particle":"","parse-names":false,"suffix":""},{"dropping-particle":"","family":"Bertolacci","given":"Gregory J.","non-dropping-particle":"","parse-names":false,"suffix":""},{"dropping-particle":"","family":"Beuran","given":"Mircea","non-dropping-particle":"","parse-names":false,"suffix":""},{"dropping-particle":"","family":"Beyranvand","given":"Tina","non-dropping-particle":"","parse-names":false,"suffix":""},{"dropping-particle":"","family":"Bhala","given":"Neeraj","non-dropping-particle":"","parse-names":false,"suffix":""},{"dropping-particle":"","family":"Bhatia","given":"Eesh","non-dropping-particle":"","parse-names":false,"suffix":""},{"dropping-particle":"","family":"Bhatt","given":"Samir","non-dropping-particle":"","parse-names":false,"suffix":""},{"dropping-particle":"","family":"Bhattarai","given":"Suraj","non-dropping-particle":"","parse-names":false,"suffix":""},{"dropping-particle":"","family":"Bhaumik","given":"Soumyadeeep","non-dropping-particle":"","parse-names":false,"suffix":""},{"dropping-particle":"","family":"Bhutta","given":"Zulfiqar A.","non-dropping-particle":"","parse-names":false,"suffix":""},{"dropping-particle":"","family":"Biadgo","given":"Belete","non-dropping-particle":"","parse-names":false,"suffix":""},{"dropping-particle":"","family":"Bijani","given":"Ali","non-dropping-particle":"","parse-names":false,"suffix":""},{"dropping-particle":"","family":"Bikbov","given":"Boris","non-dropping-particle":"","parse-names":false,"suffix":""},{"dropping-particle":"","family":"Bililign","given":"Nigus","non-dropping-particle":"","parse-names":false,"suffix":""},{"dropping-particle":"","family":"Sayeed","given":"Muhammad Shahdaat","non-dropping-particle":"Bin","parse-names":false,"suffix":""},{"dropping-particle":"","family":"Birlik","given":"Sait Mentes","non-dropping-particle":"","parse-names":false,"suffix":""},{"dropping-particle":"","family":"Birungi","given":"Charles","non-dropping-particle":"","parse-names":false,"suffix":""},{"dropping-particle":"","family":"Bisanzio","given":"Donal","non-dropping-particle":"","parse-names":false,"suffix":""},{"dropping-particle":"","family":"Biswas","given":"Tuhin","non-dropping-particle":"","parse-names":false,"suffix":""},{"dropping-particle":"","family":"BjÃ¸rge","given":"Tone","non-dropping-particle":"","parse-names":false,"suffix":""},{"dropping-particle":"","family":"Bleyer","given":"Archie","non-dropping-particle":"","parse-names":false,"suffix":""},{"dropping-particle":"","family":"Bora Basara","given":"Berrak","non-dropping-particle":"","parse-names":false,"suffix":""},{"dropping-particle":"","family":"Bose","given":"Dipan","non-dropping-particle":"","parse-names":false,"suffix":""},{"dropping-particle":"","family":"Bosetti","given":"Cristina","non-dropping-particle":"","parse-names":false,"suffix":""},{"dropping-particle":"","family":"Boufous","given":"Soufiane","non-dropping-particle":"","parse-names":false,"suffix":""},{"dropping-particle":"","family":"Bourne","given":"Rupert","non-dropping-particle":"","parse-names":false,"suffix":""},{"dropping-particle":"","family":"Brady","given":"Oliver J.","non-dropping-particle":"","parse-names":false,"suffix":""},{"dropping-particle":"","family":"Bragazzi","given":"Nicola Luigi","non-dropping-particle":"","parse-names":false,"suffix":""},{"dropping-particle":"","family":"Brant","given":"Luisa C.","non-dropping-particle":"","parse-names":false,"suffix":""},{"dropping-particle":"","family":"Brazinova","given":"Alexandra","non-dropping-particle":"","parse-names":false,"suffix":""},{"dropping-particle":"","family":"Breitborde","given":"Nicholas J.K.","non-dropping-particle":"","parse-names":false,"suffix":""},{"dropping-particle":"","family":"Brenner","given":"Hermann","non-dropping-particle":"","parse-names":false,"suffix":""},{"dropping-particle":"","family":"Britton","given":"Gabrielle","non-dropping-particle":"","parse-names":false,"suffix":""},{"dropping-particle":"","family":"Brugha","given":"Traolach","non-dropping-particle":"","parse-names":false,"suffix":""},{"dropping-particle":"","family":"Burke","given":"Kristin E.","non-dropping-particle":"","parse-names":false,"suffix":""},{"dropping-particle":"","family":"Busse","given":"Reinhard","non-dropping-particle":"","parse-names":false,"suffix":""},{"dropping-particle":"","family":"Butt","given":"Zahid A.","non-dropping-particle":"","parse-names":false,"suffix":""},{"dropping-particle":"","family":"Cahuana-Hurtado","given":"Lucero","non-dropping-particle":"","parse-names":false,"suffix":""},{"dropping-particle":"","family":"Callender","given":"Charlton S.K.H.","non-dropping-particle":"","parse-names":false,"suffix":""},{"dropping-particle":"","family":"Campos-Nonato","given":"Ismael R.","non-dropping-particle":"","parse-names":false,"suffix":""},{"dropping-particle":"","family":"Campuzano Rincon","given":"Julio Cesar","non-dropping-particle":"","parse-names":false,"suffix":""},{"dropping-particle":"","family":"Cano","given":"Jorge","non-dropping-particle":"","parse-names":false,"suffix":""},{"dropping-particle":"","family":"Car","given":"Mate","non-dropping-particle":"","parse-names":false,"suffix":""},{"dropping-particle":"","family":"CÃ¡rdenas","given":"Rosario","non-dropping-particle":"","parse-names":false,"suffix":""},{"dropping-particle":"","family":"Carreras","given":"Giulia","non-dropping-particle":"","parse-names":false,"suffix":""},{"dropping-particle":"","family":"Carrero","given":"Juan J.","non-dropping-particle":"","parse-names":false,"suffix":""},{"dropping-particle":"","family":"Carter","given":"Austin","non-dropping-particle":"","parse-names":false,"suffix":""},{"dropping-particle":"","family":"Carvalho","given":"FÃ©lix","non-dropping-particle":"","parse-names":false,"suffix":""},{"dropping-particle":"","family":"CastaÃ±eda-Orjuela","given":"Carlos A.","non-dropping-particle":"","parse-names":false,"suffix":""},{"dropping-particle":"","family":"Castillo Rivas","given":"Jacqueline","non-dropping-particle":"","parse-names":false,"suffix":""},{"dropping-particle":"","family":"Castro","given":"Franz","non-dropping-particle":"","parse-names":false,"suffix":""},{"dropping-particle":"","family":"CatalÃ¡-LÃ³pez","given":"FerrÃ¡n","non-dropping-particle":"","parse-names":false,"suffix":""},{"dropping-particle":"","family":"Ã‡avlin","given":"Alanur","non-dropping-particle":"","parse-names":false,"suffix":""},{"dropping-particle":"","family":"Cerin","given":"Ester","non-dropping-particle":"","parse-names":false,"suffix":""},{"dropping-particle":"","family":"Chaiah","given":"Yazan","non-dropping-particle":"","parse-names":false,"suffix":""},{"dropping-particle":"","family":"Champs","given":"Ana Paula","non-dropping-particle":"","parse-names":false,"suffix":""},{"dropping-particle":"","family":"Chang","given":"Hsing Yi","non-dropping-particle":"","parse-names":false,"suffix":""},{"dropping-particle":"","family":"Chang","given":"Jung Chen","non-dropping-particle":"","parse-names":false,"suffix":""},{"dropping-particle":"","family":"Chattopadhyay","given":"Aparajita","non-dropping-particle":"","parse-names":false,"suffix":""},{"dropping-particle":"","family":"Chaturvedi","given":"Pankaj","non-dropping-particle":"","parse-names":false,"suffix":""},{"dropping-particle":"","family":"Chen","given":"Wanqing","non-dropping-particle":"","parse-names":false,"suffix":""},{"dropping-particle":"","family":"Chiang","given":"Peggy Pei Chia","non-dropping-particle":"","parse-names":false,"suffix":""},{"dropping-particle":"","family":"Chimed-Ochir","given":"Odgerel","non-dropping-particle":"","parse-names":false,"suffix":""},{"dropping-particle":"","family":"Chin","given":"Ken Lee","non-dropping-particle":"","parse-names":false,"suffix":""},{"dropping-particle":"","family":"Chisumpa","given":"Vesper Hichilombwe","non-dropping-particle":"","parse-names":false,"suffix":""},{"dropping-particle":"","family":"Chitheer","given":"Abdulaal","non-dropping-particle":"","parse-names":false,"suffix":""},{"dropping-particle":"","family":"Choi","given":"Jee Young J.","non-dropping-particle":"","parse-names":false,"suffix":""},{"dropping-particle":"","family":"Christensen","given":"Hanne","non-dropping-particle":"","parse-names":false,"suffix":""},{"dropping-particle":"","family":"Christopher","given":"Devasahayam J.","non-dropping-particle":"","parse-names":false,"suffix":""},{"dropping-particle":"","family":"Chung","given":"Sheng Chia","non-dropping-particle":"","parse-names":false,"suffix":""},{"dropping-particle":"","family":"Cicuttini","given":"Flavia M.","non-dropping-particle":"","parse-names":false,"suffix":""},{"dropping-particle":"","family":"Ciobanu","given":"Liliana G.","non-dropping-particle":"","parse-names":false,"suffix":""},{"dropping-particle":"","family":"Cirillo","given":"Massimo","non-dropping-particle":"","parse-names":false,"suffix":""},{"dropping-particle":"","family":"Claro","given":"Rafael M.","non-dropping-particle":"","parse-names":false,"suffix":""},{"dropping-particle":"","family":"Cohen","given":"Aaron J.","non-dropping-particle":"","parse-names":false,"suffix":""},{"dropping-particle":"","family":"Collado-Mateo","given":"Daniel","non-dropping-particle":"","parse-names":false,"suffix":""},{"dropping-particle":"","family":"Constantin","given":"Maria Magdalena","non-dropping-particle":"","parse-names":false,"suffix":""},{"dropping-particle":"","family":"Conti","given":"Sara","non-dropping-particle":"","parse-names":false,"suffix":""},{"dropping-particle":"","family":"Cooper","given":"Cyrus","non-dropping-particle":"","parse-names":false,"suffix":""},{"dropping-particle":"","family":"Cooper","given":"Leslie Trumbull","non-dropping-particle":"","parse-names":false,"suffix":""},{"dropping-particle":"","family":"Cortesi","given":"Paolo Angelo","non-dropping-particle":"","parse-names":false,"suffix":""},{"dropping-particle":"","family":"Cortinovis","given":"Monica","non-dropping-particle":"","parse-names":false,"suffix":""},{"dropping-particle":"","family":"Cousin","given":"Ewerton","non-dropping-particle":"","parse-names":false,"suffix":""},{"dropping-particle":"","family":"Criqui","given":"Michael H.","non-dropping-particle":"","parse-names":false,"suffix":""},{"dropping-particle":"","family":"Cromwell","given":"Elizabeth A.","non-dropping-particle":"","parse-names":false,"suffix":""},{"dropping-particle":"","family":"Crowe","given":"Christopher Stephen","non-dropping-particle":"","parse-names":false,"suffix":""},{"dropping-particle":"","family":"Crump","given":"John A.","non-dropping-particle":"","parse-names":false,"suffix":""},{"dropping-particle":"","family":"Cucu","given":"Alexandra","non-dropping-particle":"","parse-names":false,"suffix":""},{"dropping-particle":"","family":"Cunningham","given":"Matthew","non-dropping-particle":"","parse-names":false,"suffix":""},{"dropping-particle":"","family":"Daba","given":"Alemneh Kabeta","non-dropping-particle":"","parse-names":false,"suffix":""},{"dropping-particle":"","family":"Dachew","given":"Berihun Assefa","non-dropping-particle":"","parse-names":false,"suffix":""},{"dropping-particle":"","family":"Dadi","given":"Abel Fekadu","non-dropping-particle":"","parse-names":false,"suffix":""},{"dropping-particle":"","family":"Dandona","given":"Lalit","non-dropping-particle":"","parse-names":false,"suffix":""},{"dropping-particle":"","family":"Dandona","given":"Rakhi","non-dropping-particle":"","parse-names":false,"suffix":""},{"dropping-particle":"","family":"Dang","given":"Anh Kim","non-dropping-particle":"","parse-names":false,"suffix":""},{"dropping-particle":"","family":"Dargan","given":"Paul I.","non-dropping-particle":"","parse-names":false,"suffix":""},{"dropping-particle":"","family":"Daryani","given":"Ahmad","non-dropping-particle":"","parse-names":false,"suffix":""},{"dropping-particle":"","family":"Das","given":"Siddharth K.","non-dropping-particle":"","parse-names":false,"suffix":""},{"dropping-particle":"","family":"Gupta","given":"Rajat","non-dropping-particle":"Das","parse-names":false,"suffix":""},{"dropping-particle":"","family":"Neves","given":"JosÃ©","non-dropping-particle":"Das","parse-names":false,"suffix":""},{"dropping-particle":"","family":"Dasa","given":"Tamirat Tesfaye","non-dropping-particle":"","parse-names":false,"suffix":""},{"dropping-particle":"","family":"Dash","given":"Aditya Prasad","non-dropping-particle":"","parse-names":false,"suffix":""},{"dropping-particle":"","family":"Davis Weaver","given":"Nicole","non-dropping-particle":"","parse-names":false,"suffix":""},{"dropping-particle":"","family":"Davitoiu","given":"Dragos Virgil","non-dropping-particle":"","parse-names":false,"suffix":""},{"dropping-particle":"","family":"Davletov","given":"Kairat","non-dropping-particle":"","parse-names":false,"suffix":""},{"dropping-particle":"","family":"Dayama","given":"Anand","non-dropping-particle":"","parse-names":false,"suffix":""},{"dropping-particle":"","family":"Courten","given":"Barbora","non-dropping-particle":"de","parse-names":false,"suffix":""},{"dropping-particle":"","family":"la Hoz","given":"Fernando Pio","non-dropping-particle":"De","parse-names":false,"suffix":""},{"dropping-particle":"","family":"leo","given":"Diego","non-dropping-particle":"De","parse-names":false,"suffix":""},{"dropping-particle":"","family":"Neve","given":"Jan Walter","non-dropping-particle":"De","parse-names":false,"suffix":""},{"dropping-particle":"","family":"Degefa","given":"Meaza Girma","non-dropping-particle":"","parse-names":false,"suffix":""},{"dropping-particle":"","family":"Degenhardt","given":"Louisa","non-dropping-particle":"","parse-names":false,"suffix":""},{"dropping-particle":"","family":"Degfie","given":"Tizta T.","non-dropping-particle":"","parse-names":false,"suffix":""},{"dropping-particle":"","family":"Deiparine","given":"Selina","non-dropping-particle":"","parse-names":false,"suffix":""},{"dropping-particle":"","family":"Dellavalle","given":"Robert P.","non-dropping-particle":"","parse-names":false,"suffix":""},{"dropping-particle":"","family":"Demoz","given":"Gebre Teklemariam","non-dropping-particle":"","parse-names":false,"suffix":""},{"dropping-particle":"","family":"Demtsu","given":"Balem Betsu","non-dropping-particle":"","parse-names":false,"suffix":""},{"dropping-particle":"","family":"Denova-GutiÃ©rrez","given":"Edgar","non-dropping-particle":"","parse-names":false,"suffix":""},{"dropping-particle":"","family":"Deribe","given":"Kebede","non-dropping-particle":"","parse-names":false,"suffix":""},{"dropping-particle":"","family":"Dervenis","given":"Nikolaos","non-dropping-particle":"","parse-names":false,"suffix":""},{"dropping-particle":"","family":"Jarlais","given":"Don C.","non-dropping-particle":"Des","parse-names":false,"suffix":""},{"dropping-particle":"","family":"Dessie","given":"Getenet Ayalew","non-dropping-particle":"","parse-names":false,"suffix":""},{"dropping-particle":"","family":"Dey","given":"Subhojit","non-dropping-particle":"","parse-names":false,"suffix":""},{"dropping-particle":"","family":"Dharmaratne","given":"Samath Dhamminda","non-dropping-particle":"","parse-names":false,"suffix":""},{"dropping-particle":"","family":"Dhimal","given":"Meghnath","non-dropping-particle":"","parse-names":false,"suffix":""},{"dropping-particle":"","family":"Ding","given":"Eric L.","non-dropping-particle":"","parse-names":false,"suffix":""},{"dropping-particle":"","family":"Djalalinia","given":"Shirin","non-dropping-particle":"","parse-names":false,"suffix":""},{"dropping-particle":"","family":"Doku","given":"David Teye","non-dropping-particle":"","parse-names":false,"suffix":""},{"dropping-particle":"","family":"Dolan","given":"Kate A.","non-dropping-particle":"","parse-names":false,"suffix":""},{"dropping-particle":"","family":"Donnelly","given":"Christl A.","non-dropping-particle":"","parse-names":false,"suffix":""},{"dropping-particle":"","family":"Dorsey","given":"E. Ray","non-dropping-particle":"","parse-names":false,"suffix":""},{"dropping-particle":"","family":"Douwes-Schultz","given":"Dirk","non-dropping-particle":"","parse-names":false,"suffix":""},{"dropping-particle":"","family":"Doyle","given":"Kerrie E.","non-dropping-particle":"","parse-names":false,"suffix":""},{"dropping-particle":"","family":"Drake","given":"Thomas M.","non-dropping-particle":"","parse-names":false,"suffix":""},{"dropping-particle":"","family":"Driscoll","given":"Tim Robert","non-dropping-particle":"","parse-names":false,"suffix":""},{"dropping-particle":"","family":"Dubey","given":"Manisha","non-dropping-particle":"","parse-names":false,"suffix":""},{"dropping-particle":"","family":"Dubljanin","given":"Eleonora","non-dropping-particle":"","parse-names":false,"suffix":""},{"dropping-particle":"","family":"Duken","given":"Eyasu Ejeta","non-dropping-particle":"","parse-names":false,"suffix":""},{"dropping-particle":"","family":"Duncan","given":"Bruce B.","non-dropping-particle":"","parse-names":false,"suffix":""},{"dropping-particle":"","family":"Duraes","given":"Andre R.","non-dropping-particle":"","parse-names":false,"suffix":""},{"dropping-particle":"","family":"Ebrahimi","given":"Hedyeh","non-dropping-particle":"","parse-names":false,"suffix":""},{"dropping-particle":"","family":"Ebrahimpour","given":"Soheil","non-dropping-particle":"","parse-names":false,"suffix":""},{"dropping-particle":"","family":"Edessa","given":"Dumessa","non-dropping-particle":"","parse-names":false,"suffix":""},{"dropping-particle":"","family":"Edvardsson","given":"David","non-dropping-particle":"","parse-names":false,"suffix":""},{"dropping-particle":"","family":"Eggen","given":"Anne Elise","non-dropping-particle":"","parse-names":false,"suffix":""},{"dropping-particle":"","family":"Bcheraoui","given":"Charbel","non-dropping-particle":"El","parse-names":false,"suffix":""},{"dropping-particle":"","family":"Sayed Zaki","given":"Maysaa","non-dropping-particle":"El","parse-names":false,"suffix":""},{"dropping-particle":"","family":"Elfaramawi","given":"Mohammed","non-dropping-particle":"","parse-names":false,"suffix":""},{"dropping-particle":"","family":"El-Khatib","given":"Ziad","non-dropping-particle":"","parse-names":false,"suffix":""},{"dropping-particle":"","family":"Ellingsen","given":"Christian Lycke","non-dropping-particle":"","parse-names":false,"suffix":""},{"dropping-particle":"","family":"Elyazar","given":"Iqbal R.F.","non-dropping-particle":"","parse-names":false,"suffix":""},{"dropping-particle":"","family":"Enayati","given":"Ahmadali","non-dropping-particle":"","parse-names":false,"suffix":""},{"dropping-particle":"","family":"Endries","given":"Aman Yesuf Yesuf","non-dropping-particle":"","parse-names":false,"suffix":""},{"dropping-particle":"","family":"Er","given":"Benjamin","non-dropping-particle":"","parse-names":false,"suffix":""},{"dropping-particle":"","family":"Ermakov","given":"Sergey Petrovich","non-dropping-particle":"","parse-names":false,"suffix":""},{"dropping-particle":"","family":"Eshrati","given":"Babak","non-dropping-particle":"","parse-names":false,"suffix":""},{"dropping-particle":"","family":"Eskandarieh","given":"Sharareh","non-dropping-particle":"","parse-names":false,"suffix":""},{"dropping-particle":"","family":"Esmaeili","given":"Reza","non-dropping-particle":"","parse-names":false,"suffix":""},{"dropping-particle":"","family":"Esteghamati","given":"Alireza","non-dropping-particle":"","parse-names":false,"suffix":""},{"dropping-particle":"","family":"Esteghamati","given":"Sadaf","non-dropping-particle":"","parse-names":false,"suffix":""},{"dropping-particle":"","family":"Fakhar","given":"Mahdi","non-dropping-particle":"","parse-names":false,"suffix":""},{"dropping-particle":"","family":"Fakhim","given":"Hamed","non-dropping-particle":"","parse-names":false,"suffix":""},{"dropping-particle":"","family":"Farag","given":"Tamer","non-dropping-particle":"","parse-names":false,"suffix":""},{"dropping-particle":"","family":"Faramarzi","given":"Mahbobeh","non-dropping-particle":"","parse-names":false,"suffix":""},{"dropping-particle":"","family":"Fareed","given":"Mohammad","non-dropping-particle":"","parse-names":false,"suffix":""},{"dropping-particle":"","family":"Farhadi","given":"Farzaneh","non-dropping-particle":"","parse-names":false,"suffix":""},{"dropping-particle":"","family":"Farid","given":"Talha A.","non-dropping-particle":"","parse-names":false,"suffix":""},{"dropping-particle":"","family":"E SÃ¡ Farinha","given":"Carla Sofia","non-dropping-particle":"","parse-names":false,"suffix":""},{"dropping-particle":"","family":"Farioli","given":"Andrea","non-dropping-particle":"","parse-names":false,"suffix":""},{"dropping-particle":"","family":"Faro","given":"Andre","non-dropping-particle":"","parse-names":false,"suffix":""},{"dropping-particle":"","family":"Farvid","given":"Maryam S.","non-dropping-particle":"","parse-names":false,"suffix":""},{"dropping-particle":"","family":"Farzadfar","given":"Farshad","non-dropping-particle":"","parse-names":false,"suffix":""},{"dropping-particle":"","family":"Farzaei","given":"Mohammad Hosein","non-dropping-particle":"","parse-names":false,"suffix":""},{"dropping-particle":"","family":"Fazeli","given":"Mir Sohail","non-dropping-particle":"","parse-names":false,"suffix":""},{"dropping-particle":"","family":"Feigin","given":"Valery L.","non-dropping-particle":"","parse-names":false,"suffix":""},{"dropping-particle":"","family":"Feigl","given":"Andrea B.","non-dropping-particle":"","parse-names":false,"suffix":""},{"dropping-particle":"","family":"Feizy","given":"Fariba","non-dropping-particle":"","parse-names":false,"suffix":""},{"dropping-particle":"","family":"Fentahun","given":"Netsanet","non-dropping-particle":"","parse-names":false,"suffix":""},{"dropping-particle":"","family":"Fereshtehnejad","given":"Seyed Mohammad","non-dropping-particle":"","parse-names":false,"suffix":""},{"dropping-particle":"","family":"Fernandes","given":"Eduarda","non-dropping-particle":"","parse-names":false,"suffix":""},{"dropping-particle":"","family":"Fernandes","given":"Joao C.","non-dropping-particle":"","parse-names":false,"suffix":""},{"dropping-particle":"","family":"Feyissa","given":"Garumma Tolu","non-dropping-particle":"","parse-names":false,"suffix":""},{"dropping-particle":"","family":"Fijabi","given":"Daniel Obadare","non-dropping-particle":"","parse-names":false,"suffix":""},{"dropping-particle":"","family":"Filip","given":"Irina","non-dropping-particle":"","parse-names":false,"suffix":""},{"dropping-particle":"","family":"Finegold","given":"Samuel","non-dropping-particle":"","parse-names":false,"suffix":""},{"dropping-particle":"","family":"Fischer","given":"Florian","non-dropping-particle":"","parse-names":false,"suffix":""},{"dropping-particle":"","family":"Flor","given":"Luisa Sorio","non-dropping-particle":"","parse-names":false,"suffix":""},{"dropping-particle":"","family":"Foigt","given":"Nataliya A.","non-dropping-particle":"","parse-names":false,"suffix":""},{"dropping-particle":"","family":"Ford","given":"John A.","non-dropping-particle":"","parse-names":false,"suffix":""},{"dropping-particle":"","family":"Foreman","given":"Kyle J.","non-dropping-particle":"","parse-names":false,"suffix":""},{"dropping-particle":"","family":"Fornari","given":"Carla","non-dropping-particle":"","parse-names":false,"suffix":""},{"dropping-particle":"","family":"Frank","given":"Tahvi D.","non-dropping-particle":"","parse-names":false,"suffix":""},{"dropping-particle":"","family":"Franklin","given":"Richard Charles","non-dropping-particle":"","parse-names":false,"suffix":""},{"dropping-particle":"","family":"Fukumoto","given":"Takeshi","non-dropping-particle":"","parse-names":false,"suffix":""},{"dropping-particle":"","family":"Fuller","given":"John E.","non-dropping-particle":"","parse-names":false,"suffix":""},{"dropping-particle":"","family":"Fullman","given":"Nancy","non-dropping-particle":"","parse-names":false,"suffix":""},{"dropping-particle":"","family":"FÃ¼rst","given":"Thomas","non-dropping-particle":"","parse-names":false,"suffix":""},{"dropping-particle":"","family":"Furtado","given":"JoÃ£o M.","non-dropping-particle":"","parse-names":false,"suffix":""},{"dropping-particle":"","family":"Futran","given":"Neal D.","non-dropping-particle":"","parse-names":false,"suffix":""},{"dropping-particle":"","family":"Galan","given":"Adriana","non-dropping-particle":"","parse-names":false,"suffix":""},{"dropping-particle":"","family":"Gallus","given":"Silvano","non-dropping-particle":"","parse-names":false,"suffix":""},{"dropping-particle":"","family":"Gambashidze","given":"Ketevan","non-dropping-particle":"","parse-names":false,"suffix":""},{"dropping-particle":"","family":"Gamkrelidze","given":"Amiran","non-dropping-particle":"","parse-names":false,"suffix":""},{"dropping-particle":"","family":"Gankpe","given":"Fortune Gbetoho","non-dropping-particle":"","parse-names":false,"suffix":""},{"dropping-particle":"","family":"Garcia-Basteiro","given":"Alberto L.","non-dropping-particle":"","parse-names":false,"suffix":""},{"dropping-particle":"","family":"Garcia-Gordillo","given":"Miguel A.","non-dropping-particle":"","parse-names":false,"suffix":""},{"dropping-particle":"","family":"Gebre","given":"Teshome","non-dropping-particle":"","parse-names":false,"suffix":""},{"dropping-particle":"","family":"Gebre","given":"Abadi Kahsu","non-dropping-particle":"","parse-names":false,"suffix":""},{"dropping-particle":"","family":"Gebregergs","given":"Gebremedhin Berhe","non-dropping-particle":"","parse-names":false,"suffix":""},{"dropping-particle":"","family":"Gebrehiwot","given":"Tsegaye Tewelde","non-dropping-particle":"","parse-names":false,"suffix":""},{"dropping-particle":"","family":"Gebremedhin","given":"Amanuel Tesfay","non-dropping-particle":"","parse-names":false,"suffix":""},{"dropping-particle":"","family":"Gelano","given":"Tilayie Feto","non-dropping-particle":"","parse-names":false,"suffix":""},{"dropping-particle":"","family":"Gelaw","given":"Yalemzewod Assefa","non-dropping-particle":"","parse-names":false,"suffix":""},{"dropping-particle":"","family":"Geleijnse","given":"Johanna M.","non-dropping-particle":"","parse-names":false,"suffix":""},{"dropping-particle":"","family":"Genova-Maleras","given":"Ricard","non-dropping-particle":"","parse-names":false,"suffix":""},{"dropping-particle":"","family":"Gessner","given":"Bradford D.","non-dropping-particle":"","parse-names":false,"suffix":""},{"dropping-particle":"","family":"Getachew","given":"Sefonias","non-dropping-particle":"","parse-names":false,"suffix":""},{"dropping-particle":"","family":"Gething","given":"Peter W.","non-dropping-particle":"","parse-names":false,"suffix":""},{"dropping-particle":"","family":"Gezae","given":"Kebede Embaye","non-dropping-particle":"","parse-names":false,"suffix":""},{"dropping-particle":"","family":"Ghadami","given":"Mohammad Rasoul","non-dropping-particle":"","parse-names":false,"suffix":""},{"dropping-particle":"","family":"Ghadimi","given":"Reza","non-dropping-particle":"","parse-names":false,"suffix":""},{"dropping-particle":"","family":"Ghasemi Falavarjani","given":"Khalil","non-dropping-particle":"","parse-names":false,"suffix":""},{"dropping-particle":"","family":"Ghasemi-Kasman","given":"Maryam","non-dropping-particle":"","parse-names":false,"suffix":""},{"dropping-particle":"","family":"Ghiasvand","given":"Hesam","non-dropping-particle":"","parse-names":false,"suffix":""},{"dropping-particle":"","family":"Ghimire","given":"Mamata","non-dropping-particle":"","parse-names":false,"suffix":""},{"dropping-particle":"","family":"Ghoshal","given":"Aloke Gopal","non-dropping-particle":"","parse-names":false,"suffix":""},{"dropping-particle":"","family":"Gill","given":"Paramjit Singh","non-dropping-particle":"","parse-names":false,"suffix":""},{"dropping-particle":"","family":"Gill","given":"Tiffany K.","non-dropping-particle":"","parse-names":false,"suffix":""},{"dropping-particle":"","family":"Gillum","given":"Richard F.","non-dropping-particle":"","parse-names":false,"suffix":""},{"dropping-particle":"","family":"Giussani","given":"Giorgia","non-dropping-particle":"","parse-names":false,"suffix":""},{"dropping-particle":"","family":"Goenka","given":"Shifalika","non-dropping-particle":"","parse-names":false,"suffix":""},{"dropping-particle":"","family":"Goli","given":"Srinivas","non-dropping-particle":"","parse-names":false,"suffix":""},{"dropping-particle":"","family":"Gomez","given":"Ricardo Santiago","non-dropping-particle":"","parse-names":false,"suffix":""},{"dropping-particle":"","family":"Gomez-Cabrera","given":"Mari Carmen","non-dropping-particle":"","parse-names":false,"suffix":""},{"dropping-particle":"","family":"GÃ³mez-DantÃ©s","given":"Hector","non-dropping-particle":"","parse-names":false,"suffix":""},{"dropping-particle":"","family":"Gona","given":"Philimon N.","non-dropping-particle":"","parse-names":false,"suffix":""},{"dropping-particle":"","family":"Goodridge","given":"Amador","non-dropping-particle":"","parse-names":false,"suffix":""},{"dropping-particle":"","family":"Gopalani","given":"Sameer Vali","non-dropping-particle":"","parse-names":false,"suffix":""},{"dropping-particle":"","family":"Goto","given":"Atsushi","non-dropping-particle":"","parse-names":false,"suffix":""},{"dropping-particle":"","family":"Goulart","given":"Alessandra C.","non-dropping-particle":"","parse-names":false,"suffix":""},{"dropping-particle":"","family":"Goulart","given":"BÃ¡rbara Niegia Garcia","non-dropping-particle":"","parse-names":false,"suffix":""},{"dropping-particle":"","family":"Grada","given":"Ayman","non-dropping-particle":"","parse-names":false,"suffix":""},{"dropping-particle":"","family":"Grosso","given":"Giuseppe","non-dropping-particle":"","parse-names":false,"suffix":""},{"dropping-particle":"","family":"Gugnani","given":"Harish Chander","non-dropping-particle":"","parse-names":false,"suffix":""},{"dropping-particle":"","family":"Guimaraes","given":"Andre Luiz Sena","non-dropping-particle":"","parse-names":false,"suffix":""},{"dropping-particle":"","family":"Guo","given":"Yuming","non-dropping-particle":"","parse-names":false,"suffix":""},{"dropping-particle":"","family":"Gupta","given":"Prakash C.","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Gyawali","given":"Bishal","non-dropping-particle":"","parse-names":false,"suffix":""},{"dropping-particle":"","family":"Haagsma","given":"Juanita A.","non-dropping-particle":"","parse-names":false,"suffix":""},{"dropping-particle":"","family":"Hachinski","given":"Vladimir","non-dropping-particle":"","parse-names":false,"suffix":""},{"dropping-particle":"","family":"Hafezi-Nejad","given":"Nima","non-dropping-particle":"","parse-names":false,"suffix":""},{"dropping-particle":"","family":"Hagos","given":"Tekleberhan B.","non-dropping-particle":"","parse-names":false,"suffix":""},{"dropping-particle":"","family":"Hailegiyorgis","given":"Tewodros Tesfa","non-dropping-particle":"","parse-names":false,"suffix":""},{"dropping-particle":"","family":"Hailu","given":"Gessessew Bugssa","non-dropping-particle":"","parse-names":false,"suffix":""},{"dropping-particle":"","family":"Haj-Mirzaian","given":"Arya","non-dropping-particle":"","parse-names":false,"suffix":""},{"dropping-particle":"","family":"Haj-Mirzaian","given":"Arvin","non-dropping-particle":"","parse-names":false,"suffix":""},{"dropping-particle":"","family":"Hamadeh","given":"Randah R.","non-dropping-particle":"","parse-names":false,"suffix":""},{"dropping-particle":"","family":"Hamidi","given":"Samer","non-dropping-particle":"","parse-names":false,"suffix":""},{"dropping-particle":"","family":"Handal","given":"Alexis J.","non-dropping-particle":"","parse-names":false,"suffix":""},{"dropping-particle":"","family":"Hankey","given":"Graeme J.","non-dropping-particle":"","parse-names":false,"suffix":""},{"dropping-particle":"","family":"Harb","given":"Hilda L.","non-dropping-particle":"","parse-names":false,"suffix":""},{"dropping-particle":"","family":"Harikrishnan","given":"Sivadasanpillai","non-dropping-particle":"","parse-names":false,"suffix":""},{"dropping-particle":"","family":"Haririan","given":"Hamidreza","non-dropping-particle":"","parse-names":false,"suffix":""},{"dropping-particle":"","family":"Haro","given":"Josep Maria","non-dropping-particle":"","parse-names":false,"suffix":""},{"dropping-particle":"","family":"Hasan","given":"Mehedi","non-dropping-particle":"","parse-names":false,"suffix":""},{"dropping-particle":"","family":"Hassankhani","given":"Hadi","non-dropping-particle":"","parse-names":false,"suffix":""},{"dropping-particle":"","family":"Hassen","given":"Hamid Yimam","non-dropping-particle":"","parse-names":false,"suffix":""},{"dropping-particle":"","family":"Havmoeller","given":"Rasmus","non-dropping-particle":"","parse-names":false,"suffix":""},{"dropping-particle":"","family":"Hay","given":"Roderick J.","non-dropping-particle":"","parse-names":false,"suffix":""},{"dropping-particle":"","family":"Hay","given":"Simon I.","non-dropping-particle":"","parse-names":false,"suffix":""},{"dropping-particle":"","family":"He","given":"Yihua","non-dropping-particle":"","parse-names":false,"suffix":""},{"dropping-particle":"","family":"Hedayatizadeh-Omran","given":"Akbar","non-dropping-particle":"","parse-names":false,"suffix":""},{"dropping-particle":"","family":"Hegazy","given":"Mohamed I.","non-dropping-particle":"","parse-names":false,"suffix":""},{"dropping-particle":"","family":"Heibati","given":"Behzad","non-dropping-particle":"","parse-names":false,"suffix":""},{"dropping-particle":"","family":"Heidari","given":"Mohsen","non-dropping-particle":"","parse-names":false,"suffix":""},{"dropping-particle":"","family":"Hendrie","given":"Delia","non-dropping-particle":"","parse-names":false,"suffix":""},{"dropping-particle":"","family":"Henok","given":"Andualem","non-dropping-particle":"","parse-names":false,"suffix":""},{"dropping-particle":"","family":"Henry","given":"Nathaniel J.","non-dropping-particle":"","parse-names":false,"suffix":""},{"dropping-particle":"","family":"Heredia-Pi","given":"Ileana","non-dropping-particle":"","parse-names":false,"suffix":""},{"dropping-particle":"","family":"Herteliu","given":"Claudiu","non-dropping-particle":"","parse-names":false,"suffix":""},{"dropping-particle":"","family":"Heydarpour","given":"Fatemeh","non-dropping-particle":"","parse-names":false,"suffix":""},{"dropping-particle":"","family":"Heydarpour","given":"Pouria","non-dropping-particle":"","parse-names":false,"suffix":""},{"dropping-particle":"","family":"Heydarpour","given":"Sousan","non-dropping-particle":"","parse-names":false,"suffix":""},{"dropping-particle":"","family":"Hibstu","given":"Desalegn Tsegaw","non-dropping-particle":"","parse-names":false,"suffix":""},{"dropping-particle":"","family":"Hoek","given":"Hans W.","non-dropping-particle":"","parse-names":false,"suffix":""},{"dropping-particle":"","family":"Hole","given":"Michael K.","non-dropping-particle":"","parse-names":false,"suffix":""},{"dropping-particle":"","family":"Homaie Rad","given":"Enayatollah","non-dropping-particle":"","parse-names":false,"suffix":""},{"dropping-particle":"","family":"Hoogar","given":"Praveen","non-dropping-particle":"","parse-names":false,"suffix":""},{"dropping-particle":"","family":"Horino","given":"Masako","non-dropping-particle":"","parse-names":false,"suffix":""},{"dropping-particle":"","family":"Hosgood","given":"H. Dean","non-dropping-particle":"","parse-names":false,"suffix":""},{"dropping-particle":"","family":"Hosseini","given":"Seyed Mostafa","non-dropping-particle":"","parse-names":false,"suffix":""},{"dropping-particle":"","family":"Hosseinzadeh","given":"Mehdi","non-dropping-particle":"","parse-names":false,"suffix":""},{"dropping-particle":"","family":"Hostiuc","given":"Sorin","non-dropping-particle":"","parse-names":false,"suffix":""},{"dropping-particle":"","family":"Hostiuc","given":"Mihaela","non-dropping-particle":"","parse-names":false,"suffix":""},{"dropping-particle":"","family":"Hotez","given":"Peter J.","non-dropping-particle":"","parse-names":false,"suffix":""},{"dropping-particle":"","family":"Hoy","given":"Damian G.","non-dropping-particle":"","parse-names":false,"suffix":""},{"dropping-particle":"","family":"Hsairi","given":"Mohamed","non-dropping-particle":"","parse-names":false,"suffix":""},{"dropping-particle":"","family":"Htet","given":"Aung Soe","non-dropping-particle":"","parse-names":false,"suffix":""},{"dropping-particle":"","family":"Hu","given":"Guoqing","non-dropping-particle":"","parse-names":false,"suffix":""},{"dropping-particle":"","family":"Huang","given":"John J.","non-dropping-particle":"","parse-names":false,"suffix":""},{"dropping-particle":"","family":"Husseini","given":"Abdullatif","non-dropping-particle":"","parse-names":false,"suffix":""},{"dropping-particle":"","family":"Hussen","given":"Mohammedaman Mama","non-dropping-particle":"","parse-names":false,"suffix":""},{"dropping-particle":"","family":"Hutfless","given":"Susan","non-dropping-particle":"","parse-names":false,"suffix":""},{"dropping-particle":"","family":"Iburg","given":"Kim Moesgaard","non-dropping-particle":"","parse-names":false,"suffix":""},{"dropping-particle":"","family":"Igumbor","given":"Ehimario U.","non-dropping-particle":"","parse-names":false,"suffix":""},{"dropping-particle":"","family":"Ikeda","given":"Chad Thomas","non-dropping-particle":"","parse-names":false,"suffix":""},{"dropping-particle":"","family":"Ilesanmi","given":"Olayinka Stephen","non-dropping-particle":"","parse-names":false,"suffix":""},{"dropping-particle":"","family":"Iqbal","given":"Usman","non-dropping-particle":"","parse-names":false,"suffix":""},{"dropping-particle":"","family":"Irvani","given":"Seyed Sina Naghibi","non-dropping-particle":"","parse-names":false,"suffix":""},{"dropping-particle":"","family":"Isehunwa","given":"Oluwaseyi Oluwakemi","non-dropping-particle":"","parse-names":false,"suffix":""},{"dropping-particle":"","family":"Islam","given":"Sheikh Mohammed Shariful","non-dropping-particle":"","parse-names":false,"suffix":""},{"dropping-particle":"","family":"Islami","given":"Farhad","non-dropping-particle":"","parse-names":false,"suffix":""},{"dropping-particle":"","family":"Jahangiry","given":"Leila","non-dropping-particle":"","parse-names":false,"suffix":""},{"dropping-particle":"","family":"Jahanmehr","given":"Nader","non-dropping-particle":"","parse-names":false,"suffix":""},{"dropping-particle":"","family":"Jain","given":"Rajesh","non-dropping-particle":"","parse-names":false,"suffix":""},{"dropping-particle":"","family":"Jain","given":"Sudhir Kumar","non-dropping-particle":"","parse-names":false,"suffix":""},{"dropping-particle":"","family":"Jakovljevic","given":"Mihajlo","non-dropping-particle":"","parse-names":false,"suffix":""},{"dropping-particle":"","family":"James","given":"Spencer L.","non-dropping-particle":"","parse-names":false,"suffix":""},{"dropping-particle":"","family":"Javanbakht","given":"Mehdi","non-dropping-particle":"","parse-names":false,"suffix":""},{"dropping-particle":"","family":"Jayaraman","given":"Sudha","non-dropping-particle":"","parse-names":false,"suffix":""},{"dropping-particle":"","family":"Jayatilleke","given":"Achala Upendra","non-dropping-particle":"","parse-names":false,"suffix":""},{"dropping-particle":"","family":"Jee","given":"Sun Ha","non-dropping-particle":"","parse-names":false,"suffix":""},{"dropping-particle":"","family":"Jeemon","given":"Panniyammakal","non-dropping-particle":"","parse-names":false,"suffix":""},{"dropping-particle":"","family":"Jha","given":"Ravi Prakash","non-dropping-particle":"","parse-names":false,"suffix":""},{"dropping-particle":"","family":"Jha","given":"Vivekanand","non-dropping-particle":"","parse-names":false,"suffix":""},{"dropping-particle":"","family":"Ji","given":"John S.","non-dropping-particle":"","parse-names":false,"suffix":""},{"dropping-particle":"","family":"Johnson","given":"Sarah Charlotte","non-dropping-particle":"","parse-names":false,"suffix":""},{"dropping-particle":"","family":"Jonas","given":"Jost B.","non-dropping-particle":"","parse-names":false,"suffix":""},{"dropping-particle":"","family":"Joshi","given":"Ankur","non-dropping-particle":"","parse-names":false,"suffix":""},{"dropping-particle":"","family":"Jozwiak","given":"Jacek Jerzy","non-dropping-particle":"","parse-names":false,"suffix":""},{"dropping-particle":"","family":"Jungari","given":"Suresh Banayya","non-dropping-particle":"","parse-names":false,"suffix":""},{"dropping-particle":"","family":"JÃ¼risson","given":"Mikk","non-dropping-particle":"","parse-names":false,"suffix":""},{"dropping-particle":"","family":"Madhanraj","given":"K.","non-dropping-particle":"","parse-names":false,"suffix":""},{"dropping-particle":"","family":"Kabir","given":"Zubair","non-dropping-particle":"","parse-names":false,"suffix":""},{"dropping-particle":"","family":"Kadel","given":"Rajendra","non-dropping-particle":"","parse-names":false,"suffix":""},{"dropping-particle":"","family":"Kahsay","given":"Amaha","non-dropping-particle":"","parse-names":false,"suffix":""},{"dropping-particle":"","family":"Kahssay","given":"Molla","non-dropping-particle":"","parse-names":false,"suffix":""},{"dropping-particle":"","family":"Kalani","given":"Rizwan","non-dropping-particle":"","parse-names":false,"suffix":""},{"dropping-particle":"","family":"Kapil","given":"Umesh","non-dropping-particle":"","parse-names":false,"suffix":""},{"dropping-particle":"","family":"Karami","given":"Manoochehr","non-dropping-particle":"","parse-names":false,"suffix":""},{"dropping-particle":"","family":"Karami Matin","given":"Behzad","non-dropping-particle":"","parse-names":false,"suffix":""},{"dropping-particle":"","family":"Karch","given":"AndrÃ©","non-dropping-particle":"","parse-names":false,"suffix":""},{"dropping-particle":"","family":"Karema","given":"Corine","non-dropping-particle":"","parse-names":false,"suffix":""},{"dropping-particle":"","family":"Karimi","given":"Narges","non-dropping-particle":"","parse-names":false,"suffix":""},{"dropping-particle":"","family":"Karimi","given":"Seyed M.","non-dropping-particle":"","parse-names":false,"suffix":""},{"dropping-particle":"","family":"Karimi-Sari","given":"Hamidreza","non-dropping-particle":"","parse-names":false,"suffix":""},{"dropping-particle":"","family":"Kasaeian","given":"Amir","non-dropping-particle":"","parse-names":false,"suffix":""},{"dropping-particle":"","family":"Kassa","given":"Getachew Mullu","non-dropping-particle":"","parse-names":false,"suffix":""},{"dropping-particle":"","family":"Kassa","given":"Tesfaye Dessale","non-dropping-particle":"","parse-names":false,"suffix":""},{"dropping-particle":"","family":"Kassa","given":"Zemenu Yohannes","non-dropping-particle":"","parse-names":false,"suffix":""},{"dropping-particle":"","family":"Kassebaum","given":"Nicholas J.","non-dropping-particle":"","parse-names":false,"suffix":""},{"dropping-particle":"","family":"Katibeh","given":"Marzieh","non-dropping-particle":"","parse-names":false,"suffix":""},{"dropping-particle":"","family":"Katikireddi","given":"Srinivasa Vittal","non-dropping-particle":"","parse-names":false,"suffix":""},{"dropping-particle":"","family":"Kaul","given":"Anil","non-dropping-particle":"","parse-names":false,"suffix":""},{"dropping-particle":"","family":"Kawakami","given":"Norito","non-dropping-particle":"","parse-names":false,"suffix":""},{"dropping-particle":"","family":"Kazemeini","given":"Hossein","non-dropping-particle":"","parse-names":false,"suffix":""},{"dropping-particle":"","family":"Kazemi","given":"Zhila","non-dropping-particle":"","parse-names":false,"suffix":""},{"dropping-particle":"","family":"Kazemi Karyani","given":"Ali","non-dropping-particle":"","parse-names":false,"suffix":""},{"dropping-particle":"","family":"Prakash","given":"K. C.","non-dropping-particle":"","parse-names":false,"suffix":""},{"dropping-particle":"","family":"Kebede","given":"Seifu","non-dropping-particle":"","parse-names":false,"suffix":""},{"dropping-particle":"","family":"Keiyoro","given":"Peter Njenga","non-dropping-particle":"","parse-names":false,"suffix":""},{"dropping-particle":"","family":"Kemp","given":"Grant Rodgers","non-dropping-particle":"","parse-names":false,"suffix":""},{"dropping-particle":"","family":"Kengne","given":"Andre Pascal","non-dropping-particle":"","parse-names":false,"suffix":""},{"dropping-particle":"","family":"Keren","given":"Andre","non-dropping-particle":"","parse-names":false,"suffix":""},{"dropping-particle":"","family":"Kereselidze","given":"Maia","non-dropping-particle":"","parse-names":false,"suffix":""},{"dropping-particle":"","family":"Khader","given":"Yousef Saleh","non-dropping-particle":"","parse-names":false,"suffix":""},{"dropping-particle":"","family":"Khafaie","given":"Morteza Abdullatif","non-dropping-particle":"","parse-names":false,"suffix":""},{"dropping-particle":"","family":"Khajavi","given":"Alireza","non-dropping-particle":"","parse-names":false,"suffix":""},{"dropping-particle":"","family":"Khalid","given":"Nauman","non-dropping-particle":"","parse-names":false,"suffix":""},{"dropping-particle":"","family":"Khalil","given":"Ibrahim A.","non-dropping-particle":"","parse-names":false,"suffix":""},{"dropping-particle":"","family":"Khan","given":"Ejaz Ahmad","non-dropping-particle":"","parse-names":false,"suffix":""},{"dropping-particle":"","family":"Khan","given":"Gulfaraz","non-dropping-particle":"","parse-names":false,"suffix":""},{"dropping-particle":"","family":"Khan","given":"Muhammad Shahzeb","non-dropping-particle":"","parse-names":false,"suffix":""},{"dropping-particle":"","family":"Khan","given":"Muhammad Ali","non-dropping-particle":"","parse-names":false,"suffix":""},{"dropping-particle":"","family":"Khang","given":"Young Ho","non-dropping-particle":"","parse-names":false,"suffix":""},{"dropping-particle":"","family":"Khanna","given":"Tripti","non-dropping-particle":"","parse-names":false,"suffix":""},{"dropping-particle":"","family":"Khater","given":"Mona M.","non-dropping-particle":"","parse-names":false,"suffix":""},{"dropping-particle":"","family":"Khatony","given":"Alireza","non-dropping-particle":"","parse-names":false,"suffix":""},{"dropping-particle":"","family":"Khazaie","given":"Habibolah","non-dropping-particle":"","parse-names":false,"suffix":""},{"dropping-particle":"","family":"Khoja","given":"Abdullah T.","non-dropping-particle":"","parse-names":false,"suffix":""},{"dropping-particle":"","family":"Khosravi","given":"Ardeshir","non-dropping-particle":"","parse-names":false,"suffix":""},{"dropping-particle":"","family":"Khosravi","given":"Mohammad Hossein","non-dropping-particle":"","parse-names":false,"suffix":""},{"dropping-particle":"","family":"Khubchandani","given":"Jagdish","non-dropping-particle":"","parse-names":false,"suffix":""},{"dropping-particle":"","family":"Kiadaliri","given":"Aliasghar A.","non-dropping-particle":"","parse-names":false,"suffix":""},{"dropping-particle":"","family":"Kibret","given":"Getiye D.Dejenu","non-dropping-particle":"","parse-names":false,"suffix":""},{"dropping-particle":"Il","family":"Kim","given":"Cho","non-dropping-particle":"","parse-names":false,"suffix":""},{"dropping-particle":"","family":"Kim","given":"Daniel","non-dropping-particle":"","parse-names":false,"suffix":""},{"dropping-particle":"","family":"Kim","given":"Jun Y.","non-dropping-particle":"","parse-names":false,"suffix":""},{"dropping-particle":"","family":"Kim","given":"Young Eun","non-dropping-particle":"","parse-names":false,"suffix":""},{"dropping-particle":"","family":"Kimokoti","given":"Ruth W.","non-dropping-particle":"","parse-names":false,"suffix":""},{"dropping-particle":"","family":"Kinfu","given":"Yohannes","non-dropping-particle":"","parse-names":false,"suffix":""},{"dropping-particle":"","family":"Kinra","given":"Sanjay","non-dropping-particle":"","parse-names":false,"suffix":""},{"dropping-particle":"","family":"Kisa","given":"Adnan","non-dropping-particle":"","parse-names":false,"suffix":""},{"dropping-particle":"","family":"Kissimova-Skarbek","given":"Katarzyna","non-dropping-particle":"","parse-names":false,"suffix":""},{"dropping-particle":"","family":"Kissoon","given":"Niranjan","non-dropping-particle":"","parse-names":false,"suffix":""},{"dropping-particle":"","family":"KivimÃ¤ki","given":"Mika","non-dropping-particle":"","parse-names":false,"suffix":""},{"dropping-particle":"","family":"Kleber","given":"Marcus E.","non-dropping-particle":"","parse-names":false,"suffix":""},{"dropping-particle":"","family":"Knibbs","given":"Luke D.","non-dropping-particle":"","parse-names":false,"suffix":""},{"dropping-particle":"","family":"Knudsen","given":"Ann Kristin Skrindo","non-dropping-particle":"","parse-names":false,"suffix":""},{"dropping-particle":"","family":"Kochhar","given":"Sonali","non-dropping-particle":"","parse-names":false,"suffix":""},{"dropping-particle":"","family":"Kokubo","given":"Yoshihiro","non-dropping-particle":"","parse-names":false,"suffix":""},{"dropping-particle":"","family":"Kolola","given":"Tufa","non-dropping-particle":"","parse-names":false,"suffix":""},{"dropping-particle":"","family":"Kopec","given":"Jacek A.","non-dropping-particle":"","parse-names":false,"suffix":""},{"dropping-particle":"","family":"Kosek","given":"Margaret N.","non-dropping-particle":"","parse-names":false,"suffix":""},{"dropping-particle":"","family":"Kosen","given":"Soewarta","non-dropping-particle":"","parse-names":false,"suffix":""},{"dropping-particle":"","family":"Koul","given":"Parvaiz A.","non-dropping-particle":"","parse-names":false,"suffix":""},{"dropping-particle":"","family":"Koyanagi","given":"Ai","non-dropping-particle":"","parse-names":false,"suffix":""},{"dropping-particle":"","family":"Kravchenko","given":"Michael A.","non-dropping-particle":"","parse-names":false,"suffix":""},{"dropping-particle":"","family":"Krishan","given":"Kewal","non-dropping-particle":"","parse-names":false,"suffix":""},{"dropping-particle":"","family":"Krishnaswami","given":"Sanjay","non-dropping-particle":"","parse-names":false,"suffix":""},{"dropping-particle":"","family":"Kuate Defo","given":"Barthelemy","non-dropping-particle":"","parse-names":false,"suffix":""},{"dropping-particle":"","family":"Kucuk Bicer","given":"Burcu","non-dropping-particle":"","parse-names":false,"suffix":""},{"dropping-particle":"","family":"Kudom","given":"Andreas A.","non-dropping-particle":"","parse-names":false,"suffix":""},{"dropping-particle":"","family":"Kuipers","given":"Ernst J.","non-dropping-particle":"","parse-names":false,"suffix":""},{"dropping-particle":"","family":"Kulikoff","given":"Xie Rachel","non-dropping-particle":"","parse-names":false,"suffix":""},{"dropping-particle":"","family":"Kumar","given":"G. Anil","non-dropping-particle":"","parse-names":false,"suffix":""},{"dropping-particle":"","family":"Kumar","given":"Manasi","non-dropping-particle":"","parse-names":false,"suffix":""},{"dropping-particle":"","family":"Kumar","given":"Pushpendra","non-dropping-particle":"","parse-names":false,"suffix":""},{"dropping-particle":"","family":"Kumsa","given":"Fekede Asefa","non-dropping-particle":"","parse-names":false,"suffix":""},{"dropping-particle":"","family":"Kutz","given":"Michael J.","non-dropping-particle":"","parse-names":false,"suffix":""},{"dropping-particle":"","family":"Lad","given":"Sheetal D.","non-dropping-particle":"","parse-names":false,"suffix":""},{"dropping-particle":"","family":"Lafranconi","given":"Alessandra","non-dropping-particle":"","parse-names":false,"suffix":""},{"dropping-particle":"","family":"Lal","given":"Dharmesh Kumar","non-dropping-particle":"","parse-names":false,"suffix":""},{"dropping-particle":"","family":"Lalloo","given":"Ratilal","non-dropping-particle":"","parse-names":false,"suffix":""},{"dropping-particle":"","family":"Lam","given":"Hilton","non-dropping-particle":"","parse-names":false,"suffix":""},{"dropping-particle":"","family":"Lami","given":"Faris Hasan","non-dropping-particle":"","parse-names":false,"suffix":""},{"dropping-particle":"","family":"Lan","given":"Qing","non-dropping-particle":"","parse-names":false,"suffix":""},{"dropping-particle":"","family":"Langan","given":"SinÃ©ad M.","non-dropping-particle":"","parse-names":false,"suffix":""},{"dropping-particle":"","family":"Lansingh","given":"Van C.","non-dropping-particle":"","parse-names":false,"suffix":""},{"dropping-particle":"","family":"Lansky","given":"Sonia","non-dropping-particle":"","parse-names":false,"suffix":""},{"dropping-particle":"","family":"Larson","given":"Heidi Jane","non-dropping-particle":"","parse-names":false,"suffix":""},{"dropping-particle":"","family":"Laryea","given":"Dennis Odai","non-dropping-particle":"","parse-names":false,"suffix":""},{"dropping-particle":"","family":"Lassi","given":"Zohra S.","non-dropping-particle":"","parse-names":false,"suffix":""},{"dropping-particle":"","family":"Latifi","given":"Arman","non-dropping-particle":"","parse-names":false,"suffix":""},{"dropping-particle":"","family":"Lavados","given":"Pablo M.","non-dropping-particle":"","parse-names":false,"suffix":""},{"dropping-particle":"","family":"Laxmaiah","given":"Avula","non-dropping-particle":"","parse-names":false,"suffix":""},{"dropping-particle":"V.","family":"Lazarus","given":"Jeffrey","non-dropping-particle":"","parse-names":false,"suffix":""},{"dropping-particle":"","family":"Lebedev","given":"Georgy","non-dropping-particle":"","parse-names":false,"suffix":""},{"dropping-particle":"","family":"Lee","given":"Paul H.","non-dropping-particle":"","parse-names":false,"suffix":""},{"dropping-particle":"","family":"Leigh","given":"James","non-dropping-particle":"","parse-names":false,"suffix":""},{"dropping-particle":"","family":"Leshargie","given":"Cheru Tesema","non-dropping-particle":"","parse-names":false,"suffix":""},{"dropping-particle":"","family":"Leta","given":"Samson","non-dropping-particle":"","parse-names":false,"suffix":""},{"dropping-particle":"","family":"Levi","given":"Miriam","non-dropping-particle":"","parse-names":false,"suffix":""},{"dropping-particle":"","family":"Li","given":"Shanshan","non-dropping-particle":"","parse-names":false,"suffix":""},{"dropping-particle":"","family":"Li","given":"Yichong","non-dropping-particle":"","parse-names":false,"suffix":""},{"dropping-particle":"","family":"Li","given":"Xiaohong","non-dropping-particle":"","parse-names":false,"suffix":""},{"dropping-particle":"","family":"Liang","given":"Juan","non-dropping-particle":"","parse-names":false,"suffix":""},{"dropping-particle":"","family":"Liang","given":"Xiaofeng","non-dropping-particle":"","parse-names":false,"suffix":""},{"dropping-particle":"","family":"Liben","given":"Misgan Legesse","non-dropping-particle":"","parse-names":false,"suffix":""},{"dropping-particle":"","family":"Lim","given":"Lee Ling","non-dropping-particle":"","parse-names":false,"suffix":""},{"dropping-particle":"","family":"Lim","given":"Stephen S.","non-dropping-particle":"","parse-names":false,"suffix":""},{"dropping-particle":"","family":"Limenih","given":"Miteku Andualem","non-dropping-particle":"","parse-names":false,"suffix":""},{"dropping-particle":"","family":"Linn","given":"Shai","non-dropping-particle":"","parse-names":false,"suffix":""},{"dropping-particle":"","family":"Liu","given":"Shiwei","non-dropping-particle":"","parse-names":false,"suffix":""},{"dropping-particle":"","family":"Liu","given":"Yang","non-dropping-particle":"","parse-names":false,"suffix":""},{"dropping-particle":"","family":"Lodha","given":"Rakesh","non-dropping-particle":"","parse-names":false,"suffix":""},{"dropping-particle":"","family":"Logroscino","given":"Giancarlo","non-dropping-particle":"","parse-names":false,"suffix":""},{"dropping-particle":"","family":"Lonsdale","given":"Chris","non-dropping-particle":"","parse-names":false,"suffix":""},{"dropping-particle":"","family":"Lorch","given":"Scott A.","non-dropping-particle":"","parse-names":false,"suffix":""},{"dropping-particle":"","family":"Lorkowski","given":"Stefan","non-dropping-particle":"","parse-names":false,"suffix":""},{"dropping-particle":"","family":"Lotufo","given":"Paulo A.","non-dropping-particle":"","parse-names":false,"suffix":""},{"dropping-particle":"","family":"Lozano","given":"Rafael","non-dropping-particle":"","parse-names":false,"suffix":""},{"dropping-particle":"","family":"Lucas","given":"Tim C.D.","non-dropping-particle":"","parse-names":false,"suffix":""},{"dropping-particle":"","family":"Lunevicius","given":"Raimundas","non-dropping-particle":"","parse-names":false,"suffix":""},{"dropping-particle":"","family":"Lyons","given":"Ronan A.","non-dropping-particle":"","parse-names":false,"suffix":""},{"dropping-particle":"","family":"Ma","given":"Stefan","non-dropping-particle":"","parse-names":false,"suffix":""},{"dropping-particle":"","family":"Mabika","given":"Crispin","non-dropping-particle":"","parse-names":false,"suffix":""},{"dropping-particle":"","family":"Macarayan","given":"Erlyn Rachelle King","non-dropping-particle":"","parse-names":false,"suffix":""},{"dropping-particle":"","family":"Mackay","given":"Mark T.","non-dropping-particle":"","parse-names":false,"suffix":""},{"dropping-particle":"","family":"Maddison","given":"Emilie R.","non-dropping-particle":"","parse-names":false,"suffix":""},{"dropping-particle":"","family":"Maddison","given":"Ralph","non-dropping-particle":"","parse-names":false,"suffix":""},{"dropping-particle":"","family":"Madotto","given":"Fabiana","non-dropping-particle":"","parse-names":false,"suffix":""},{"dropping-particle":"","family":"Magdy Abd El Razek","given":"Hassan","non-dropping-particle":"","parse-names":false,"suffix":""},{"dropping-particle":"","family":"Magdy Abd El Razek","given":"Muhammed","non-dropping-particle":"","parse-names":false,"suffix":""},{"dropping-particle":"","family":"Maghavani","given":"Dhaval P.","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ik","given":"Manzoor Ahmad","non-dropping-particle":"","parse-names":false,"suffix":""},{"dropping-particle":"","family":"Malta","given":"Deborah Carvalho","non-dropping-particle":"","parse-names":false,"suffix":""},{"dropping-particle":"","family":"Mamun","given":"Abdullah A.","non-dropping-particle":"","parse-names":false,"suffix":""},{"dropping-particle":"","family":"Manamo","given":"Wondimu Ayele","non-dropping-particle":"","parse-names":false,"suffix":""},{"dropping-particle":"","family":"Manda","given":"Ana Laura","non-dropping-particle":"","parse-names":false,"suffix":""},{"dropping-particle":"","family":"Mansournia","given":"Mohammad Ali","non-dropping-particle":"","parse-names":false,"suffix":""},{"dropping-particle":"","family":"Mantovani","given":"Lorenzo Giovanni","non-dropping-particle":"","parse-names":false,"suffix":""},{"dropping-particle":"","family":"Mapoma","given":"Chabila Christopher","non-dropping-particle":"","parse-names":false,"suffix":""},{"dropping-particle":"","family":"Marami","given":"Dadi","non-dropping-particle":"","parse-names":false,"suffix":""},{"dropping-particle":"","family":"Maravilla","given":"Joemer C.","non-dropping-particle":"","parse-names":false,"suffix":""},{"dropping-particle":"","family":"Marcenes","given":"Wagner","non-dropping-particle":"","parse-names":false,"suffix":""},{"dropping-particle":"","family":"Marina","given":"Shakhnazarova","non-dropping-particle":"","parse-names":false,"suffix":""},{"dropping-particle":"","family":"Martinez-Raga","given":"Jose","non-dropping-particle":"","parse-names":false,"suffix":""},{"dropping-particle":"","family":"Martins","given":"Sheila C.O.","non-dropping-particle":"","parse-names":false,"suffix":""},{"dropping-particle":"","family":"Martins-Melo","given":"Francisco RogerlÃ¢ndio","non-dropping-particle":"","parse-names":false,"suffix":""},{"dropping-particle":"","family":"MÃ¤rz","given":"Winfried","non-dropping-particle":"","parse-names":false,"suffix":""},{"dropping-particle":"","family":"Marzan","given":"Melvin B.","non-dropping-particle":"","parse-names":false,"suffix":""},{"dropping-particle":"","family":"Mashamba-Thompson","given":"Tivani Phosa","non-dropping-particle":"","parse-names":false,"suffix":""},{"dropping-particle":"","family":"Masiye","given":"Felix","non-dropping-particle":"","parse-names":false,"suffix":""},{"dropping-particle":"","family":"Massenburg","given":"Benjamin Ballard","non-dropping-particle":"","parse-names":false,"suffix":""},{"dropping-particle":"","family":"Maulik","given":"Pallab K.","non-dropping-particle":"","parse-names":false,"suffix":""},{"dropping-particle":"","family":"Mazidi","given":"Mohsen","non-dropping-particle":"","parse-names":false,"suffix":""},{"dropping-particle":"","family":"McGrath","given":"John J.","non-dropping-particle":"","parse-names":false,"suffix":""},{"dropping-particle":"","family":"McKee","given":"Martin","non-dropping-particle":"","parse-names":false,"suffix":""},{"dropping-particle":"","family":"Mehata","given":"Suresh","non-dropping-particle":"","parse-names":false,"suffix":""},{"dropping-particle":"","family":"Mehendale","given":"Sanjay Madhav","non-dropping-particle":"","parse-names":false,"suffix":""},{"dropping-particle":"","family":"Mehndiratta","given":"Man Mohan","non-dropping-particle":"","parse-names":false,"suffix":""},{"dropping-particle":"","family":"Mehrotra","given":"Ravi","non-dropping-particle":"","parse-names":false,"suffix":""},{"dropping-particle":"","family":"Mehta","given":"Kala M.","non-dropping-particle":"","parse-names":false,"suffix":""},{"dropping-particle":"","family":"Mehta","given":"Varshil","non-dropping-particle":"","parse-names":false,"suffix":""},{"dropping-particle":"","family":"Mekonen","given":"Tesfa","non-dropping-particle":"","parse-names":false,"suffix":""},{"dropping-particle":"","family":"Mekonnen","given":"Tefera Chane","non-dropping-particle":"","parse-names":false,"suffix":""},{"dropping-particle":"","family":"Meles","given":"Hagazi Gebre","non-dropping-particle":"","parse-names":false,"suffix":""},{"dropping-particle":"","family":"Meles","given":"Kidanu Gebremariam","non-dropping-particle":"","parse-names":false,"suffix":""},{"dropping-particle":"","family":"Melese","given":"Addisu","non-dropping-particle":"","parse-names":false,"suffix":""},{"dropping-particle":"","family":"Melku","given":"Mulugeta","non-dropping-particle":"","parse-names":false,"suffix":""},{"dropping-particle":"","family":"Memiah","given":"Peter T.N.","non-dropping-particle":"","parse-names":false,"suffix":""},{"dropping-particle":"","family":"Memish","given":"Ziad A.","non-dropping-particle":"","parse-names":false,"suffix":""},{"dropping-particle":"","family":"Mendoza","given":"Walter","non-dropping-particle":"","parse-names":false,"suffix":""},{"dropping-particle":"","family":"Mengistu","given":"Desalegn Tadese","non-dropping-particle":"","parse-names":false,"suffix":""},{"dropping-particle":"","family":"Mengistu","given":"Getnet","non-dropping-particle":"","parse-names":false,"suffix":""},{"dropping-particle":"","family":"Mensah","given":"George A.","non-dropping-particle":"","parse-names":false,"suffix":""},{"dropping-particle":"","family":"Mereta","given":"Seid Tiku","non-dropping-particle":"","parse-names":false,"suffix":""},{"dropping-particle":"","family":"Meretoja","given":"Atte","non-dropping-particle":"","parse-names":false,"suffix":""},{"dropping-particle":"","family":"Meretoja","given":"Tuomo J.","non-dropping-particle":"","parse-names":false,"suffix":""},{"dropping-particle":"","family":"Mestrovic","given":"Tomislav","non-dropping-particle":"","parse-names":false,"suffix":""},{"dropping-particle":"","family":"Mezgebe","given":"Haftay Berhane","non-dropping-particle":"","parse-names":false,"suffix":""},{"dropping-particle":"","family":"Miangotar","given":"Yode","non-dropping-particle":"","parse-names":false,"suffix":""},{"dropping-particle":"","family":"Miazgowski","given":"Bartosz","non-dropping-particle":"","parse-names":false,"suffix":""},{"dropping-particle":"","family":"Miazgowski","given":"Tomasz","non-dropping-particle":"","parse-names":false,"suffix":""},{"dropping-particle":"","family":"Miller","given":"Ted R.","non-dropping-particle":"","parse-names":false,"suffix":""},{"dropping-particle":"","family":"Mini","given":"G. K.","non-dropping-particle":"","parse-names":false,"suffix":""},{"dropping-particle":"","family":"Mirica","given":"Andreea","non-dropping-particle":"","parse-names":false,"suffix":""},{"dropping-particle":"","family":"Mirrakhimov","given":"Erkin M.","non-dropping-particle":"","parse-names":false,"suffix":""},{"dropping-particle":"","family":"Misganaw","given":"Awoke Temesgen","non-dropping-particle":"","parse-names":false,"suffix":""},{"dropping-particle":"","family":"Moazen","given":"Babak","non-dropping-particle":"","parse-names":false,"suffix":""},{"dropping-particle":"","family":"Moges","given":"Nurilign Abebe","non-dropping-particle":"","parse-names":false,"suffix":""},{"dropping-particle":"","family":"Mohammad","given":"Karzan Abdulmuhsin","non-dropping-particle":"","parse-names":false,"suffix":""},{"dropping-particle":"","family":"Mohammadi","given":"Moslem","non-dropping-particle":"","parse-names":false,"suffix":""},{"dropping-particle":"","family":"Mohammadifard","given":"Noushin","non-dropping-particle":"","parse-names":false,"suffix":""},{"dropping-particle":"","family":"Mohammadi-Khanaposhtani","given":"Maryam","non-dropping-particle":"","parse-names":false,"suffix":""},{"dropping-particle":"","family":"Mohammadnia-Afrouzi","given":"Mousa","non-dropping-particle":"","parse-names":false,"suffix":""},{"dropping-particle":"","family":"Mohammed","given":"Shafiu","non-dropping-particle":"","parse-names":false,"suffix":""},{"dropping-particle":"","family":"Mohammed","given":"Mohammed A.","non-dropping-particle":"","parse-names":false,"suffix":""},{"dropping-particle":"","family":"Mohan","given":"Viswanathan","non-dropping-particle":"","parse-names":false,"suffix":""},{"dropping-particle":"","family":"Mokdad","given":"Ali H.","non-dropping-particle":"","parse-names":false,"suffix":""},{"dropping-particle":"","family":"Molokhia","given":"Mariam","non-dropping-particle":"","parse-names":false,"suffix":""},{"dropping-particle":"","family":"Monasta","given":"Lorenzo","non-dropping-particle":"","parse-names":false,"suffix":""},{"dropping-particle":"","family":"Moradi","given":"Ghobad","non-dropping-particle":"","parse-names":false,"suffix":""},{"dropping-particle":"","family":"Moradi","given":"Mahmoudreza","non-dropping-particle":"","parse-names":false,"suffix":""},{"dropping-particle":"","family":"Moradi-Lakeh","given":"Maziar","non-dropping-particle":"","parse-names":false,"suffix":""},{"dropping-particle":"","family":"Moradinazar","given":"Mehdi","non-dropping-particle":"","parse-names":false,"suffix":""},{"dropping-particle":"","family":"Moraga","given":"Paula","non-dropping-particle":"","parse-names":false,"suffix":""},{"dropping-particle":"","family":"Morawska","given":"Lidia","non-dropping-particle":"","parse-names":false,"suffix":""},{"dropping-particle":"","family":"Moreno VelÃ¡squez","given":"Ilais","non-dropping-particle":"","parse-names":false,"suffix":""},{"dropping-particle":"","family":"Morgado-Da-costa","given":"Joana","non-dropping-particle":"","parse-names":false,"suffix":""},{"dropping-particle":"","family":"Morrison","given":"Shane Douglas","non-dropping-particle":"","parse-names":false,"suffix":""},{"dropping-particle":"","family":"Mosapour","given":"Abbas","non-dropping-particle":"","parse-names":false,"suffix":""},{"dropping-particle":"","family":"Moschos","given":"Marilita M.","non-dropping-particle":"","parse-names":false,"suffix":""},{"dropping-particle":"","family":"Mousavi","given":"Seyyed Meysam","non-dropping-particle":"","parse-names":false,"suffix":""},{"dropping-particle":"","family":"Muche","given":"Achenef Asmamaw","non-dropping-particle":"","parse-names":false,"suffix":""},{"dropping-particle":"","family":"Muchie","given":"Kindie Fentahun","non-dropping-particle":"","parse-names":false,"suffix":""},{"dropping-particle":"","family":"Mueller","given":"Ulrich Otto","non-dropping-particle":"","parse-names":false,"suffix":""},{"dropping-particle":"","family":"Mukhopadhyay","given":"Satinath","non-dropping-particle":"","parse-names":false,"suffix":""},{"dropping-particle":"","family":"Mullany","given":"Erin C.","non-dropping-particle":"","parse-names":false,"suffix":""},{"dropping-particle":"","family":"Muller","given":"Kate","non-dropping-particle":"","parse-names":false,"suffix":""},{"dropping-particle":"","family":"Murhekar","given":"Manoj","non-dropping-particle":"","parse-names":false,"suffix":""},{"dropping-particle":"","family":"Murphy","given":"Tasha B.","non-dropping-particle":"","parse-names":false,"suffix":""},{"dropping-particle":"","family":"Murthy","given":"G. V.S.","non-dropping-particle":"","parse-names":false,"suffix":""},{"dropping-particle":"","family":"Murthy","given":"Srinivas","non-dropping-particle":"","parse-names":false,"suffix":""},{"dropping-particle":"","family":"Musa","given":"Jonah","non-dropping-particle":"","parse-names":false,"suffix":""},{"dropping-particle":"","family":"Musa","given":"Kamarul Imran","non-dropping-particle":"","parse-names":false,"suffix":""},{"dropping-particle":"","family":"Mustafa","given":"Ghulam","non-dropping-particle":"","parse-names":false,"suffix":""},{"dropping-particle":"","family":"Muthupandian","given":"Saravanan","non-dropping-particle":"","parse-names":false,"suffix":""},{"dropping-particle":"","family":"Nachega","given":"Jean B.","non-dropping-particle":"","parse-names":false,"suffix":""},{"dropping-particle":"","family":"Nagel","given":"Gabriele","non-dropping-particle":"","parse-names":false,"suffix":""},{"dropping-particle":"","family":"Naghavi","given":"Mohsen","non-dropping-particle":"","parse-names":false,"suffix":""},{"dropping-particle":"","family":"Naheed","given":"Aliya","non-dropping-particle":"","parse-names":false,"suffix":""},{"dropping-particle":"","family":"Nahvijou","given":"Azin","non-dropping-particle":"","parse-names":false,"suffix":""},{"dropping-particle":"","family":"Naik","given":"Gurudatta","non-dropping-particle":"","parse-names":false,"suffix":""},{"dropping-particle":"","family":"Nair","given":"Sanjeev","non-dropping-particle":"","parse-names":false,"suffix":""},{"dropping-particle":"","family":"Najafi","given":"Farid","non-dropping-particle":"","parse-names":false,"suffix":""},{"dropping-particle":"","family":"Nangia","given":"Vinay","non-dropping-particle":"","parse-names":false,"suffix":""},{"dropping-particle":"","family":"Nansseu","given":"Jobert Richie","non-dropping-particle":"","parse-names":false,"suffix":""},{"dropping-particle":"","family":"Nascimento","given":"Bruno Ramos","non-dropping-particle":"","parse-names":false,"suffix":""},{"dropping-particle":"","family":"Nawaz","given":"Haseeb","non-dropping-particle":"","parse-names":false,"suffix":""},{"dropping-particle":"","family":"Ncama","given":"Busisiwe P.","non-dropping-particle":"","parse-names":false,"suffix":""},{"dropping-particle":"","family":"Neamati","given":"Nahid","non-dropping-particle":"","parse-names":false,"suffix":""},{"dropping-particle":"","family":"Negoi","given":"Ionut","non-dropping-particle":"","parse-names":false,"suffix":""},{"dropping-particle":"","family":"Negoi","given":"Ruxandra Irina","non-dropping-particle":"","parse-names":false,"suffix":""},{"dropping-particle":"","family":"Neupane","given":"Subas","non-dropping-particle":"","parse-names":false,"suffix":""},{"dropping-particle":"","family":"Newton","given":"Charles Richard James","non-dropping-particle":"","parse-names":false,"suffix":""},{"dropping-particle":"","family":"Ngalesoni","given":"Frida N.","non-dropping-particle":"","parse-names":false,"suffix":""},{"dropping-particle":"","family":"Ngunjiri","given":"Josephine W.","non-dropping-particle":"","parse-names":false,"suffix":""},{"dropping-particle":"","family":"Nguyen","given":"Ha Thu","non-dropping-particle":"","parse-names":false,"suffix":""},{"dropping-particle":"","family":"Nguyen","given":"Huong Thanh","non-dropping-particle":"","parse-names":false,"suffix":""},{"dropping-particle":"","family":"Nguyen","given":"Long Hoang","non-dropping-particle":"","parse-names":false,"suffix":""},{"dropping-particle":"","family":"Nguyen","given":"Michele","non-dropping-particle":"","parse-names":false,"suffix":""},{"dropping-particle":"","family":"Nguyen","given":"Trang Huyen","non-dropping-particle":"","parse-names":false,"suffix":""},{"dropping-particle":"","family":"Ningrum","given":"Dina Nur Anggraini","non-dropping-particle":"","parse-names":false,"suffix":""},{"dropping-particle":"","family":"Nirayo","given":"Yirga Legesse","non-dropping-particle":"","parse-names":false,"suffix":""},{"dropping-particle":"","family":"Nisar","given":"Muhammad Imran","non-dropping-particle":"","parse-names":false,"suffix":""},{"dropping-particle":"","family":"Nixon","given":"Molly R.","non-dropping-particle":"","parse-names":false,"suffix":""},{"dropping-particle":"","family":"Nolutshungu","given":"Nomonde","non-dropping-particle":"","parse-names":false,"suffix":""},{"dropping-particle":"","family":"Nomura","given":"Shuhei","non-dropping-particle":"","parse-names":false,"suffix":""},{"dropping-particle":"","family":"Norheim","given":"Ole F.","non-dropping-particle":"","parse-names":false,"suffix":""},{"dropping-particle":"","family":"Noroozi","given":"Mehdi","non-dropping-particle":"","parse-names":false,"suffix":""},{"dropping-particle":"","family":"Norrving","given":"Bo","non-dropping-particle":"","parse-names":false,"suffix":""},{"dropping-particle":"","family":"Noubiap","given":"Jean Jacques","non-dropping-particle":"","parse-names":false,"suffix":""},{"dropping-particle":"","family":"Nouri","given":"Hamid Reza","non-dropping-particle":"","parse-names":false,"suffix":""},{"dropping-particle":"","family":"Nourollahpour Shiadeh","given":"Malihe","non-dropping-particle":"","parse-names":false,"suffix":""},{"dropping-particle":"","family":"Nowroozi","given":"Mohammad Reza","non-dropping-particle":"","parse-names":false,"suffix":""},{"dropping-particle":"","family":"Nsoesie","given":"Elaine O.","non-dropping-particle":"","parse-names":false,"suffix":""},{"dropping-particle":"","family":"Nyasulu","given":"Peter S.","non-dropping-particle":"","parse-names":false,"suffix":""},{"dropping-particle":"","family":"Ofori-Asenso","given":"Richard","non-dropping-particle":"","parse-names":false,"suffix":""},{"dropping-particle":"","family":"Ogah","given":"Okechukwu Samuel","non-dropping-particle":"","parse-names":false,"suffix":""},{"dropping-particle":"","family":"Ogbo","given":"Felix Akpojene","non-dropping-particle":"","parse-names":false,"suffix":""},{"dropping-particle":"","family":"Oh","given":"In Hwan","non-dropping-particle":"","parse-names":false,"suffix":""},{"dropping-particle":"","family":"Okoro","given":"Anselm","non-dropping-particle":"","parse-names":false,"suffix":""},{"dropping-particle":"","family":"Oladimeji","given":"Olanrewaju","non-dropping-particle":"","parse-names":false,"suffix":""},{"dropping-particle":"","family":"Olagunju","given":"Andrew T.","non-dropping-particle":"","parse-names":false,"suffix":""},{"dropping-particle":"","family":"Olagunju","given":"Tinuke O.","non-dropping-particle":"","parse-names":false,"suffix":""},{"dropping-particle":"","family":"Olivares","given":"Pedro R.","non-dropping-particle":"","parse-names":false,"suffix":""},{"dropping-particle":"","family":"Olusanya","given":"Bolajoko Olubukunola","non-dropping-particle":"","parse-names":false,"suffix":""},{"dropping-particle":"","family":"Olusanya","given":"Jacob Olusegun","non-dropping-particle":"","parse-names":false,"suffix":""},{"dropping-particle":"","family":"Ong","given":"Sok King","non-dropping-particle":"","parse-names":false,"suffix":""},{"dropping-particle":"","family":"Opio","given":"John Nelson","non-dropping-particle":"","parse-names":false,"suffix":""},{"dropping-particle":"","family":"Oren","given":"Eyal","non-dropping-particle":"","parse-names":false,"suffix":""},{"dropping-particle":"","family":"Ortiz","given":"Justin R.","non-dropping-particle":"","parse-names":false,"suffix":""},{"dropping-particle":"","family":"Ortiz","given":"Alberto","non-dropping-particle":"","parse-names":false,"suffix":""},{"dropping-particle":"","family":"Ota","given":"Erika","non-dropping-particle":"","parse-names":false,"suffix":""},{"dropping-particle":"","family":"Otstavnov","given":"Stanislav S.","non-dropping-particle":"","parse-names":false,"suffix":""},{"dropping-particle":"","family":"Ã˜verland","given":"Simon","non-dropping-particle":"","parse-names":false,"suffix":""},{"dropping-particle":"","family":"Owolabi","given":"Mayowa Ojo","non-dropping-particle":"","parse-names":false,"suffix":""},{"dropping-particle":"","family":"Oyekale","given":"Abayomi Samuel","non-dropping-particle":"","parse-names":false,"suffix":""},{"dropping-particle":"","family":"Mahesh","given":"P. A.","non-dropping-particle":"","parse-names":false,"suffix":""},{"dropping-particle":"","family":"Pacella","given":"Rosana","non-dropping-particle":"","parse-names":false,"suffix":""},{"dropping-particle":"","family":"Pakhale","given":"Smita","non-dropping-particle":"","parse-names":false,"suffix":""},{"dropping-particle":"","family":"Pakhare","given":"Abhijit P.","non-dropping-particle":"","parse-names":false,"suffix":""},{"dropping-particle":"","family":"Pana","given":"Adrian","non-dropping-particle":"","parse-names":false,"suffix":""},{"dropping-particle":"","family":"Panda","given":"Basant Kumar","non-dropping-particle":"","parse-names":false,"suffix":""},{"dropping-particle":"","family":"Panda-Jonas","given":"Songhomitra","non-dropping-particle":"","parse-names":false,"suffix":""},{"dropping-particle":"","family":"Pandey","given":"Achyut Raj","non-dropping-particle":"","parse-names":false,"suffix":""},{"dropping-particle":"","family":"Pandian","given":"Jeyaraj Durai","non-dropping-particle":"","parse-names":false,"suffix":""},{"dropping-particle":"","family":"Parisi","given":"Andrea","non-dropping-particle":"","parse-names":false,"suffix":""},{"dropping-particle":"","family":"Park","given":"Eun Kee","non-dropping-particle":"","parse-names":false,"suffix":""},{"dropping-particle":"","family":"Parry","given":"Charles D.H.","non-dropping-particle":"","parse-names":false,"suffix":""},{"dropping-particle":"","family":"Parsian","given":"Hadi","non-dropping-particle":"","parse-names":false,"suffix":""},{"dropping-particle":"","family":"Patel","given":"Shanti","non-dropping-particle":"","parse-names":false,"suffix":""},{"dropping-particle":"","family":"Patle","given":"Ajay","non-dropping-particle":"","parse-names":false,"suffix":""},{"dropping-particle":"","family":"Patten","given":"Scott B.","non-dropping-particle":"","parse-names":false,"suffix":""},{"dropping-particle":"","family":"Patton","given":"George C.","non-dropping-particle":"","parse-names":false,"suffix":""},{"dropping-particle":"","family":"Paudel","given":"Deepak","non-dropping-particle":"","parse-names":false,"suffix":""},{"dropping-particle":"","family":"Pearce","given":"Neil","non-dropping-particle":"","parse-names":false,"suffix":""},{"dropping-particle":"","family":"Peprah","given":"Emmanuel K.","non-dropping-particle":"","parse-names":false,"suffix":""},{"dropping-particle":"","family":"Pereira","given":"Alexandre","non-dropping-particle":"","parse-names":false,"suffix":""},{"dropping-particle":"","family":"Pereira","given":"David M.","non-dropping-particle":"","parse-names":false,"suffix":""},{"dropping-particle":"","family":"Perez","given":"Krystle M.","non-dropping-particle":"","parse-names":false,"suffix":""},{"dropping-particle":"","family":"Perico","given":"Norberto","non-dropping-particle":"","parse-names":false,"suffix":""},{"dropping-particle":"","family":"Pervaiz","given":"Aslam","non-dropping-particle":"","parse-names":false,"suffix":""},{"dropping-particle":"","family":"Pesudovs","given":"Konrad","non-dropping-particle":"","parse-names":false,"suffix":""},{"dropping-particle":"","family":"Petri","given":"William A.","non-dropping-particle":"","parse-names":false,"suffix":""},{"dropping-particle":"","family":"Petzold","given":"Max","non-dropping-particle":"","parse-names":false,"suffix":""},{"dropping-particle":"","family":"Phillips","given":"Michael R.","non-dropping-particle":"","parse-names":false,"suffix":""},{"dropping-particle":"","family":"Pigott","given":"David M.","non-dropping-particle":"","parse-names":false,"suffix":""},{"dropping-particle":"","family":"Pillay","given":"Julian David","non-dropping-particle":"","parse-names":false,"suffix":""},{"dropping-particle":"","family":"Pirsaheb","given":"Meghdad","non-dropping-particle":"","parse-names":false,"suffix":""},{"dropping-particle":"","family":"Pishgar","given":"Farhad","non-dropping-particle":"","parse-names":false,"suffix":""},{"dropping-particle":"","family":"Plass","given":"Dietrich","non-dropping-particle":"","parse-names":false,"suffix":""},{"dropping-particle":"","family":"Polinder","given":"Suzanne","non-dropping-particle":"","parse-names":false,"suffix":""},{"dropping-particle":"","family":"Pond","given":"Constance Dimity","non-dropping-particle":"","parse-names":false,"suffix":""},{"dropping-particle":"","family":"Popova","given":"Svetlana","non-dropping-particle":"","parse-names":false,"suffix":""},{"dropping-particle":"","family":"Postma","given":"Maarten J.","non-dropping-particle":"","parse-names":false,"suffix":""},{"dropping-particle":"","family":"Pourmalek","given":"Farshad","non-dropping-particle":"","parse-names":false,"suffix":""},{"dropping-particle":"","family":"Pourshams","given":"Akram","non-dropping-particle":"","parse-names":false,"suffix":""},{"dropping-particle":"","family":"Poustchi","given":"Hossein","non-dropping-particle":"","parse-names":false,"suffix":""},{"dropping-particle":"","family":"Prabhakaran","given":"Dorairaj","non-dropping-particle":"","parse-names":false,"suffix":""},{"dropping-particle":"","family":"Prakash","given":"V.","non-dropping-particle":"","parse-names":false,"suffix":""},{"dropping-particle":"","family":"Prakash","given":"Swayam","non-dropping-particle":"","parse-names":false,"suffix":""},{"dropping-particle":"","family":"Prasad","given":"Narayan","non-dropping-particle":"","parse-names":false,"suffix":""},{"dropping-particle":"","family":"Qorbani","given":"Mostafa","non-dropping-particle":"","parse-names":false,"suffix":""},{"dropping-particle":"","family":"Quistberg","given":"D. Alex","non-dropping-particle":"","parse-names":false,"suffix":""},{"dropping-particle":"","family":"Radfar","given":"Amir","non-dropping-particle":"","parse-names":false,"suffix":""},{"dropping-particle":"","family":"Rafay","given":"Anwar","non-dropping-particle":"","parse-names":false,"suffix":""},{"dropping-particle":"","family":"Rafiei","given":"Alireza","non-dropping-particle":"","parse-names":false,"suffix":""},{"dropping-particle":"","family":"Rahim","given":"Fakher","non-dropping-particle":"","parse-names":false,"suffix":""},{"dropping-particle":"","family":"Rahimi","given":"Kazem","non-dropping-particle":"","parse-names":false,"suffix":""},{"dropping-particle":"","family":"Rahimi-Movaghar","given":"Afarin","non-dropping-particle":"","parse-names":false,"suffix":""},{"dropping-particle":"","family":"Rahimi-Movaghar","given":"Vafa","non-dropping-particle":"","parse-names":false,"suffix":""},{"dropping-particle":"","family":"Rahman","given":"Mahfuzar","non-dropping-particle":"","parse-names":false,"suffix":""},{"dropping-particle":"","family":"Ur Rahman","given":"Mohammad Hifz","non-dropping-particle":"","parse-names":false,"suffix":""},{"dropping-particle":"","family":"Rahman","given":"Muhammad Aziz","non-dropping-particle":"","parse-names":false,"suffix":""},{"dropping-particle":"","family":"Ur Rahman","given":"Sajjad","non-dropping-particle":"","parse-names":false,"suffix":""},{"dropping-particle":"","family":"Rai","given":"Rajesh Kumar","non-dropping-particle":"","parse-names":false,"suffix":""},{"dropping-particle":"","family":"Rajati","given":"Fatemeh","non-dropping-particle":"","parse-names":false,"suffix":""},{"dropping-particle":"","family":"Rajsic","given":"Sasa","non-dropping-particle":"","parse-names":false,"suffix":""},{"dropping-particle":"","family":"Raju","given":"Sree Bhushan","non-dropping-particle":"","parse-names":false,"suffix":""},{"dropping-particle":"","family":"Ram","given":"Usha","non-dropping-particle":"","parse-names":false,"suffix":""},{"dropping-particle":"","family":"Ranabhat","given":"Chhabi Lal","non-dropping-particle":"","parse-names":false,"suffix":""},{"dropping-particle":"","family":"Ranjan","given":"Prabhat","non-dropping-particle":"","parse-names":false,"suffix":""},{"dropping-particle":"","family":"Ranta","given":"Anna","non-dropping-particle":"","parse-names":false,"suffix":""},{"dropping-particle":"","family":"Rasella","given":"Davide","non-dropping-particle":"","parse-names":false,"suffix":""},{"dropping-particle":"","family":"Rawaf","given":"David Laith","non-dropping-particle":"","parse-names":false,"suffix":""},{"dropping-particle":"","family":"Rawaf","given":"Salman","non-dropping-particle":"","parse-names":false,"suffix":""},{"dropping-particle":"","family":"Ray","given":"Sarah E.","non-dropping-particle":"","parse-names":false,"suffix":""},{"dropping-particle":"","family":"Razo-GarcÃ­a","given":"Christian","non-dropping-particle":"","parse-names":false,"suffix":""},{"dropping-particle":"","family":"Rego","given":"Maria Albertina Santiago","non-dropping-particle":"","parse-names":false,"suffix":""},{"dropping-particle":"","family":"Rehm","given":"JÃ¼rgen","non-dropping-particle":"","parse-names":false,"suffix":""},{"dropping-particle":"","family":"Reiner","given":"Robert C.","non-dropping-particle":"","parse-names":false,"suffix":""},{"dropping-particle":"","family":"Reinig","given":"Nickolas","non-dropping-particle":"","parse-names":false,"suffix":""},{"dropping-particle":"","family":"Reis","given":"Cesar","non-dropping-particle":"","parse-names":false,"suffix":""},{"dropping-particle":"","family":"Remuzzi","given":"Giuseppe","non-dropping-particle":"","parse-names":false,"suffix":""},{"dropping-particle":"","family":"Renzaho","given":"Andre M.N.","non-dropping-particle":"","parse-names":false,"suffix":""},{"dropping-particle":"","family":"Resnikoff","given":"Serge","non-dropping-particle":"","parse-names":false,"suffix":""},{"dropping-particle":"","family":"Rezaei","given":"Satar","non-dropping-particle":"","parse-names":false,"suffix":""},{"dropping-particle":"","family":"Rezaeian","given":"Shahab","non-dropping-particle":"","parse-names":false,"suffix":""},{"dropping-particle":"","family":"Rezai","given":"Mohammad Sadegh","non-dropping-particle":"","parse-names":false,"suffix":""},{"dropping-particle":"","family":"Riahi","given":"Seyed Mohammad","non-dropping-particle":"","parse-names":false,"suffix":""},{"dropping-particle":"","family":"Ribeiro","given":"Antonio Luiz P.","non-dropping-particle":"","parse-names":false,"suffix":""},{"dropping-particle":"","family":"Riojas","given":"Horacio","non-dropping-particle":"","parse-names":false,"suffix":""},{"dropping-particle":"","family":"Rios-Blancas","given":"Maria Jesus","non-dropping-particle":"","parse-names":false,"suffix":""},{"dropping-particle":"","family":"Roba","given":"Kedir Teji","non-dropping-particle":"","parse-names":false,"suffix":""},{"dropping-particle":"","family":"Robinson","given":"Stephen R.","non-dropping-particle":"","parse-names":false,"suffix":""},{"dropping-particle":"","family":"Roever","given":"Leonardo","non-dropping-particle":"","parse-names":false,"suffix":""},{"dropping-particle":"","family":"Ronfani","given":"Luca","non-dropping-particle":"","parse-names":false,"suffix":""},{"dropping-particle":"","family":"Roshandel","given":"Gholamreza","non-dropping-particle":"","parse-names":false,"suffix":""},{"dropping-particle":"","family":"Roshchin","given":"Denis O.","non-dropping-particle":"","parse-names":false,"suffix":""},{"dropping-particle":"","family":"Rostami","given":"Ali","non-dropping-particle":"","parse-names":false,"suffix":""},{"dropping-particle":"","family":"Rothenbacher","given":"Dietrich","non-dropping-particle":"","parse-names":false,"suffix":""},{"dropping-particle":"","family":"Rubagotti","given":"Enrico","non-dropping-particle":"","parse-names":false,"suffix":""},{"dropping-particle":"","family":"Ruhago","given":"George Mugambage","non-dropping-particle":"","parse-names":false,"suffix":""},{"dropping-particle":"","family":"Saadat","given":"Soheil","non-dropping-particle":"","parse-names":false,"suffix":""},{"dropping-particle":"","family":"Sabde","given":"Yogesh Damodar","non-dropping-particle":"","parse-names":false,"suffix":""},{"dropping-particle":"","family":"Sachdev","given":"Perminder S.","non-dropping-particle":"","parse-names":false,"suffix":""},{"dropping-particle":"","family":"Saddik","given":"Basema","non-dropping-particle":"","parse-names":false,"suffix":""},{"dropping-particle":"","family":"Sadeghi","given":"Ehsan","non-dropping-particle":"","parse-names":false,"suffix":""},{"dropping-particle":"","family":"Saeedi Moghaddam","given":"Sahar","non-dropping-particle":"","parse-names":false,"suffix":""},{"dropping-particle":"","family":"Safari","given":"Hosein","non-dropping-particle":"","parse-names":false,"suffix":""},{"dropping-particle":"","family":"Safari","given":"Yahya","non-dropping-particle":"","parse-names":false,"suffix":""},{"dropping-particle":"","family":"Safari-Faramani","given":"Roya","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ebkar","given":"Amirhossein","non-dropping-particle":"","parse-names":false,"suffix":""},{"dropping-particle":"","family":"Sahraian","given":"Mohammad Ali","non-dropping-particle":"","parse-names":false,"suffix":""},{"dropping-particle":"","family":"Sajadi","given":"Haniye Sadat","non-dropping-particle":"","parse-names":false,"suffix":""},{"dropping-particle":"","family":"Salahshoor","given":"Mohamadreza","non-dropping-particle":"","parse-names":false,"suffix":""},{"dropping-particle":"","family":"Salam","given":"Nasir","non-dropping-particle":"","parse-names":false,"suffix":""},{"dropping-particle":"","family":"Salama","given":"Joseph S.","non-dropping-particle":"","parse-names":false,"suffix":""},{"dropping-particle":"","family":"Salamati","given":"Payman","non-dropping-particle":"","parse-names":false,"suffix":""},{"dropping-particle":"","family":"Saldanha","given":"Raphael de Freitas","non-dropping-particle":"","parse-names":false,"suffix":""},{"dropping-particle":"","family":"Salimi","given":"Yahya","non-dropping-particle":"","parse-names":false,"suffix":""},{"dropping-particle":"","family":"Salimzadeh","given":"Hamideh","non-dropping-particle":"","parse-names":false,"suffix":""},{"dropping-particle":"","family":"Salz","given":"Inbal","non-dropping-particle":"","parse-names":false,"suffix":""},{"dropping-particle":"","family":"Sambala","given":"Evanson Zondani","non-dropping-particle":"","parse-names":false,"suffix":""},{"dropping-particle":"","family":"Samy","given":"Abdallah M.","non-dropping-particle":"","parse-names":false,"suffix":""},{"dropping-particle":"","family":"Sanabria","given":"Juan","non-dropping-particle":"","parse-names":false,"suffix":""},{"dropping-particle":"","family":"Sanchez-NiÃ±o","given":"Maria Dolores","non-dropping-particle":"","parse-names":false,"suffix":""},{"dropping-particle":"","family":"Santos","given":"Itamar S.","non-dropping-particle":"","parse-names":false,"suffix":""},{"dropping-particle":"","family":"Santos","given":"JoÃ£o Vasco","non-dropping-particle":"","parse-names":false,"suffix":""},{"dropping-particle":"","family":"Santric Milicevic","given":"Milena M.","non-dropping-particle":"","parse-names":false,"suffix":""},{"dropping-particle":"","family":"Sao Jose","given":"Bruno Piassi","non-dropping-particle":"","parse-names":false,"suffix":""},{"dropping-particle":"","family":"Sardana","given":"Mayank","non-dropping-particle":"","parse-names":false,"suffix":""},{"dropping-particle":"","family":"Sarker","given":"Abdur Razzaque","non-dropping-particle":"","parse-names":false,"suffix":""},{"dropping-particle":"","family":"Sarrafzadegan","given":"Nizal","non-dropping-particle":"","parse-names":false,"suffix":""},{"dropping-particle":"","family":"Sartorius","given":"Benn","non-dropping-particle":"","parse-names":false,"suffix":""},{"dropping-particle":"","family":"Sarvi","given":"Shahabeddin","non-dropping-particle":"","parse-names":false,"suffix":""},{"dropping-particle":"","family":"Sathian","given":"Brijesh","non-dropping-particle":"","parse-names":false,"suffix":""},{"dropping-particle":"","family":"Satpathy","given":"Maheswar","non-dropping-particle":"","parse-names":false,"suffix":""},{"dropping-particle":"","family":"Savic","given":"Miloje","non-dropping-particle":"","parse-names":false,"suffix":""},{"dropping-particle":"","family":"Sawant","given":"Arundhati R.","non-dropping-particle":"","parse-names":false,"suffix":""},{"dropping-particle":"","family":"Sawhney","given":"Monika","non-dropping-particle":"","parse-names":false,"suffix":""},{"dropping-particle":"","family":"Saxena","given":"Sonia","non-dropping-particle":"","parse-names":false,"suffix":""},{"dropping-particle":"","family":"Sayyah","given":"Mehdi","non-dropping-particle":"","parse-names":false,"suffix":""},{"dropping-particle":"","family":"Scaria","given":"Vinod","non-dropping-particle":"","parse-names":false,"suffix":""},{"dropping-particle":"","family":"Schaeffner","given":"Elke","non-dropping-particle":"","parse-names":false,"suffix":""},{"dropping-particle":"","family":"Schelonka","given":"Kathryn","non-dropping-particle":"","parse-names":false,"suffix":""},{"dropping-particle":"","family":"Schmidt","given":"Maria InÃªs","non-dropping-particle":"","parse-names":false,"suffix":""},{"dropping-particle":"","family":"Schneider","given":"Ione J.C.","non-dropping-particle":"","parse-names":false,"suffix":""},{"dropping-particle":"","family":"SchÃ¶ttker","given":"Ben","non-dropping-particle":"","parse-names":false,"suffix":""},{"dropping-particle":"","family":"Schutte","given":"Aletta Elisabeth","non-dropping-particle":"","parse-names":false,"suffix":""},{"dropping-particle":"","family":"Schwebel","given":"David C.","non-dropping-particle":"","parse-names":false,"suffix":""},{"dropping-particle":"","family":"Schwendicke","given":"Falk","non-dropping-particle":"","parse-names":false,"suffix":""},{"dropping-particle":"","family":"Scott","given":"James G.","non-dropping-particle":"","parse-names":false,"suffix":""},{"dropping-particle":"","family":"Sekerija","given":"Mario","non-dropping-particle":"","parse-names":false,"suffix":""},{"dropping-particle":"","family":"Sepanlou","given":"Sadaf G.","non-dropping-particle":"","parse-names":false,"suffix":""},{"dropping-particle":"","family":"ServÃ¡n-Mori","given":"Edson","non-dropping-particle":"","parse-names":false,"suffix":""},{"dropping-particle":"","family":"Shabaninejad","given":"Hosein","non-dropping-particle":"","parse-names":false,"suffix":""},{"dropping-particle":"","family":"Shackelford","given":"Katya Anne","non-dropping-particle":"","parse-names":false,"suffix":""},{"dropping-particle":"","family":"Shafieesabet","given":"Azadeh","non-dropping-particle":"","parse-names":false,"suffix":""},{"dropping-particle":"","family":"Shaheen","given":"Amira A.","non-dropping-particle":"","parse-names":false,"suffix":""},{"dropping-particle":"","family":"Shaikh","given":"Masood Ali","non-dropping-particle":"","parse-names":false,"suffix":""},{"dropping-particle":"","family":"Shakir","given":"Raad A.","non-dropping-particle":"","parse-names":false,"suffix":""},{"dropping-particle":"","family":"Shams-Beyranvand","given":"Mehran","non-dropping-particle":"","parse-names":false,"suffix":""},{"dropping-particle":"","family":"Shamsi","given":"Mohammadbagher","non-dropping-particle":"","parse-names":false,"suffix":""},{"dropping-particle":"","family":"Shamsizadeh","given":"Morteza","non-dropping-particle":"","parse-names":false,"suffix":""},{"dropping-particle":"","family":"Sharafi","given":"Heidar","non-dropping-particle":"","parse-names":false,"suffix":""},{"dropping-particle":"","family":"Sharafi","given":"Kiomars","non-dropping-particle":"","parse-names":false,"suffix":""},{"dropping-particle":"","family":"Sharif","given":"Mehdi","non-dropping-particle":"","parse-names":false,"suffix":""},{"dropping-particle":"","family":"Sharif-Alhoseini","given":"Mahdi","non-dropping-particle":"","parse-names":false,"suffix":""},{"dropping-particle":"","family":"Sharma","given":"Meenakshi","non-dropping-particle":"","parse-names":false,"suffix":""},{"dropping-particle":"","family":"Sharma","given":"Jayendra","non-dropping-particle":"","parse-names":false,"suffix":""},{"dropping-particle":"","family":"Sharma","given":"Rajesh","non-dropping-particle":"","parse-names":false,"suffix":""},{"dropping-particle":"","family":"She","given":"Jun","non-dropping-particle":"","parse-names":false,"suffix":""},{"dropping-particle":"","family":"Sheikh","given":"Aziz","non-dropping-particle":"","parse-names":false,"suffix":""},{"dropping-particle":"","family":"Sheth","given":"Kevin N.","non-dropping-particle":"","parse-names":false,"suffix":""},{"dropping-particle":"","family":"Shi","given":"Peilin","non-dropping-particle":"","parse-names":false,"suffix":""},{"dropping-particle":"","family":"Shibuya","given":"Kenji","non-dropping-particle":"","parse-names":false,"suffix":""},{"dropping-particle":"","family":"Shifa","given":"Girma Temam","non-dropping-particle":"","parse-names":false,"suffix":""},{"dropping-particle":"","family":"Shiferaw","given":"Mekonnen Sisay","non-dropping-particle":"","parse-names":false,"suffix":""},{"dropping-particle":"","family":"Shigematsu","given":"Mika","non-dropping-particle":"","parse-names":false,"suffix":""},{"dropping-particle":"","family":"Shiri","given":"Rahman","non-dropping-particle":"","parse-names":false,"suffix":""},{"dropping-particle":"","family":"Shirkoohi","given":"Reza","non-dropping-particle":"","parse-names":false,"suffix":""},{"dropping-particle":"","family":"Shiue","given":"Ivy","non-dropping-particle":"","parse-names":false,"suffix":""},{"dropping-particle":"","family":"Shokraneh","given":"Farhad","non-dropping-particle":"","parse-names":false,"suffix":""},{"dropping-particle":"","family":"Shrime","given":"Mark G.","non-dropping-particle":"","parse-names":false,"suffix":""},{"dropping-particle":"","family":"Shukla","given":"Sharvari Rahul","non-dropping-particle":"","parse-names":false,"suffix":""},{"dropping-particle":"","family":"Si","given":"Si","non-dropping-particle":"","parse-names":false,"suffix":""},{"dropping-particle":"","family":"Siabani","given":"Soraya","non-dropping-particle":"","parse-names":false,"suffix":""},{"dropping-particle":"","family":"Siddiqi","given":"Tariq J.","non-dropping-particle":"","parse-names":false,"suffix":""},{"dropping-particle":"","family":"Sigfusdottir","given":"Inga Dora","non-dropping-particle":"","parse-names":false,"suffix":""},{"dropping-particle":"","family":"Sigurvinsdottir","given":"Rannveig","non-dropping-particle":"","parse-names":false,"suffix":""},{"dropping-particle":"","family":"Silpakit","given":"Naris","non-dropping-particle":"","parse-names":false,"suffix":""},{"dropping-particle":"","family":"Silva","given":"Diego Augusto Santos","non-dropping-particle":"","parse-names":false,"suffix":""},{"dropping-particle":"","family":"Silva","given":"JoÃ£o Pedro","non-dropping-particle":"","parse-names":false,"suffix":""},{"dropping-particle":"","family":"Silveira","given":"Dayane Gabriele Alves","non-dropping-particle":"","parse-names":false,"suffix":""},{"dropping-particle":"","family":"Singam","given":"Narayana Sarma Venkata","non-dropping-particle":"","parse-names":false,"suffix":""},{"dropping-particle":"","family":"Singh","given":"Jasvinder A.","non-dropping-particle":"","parse-names":false,"suffix":""},{"dropping-particle":"","family":"Singh","given":"Virendra","non-dropping-particle":"","parse-names":false,"suffix":""},{"dropping-particle":"","family":"Sinha","given":"Anju Pradhan","non-dropping-particle":"","parse-names":false,"suffix":""},{"dropping-particle":"","family":"Sinha","given":"Dhirendra Narain","non-dropping-particle":"","parse-names":false,"suffix":""},{"dropping-particle":"","family":"Sitas","given":"Freddy","non-dropping-particle":"","parse-names":false,"suffix":""},{"dropping-particle":"","family":"Skirbekk","given":"Vegard","non-dropping-particle":"","parse-names":false,"suffix":""},{"dropping-particle":"","family":"Sliwa","given":"Karen","non-dropping-particle":"","parse-names":false,"suffix":""},{"dropping-particle":"","family":"Soares Filho","given":"Adauto Martins","non-dropping-particle":"","parse-names":false,"suffix":""},{"dropping-particle":"","family":"Sobaih","given":"Badr Hasan","non-dropping-particle":"","parse-names":false,"suffix":""},{"dropping-particle":"","family":"Sobhani","given":"Soheila","non-dropping-particle":"","parse-names":false,"suffix":""},{"dropping-particle":"","family":"Soofi","given":"Moslem","non-dropping-particle":"","parse-names":false,"suffix":""},{"dropping-particle":"","family":"Soriano","given":"Joan B.","non-dropping-particle":"","parse-names":false,"suffix":""},{"dropping-particle":"","family":"Soyiri","given":"Ireneous N.","non-dropping-particle":"","parse-names":false,"suffix":""},{"dropping-particle":"","family":"Sposato","given":"Luciano A.","non-dropping-particle":"","parse-names":false,"suffix":""},{"dropping-particle":"","family":"Sreeramareddy","given":"Chandrashekhar T.","non-dropping-particle":"","parse-names":false,"suffix":""},{"dropping-particle":"","family":"Srinivasan","given":"Vinay","non-dropping-particle":"","parse-names":false,"suffix":""},{"dropping-particle":"","family":"Srivastava","given":"Rakesh Kumar","non-dropping-particle":"","parse-names":false,"suffix":""},{"dropping-particle":"","family":"Starodubov","given":"Vladimir I.","non-dropping-particle":"","parse-names":false,"suffix":""},{"dropping-particle":"","family":"Stathopoulou","given":"Vasiliki","non-dropping-particle":"","parse-names":false,"suffix":""},{"dropping-particle":"","family":"Steel","given":"Nicholas","non-dropping-particle":"","parse-names":false,"suffix":""},{"dropping-particle":"","family":"Stein","given":"Dan J.","non-dropping-particle":"","parse-names":false,"suffix":""},{"dropping-particle":"","family":"Steiner","given":"Caitlyn","non-dropping-particle":"","parse-names":false,"suffix":""},{"dropping-particle":"","family":"Stewart","given":"Leo G.","non-dropping-particle":"","parse-names":false,"suffix":""},{"dropping-particle":"","family":"Stokes","given":"Mark A.","non-dropping-particle":"","parse-names":false,"suffix":""},{"dropping-particle":"","family":"Sudaryanto","given":"Agus","non-dropping-particle":"","parse-names":false,"suffix":""},{"dropping-particle":"","family":"Sufiyan","given":"Muâ€™Awiyyah Babale","non-dropping-particle":"","parse-names":false,"suffix":""},{"dropping-particle":"","family":"Sulo","given":"Gerhard","non-dropping-particle":"","parse-names":false,"suffix":""},{"dropping-particle":"","family":"Sunguya","given":"Bruno F.","non-dropping-particle":"","parse-names":false,"suffix":""},{"dropping-particle":"","family":"Sur","given":"Patrick John","non-dropping-particle":"","parse-names":false,"suffix":""},{"dropping-particle":"","family":"Sutradhar","given":"Ipsita","non-dropping-particle":"","parse-names":false,"suffix":""},{"dropping-particle":"","family":"Sykes","given":"Bryan L.","non-dropping-particle":"","parse-names":false,"suffix":""},{"dropping-particle":"","family":"Sylaja","given":"P. N.","non-dropping-particle":"","parse-names":false,"suffix":""},{"dropping-particle":"","family":"Sylte","given":"Dillon O.","non-dropping-particle":"","parse-names":false,"suffix":""},{"dropping-particle":"","family":"Szoeke","given":"Cassandra E.I.","non-dropping-particle":"","parse-names":false,"suffix":""},{"dropping-particle":"","family":"TabarÃ©s-Seisdedos","given":"Rafael","non-dropping-particle":"","parse-names":false,"suffix":""},{"dropping-particle":"","family":"Tabuchi","given":"Takahiro","non-dropping-particle":"","parse-names":false,"suffix":""},{"dropping-particle":"","family":"Tadakamadla","given":"Santosh Kumar","non-dropping-particle":"","parse-names":false,"suffix":""},{"dropping-particle":"","family":"Takahashi","given":"Ken","non-dropping-particle":"","parse-names":false,"suffix":""},{"dropping-particle":"","family":"Tandon","given":"Nikhil","non-dropping-particle":"","parse-names":false,"suffix":""},{"dropping-particle":"","family":"Tassew","given":"Aberash Abay","non-dropping-particle":"","parse-names":false,"suffix":""},{"dropping-particle":"","family":"Tassew","given":"Segen Gebremeskel","non-dropping-particle":"","parse-names":false,"suffix":""},{"dropping-particle":"","family":"Tavakkoli","given":"Mohammad","non-dropping-particle":"","parse-names":false,"suffix":""},{"dropping-particle":"","family":"Taveira","given":"Nuno","non-dropping-particle":"","parse-names":false,"suffix":""},{"dropping-particle":"","family":"Tawye","given":"Nega Yimer","non-dropping-particle":"","parse-names":false,"suffix":""},{"dropping-particle":"","family":"Tehrani-Banihashemi","given":"Arash","non-dropping-particle":"","parse-names":false,"suffix":""},{"dropping-particle":"","family":"Tekalign","given":"Tigist Gashaw","non-dropping-particle":"","parse-names":false,"suffix":""},{"dropping-particle":"","family":"Tekle","given":"Merhawi Gebremedhin","non-dropping-particle":"","parse-names":false,"suffix":""},{"dropping-particle":"","family":"Temesgen","given":"Habtamu","non-dropping-particle":"","parse-names":false,"suffix":""},{"dropping-particle":"","family":"Temsah","given":"Mohamad Hani","non-dropping-particle":"","parse-names":false,"suffix":""},{"dropping-particle":"","family":"Temsah","given":"Omar","non-dropping-particle":"","parse-names":false,"suffix":""},{"dropping-particle":"","family":"Terkawi","given":"Abdullah Sulieman","non-dropping-particle":"","parse-names":false,"suffix":""},{"dropping-particle":"","family":"Teshale","given":"Manaye Yihune","non-dropping-particle":"","parse-names":false,"suffix":""},{"dropping-particle":"","family":"Tessema","given":"Belay","non-dropping-particle":"","parse-names":false,"suffix":""},{"dropping-particle":"","family":"Teweldemedhin","given":"Mebrahtu","non-dropping-particle":"","parse-names":false,"suffix":""},{"dropping-particle":"","family":"Thakur","given":"Jarnail Singh","non-dropping-particle":"","parse-names":false,"suffix":""},{"dropping-particle":"","family":"Thankappan","given":"Kavumpurathu Raman","non-dropping-particle":"","parse-names":false,"suffix":""},{"dropping-particle":"","family":"Thirunavukkarasu","given":"Sathish","non-dropping-particle":"","parse-names":false,"suffix":""},{"dropping-particle":"","family":"Thomas","given":"Laura Anne","non-dropping-particle":"","parse-names":false,"suffix":""},{"dropping-particle":"","family":"Thomas","given":"Nihal","non-dropping-particle":"","parse-names":false,"suffix":""},{"dropping-particle":"","family":"Thrift","given":"Amanda G.","non-dropping-particle":"","parse-names":false,"suffix":""},{"dropping-particle":"","family":"Tilahun","given":"Binyam","non-dropping-particle":"","parse-names":false,"suffix":""},{"dropping-particle":"","family":"To","given":"Quyen G.","non-dropping-particle":"","parse-names":false,"suffix":""},{"dropping-particle":"","family":"Tobe-Gai","given":"Ruoyan","non-dropping-particle":"","parse-names":false,"suffix":""},{"dropping-particle":"","family":"Tonelli","given":"Marcello","non-dropping-particle":"","parse-names":false,"suffix":""},{"dropping-particle":"","family":"Topor-Madry","given":"Roman","non-dropping-particle":"","parse-names":false,"suffix":""},{"dropping-particle":"","family":"Topouzis","given":"Fotis","non-dropping-particle":"","parse-names":false,"suffix":""},{"dropping-particle":"","family":"Torre","given":"Anna E.","non-dropping-particle":"","parse-names":false,"suffix":""},{"dropping-particle":"","family":"Tortajada-GirbÃ©s","given":"Miguel","non-dropping-particle":"","parse-names":false,"suffix":""},{"dropping-particle":"","family":"Tovani-Palone","given":"Marcos Roberto","non-dropping-particle":"","parse-names":false,"suffix":""},{"dropping-particle":"","family":"Towbin","given":"Jeffrey A.","non-dropping-particle":"","parse-names":false,"suffix":""},{"dropping-particle":"","family":"Tran","given":"Bach Xuan","non-dropping-particle":"","parse-names":false,"suffix":""},{"dropping-particle":"","family":"Tran","given":"Khanh Bao","non-dropping-particle":"","parse-names":false,"suffix":""},{"dropping-particle":"","family":"Tripathi","given":"Suryakant","non-dropping-particle":"","parse-names":false,"suffix":""},{"dropping-particle":"","family":"Tripathy","given":"Srikanth Prasad","non-dropping-particle":"","parse-names":false,"suffix":""},{"dropping-particle":"","family":"Truelsen","given":"Thomas Clement","non-dropping-particle":"","parse-names":false,"suffix":""},{"dropping-particle":"","family":"Truong","given":"Nu Thi","non-dropping-particle":"","parse-names":false,"suffix":""},{"dropping-particle":"","family":"Tsadik","given":"Afewerki Gebremeskel","non-dropping-particle":"","parse-names":false,"suffix":""},{"dropping-particle":"","family":"Tsilimparis","given":"Nikolaos","non-dropping-particle":"","parse-names":false,"suffix":""},{"dropping-particle":"","family":"Tudor Car","given":"Lorainne","non-dropping-particle":"","parse-names":false,"suffix":""},{"dropping-particle":"","family":"Tuzcu","given":"E. Murat","non-dropping-particle":"","parse-names":false,"suffix":""},{"dropping-particle":"","family":"Tyrovolas","given":"Stefanos","non-dropping-particle":"","parse-names":false,"suffix":""},{"dropping-particle":"","family":"Ukwaja","given":"Kingsley Nnanna","non-dropping-particle":"","parse-names":false,"suffix":""},{"dropping-particle":"","family":"Ullah","given":"Irfan","non-dropping-particle":"","parse-names":false,"suffix":""},{"dropping-particle":"","family":"Usman","given":"Muhammad Shariq","non-dropping-particle":"","parse-names":false,"suffix":""},{"dropping-particle":"","family":"Uthman","given":"Olalekan A.","non-dropping-particle":"","parse-names":false,"suffix":""},{"dropping-particle":"","family":"Uzun","given":"Selen BegÃ¼m","non-dropping-particle":"","parse-names":false,"suffix":""},{"dropping-particle":"","family":"Vaduganathan","given":"Muthiah","non-dropping-particle":"","parse-names":false,"suffix":""},{"dropping-particle":"","family":"Vaezi","given":"Afsane","non-dropping-particle":"","parse-names":false,"suffix":""},{"dropping-particle":"","family":"Vaidya","given":"Gaurang","non-dropping-particle":"","parse-names":false,"suffix":""},{"dropping-particle":"","family":"Valdez","given":"Pascual R.","non-dropping-particle":"","parse-names":false,"suffix":""},{"dropping-particle":"","family":"Varavikova","given":"Elena","non-dropping-particle":"","parse-names":false,"suffix":""},{"dropping-particle":"","family":"Varughese","given":"Santosh","non-dropping-particle":"","parse-names":false,"suffix":""},{"dropping-particle":"","family":"Vasankari","given":"Tommi Juhani","non-dropping-particle":"","parse-names":false,"suffix":""},{"dropping-particle":"","family":"Vasconcelos","given":"Ana Maria Nogales","non-dropping-particle":"","parse-names":false,"suffix":""},{"dropping-particle":"","family":"Venketasubramanian","given":"Narayanaswamy","non-dropping-particle":"","parse-names":false,"suffix":""},{"dropping-particle":"","family":"Vidavalur","given":"Ramesh","non-dropping-particle":"","parse-names":false,"suffix":""},{"dropping-particle":"","family":"Villafaina","given":"Santos","non-dropping-particle":"","parse-names":false,"suffix":""},{"dropping-particle":"","family":"Violante","given":"Francesco S.","non-dropping-particle":"","parse-names":false,"suffix":""},{"dropping-particle":"","family":"Vladimirov","given":"Sergey Konstantinovitch","non-dropping-particle":"","parse-names":false,"suffix":""},{"dropping-particle":"","family":"Vlassov","given":"Vasily","non-dropping-particle":"","parse-names":false,"suffix":""},{"dropping-particle":"","family":"Vollset","given":"Stein Emil","non-dropping-particle":"","parse-names":false,"suffix":""},{"dropping-particle":"","family":"Vos","given":"Theo","non-dropping-particle":"","parse-names":false,"suffix":""},{"dropping-particle":"","family":"Vosoughi","given":"Kia","non-dropping-particle":"","parse-names":false,"suffix":""},{"dropping-particle":"","family":"Vujcic","given":"Isidora S.","non-dropping-particle":"","parse-names":false,"suffix":""},{"dropping-particle":"","family":"Wagner","given":"Gregory R.","non-dropping-particle":"","parse-names":false,"suffix":""},{"dropping-particle":"","family":"Wagnew","given":"Fasil Wagnew Shiferaw","non-dropping-particle":"","parse-names":false,"suffix":""},{"dropping-particle":"","family":"Waheed","given":"Yasir","non-dropping-particle":"","parse-names":false,"suffix":""},{"dropping-particle":"","family":"Wang","given":"Yanping","non-dropping-particle":"","parse-names":false,"suffix":""},{"dropping-particle":"","family":"Wang","given":"Yuan Pang","non-dropping-particle":"","parse-names":false,"suffix":""},{"dropping-particle":"","family":"Wassie","given":"Molla Mesele","non-dropping-particle":"","parse-names":false,"suffix":""},{"dropping-particle":"","family":"Weiderpass","given":"Elisabete","non-dropping-particle":"","parse-names":false,"suffix":""},{"dropping-particle":"","family":"Weintraub","given":"Robert G.","non-dropping-particle":"","parse-names":false,"suffix":""},{"dropping-particle":"","family":"Weiss","given":"Daniel J.","non-dropping-particle":"","parse-names":false,"suffix":""},{"dropping-particle":"","family":"Weiss","given":"Jordan","non-dropping-particle":"","parse-names":false,"suffix":""},{"dropping-particle":"","family":"Weldegebreal","given":"Fitsum","non-dropping-particle":"","parse-names":false,"suffix":""},{"dropping-particle":"","family":"Weldegwergs","given":"Kidu Gidey","non-dropping-particle":"","parse-names":false,"suffix":""},{"dropping-particle":"","family":"Werdecker","given":"Andrea","non-dropping-particle":"","parse-names":false,"suffix":""},{"dropping-particle":"","family":"Westerman","given":"Ronny","non-dropping-particle":"","parse-names":false,"suffix":""},{"dropping-particle":"","family":"Whiteford","given":"Harvey A.","non-dropping-particle":"","parse-names":false,"suffix":""},{"dropping-particle":"","family":"Widecka","given":"Justyna","non-dropping-particle":"","parse-names":false,"suffix":""},{"dropping-particle":"","family":"Widecka","given":"Katarzyna","non-dropping-particle":"","parse-names":false,"suffix":""},{"dropping-particle":"","family":"Wijeratne","given":"Tissa","non-dropping-particle":"","parse-names":false,"suffix":""},{"dropping-particle":"","family":"Winkler","given":"Andrea Sylvia","non-dropping-particle":"","parse-names":false,"suffix":""},{"dropping-particle":"","family":"Wiysonge","given":"Charles Shey","non-dropping-particle":"","parse-names":false,"suffix":""},{"dropping-particle":"","family":"Wolfe","given":"Charles D.A.","non-dropping-particle":"","parse-names":false,"suffix":""},{"dropping-particle":"","family":"Wondemagegn","given":"Sintayehu Ambachew","non-dropping-particle":"","parse-names":false,"suffix":""},{"dropping-particle":"","family":"Wu","given":"Shouling","non-dropping-particle":"","parse-names":false,"suffix":""},{"dropping-particle":"","family":"Wyper","given":"Grant M.A.","non-dropping-particle":"","parse-names":false,"suffix":""},{"dropping-particle":"","family":"Xu","given":"Gelin","non-dropping-particle":"","parse-names":false,"suffix":""},{"dropping-particle":"","family":"Yadav","given":"Rajaram","non-dropping-particle":"","parse-names":false,"suffix":""},{"dropping-particle":"","family":"Yakob","given":"Bereket","non-dropping-particle":"","parse-names":false,"suffix":""},{"dropping-particle":"","family":"Yamada","given":"Tomohide","non-dropping-particle":"","parse-names":false,"suffix":""},{"dropping-particle":"","family":"Yan","given":"Lijing L.","non-dropping-particle":"","parse-names":false,"suffix":""},{"dropping-particle":"","family":"Yano","given":"Yuichiro","non-dropping-particle":"","parse-names":false,"suffix":""},{"dropping-particle":"","family":"Yaseri","given":"Mehdi","non-dropping-particle":"","parse-names":false,"suffix":""},{"dropping-particle":"","family":"Yasin","given":"Yasin Jemal","non-dropping-particle":"","parse-names":false,"suffix":""},{"dropping-particle":"","family":"Ye","given":"Pengpeng","non-dropping-particle":"","parse-names":false,"suffix":""},{"dropping-particle":"","family":"Yearwood","given":"Jamal A.","non-dropping-particle":"","parse-names":false,"suffix":""},{"dropping-particle":"","family":"YentÃ¼r","given":"GÃ¶kalp Kadri","non-dropping-particle":"","parse-names":false,"suffix":""},{"dropping-particle":"","family":"Yeshaneh","given":"Alex","non-dropping-particle":"","parse-names":false,"suffix":""},{"dropping-particle":"","family":"Yimer","given":"Ebrahim M.","non-dropping-particle":"","parse-names":false,"suffix":""},{"dropping-particle":"","family":"Yip","given":"Paul","non-dropping-particle":"","parse-names":false,"suffix":""},{"dropping-particle":"","family":"Yisma","given":"Engida","non-dropping-particle":"","parse-names":false,"suffix":""},{"dropping-particle":"","family":"Yonemoto","given":"Naohiro","non-dropping-particle":"","parse-names":false,"suffix":""},{"dropping-particle":"","family":"Yoon","given":"Seok Jun","non-dropping-particle":"","parse-names":false,"suffix":""},{"dropping-particle":"","family":"York","given":"Hunter W.","non-dropping-particle":"","parse-names":false,"suffix":""},{"dropping-particle":"","family":"Yotebieng","given":"Marcel","non-dropping-particle":"","parse-names":false,"suffix":""},{"dropping-particle":"","family":"Younis","given":"Mustafa Z.","non-dropping-particle":"","parse-names":false,"suffix":""},{"dropping-particle":"","family":"Yousefifard","given":"Mahmoud","non-dropping-particle":"","parse-names":false,"suffix":""},{"dropping-particle":"","family":"Yu","given":"Chuanhua","non-dropping-particle":"","parse-names":false,"suffix":""},{"dropping-particle":"","family":"Zachariah","given":"Geevar","non-dropping-particle":"","parse-names":false,"suffix":""},{"dropping-particle":"","family":"Zadnik","given":"Vesna","non-dropping-particle":"","parse-names":false,"suffix":""},{"dropping-particle":"","family":"Zafar","given":"Shamsa","non-dropping-particle":"","parse-names":false,"suffix":""},{"dropping-particle":"","family":"Zaidi","given":"Zoubida","non-dropping-particle":"","parse-names":false,"suffix":""},{"dropping-particle":"Bin","family":"Zaman","given":"Sojib","non-dropping-particle":"","parse-names":false,"suffix":""},{"dropping-particle":"","family":"Zamani","given":"Mohammad","non-dropping-particle":"","parse-names":false,"suffix":""},{"dropping-particle":"","family":"Zare","given":"Zohreh","non-dropping-particle":"","parse-names":false,"suffix":""},{"dropping-particle":"","family":"Zeeb","given":"Hajo","non-dropping-particle":"","parse-names":false,"suffix":""},{"dropping-particle":"","family":"Zeleke","given":"Mulugeta Molla","non-dropping-particle":"","parse-names":false,"suffix":""},{"dropping-particle":"","family":"Zenebe","given":"Zerihun Menlkalew","non-dropping-particle":"","parse-names":false,"suffix":""},{"dropping-particle":"","family":"Zerfu","given":"Taddese Alemu","non-dropping-particle":"","parse-names":false,"suffix":""},{"dropping-particle":"","family":"Zhang","given":"Kai","non-dropping-particle":"","parse-names":false,"suffix":""},{"dropping-particle":"","family":"Zhang","given":"Xueying","non-dropping-particle":"","parse-names":false,"suffix":""},{"dropping-particle":"","family":"Zhou","given":"Maigeng","non-dropping-particle":"","parse-names":false,"suffix":""},{"dropping-particle":"","family":"Zhu","given":"Jun","non-dropping-particle":"","parse-names":false,"suffix":""},{"dropping-particle":"","family":"Zodpey","given":"Sanjay","non-dropping-particle":"","parse-names":false,"suffix":""},{"dropping-particle":"","family":"Zucker","given":"Inbar","non-dropping-particle":"","parse-names":false,"suffix":""},{"dropping-particle":"","family":"Zuhlke","given":"Liesl Joanna J.","non-dropping-particle":"","parse-names":false,"suffix":""},{"dropping-particle":"","family":"Lopez","given":"Alan D.","non-dropping-particle":"","parse-names":false,"suffix":""},{"dropping-particle":"","family":"Gakidou","given":"Emmanuela","non-dropping-particle":"","parse-names":false,"suffix":""},{"dropping-particle":"","family":"Murray","given":"Christopher J.L.","non-dropping-particle":"","parse-names":false,"suffix":""}],"container-title":"The Lancet","id":"ITEM-1","issue":"10159","issued":{"date-parts":[["2018","11","10"]]},"page":"1684-1735","publisher":"Lancet Publishing Group","title":"Global, regional, and national age-sex-specific mortality and life expectancy, 1950-2017: A systematic analysis for the Global Burden of Disease Study 2017","type":"article-journal","volume":"392"},"uris":["http://www.mendeley.com/documents/?uuid=28a6280d-766d-3d34-95ec-8e9ba1b8c8c4"]}],"mendeley":{"formattedCitation":"(14)","plainTextFormattedCitation":"(14)","previouslyFormattedCitation":"(14)"},"properties":{"noteIndex":0},"schema":"https://github.com/citation-style-language/schema/raw/master/csl-citation.json"}</w:instrText>
      </w:r>
      <w:r w:rsidR="00BF2DA0" w:rsidRPr="00FE2962">
        <w:rPr>
          <w:rFonts w:cstheme="minorHAnsi"/>
          <w:sz w:val="24"/>
          <w:szCs w:val="24"/>
        </w:rPr>
        <w:fldChar w:fldCharType="separate"/>
      </w:r>
      <w:r w:rsidR="006E45C2" w:rsidRPr="006E45C2">
        <w:rPr>
          <w:rFonts w:cstheme="minorHAnsi"/>
          <w:noProof/>
          <w:sz w:val="24"/>
          <w:szCs w:val="24"/>
        </w:rPr>
        <w:t>(14)</w:t>
      </w:r>
      <w:r w:rsidR="00BF2DA0" w:rsidRPr="00FE2962">
        <w:rPr>
          <w:rFonts w:cstheme="minorHAnsi"/>
          <w:sz w:val="24"/>
          <w:szCs w:val="24"/>
        </w:rPr>
        <w:fldChar w:fldCharType="end"/>
      </w:r>
      <w:r w:rsidR="00BF2DA0" w:rsidRPr="00652DC5">
        <w:rPr>
          <w:rFonts w:cstheme="minorHAnsi"/>
          <w:sz w:val="24"/>
          <w:szCs w:val="24"/>
        </w:rPr>
        <w:t>.</w:t>
      </w:r>
      <w:r w:rsidRPr="00652DC5">
        <w:rPr>
          <w:rFonts w:cstheme="minorHAnsi"/>
          <w:sz w:val="24"/>
          <w:szCs w:val="24"/>
        </w:rPr>
        <w:t xml:space="preserve"> Data of </w:t>
      </w:r>
      <w:r w:rsidR="00460881" w:rsidRPr="00652DC5">
        <w:rPr>
          <w:rFonts w:cstheme="minorHAnsi"/>
          <w:sz w:val="24"/>
          <w:szCs w:val="24"/>
        </w:rPr>
        <w:t>mixed-race</w:t>
      </w:r>
      <w:r w:rsidRPr="00652DC5">
        <w:rPr>
          <w:rFonts w:cstheme="minorHAnsi"/>
          <w:sz w:val="24"/>
          <w:szCs w:val="24"/>
        </w:rPr>
        <w:t xml:space="preserve"> </w:t>
      </w:r>
      <w:r w:rsidR="00B76BD3">
        <w:rPr>
          <w:rFonts w:cstheme="minorHAnsi"/>
          <w:sz w:val="24"/>
          <w:szCs w:val="24"/>
        </w:rPr>
        <w:t xml:space="preserve">patients </w:t>
      </w:r>
      <w:r w:rsidRPr="00652DC5">
        <w:rPr>
          <w:rFonts w:cstheme="minorHAnsi"/>
          <w:sz w:val="24"/>
          <w:szCs w:val="24"/>
        </w:rPr>
        <w:t>were grouped with those of the associated ethnic minority group</w:t>
      </w:r>
      <w:r w:rsidR="00EA01B5" w:rsidRPr="00652DC5">
        <w:rPr>
          <w:rFonts w:cstheme="minorHAnsi"/>
          <w:sz w:val="24"/>
          <w:szCs w:val="24"/>
        </w:rPr>
        <w:t xml:space="preserve">; a category </w:t>
      </w:r>
      <w:r w:rsidR="008D175C" w:rsidRPr="00652DC5">
        <w:rPr>
          <w:rFonts w:cstheme="minorHAnsi"/>
          <w:sz w:val="24"/>
          <w:szCs w:val="24"/>
        </w:rPr>
        <w:t xml:space="preserve">of </w:t>
      </w:r>
      <w:r w:rsidR="00EA01B5" w:rsidRPr="00652DC5">
        <w:rPr>
          <w:rFonts w:cstheme="minorHAnsi"/>
          <w:sz w:val="24"/>
          <w:szCs w:val="24"/>
        </w:rPr>
        <w:t>“other” was available for those not wishing to report ethnicity</w:t>
      </w:r>
      <w:r w:rsidRPr="00652DC5">
        <w:rPr>
          <w:rFonts w:cstheme="minorHAnsi"/>
          <w:sz w:val="24"/>
          <w:szCs w:val="24"/>
        </w:rPr>
        <w:t>.</w:t>
      </w:r>
      <w:r w:rsidR="008D175C" w:rsidRPr="00652DC5">
        <w:rPr>
          <w:rFonts w:cstheme="minorHAnsi"/>
          <w:sz w:val="24"/>
          <w:szCs w:val="24"/>
        </w:rPr>
        <w:t xml:space="preserve"> </w:t>
      </w:r>
      <w:r w:rsidR="009826AE" w:rsidRPr="00652DC5">
        <w:rPr>
          <w:rFonts w:cstheme="minorHAnsi"/>
          <w:sz w:val="24"/>
          <w:szCs w:val="24"/>
        </w:rPr>
        <w:t xml:space="preserve">The study has full ethical </w:t>
      </w:r>
      <w:r w:rsidR="00460881" w:rsidRPr="00652DC5">
        <w:rPr>
          <w:rFonts w:cstheme="minorHAnsi"/>
          <w:sz w:val="24"/>
          <w:szCs w:val="24"/>
        </w:rPr>
        <w:t>approval</w:t>
      </w:r>
      <w:r w:rsidR="00460881">
        <w:rPr>
          <w:rFonts w:eastAsia="Times New Roman" w:cstheme="minorHAnsi"/>
          <w:color w:val="222222"/>
          <w:sz w:val="24"/>
          <w:szCs w:val="24"/>
          <w:shd w:val="clear" w:color="auto" w:fill="FFFFFF"/>
        </w:rPr>
        <w:t xml:space="preserve"> (</w:t>
      </w:r>
      <w:r w:rsidR="00CB2556" w:rsidRPr="00652DC5">
        <w:rPr>
          <w:rFonts w:eastAsia="Times New Roman" w:cstheme="minorHAnsi"/>
          <w:color w:val="222222"/>
          <w:sz w:val="24"/>
          <w:szCs w:val="24"/>
          <w:shd w:val="clear" w:color="auto" w:fill="FFFFFF"/>
        </w:rPr>
        <w:t>National Research Ethics Service North West, Liverpool</w:t>
      </w:r>
      <w:r w:rsidR="005F5C92">
        <w:rPr>
          <w:rFonts w:eastAsia="Times New Roman" w:cstheme="minorHAnsi"/>
          <w:color w:val="222222"/>
          <w:sz w:val="24"/>
          <w:szCs w:val="24"/>
          <w:shd w:val="clear" w:color="auto" w:fill="FFFFFF"/>
        </w:rPr>
        <w:t xml:space="preserve">, </w:t>
      </w:r>
      <w:r w:rsidR="00CB2556" w:rsidRPr="00652DC5">
        <w:rPr>
          <w:rFonts w:eastAsia="Times New Roman" w:cstheme="minorHAnsi"/>
          <w:color w:val="222222"/>
          <w:sz w:val="24"/>
          <w:szCs w:val="24"/>
          <w:shd w:val="clear" w:color="auto" w:fill="FFFFFF"/>
        </w:rPr>
        <w:t>UK</w:t>
      </w:r>
      <w:r w:rsidR="00B76BD3">
        <w:rPr>
          <w:rFonts w:eastAsia="Times New Roman" w:cstheme="minorHAnsi"/>
          <w:color w:val="222222"/>
          <w:sz w:val="24"/>
          <w:szCs w:val="24"/>
          <w:shd w:val="clear" w:color="auto" w:fill="FFFFFF"/>
        </w:rPr>
        <w:t xml:space="preserve">, </w:t>
      </w:r>
      <w:r w:rsidR="00CB2556" w:rsidRPr="00652DC5">
        <w:rPr>
          <w:rFonts w:eastAsia="Times New Roman" w:cstheme="minorHAnsi"/>
          <w:color w:val="222222"/>
          <w:sz w:val="24"/>
          <w:szCs w:val="24"/>
          <w:shd w:val="clear" w:color="auto" w:fill="FFFFFF"/>
        </w:rPr>
        <w:t xml:space="preserve">reference 06/Q1502/77). </w:t>
      </w:r>
      <w:r w:rsidR="00DB210E">
        <w:rPr>
          <w:rFonts w:eastAsia="Times New Roman" w:cstheme="minorHAnsi"/>
          <w:color w:val="222222"/>
          <w:sz w:val="24"/>
          <w:szCs w:val="24"/>
          <w:shd w:val="clear" w:color="auto" w:fill="FFFFFF"/>
        </w:rPr>
        <w:t>R</w:t>
      </w:r>
      <w:r w:rsidR="00CB2556" w:rsidRPr="00652DC5">
        <w:rPr>
          <w:rFonts w:eastAsia="Times New Roman" w:cstheme="minorHAnsi"/>
          <w:color w:val="222222"/>
          <w:sz w:val="24"/>
          <w:szCs w:val="24"/>
          <w:shd w:val="clear" w:color="auto" w:fill="FFFFFF"/>
        </w:rPr>
        <w:t>esearch was carried out in accordance with the declaration of Helsinki.</w:t>
      </w:r>
    </w:p>
    <w:p w14:paraId="6A60321E" w14:textId="77777777" w:rsidR="00200892" w:rsidRPr="00652DC5" w:rsidRDefault="00200892" w:rsidP="00FE2962">
      <w:pPr>
        <w:spacing w:line="360" w:lineRule="auto"/>
        <w:jc w:val="both"/>
        <w:rPr>
          <w:rFonts w:cstheme="minorHAnsi"/>
          <w:color w:val="000000"/>
          <w:sz w:val="24"/>
          <w:szCs w:val="24"/>
        </w:rPr>
      </w:pPr>
    </w:p>
    <w:p w14:paraId="14AA9905" w14:textId="4A0355B0" w:rsidR="00586F39" w:rsidRPr="00652DC5" w:rsidRDefault="02E2578F" w:rsidP="02E2578F">
      <w:pPr>
        <w:spacing w:line="360" w:lineRule="auto"/>
        <w:jc w:val="both"/>
        <w:rPr>
          <w:sz w:val="24"/>
          <w:szCs w:val="24"/>
        </w:rPr>
      </w:pPr>
      <w:r w:rsidRPr="02E2578F">
        <w:rPr>
          <w:b/>
          <w:bCs/>
          <w:i/>
          <w:iCs/>
          <w:sz w:val="24"/>
          <w:szCs w:val="24"/>
        </w:rPr>
        <w:t xml:space="preserve">Data collected -- </w:t>
      </w:r>
      <w:r w:rsidRPr="02E2578F">
        <w:rPr>
          <w:sz w:val="24"/>
          <w:szCs w:val="24"/>
        </w:rPr>
        <w:t>Demographic and clinical data were collected at patients’ “first” clinical assessment at time of recruitment to the UK JSLE Cohort Study and their “last” study visit, which is the final or most recent clinical assessment. The UK JSLE Cohort Study collects the paediatric adaptation of the 2004 British Isles Lupus Assessment Group index (pBILAG-2004) disease activity score at each clinical encounter</w:t>
      </w:r>
      <w:r w:rsidR="00D0655D">
        <w:rPr>
          <w:sz w:val="24"/>
          <w:szCs w:val="24"/>
        </w:rPr>
        <w:fldChar w:fldCharType="begin" w:fldLock="1"/>
      </w:r>
      <w:r w:rsidR="00D0655D">
        <w:rPr>
          <w:sz w:val="24"/>
          <w:szCs w:val="24"/>
        </w:rPr>
        <w:instrText>ADDIN CSL_CITATION {"citationItems":[{"id":"ITEM-1","itemData":{"DOI":"10.1002/art.34410","ISSN":"00043591","PMID":"22294381","abstract":"Objective. The UK Juvenile-Onset Systemic Lupus Erythematosus (JSLE) Cohort Study is a multicenter collaborative network established with the aim of improving the understanding of juvenile SLE. The present study was undertaken to describe the clinical manifestations and disease course in patients with juvenile SLE from this large, national inception cohort. Methods. Detailed data on clinical phenotype were collected at baseline and at regular clinic reviews and annual followup assessments in 232 patients from 14 centers across the UK over 4.5 years. Patients with SLE were identified according to the American College of Rheumatology (ACR) SLE classification criteria. The present cohort comprised children with juvenile SLE (n = 198) whose diagnosis fulfilled ≥4 of the ACR criteria for SLE. Results. Among patients with juvenile SLE, the female:male sex distribution was 5.6:1 and the median age at diagnosis was 12.6 years (interquartile range 10.4-14.5 years). Male patients were younger than female patients (P &lt; 0.01). Standardized ethnicity data demonstrated a greater risk of juvenile SLE in non-Caucasian UK patients (P &lt; 0.05). Scores on the pediatric adaptation of the 2004 British Isles Lupus Assessment Group disease activity index demonstrated significantly increased frequencies of musculoskeletal (82%), renal (80%), hematologic (91%), immunologic (54%), and neurologic (26%) involvement among the patients over time. A large proportion of the patients (93%) were taking steroids and 24% of the patients required treatment with cyclophosphamide. Disease damage was common, with 28% of the patients having aSystemic Lupus International Collaborating Clinics/ACR damage score of ≥1. Conclusion. The data on these patients from the UK JSLE Cohort Study, comprising one of the largest national inception cohorts of patients with juvenile SLE to date, indicate that severe organ involvement and significant disease activity are primary characteristics in children with juvenile SLE. In addition, accumulation of disease-associated damage could be seen. © 2012, American College of Rheumatology.","author":[{"dropping-particle":"","family":"Watson","given":"Louise","non-dropping-particle":"","parse-names":false,"suffix":""},{"dropping-particle":"","family":"Leone","given":"Valentina","non-dropping-particle":"","parse-names":false,"suffix":""},{"dropping-particle":"","family":"Pilkington","given":"Clarissa","non-dropping-particle":"","parse-names":false,"suffix":""},{"dropping-particle":"","family":"Tullus","given":"Kjell","non-dropping-particle":"","parse-names":false,"suffix":""},{"dropping-particle":"","family":"Rangaraj","given":"Satyapal","non-dropping-particle":"","parse-names":false,"suffix":""},{"dropping-particle":"","family":"McDonagh","given":"Janet E.","non-dropping-particle":"","parse-names":false,"suffix":""},{"dropping-particle":"","family":"Gardner-Medwin","given":"Janet","non-dropping-particle":"","parse-names":false,"suffix":""},{"dropping-particle":"","family":"Wilkinson","given":"Nick","non-dropping-particle":"","parse-names":false,"suffix":""},{"dropping-particle":"","family":"Riley","given":"Phil","non-dropping-particle":"","parse-names":false,"suffix":""},{"dropping-particle":"","family":"Tizard","given":"Jane","non-dropping-particle":"","parse-names":false,"suffix":""},{"dropping-particle":"","family":"Armon","given":"Kate","non-dropping-particle":"","parse-names":false,"suffix":""},{"dropping-particle":"","family":"Sinha","given":"Manish D.","non-dropping-particle":"","parse-names":false,"suffix":""},{"dropping-particle":"","family":"Ioannou","given":"Yiannis","non-dropping-particle":"","parse-names":false,"suffix":""},{"dropping-particle":"","family":"Archer","given":"Neil","non-dropping-particle":"","parse-names":false,"suffix":""},{"dropping-particle":"","family":"Bailey","given":"Kathryn","non-dropping-particle":"","parse-names":false,"suffix":""},{"dropping-particle":"","family":"Davidson","given":"Joyce","non-dropping-particle":"","parse-names":false,"suffix":""},{"dropping-particle":"","family":"Baildam","given":"Eileen M.","non-dropping-particle":"","parse-names":false,"suffix":""},{"dropping-particle":"","family":"Cleary","given":"Gavin","non-dropping-particle":"","parse-names":false,"suffix":""},{"dropping-particle":"","family":"McCann","given":"Liza J.","non-dropping-particle":"","parse-names":false,"suffix":""},{"dropping-particle":"","family":"Beresford","given":"Michael W.","non-dropping-particle":"","parse-names":false,"suffix":""}],"container-title":"Arthritis and Rheumatism","id":"ITEM-1","issued":{"date-parts":[["2012"]]},"title":"Disease activity, severity, and damage in the UK Juvenile-Onset Systemic Lupus Erythematosus Cohort","type":"article-journal"},"uris":["http://www.mendeley.com/documents/?uuid=5da26986-05e7-4e16-8aea-543ece92ccc5"]}],"mendeley":{"formattedCitation":"(12)","plainTextFormattedCitation":"(12)"},"properties":{"noteIndex":0},"schema":"https://github.com/citation-style-language/schema/raw/master/csl-citation.json"}</w:instrText>
      </w:r>
      <w:r w:rsidR="00D0655D">
        <w:rPr>
          <w:sz w:val="24"/>
          <w:szCs w:val="24"/>
        </w:rPr>
        <w:fldChar w:fldCharType="separate"/>
      </w:r>
      <w:r w:rsidR="00D0655D" w:rsidRPr="00D0655D">
        <w:rPr>
          <w:noProof/>
          <w:sz w:val="24"/>
          <w:szCs w:val="24"/>
        </w:rPr>
        <w:t>(12)</w:t>
      </w:r>
      <w:r w:rsidR="00D0655D">
        <w:rPr>
          <w:sz w:val="24"/>
          <w:szCs w:val="24"/>
        </w:rPr>
        <w:fldChar w:fldCharType="end"/>
      </w:r>
      <w:r w:rsidRPr="02E2578F">
        <w:rPr>
          <w:sz w:val="24"/>
          <w:szCs w:val="24"/>
        </w:rPr>
        <w:t xml:space="preserve">.  It also collects the ACR-1997 classification criteria for SLE at baseline and annually. Disaggregated </w:t>
      </w:r>
      <w:proofErr w:type="spellStart"/>
      <w:r w:rsidRPr="02E2578F">
        <w:rPr>
          <w:sz w:val="24"/>
          <w:szCs w:val="24"/>
        </w:rPr>
        <w:t>pBILAG</w:t>
      </w:r>
      <w:proofErr w:type="spellEnd"/>
      <w:r w:rsidRPr="02E2578F">
        <w:rPr>
          <w:sz w:val="24"/>
          <w:szCs w:val="24"/>
        </w:rPr>
        <w:t xml:space="preserve"> scores and ACR-1997 classification criteria data were used to calculate the ACR/EULAR-2019 scores (first and last study visit). </w:t>
      </w:r>
      <w:r w:rsidR="0047699B" w:rsidRPr="00652DC5">
        <w:rPr>
          <w:rFonts w:cstheme="minorHAnsi"/>
          <w:sz w:val="24"/>
          <w:szCs w:val="24"/>
        </w:rPr>
        <w:t>ANA positiv</w:t>
      </w:r>
      <w:r w:rsidR="0047699B">
        <w:rPr>
          <w:rFonts w:cstheme="minorHAnsi"/>
          <w:sz w:val="24"/>
          <w:szCs w:val="24"/>
        </w:rPr>
        <w:t xml:space="preserve">ity </w:t>
      </w:r>
      <w:r w:rsidR="00FE768D">
        <w:rPr>
          <w:rFonts w:cstheme="minorHAnsi"/>
          <w:sz w:val="24"/>
          <w:szCs w:val="24"/>
        </w:rPr>
        <w:t>was</w:t>
      </w:r>
      <w:r w:rsidR="0047699B">
        <w:rPr>
          <w:rFonts w:cstheme="minorHAnsi"/>
          <w:sz w:val="24"/>
          <w:szCs w:val="24"/>
        </w:rPr>
        <w:t xml:space="preserve"> defined as a</w:t>
      </w:r>
      <w:r w:rsidR="0047699B" w:rsidRPr="00652DC5">
        <w:rPr>
          <w:rFonts w:cstheme="minorHAnsi"/>
          <w:sz w:val="24"/>
          <w:szCs w:val="24"/>
        </w:rPr>
        <w:t xml:space="preserve"> </w:t>
      </w:r>
      <w:r w:rsidR="0047699B">
        <w:rPr>
          <w:rFonts w:cstheme="minorHAnsi"/>
          <w:sz w:val="24"/>
          <w:szCs w:val="24"/>
        </w:rPr>
        <w:t xml:space="preserve">titre of </w:t>
      </w:r>
      <w:r w:rsidR="0047699B" w:rsidRPr="00E237CB">
        <w:rPr>
          <w:rFonts w:cstheme="minorHAnsi"/>
          <w:sz w:val="24"/>
          <w:szCs w:val="24"/>
        </w:rPr>
        <w:t>≥</w:t>
      </w:r>
      <w:r w:rsidR="0047699B">
        <w:rPr>
          <w:rFonts w:cstheme="minorHAnsi"/>
          <w:sz w:val="24"/>
          <w:szCs w:val="24"/>
        </w:rPr>
        <w:t xml:space="preserve">1:80. </w:t>
      </w:r>
      <w:r w:rsidRPr="02E2578F">
        <w:rPr>
          <w:sz w:val="24"/>
          <w:szCs w:val="24"/>
        </w:rPr>
        <w:t xml:space="preserve">Renal biopsy data were also obtained </w:t>
      </w:r>
      <w:r w:rsidR="000A38E0">
        <w:rPr>
          <w:sz w:val="24"/>
          <w:szCs w:val="24"/>
        </w:rPr>
        <w:t>where available</w:t>
      </w:r>
      <w:r w:rsidRPr="02E2578F">
        <w:rPr>
          <w:sz w:val="24"/>
          <w:szCs w:val="24"/>
        </w:rPr>
        <w:t>.</w:t>
      </w:r>
    </w:p>
    <w:p w14:paraId="6FACE708" w14:textId="77777777" w:rsidR="00027BDF" w:rsidRPr="00652DC5" w:rsidRDefault="00027BDF" w:rsidP="00FE2962">
      <w:pPr>
        <w:spacing w:line="360" w:lineRule="auto"/>
        <w:jc w:val="both"/>
        <w:rPr>
          <w:rFonts w:cstheme="minorHAnsi"/>
          <w:b/>
          <w:i/>
          <w:sz w:val="24"/>
          <w:szCs w:val="24"/>
        </w:rPr>
      </w:pPr>
    </w:p>
    <w:p w14:paraId="2BD61E91" w14:textId="70A277E0" w:rsidR="00396E5B" w:rsidRPr="00652DC5" w:rsidRDefault="00231EE6" w:rsidP="00FE2962">
      <w:pPr>
        <w:spacing w:line="360" w:lineRule="auto"/>
        <w:jc w:val="both"/>
        <w:rPr>
          <w:rFonts w:cstheme="minorHAnsi"/>
          <w:sz w:val="24"/>
          <w:szCs w:val="24"/>
        </w:rPr>
      </w:pPr>
      <w:r w:rsidRPr="00652DC5">
        <w:rPr>
          <w:rFonts w:cstheme="minorHAnsi"/>
          <w:b/>
          <w:i/>
          <w:sz w:val="24"/>
          <w:szCs w:val="24"/>
        </w:rPr>
        <w:t>ANA positive patients presenting over a 12</w:t>
      </w:r>
      <w:r w:rsidR="00F46E2A" w:rsidRPr="00652DC5">
        <w:rPr>
          <w:rFonts w:cstheme="minorHAnsi"/>
          <w:b/>
          <w:i/>
          <w:sz w:val="24"/>
          <w:szCs w:val="24"/>
        </w:rPr>
        <w:t>-</w:t>
      </w:r>
      <w:r w:rsidRPr="00652DC5">
        <w:rPr>
          <w:rFonts w:cstheme="minorHAnsi"/>
          <w:b/>
          <w:i/>
          <w:sz w:val="24"/>
          <w:szCs w:val="24"/>
        </w:rPr>
        <w:t>month period (</w:t>
      </w:r>
      <w:r w:rsidR="00F46E2A" w:rsidRPr="00652DC5">
        <w:rPr>
          <w:rFonts w:cstheme="minorHAnsi"/>
          <w:b/>
          <w:i/>
          <w:sz w:val="24"/>
          <w:szCs w:val="24"/>
        </w:rPr>
        <w:t>“</w:t>
      </w:r>
      <w:r w:rsidR="0004175C" w:rsidRPr="00652DC5">
        <w:rPr>
          <w:rFonts w:cstheme="minorHAnsi"/>
          <w:b/>
          <w:i/>
          <w:sz w:val="24"/>
          <w:szCs w:val="24"/>
        </w:rPr>
        <w:t xml:space="preserve">unselected </w:t>
      </w:r>
      <w:r w:rsidRPr="00652DC5">
        <w:rPr>
          <w:rFonts w:cstheme="minorHAnsi"/>
          <w:b/>
          <w:i/>
          <w:sz w:val="24"/>
          <w:szCs w:val="24"/>
        </w:rPr>
        <w:t>ANA positive</w:t>
      </w:r>
      <w:r w:rsidR="0004175C" w:rsidRPr="00652DC5">
        <w:rPr>
          <w:rFonts w:cstheme="minorHAnsi"/>
          <w:b/>
          <w:i/>
          <w:sz w:val="24"/>
          <w:szCs w:val="24"/>
        </w:rPr>
        <w:t xml:space="preserve"> control Cohort</w:t>
      </w:r>
      <w:r w:rsidR="00F46E2A" w:rsidRPr="00652DC5">
        <w:rPr>
          <w:rFonts w:cstheme="minorHAnsi"/>
          <w:b/>
          <w:i/>
          <w:sz w:val="24"/>
          <w:szCs w:val="24"/>
        </w:rPr>
        <w:t>”</w:t>
      </w:r>
      <w:r w:rsidR="0004175C" w:rsidRPr="00652DC5">
        <w:rPr>
          <w:rFonts w:cstheme="minorHAnsi"/>
          <w:b/>
          <w:i/>
          <w:sz w:val="24"/>
          <w:szCs w:val="24"/>
        </w:rPr>
        <w:t xml:space="preserve">) </w:t>
      </w:r>
      <w:r w:rsidR="00760866" w:rsidRPr="00652DC5">
        <w:rPr>
          <w:rFonts w:cstheme="minorHAnsi"/>
          <w:b/>
          <w:i/>
          <w:sz w:val="24"/>
          <w:szCs w:val="24"/>
        </w:rPr>
        <w:t>–</w:t>
      </w:r>
      <w:r w:rsidR="00F46E2A" w:rsidRPr="00652DC5">
        <w:rPr>
          <w:rFonts w:cstheme="minorHAnsi"/>
          <w:b/>
          <w:i/>
          <w:sz w:val="24"/>
          <w:szCs w:val="24"/>
        </w:rPr>
        <w:t xml:space="preserve"> </w:t>
      </w:r>
      <w:r w:rsidR="00760866" w:rsidRPr="00652DC5">
        <w:rPr>
          <w:rFonts w:cstheme="minorHAnsi"/>
          <w:sz w:val="24"/>
          <w:szCs w:val="24"/>
        </w:rPr>
        <w:t>Clinical and laboratory d</w:t>
      </w:r>
      <w:r w:rsidR="00057278" w:rsidRPr="00652DC5">
        <w:rPr>
          <w:rFonts w:cstheme="minorHAnsi"/>
          <w:sz w:val="24"/>
          <w:szCs w:val="24"/>
        </w:rPr>
        <w:t xml:space="preserve">ata </w:t>
      </w:r>
      <w:r w:rsidR="001D4043" w:rsidRPr="00652DC5">
        <w:rPr>
          <w:rFonts w:cstheme="minorHAnsi"/>
          <w:sz w:val="24"/>
          <w:szCs w:val="24"/>
        </w:rPr>
        <w:t xml:space="preserve">were </w:t>
      </w:r>
      <w:r w:rsidR="00057278" w:rsidRPr="00652DC5">
        <w:rPr>
          <w:rFonts w:cstheme="minorHAnsi"/>
          <w:sz w:val="24"/>
          <w:szCs w:val="24"/>
        </w:rPr>
        <w:t xml:space="preserve">collected from </w:t>
      </w:r>
      <w:r w:rsidR="00265C27" w:rsidRPr="00652DC5">
        <w:rPr>
          <w:rFonts w:cstheme="minorHAnsi"/>
          <w:sz w:val="24"/>
          <w:szCs w:val="24"/>
        </w:rPr>
        <w:t xml:space="preserve">electronic </w:t>
      </w:r>
      <w:r w:rsidR="00760866" w:rsidRPr="00652DC5">
        <w:rPr>
          <w:rFonts w:cstheme="minorHAnsi"/>
          <w:sz w:val="24"/>
          <w:szCs w:val="24"/>
        </w:rPr>
        <w:t>patient charts</w:t>
      </w:r>
      <w:r w:rsidR="00057278" w:rsidRPr="00652DC5">
        <w:rPr>
          <w:rFonts w:cstheme="minorHAnsi"/>
          <w:sz w:val="24"/>
          <w:szCs w:val="24"/>
        </w:rPr>
        <w:t xml:space="preserve"> </w:t>
      </w:r>
      <w:r w:rsidR="001D4043" w:rsidRPr="00652DC5">
        <w:rPr>
          <w:rFonts w:cstheme="minorHAnsi"/>
          <w:sz w:val="24"/>
          <w:szCs w:val="24"/>
        </w:rPr>
        <w:t xml:space="preserve">of </w:t>
      </w:r>
      <w:r w:rsidR="009008F5" w:rsidRPr="00652DC5">
        <w:rPr>
          <w:rFonts w:cstheme="minorHAnsi"/>
          <w:sz w:val="24"/>
          <w:szCs w:val="24"/>
        </w:rPr>
        <w:t xml:space="preserve">129 </w:t>
      </w:r>
      <w:r w:rsidR="00826E06">
        <w:rPr>
          <w:rFonts w:cstheme="minorHAnsi"/>
          <w:sz w:val="24"/>
          <w:szCs w:val="24"/>
        </w:rPr>
        <w:t xml:space="preserve">CYP </w:t>
      </w:r>
      <w:r w:rsidR="009008F5" w:rsidRPr="00652DC5">
        <w:rPr>
          <w:rFonts w:cstheme="minorHAnsi"/>
          <w:sz w:val="24"/>
          <w:szCs w:val="24"/>
        </w:rPr>
        <w:t>who</w:t>
      </w:r>
      <w:r w:rsidR="00760866" w:rsidRPr="00652DC5">
        <w:rPr>
          <w:rFonts w:cstheme="minorHAnsi"/>
          <w:sz w:val="24"/>
          <w:szCs w:val="24"/>
        </w:rPr>
        <w:t>,</w:t>
      </w:r>
      <w:r w:rsidR="007878A5" w:rsidRPr="00652DC5">
        <w:rPr>
          <w:rFonts w:cstheme="minorHAnsi"/>
          <w:sz w:val="24"/>
          <w:szCs w:val="24"/>
        </w:rPr>
        <w:t xml:space="preserve"> as part of an investigative work</w:t>
      </w:r>
      <w:r w:rsidR="00127C5C">
        <w:rPr>
          <w:rFonts w:cstheme="minorHAnsi"/>
          <w:sz w:val="24"/>
          <w:szCs w:val="24"/>
        </w:rPr>
        <w:t>-</w:t>
      </w:r>
      <w:r w:rsidR="007878A5" w:rsidRPr="00652DC5">
        <w:rPr>
          <w:rFonts w:cstheme="minorHAnsi"/>
          <w:sz w:val="24"/>
          <w:szCs w:val="24"/>
        </w:rPr>
        <w:t xml:space="preserve">up, were found to be ANA positive </w:t>
      </w:r>
      <w:r w:rsidR="00760866" w:rsidRPr="00652DC5">
        <w:rPr>
          <w:rFonts w:cstheme="minorHAnsi"/>
          <w:sz w:val="24"/>
          <w:szCs w:val="24"/>
        </w:rPr>
        <w:t>(</w:t>
      </w:r>
      <w:r w:rsidR="008E3606">
        <w:rPr>
          <w:rFonts w:cstheme="minorHAnsi"/>
          <w:sz w:val="24"/>
          <w:szCs w:val="24"/>
        </w:rPr>
        <w:t>titre of</w:t>
      </w:r>
      <w:r w:rsidR="00E237CB">
        <w:rPr>
          <w:rFonts w:cstheme="minorHAnsi"/>
          <w:sz w:val="24"/>
          <w:szCs w:val="24"/>
        </w:rPr>
        <w:t xml:space="preserve"> </w:t>
      </w:r>
      <w:r w:rsidR="00E237CB" w:rsidRPr="00E237CB">
        <w:rPr>
          <w:rFonts w:cstheme="minorHAnsi"/>
          <w:sz w:val="24"/>
          <w:szCs w:val="24"/>
        </w:rPr>
        <w:t>≥</w:t>
      </w:r>
      <w:r w:rsidR="008E3606">
        <w:rPr>
          <w:rFonts w:cstheme="minorHAnsi"/>
          <w:sz w:val="24"/>
          <w:szCs w:val="24"/>
        </w:rPr>
        <w:t xml:space="preserve">1:80, </w:t>
      </w:r>
      <w:r w:rsidR="005F5C92">
        <w:rPr>
          <w:rFonts w:cstheme="minorHAnsi"/>
          <w:sz w:val="24"/>
          <w:szCs w:val="24"/>
        </w:rPr>
        <w:t>between</w:t>
      </w:r>
      <w:r w:rsidR="00760866" w:rsidRPr="00652DC5">
        <w:rPr>
          <w:rFonts w:cstheme="minorHAnsi"/>
          <w:sz w:val="24"/>
          <w:szCs w:val="24"/>
        </w:rPr>
        <w:t xml:space="preserve"> </w:t>
      </w:r>
      <w:r w:rsidR="001D4043" w:rsidRPr="00652DC5">
        <w:rPr>
          <w:rFonts w:cstheme="minorHAnsi"/>
          <w:sz w:val="24"/>
          <w:szCs w:val="24"/>
        </w:rPr>
        <w:t>01/2018</w:t>
      </w:r>
      <w:r w:rsidR="005F5C92">
        <w:rPr>
          <w:rFonts w:cstheme="minorHAnsi"/>
          <w:sz w:val="24"/>
          <w:szCs w:val="24"/>
        </w:rPr>
        <w:t>-</w:t>
      </w:r>
      <w:r w:rsidR="001D4043" w:rsidRPr="00652DC5">
        <w:rPr>
          <w:rFonts w:cstheme="minorHAnsi"/>
          <w:sz w:val="24"/>
          <w:szCs w:val="24"/>
        </w:rPr>
        <w:t>01/2019</w:t>
      </w:r>
      <w:r w:rsidR="00760866" w:rsidRPr="00652DC5">
        <w:rPr>
          <w:rFonts w:cstheme="minorHAnsi"/>
          <w:sz w:val="24"/>
          <w:szCs w:val="24"/>
        </w:rPr>
        <w:t>)</w:t>
      </w:r>
      <w:r w:rsidR="007878A5" w:rsidRPr="00652DC5">
        <w:rPr>
          <w:rFonts w:cstheme="minorHAnsi"/>
          <w:sz w:val="24"/>
          <w:szCs w:val="24"/>
        </w:rPr>
        <w:t xml:space="preserve"> and</w:t>
      </w:r>
      <w:r w:rsidR="00760866" w:rsidRPr="00652DC5">
        <w:rPr>
          <w:rFonts w:cstheme="minorHAnsi"/>
          <w:sz w:val="24"/>
          <w:szCs w:val="24"/>
        </w:rPr>
        <w:t xml:space="preserve"> </w:t>
      </w:r>
      <w:r w:rsidR="007878A5" w:rsidRPr="00652DC5">
        <w:rPr>
          <w:rFonts w:cstheme="minorHAnsi"/>
          <w:sz w:val="24"/>
          <w:szCs w:val="24"/>
        </w:rPr>
        <w:t>th</w:t>
      </w:r>
      <w:r w:rsidR="00760866" w:rsidRPr="00652DC5">
        <w:rPr>
          <w:rFonts w:cstheme="minorHAnsi"/>
          <w:sz w:val="24"/>
          <w:szCs w:val="24"/>
        </w:rPr>
        <w:t>erefore</w:t>
      </w:r>
      <w:r w:rsidR="00057278" w:rsidRPr="00652DC5">
        <w:rPr>
          <w:rFonts w:cstheme="minorHAnsi"/>
          <w:sz w:val="24"/>
          <w:szCs w:val="24"/>
        </w:rPr>
        <w:t xml:space="preserve"> fulfilled the </w:t>
      </w:r>
      <w:r w:rsidR="00760866" w:rsidRPr="00652DC5">
        <w:rPr>
          <w:rFonts w:cstheme="minorHAnsi"/>
          <w:sz w:val="24"/>
          <w:szCs w:val="24"/>
        </w:rPr>
        <w:t xml:space="preserve">ACR/EULAR-2019 </w:t>
      </w:r>
      <w:r w:rsidR="00057278" w:rsidRPr="00652DC5">
        <w:rPr>
          <w:rFonts w:cstheme="minorHAnsi"/>
          <w:sz w:val="24"/>
          <w:szCs w:val="24"/>
        </w:rPr>
        <w:t>entry criteri</w:t>
      </w:r>
      <w:r w:rsidR="00760866" w:rsidRPr="00652DC5">
        <w:rPr>
          <w:rFonts w:cstheme="minorHAnsi"/>
          <w:sz w:val="24"/>
          <w:szCs w:val="24"/>
        </w:rPr>
        <w:t>on</w:t>
      </w:r>
      <w:r w:rsidR="00057278" w:rsidRPr="00652DC5">
        <w:rPr>
          <w:rFonts w:cstheme="minorHAnsi"/>
          <w:sz w:val="24"/>
          <w:szCs w:val="24"/>
        </w:rPr>
        <w:t xml:space="preserve"> for</w:t>
      </w:r>
      <w:r w:rsidR="00760866" w:rsidRPr="00652DC5">
        <w:rPr>
          <w:rFonts w:cstheme="minorHAnsi"/>
          <w:sz w:val="24"/>
          <w:szCs w:val="24"/>
        </w:rPr>
        <w:t xml:space="preserve"> SLE</w:t>
      </w:r>
      <w:r w:rsidR="00BC1C81" w:rsidRPr="00652DC5">
        <w:rPr>
          <w:rFonts w:cstheme="minorHAnsi"/>
          <w:sz w:val="24"/>
          <w:szCs w:val="24"/>
        </w:rPr>
        <w:t xml:space="preserve">. </w:t>
      </w:r>
      <w:r w:rsidR="00494B3E" w:rsidRPr="00652DC5">
        <w:rPr>
          <w:rFonts w:cstheme="minorHAnsi"/>
          <w:sz w:val="24"/>
          <w:szCs w:val="24"/>
        </w:rPr>
        <w:t>D</w:t>
      </w:r>
      <w:r w:rsidR="00057278" w:rsidRPr="00652DC5">
        <w:rPr>
          <w:rFonts w:cstheme="minorHAnsi"/>
          <w:sz w:val="24"/>
          <w:szCs w:val="24"/>
        </w:rPr>
        <w:t xml:space="preserve">ata </w:t>
      </w:r>
      <w:r w:rsidR="00F77AA3" w:rsidRPr="00652DC5">
        <w:rPr>
          <w:rFonts w:cstheme="minorHAnsi"/>
          <w:sz w:val="24"/>
          <w:szCs w:val="24"/>
        </w:rPr>
        <w:t>were</w:t>
      </w:r>
      <w:r w:rsidR="00057278" w:rsidRPr="00652DC5">
        <w:rPr>
          <w:rFonts w:cstheme="minorHAnsi"/>
          <w:sz w:val="24"/>
          <w:szCs w:val="24"/>
        </w:rPr>
        <w:t xml:space="preserve"> used to calculate ACR</w:t>
      </w:r>
      <w:r w:rsidR="00494B3E" w:rsidRPr="00652DC5">
        <w:rPr>
          <w:rFonts w:cstheme="minorHAnsi"/>
          <w:sz w:val="24"/>
          <w:szCs w:val="24"/>
        </w:rPr>
        <w:t>-</w:t>
      </w:r>
      <w:r w:rsidR="00057278" w:rsidRPr="00652DC5">
        <w:rPr>
          <w:rFonts w:cstheme="minorHAnsi"/>
          <w:sz w:val="24"/>
          <w:szCs w:val="24"/>
        </w:rPr>
        <w:t xml:space="preserve">1997, </w:t>
      </w:r>
      <w:r w:rsidR="00494B3E" w:rsidRPr="00652DC5">
        <w:rPr>
          <w:rFonts w:cstheme="minorHAnsi"/>
          <w:sz w:val="24"/>
          <w:szCs w:val="24"/>
        </w:rPr>
        <w:t xml:space="preserve">SLICC-2012 and </w:t>
      </w:r>
      <w:r w:rsidR="00057278" w:rsidRPr="00652DC5">
        <w:rPr>
          <w:rFonts w:cstheme="minorHAnsi"/>
          <w:sz w:val="24"/>
          <w:szCs w:val="24"/>
        </w:rPr>
        <w:t>ACR/EULAR</w:t>
      </w:r>
      <w:r w:rsidR="00494B3E" w:rsidRPr="00652DC5">
        <w:rPr>
          <w:rFonts w:cstheme="minorHAnsi"/>
          <w:sz w:val="24"/>
          <w:szCs w:val="24"/>
        </w:rPr>
        <w:t>-</w:t>
      </w:r>
      <w:r w:rsidR="00057278" w:rsidRPr="00652DC5">
        <w:rPr>
          <w:rFonts w:cstheme="minorHAnsi"/>
          <w:sz w:val="24"/>
          <w:szCs w:val="24"/>
        </w:rPr>
        <w:t xml:space="preserve">2019 </w:t>
      </w:r>
      <w:r w:rsidR="00494B3E" w:rsidRPr="00652DC5">
        <w:rPr>
          <w:rFonts w:cstheme="minorHAnsi"/>
          <w:sz w:val="24"/>
          <w:szCs w:val="24"/>
        </w:rPr>
        <w:t>scores</w:t>
      </w:r>
      <w:r w:rsidR="00057278" w:rsidRPr="00652DC5">
        <w:rPr>
          <w:rFonts w:cstheme="minorHAnsi"/>
          <w:sz w:val="24"/>
          <w:szCs w:val="24"/>
        </w:rPr>
        <w:t>.</w:t>
      </w:r>
      <w:r w:rsidR="00E237CB">
        <w:rPr>
          <w:rFonts w:cstheme="minorHAnsi"/>
          <w:sz w:val="24"/>
          <w:szCs w:val="24"/>
        </w:rPr>
        <w:t xml:space="preserve"> The electronic records of these patients were re-checked 18 months after the initial positive ANA measurement</w:t>
      </w:r>
      <w:r w:rsidR="00FE768D">
        <w:rPr>
          <w:rFonts w:cstheme="minorHAnsi"/>
          <w:sz w:val="24"/>
          <w:szCs w:val="24"/>
        </w:rPr>
        <w:t>,</w:t>
      </w:r>
      <w:r w:rsidR="00E237CB">
        <w:rPr>
          <w:rFonts w:cstheme="minorHAnsi"/>
          <w:sz w:val="24"/>
          <w:szCs w:val="24"/>
        </w:rPr>
        <w:t xml:space="preserve"> to check if the patients diagnosis had changed over time.</w:t>
      </w:r>
    </w:p>
    <w:p w14:paraId="54E009EE" w14:textId="77777777" w:rsidR="009008F5" w:rsidRPr="00FE2962" w:rsidRDefault="009008F5" w:rsidP="00FE2962">
      <w:pPr>
        <w:spacing w:line="360" w:lineRule="auto"/>
        <w:jc w:val="both"/>
        <w:rPr>
          <w:rFonts w:cstheme="minorHAnsi"/>
          <w:bCs/>
          <w:iCs/>
          <w:color w:val="333333"/>
          <w:sz w:val="24"/>
          <w:szCs w:val="24"/>
          <w:shd w:val="clear" w:color="auto" w:fill="FFFFFF"/>
        </w:rPr>
      </w:pPr>
    </w:p>
    <w:p w14:paraId="140C4783" w14:textId="26E8EBD3" w:rsidR="007C2561" w:rsidRDefault="00DB440F" w:rsidP="00FE2962">
      <w:pPr>
        <w:spacing w:line="360" w:lineRule="auto"/>
        <w:jc w:val="both"/>
        <w:rPr>
          <w:rFonts w:cstheme="minorHAnsi"/>
          <w:sz w:val="24"/>
          <w:szCs w:val="24"/>
        </w:rPr>
      </w:pPr>
      <w:r w:rsidRPr="00FE2962">
        <w:rPr>
          <w:rFonts w:cstheme="minorHAnsi"/>
          <w:b/>
          <w:i/>
          <w:sz w:val="24"/>
          <w:szCs w:val="24"/>
        </w:rPr>
        <w:t xml:space="preserve">Statistical </w:t>
      </w:r>
      <w:r w:rsidR="0004175C" w:rsidRPr="00FE2962">
        <w:rPr>
          <w:rFonts w:cstheme="minorHAnsi"/>
          <w:b/>
          <w:i/>
          <w:sz w:val="24"/>
          <w:szCs w:val="24"/>
        </w:rPr>
        <w:t>analysis</w:t>
      </w:r>
      <w:r w:rsidR="00FE3AFB" w:rsidRPr="00FE2962">
        <w:rPr>
          <w:rFonts w:cstheme="minorHAnsi"/>
          <w:b/>
          <w:i/>
          <w:sz w:val="24"/>
          <w:szCs w:val="24"/>
        </w:rPr>
        <w:t xml:space="preserve"> -- </w:t>
      </w:r>
      <w:r w:rsidR="002F520F" w:rsidRPr="00FE2962">
        <w:rPr>
          <w:rFonts w:cstheme="minorHAnsi"/>
          <w:sz w:val="24"/>
          <w:szCs w:val="24"/>
        </w:rPr>
        <w:t xml:space="preserve">Data from the </w:t>
      </w:r>
      <w:r w:rsidR="001E350F" w:rsidRPr="00FE2962">
        <w:rPr>
          <w:rFonts w:cstheme="minorHAnsi"/>
          <w:sz w:val="24"/>
          <w:szCs w:val="24"/>
        </w:rPr>
        <w:t>UK JSLE C</w:t>
      </w:r>
      <w:r w:rsidR="002F520F" w:rsidRPr="00FE2962">
        <w:rPr>
          <w:rFonts w:cstheme="minorHAnsi"/>
          <w:sz w:val="24"/>
          <w:szCs w:val="24"/>
        </w:rPr>
        <w:t xml:space="preserve">ohort </w:t>
      </w:r>
      <w:r w:rsidR="001E350F" w:rsidRPr="00FE2962">
        <w:rPr>
          <w:rFonts w:cstheme="minorHAnsi"/>
          <w:sz w:val="24"/>
          <w:szCs w:val="24"/>
        </w:rPr>
        <w:t>S</w:t>
      </w:r>
      <w:r w:rsidR="002F520F" w:rsidRPr="00FE2962">
        <w:rPr>
          <w:rFonts w:cstheme="minorHAnsi"/>
          <w:sz w:val="24"/>
          <w:szCs w:val="24"/>
        </w:rPr>
        <w:t>tudy were used to assess the performance of the ACR/EULAR</w:t>
      </w:r>
      <w:r w:rsidR="001E350F" w:rsidRPr="00FE2962">
        <w:rPr>
          <w:rFonts w:cstheme="minorHAnsi"/>
          <w:sz w:val="24"/>
          <w:szCs w:val="24"/>
        </w:rPr>
        <w:t>-</w:t>
      </w:r>
      <w:r w:rsidR="002F520F" w:rsidRPr="00FE2962">
        <w:rPr>
          <w:rFonts w:cstheme="minorHAnsi"/>
          <w:sz w:val="24"/>
          <w:szCs w:val="24"/>
        </w:rPr>
        <w:t>2019</w:t>
      </w:r>
      <w:r w:rsidR="00265C27" w:rsidRPr="00FE2962">
        <w:rPr>
          <w:rFonts w:cstheme="minorHAnsi"/>
          <w:sz w:val="24"/>
          <w:szCs w:val="24"/>
        </w:rPr>
        <w:t xml:space="preserve"> </w:t>
      </w:r>
      <w:r w:rsidR="002F520F" w:rsidRPr="00FE2962">
        <w:rPr>
          <w:rFonts w:cstheme="minorHAnsi"/>
          <w:sz w:val="24"/>
          <w:szCs w:val="24"/>
        </w:rPr>
        <w:t>classification criteria</w:t>
      </w:r>
      <w:r w:rsidR="001E350F" w:rsidRPr="00FE2962">
        <w:rPr>
          <w:rFonts w:cstheme="minorHAnsi"/>
          <w:sz w:val="24"/>
          <w:szCs w:val="24"/>
        </w:rPr>
        <w:t xml:space="preserve"> for SLE</w:t>
      </w:r>
      <w:r w:rsidR="007425B9" w:rsidRPr="00FE2962">
        <w:rPr>
          <w:rFonts w:cstheme="minorHAnsi"/>
          <w:sz w:val="24"/>
          <w:szCs w:val="24"/>
        </w:rPr>
        <w:t xml:space="preserve">, primarily against the </w:t>
      </w:r>
      <w:r w:rsidR="002F520F" w:rsidRPr="00FE2962">
        <w:rPr>
          <w:rFonts w:cstheme="minorHAnsi"/>
          <w:sz w:val="24"/>
          <w:szCs w:val="24"/>
        </w:rPr>
        <w:t>ACR</w:t>
      </w:r>
      <w:r w:rsidR="001E350F" w:rsidRPr="00FE2962">
        <w:rPr>
          <w:rFonts w:cstheme="minorHAnsi"/>
          <w:sz w:val="24"/>
          <w:szCs w:val="24"/>
        </w:rPr>
        <w:t>-</w:t>
      </w:r>
      <w:r w:rsidR="002F520F" w:rsidRPr="00FE2962">
        <w:rPr>
          <w:rFonts w:cstheme="minorHAnsi"/>
          <w:sz w:val="24"/>
          <w:szCs w:val="24"/>
        </w:rPr>
        <w:t>1997</w:t>
      </w:r>
      <w:r w:rsidR="00265C27" w:rsidRPr="00FE2962">
        <w:rPr>
          <w:rFonts w:cstheme="minorHAnsi"/>
          <w:sz w:val="24"/>
          <w:szCs w:val="24"/>
        </w:rPr>
        <w:t xml:space="preserve"> criteria</w:t>
      </w:r>
      <w:r w:rsidR="002F520F" w:rsidRPr="00FE2962">
        <w:rPr>
          <w:rFonts w:cstheme="minorHAnsi"/>
          <w:sz w:val="24"/>
          <w:szCs w:val="24"/>
        </w:rPr>
        <w:t xml:space="preserve"> </w:t>
      </w:r>
      <w:r w:rsidR="00186915" w:rsidRPr="00FE2962">
        <w:rPr>
          <w:rFonts w:cstheme="minorHAnsi"/>
          <w:sz w:val="24"/>
          <w:szCs w:val="24"/>
        </w:rPr>
        <w:t xml:space="preserve">(“the </w:t>
      </w:r>
      <w:r w:rsidR="002F520F" w:rsidRPr="00FE2962">
        <w:rPr>
          <w:rFonts w:cstheme="minorHAnsi"/>
          <w:sz w:val="24"/>
          <w:szCs w:val="24"/>
        </w:rPr>
        <w:t>reference criteria</w:t>
      </w:r>
      <w:r w:rsidR="001E350F" w:rsidRPr="00FE2962">
        <w:rPr>
          <w:rFonts w:cstheme="minorHAnsi"/>
          <w:sz w:val="24"/>
          <w:szCs w:val="24"/>
        </w:rPr>
        <w:t>”</w:t>
      </w:r>
      <w:r w:rsidR="00186915" w:rsidRPr="00FE2962">
        <w:rPr>
          <w:rFonts w:cstheme="minorHAnsi"/>
          <w:sz w:val="24"/>
          <w:szCs w:val="24"/>
        </w:rPr>
        <w:t xml:space="preserve">), but also against the </w:t>
      </w:r>
      <w:r w:rsidR="002F520F" w:rsidRPr="00FE2962">
        <w:rPr>
          <w:rFonts w:cstheme="minorHAnsi"/>
          <w:sz w:val="24"/>
          <w:szCs w:val="24"/>
        </w:rPr>
        <w:t>SLICC</w:t>
      </w:r>
      <w:r w:rsidR="001E350F" w:rsidRPr="00FE2962">
        <w:rPr>
          <w:rFonts w:cstheme="minorHAnsi"/>
          <w:sz w:val="24"/>
          <w:szCs w:val="24"/>
        </w:rPr>
        <w:t>-</w:t>
      </w:r>
      <w:r w:rsidR="002F520F" w:rsidRPr="00FE2962">
        <w:rPr>
          <w:rFonts w:cstheme="minorHAnsi"/>
          <w:sz w:val="24"/>
          <w:szCs w:val="24"/>
        </w:rPr>
        <w:t>2012</w:t>
      </w:r>
      <w:r w:rsidR="00265C27" w:rsidRPr="00FE2962">
        <w:rPr>
          <w:rFonts w:cstheme="minorHAnsi"/>
          <w:sz w:val="24"/>
          <w:szCs w:val="24"/>
        </w:rPr>
        <w:t xml:space="preserve"> criteria</w:t>
      </w:r>
      <w:r w:rsidR="00186915" w:rsidRPr="00FE2962">
        <w:rPr>
          <w:rFonts w:cstheme="minorHAnsi"/>
          <w:sz w:val="24"/>
          <w:szCs w:val="24"/>
        </w:rPr>
        <w:t>.</w:t>
      </w:r>
      <w:r w:rsidR="002F520F" w:rsidRPr="00FE2962">
        <w:rPr>
          <w:rFonts w:cstheme="minorHAnsi"/>
          <w:sz w:val="24"/>
          <w:szCs w:val="24"/>
        </w:rPr>
        <w:t xml:space="preserve"> </w:t>
      </w:r>
      <w:r w:rsidR="008903A3" w:rsidRPr="00FE2962">
        <w:rPr>
          <w:rFonts w:cstheme="minorHAnsi"/>
          <w:sz w:val="24"/>
          <w:szCs w:val="24"/>
        </w:rPr>
        <w:t>Data are primarily expressed descriptivel</w:t>
      </w:r>
      <w:r w:rsidR="00F201C2" w:rsidRPr="00FE2962">
        <w:rPr>
          <w:rFonts w:cstheme="minorHAnsi"/>
          <w:sz w:val="24"/>
          <w:szCs w:val="24"/>
        </w:rPr>
        <w:t>y (median, range, percentages and inter-quartile ranges)</w:t>
      </w:r>
      <w:r w:rsidR="007C2561" w:rsidRPr="00FE2962">
        <w:rPr>
          <w:rFonts w:cstheme="minorHAnsi"/>
          <w:sz w:val="24"/>
          <w:szCs w:val="24"/>
        </w:rPr>
        <w:t xml:space="preserve">. The </w:t>
      </w:r>
      <w:r w:rsidR="007C2561" w:rsidRPr="00FE2962">
        <w:rPr>
          <w:rFonts w:cstheme="minorHAnsi"/>
          <w:sz w:val="24"/>
          <w:szCs w:val="24"/>
        </w:rPr>
        <w:lastRenderedPageBreak/>
        <w:t>differences between age groups, classification criteria and demographic details were compared using Chi-square test</w:t>
      </w:r>
      <w:r w:rsidR="00186915" w:rsidRPr="00FE2962">
        <w:rPr>
          <w:rFonts w:cstheme="minorHAnsi"/>
          <w:sz w:val="24"/>
          <w:szCs w:val="24"/>
        </w:rPr>
        <w:t>s</w:t>
      </w:r>
      <w:r w:rsidR="007C2561" w:rsidRPr="00FE2962">
        <w:rPr>
          <w:rFonts w:cstheme="minorHAnsi"/>
          <w:sz w:val="24"/>
          <w:szCs w:val="24"/>
        </w:rPr>
        <w:t xml:space="preserve">. Where </w:t>
      </w:r>
      <w:r w:rsidR="00186915" w:rsidRPr="00FE2962">
        <w:rPr>
          <w:rFonts w:cstheme="minorHAnsi"/>
          <w:sz w:val="24"/>
          <w:szCs w:val="24"/>
        </w:rPr>
        <w:t>comparisons were made between three different groups (</w:t>
      </w:r>
      <w:r w:rsidR="006924C1" w:rsidRPr="00FE2962">
        <w:rPr>
          <w:rFonts w:cstheme="minorHAnsi"/>
          <w:sz w:val="24"/>
          <w:szCs w:val="24"/>
        </w:rPr>
        <w:t>e.g.</w:t>
      </w:r>
      <w:r w:rsidR="00186915" w:rsidRPr="00FE2962">
        <w:rPr>
          <w:rFonts w:cstheme="minorHAnsi"/>
          <w:sz w:val="24"/>
          <w:szCs w:val="24"/>
        </w:rPr>
        <w:t xml:space="preserve"> age groups)</w:t>
      </w:r>
      <w:r w:rsidR="00B76BD3">
        <w:rPr>
          <w:rFonts w:cstheme="minorHAnsi"/>
          <w:sz w:val="24"/>
          <w:szCs w:val="24"/>
        </w:rPr>
        <w:t xml:space="preserve"> and</w:t>
      </w:r>
      <w:r w:rsidR="00186915" w:rsidRPr="00FE2962">
        <w:rPr>
          <w:rFonts w:cstheme="minorHAnsi"/>
          <w:sz w:val="24"/>
          <w:szCs w:val="24"/>
        </w:rPr>
        <w:t xml:space="preserve"> a significant difference was detected</w:t>
      </w:r>
      <w:r w:rsidR="00B76BD3">
        <w:rPr>
          <w:rFonts w:cstheme="minorHAnsi"/>
          <w:sz w:val="24"/>
          <w:szCs w:val="24"/>
        </w:rPr>
        <w:t>,</w:t>
      </w:r>
      <w:r w:rsidR="00186915" w:rsidRPr="00FE2962">
        <w:rPr>
          <w:rFonts w:cstheme="minorHAnsi"/>
          <w:sz w:val="24"/>
          <w:szCs w:val="24"/>
        </w:rPr>
        <w:t xml:space="preserve"> </w:t>
      </w:r>
      <w:r w:rsidR="007C2561" w:rsidRPr="00FE2962">
        <w:rPr>
          <w:rFonts w:cstheme="minorHAnsi"/>
          <w:sz w:val="24"/>
          <w:szCs w:val="24"/>
        </w:rPr>
        <w:t xml:space="preserve">further Chi-square tests were used </w:t>
      </w:r>
      <w:r w:rsidR="00186915" w:rsidRPr="00FE2962">
        <w:rPr>
          <w:rFonts w:cstheme="minorHAnsi"/>
          <w:sz w:val="24"/>
          <w:szCs w:val="24"/>
        </w:rPr>
        <w:t xml:space="preserve">to determine exactly where the significant difference lay, </w:t>
      </w:r>
      <w:r w:rsidR="007C2561" w:rsidRPr="00FE2962">
        <w:rPr>
          <w:rFonts w:cstheme="minorHAnsi"/>
          <w:sz w:val="24"/>
          <w:szCs w:val="24"/>
        </w:rPr>
        <w:t>with a Bonferroni correction</w:t>
      </w:r>
      <w:r w:rsidR="00186915" w:rsidRPr="00FE2962">
        <w:rPr>
          <w:rFonts w:cstheme="minorHAnsi"/>
          <w:sz w:val="24"/>
          <w:szCs w:val="24"/>
        </w:rPr>
        <w:t xml:space="preserve"> applied for multiple testing</w:t>
      </w:r>
      <w:r w:rsidR="007C2561" w:rsidRPr="00FE2962">
        <w:rPr>
          <w:rFonts w:cstheme="minorHAnsi"/>
          <w:sz w:val="24"/>
          <w:szCs w:val="24"/>
        </w:rPr>
        <w:t xml:space="preserve">. </w:t>
      </w:r>
    </w:p>
    <w:p w14:paraId="7A101C8D" w14:textId="77777777" w:rsidR="00FE2962" w:rsidRPr="00FE2962" w:rsidRDefault="00FE2962" w:rsidP="00FE2962">
      <w:pPr>
        <w:spacing w:line="360" w:lineRule="auto"/>
        <w:jc w:val="both"/>
        <w:rPr>
          <w:rFonts w:cstheme="minorHAnsi"/>
          <w:sz w:val="24"/>
          <w:szCs w:val="24"/>
        </w:rPr>
      </w:pPr>
    </w:p>
    <w:p w14:paraId="5C081092" w14:textId="19A8C8F5" w:rsidR="00FB76EF" w:rsidRPr="009203F0" w:rsidRDefault="00FB76EF" w:rsidP="00FE2962">
      <w:pPr>
        <w:spacing w:line="360" w:lineRule="auto"/>
        <w:jc w:val="both"/>
        <w:rPr>
          <w:rFonts w:cstheme="minorHAnsi"/>
          <w:sz w:val="24"/>
          <w:szCs w:val="24"/>
        </w:rPr>
      </w:pPr>
      <w:r w:rsidRPr="00FE2962">
        <w:rPr>
          <w:rFonts w:cstheme="minorHAnsi"/>
          <w:color w:val="000000"/>
          <w:sz w:val="24"/>
          <w:szCs w:val="24"/>
          <w:shd w:val="clear" w:color="auto" w:fill="FFFFFF"/>
        </w:rPr>
        <w:t xml:space="preserve">Sensitivity, specificity, positive and negative predictive values </w:t>
      </w:r>
      <w:r w:rsidR="00DA2017">
        <w:rPr>
          <w:rFonts w:cstheme="minorHAnsi"/>
          <w:color w:val="000000"/>
          <w:sz w:val="24"/>
          <w:szCs w:val="24"/>
          <w:shd w:val="clear" w:color="auto" w:fill="FFFFFF"/>
        </w:rPr>
        <w:t xml:space="preserve">(PPV, NPV) </w:t>
      </w:r>
      <w:r w:rsidRPr="00FE2962">
        <w:rPr>
          <w:rFonts w:cstheme="minorHAnsi"/>
          <w:color w:val="000000"/>
          <w:sz w:val="24"/>
          <w:szCs w:val="24"/>
          <w:shd w:val="clear" w:color="auto" w:fill="FFFFFF"/>
        </w:rPr>
        <w:t xml:space="preserve">were calculated to assess the performance </w:t>
      </w:r>
      <w:r w:rsidR="0078318C">
        <w:rPr>
          <w:rFonts w:cstheme="minorHAnsi"/>
          <w:color w:val="000000"/>
          <w:sz w:val="24"/>
          <w:szCs w:val="24"/>
          <w:shd w:val="clear" w:color="auto" w:fill="FFFFFF"/>
        </w:rPr>
        <w:t>of</w:t>
      </w:r>
      <w:r w:rsidR="0078318C" w:rsidRPr="00FE2962">
        <w:rPr>
          <w:rFonts w:cstheme="minorHAnsi"/>
          <w:color w:val="000000"/>
          <w:sz w:val="24"/>
          <w:szCs w:val="24"/>
          <w:shd w:val="clear" w:color="auto" w:fill="FFFFFF"/>
        </w:rPr>
        <w:t xml:space="preserve"> </w:t>
      </w:r>
      <w:r w:rsidRPr="00FE2962">
        <w:rPr>
          <w:rFonts w:cstheme="minorHAnsi"/>
          <w:color w:val="000000"/>
          <w:sz w:val="24"/>
          <w:szCs w:val="24"/>
          <w:shd w:val="clear" w:color="auto" w:fill="FFFFFF"/>
        </w:rPr>
        <w:t xml:space="preserve">SLICC-2012 and ACR/EULAR-2019 </w:t>
      </w:r>
      <w:r w:rsidR="00205D35" w:rsidRPr="00FE2962">
        <w:rPr>
          <w:rFonts w:cstheme="minorHAnsi"/>
          <w:color w:val="000000"/>
          <w:sz w:val="24"/>
          <w:szCs w:val="24"/>
          <w:shd w:val="clear" w:color="auto" w:fill="FFFFFF"/>
        </w:rPr>
        <w:t>classification</w:t>
      </w:r>
      <w:r w:rsidRPr="00FE2962">
        <w:rPr>
          <w:rFonts w:cstheme="minorHAnsi"/>
          <w:color w:val="000000"/>
          <w:sz w:val="24"/>
          <w:szCs w:val="24"/>
          <w:shd w:val="clear" w:color="auto" w:fill="FFFFFF"/>
        </w:rPr>
        <w:t xml:space="preserve"> criteria against the ACR-1997 criteria (reference criteria). </w:t>
      </w:r>
      <w:r w:rsidR="00384F6B" w:rsidRPr="00FE2962">
        <w:rPr>
          <w:rFonts w:cstheme="minorHAnsi"/>
          <w:color w:val="000000"/>
          <w:sz w:val="24"/>
          <w:szCs w:val="24"/>
          <w:shd w:val="clear" w:color="auto" w:fill="FFFFFF"/>
        </w:rPr>
        <w:t>In these analyses</w:t>
      </w:r>
      <w:r w:rsidR="00205D35" w:rsidRPr="00FE2962">
        <w:rPr>
          <w:rFonts w:cstheme="minorHAnsi"/>
          <w:color w:val="000000"/>
          <w:sz w:val="24"/>
          <w:szCs w:val="24"/>
          <w:shd w:val="clear" w:color="auto" w:fill="FFFFFF"/>
        </w:rPr>
        <w:t>,</w:t>
      </w:r>
      <w:r w:rsidR="00384F6B" w:rsidRPr="00FE2962">
        <w:rPr>
          <w:rFonts w:cstheme="minorHAnsi"/>
          <w:color w:val="000000"/>
          <w:sz w:val="24"/>
          <w:szCs w:val="24"/>
          <w:shd w:val="clear" w:color="auto" w:fill="FFFFFF"/>
        </w:rPr>
        <w:t xml:space="preserve"> </w:t>
      </w:r>
      <w:r w:rsidRPr="00FE2962">
        <w:rPr>
          <w:rFonts w:cstheme="minorHAnsi"/>
          <w:color w:val="000000"/>
          <w:sz w:val="24"/>
          <w:szCs w:val="24"/>
          <w:shd w:val="clear" w:color="auto" w:fill="FFFFFF"/>
        </w:rPr>
        <w:t>the UK JSLE Cohort group of patients (n=482) w</w:t>
      </w:r>
      <w:r w:rsidR="00384F6B" w:rsidRPr="00FE2962">
        <w:rPr>
          <w:rFonts w:cstheme="minorHAnsi"/>
          <w:color w:val="000000"/>
          <w:sz w:val="24"/>
          <w:szCs w:val="24"/>
          <w:shd w:val="clear" w:color="auto" w:fill="FFFFFF"/>
        </w:rPr>
        <w:t>ere</w:t>
      </w:r>
      <w:r w:rsidRPr="00FE2962">
        <w:rPr>
          <w:rFonts w:cstheme="minorHAnsi"/>
          <w:color w:val="000000"/>
          <w:sz w:val="24"/>
          <w:szCs w:val="24"/>
          <w:shd w:val="clear" w:color="auto" w:fill="FFFFFF"/>
        </w:rPr>
        <w:t xml:space="preserve"> combined with the un</w:t>
      </w:r>
      <w:r w:rsidR="00384F6B" w:rsidRPr="00FE2962">
        <w:rPr>
          <w:rFonts w:cstheme="minorHAnsi"/>
          <w:color w:val="000000"/>
          <w:sz w:val="24"/>
          <w:szCs w:val="24"/>
          <w:shd w:val="clear" w:color="auto" w:fill="FFFFFF"/>
        </w:rPr>
        <w:t>selected</w:t>
      </w:r>
      <w:r w:rsidRPr="00FE2962">
        <w:rPr>
          <w:rFonts w:cstheme="minorHAnsi"/>
          <w:color w:val="000000"/>
          <w:sz w:val="24"/>
          <w:szCs w:val="24"/>
          <w:shd w:val="clear" w:color="auto" w:fill="FFFFFF"/>
        </w:rPr>
        <w:t xml:space="preserve"> ANA positive patients (n=129), with the later acting as a control group</w:t>
      </w:r>
      <w:r w:rsidR="00FE2962">
        <w:rPr>
          <w:rFonts w:cstheme="minorHAnsi"/>
          <w:color w:val="000000"/>
          <w:sz w:val="24"/>
          <w:szCs w:val="24"/>
          <w:shd w:val="clear" w:color="auto" w:fill="FFFFFF"/>
        </w:rPr>
        <w:t xml:space="preserve"> (total n=611)</w:t>
      </w:r>
      <w:r w:rsidRPr="00FE2962">
        <w:rPr>
          <w:rFonts w:cstheme="minorHAnsi"/>
          <w:color w:val="000000"/>
          <w:sz w:val="24"/>
          <w:szCs w:val="24"/>
          <w:shd w:val="clear" w:color="auto" w:fill="FFFFFF"/>
        </w:rPr>
        <w:t>. Chi squared test</w:t>
      </w:r>
      <w:r w:rsidRPr="009203F0">
        <w:rPr>
          <w:rFonts w:cstheme="minorHAnsi"/>
          <w:color w:val="000000"/>
          <w:sz w:val="24"/>
          <w:szCs w:val="24"/>
          <w:shd w:val="clear" w:color="auto" w:fill="FFFFFF"/>
        </w:rPr>
        <w:t xml:space="preserve"> </w:t>
      </w:r>
      <w:r w:rsidR="00384F6B" w:rsidRPr="009203F0">
        <w:rPr>
          <w:rFonts w:cstheme="minorHAnsi"/>
          <w:color w:val="000000"/>
          <w:sz w:val="24"/>
          <w:szCs w:val="24"/>
          <w:shd w:val="clear" w:color="auto" w:fill="FFFFFF"/>
        </w:rPr>
        <w:t>were used to calculate p</w:t>
      </w:r>
      <w:r w:rsidR="005F5C92">
        <w:rPr>
          <w:rFonts w:cstheme="minorHAnsi"/>
          <w:color w:val="000000"/>
          <w:sz w:val="24"/>
          <w:szCs w:val="24"/>
          <w:shd w:val="clear" w:color="auto" w:fill="FFFFFF"/>
        </w:rPr>
        <w:t>-</w:t>
      </w:r>
      <w:r w:rsidR="00384F6B" w:rsidRPr="009203F0">
        <w:rPr>
          <w:rFonts w:cstheme="minorHAnsi"/>
          <w:color w:val="000000"/>
          <w:sz w:val="24"/>
          <w:szCs w:val="24"/>
          <w:shd w:val="clear" w:color="auto" w:fill="FFFFFF"/>
        </w:rPr>
        <w:t xml:space="preserve">values for the sensitivities and specificities, </w:t>
      </w:r>
      <w:r w:rsidRPr="009203F0">
        <w:rPr>
          <w:rFonts w:cstheme="minorHAnsi"/>
          <w:color w:val="000000"/>
          <w:sz w:val="24"/>
          <w:szCs w:val="24"/>
          <w:shd w:val="clear" w:color="auto" w:fill="FFFFFF"/>
        </w:rPr>
        <w:t xml:space="preserve">and binomial exact test </w:t>
      </w:r>
      <w:r w:rsidR="00384F6B" w:rsidRPr="009203F0">
        <w:rPr>
          <w:rFonts w:cstheme="minorHAnsi"/>
          <w:color w:val="000000"/>
          <w:sz w:val="24"/>
          <w:szCs w:val="24"/>
          <w:shd w:val="clear" w:color="auto" w:fill="FFFFFF"/>
        </w:rPr>
        <w:t>was used to calculate p</w:t>
      </w:r>
      <w:r w:rsidR="005F5C92">
        <w:rPr>
          <w:rFonts w:cstheme="minorHAnsi"/>
          <w:color w:val="000000"/>
          <w:sz w:val="24"/>
          <w:szCs w:val="24"/>
          <w:shd w:val="clear" w:color="auto" w:fill="FFFFFF"/>
        </w:rPr>
        <w:t>-</w:t>
      </w:r>
      <w:r w:rsidR="00384F6B" w:rsidRPr="009203F0">
        <w:rPr>
          <w:rFonts w:cstheme="minorHAnsi"/>
          <w:color w:val="000000"/>
          <w:sz w:val="24"/>
          <w:szCs w:val="24"/>
          <w:shd w:val="clear" w:color="auto" w:fill="FFFFFF"/>
        </w:rPr>
        <w:t>values for the</w:t>
      </w:r>
      <w:r w:rsidR="00384F6B" w:rsidRPr="009203F0" w:rsidDel="00384F6B">
        <w:rPr>
          <w:rFonts w:cstheme="minorHAnsi"/>
          <w:color w:val="000000"/>
          <w:sz w:val="24"/>
          <w:szCs w:val="24"/>
          <w:shd w:val="clear" w:color="auto" w:fill="FFFFFF"/>
        </w:rPr>
        <w:t xml:space="preserve"> </w:t>
      </w:r>
      <w:r w:rsidR="00384F6B" w:rsidRPr="009203F0">
        <w:rPr>
          <w:rFonts w:cstheme="minorHAnsi"/>
          <w:color w:val="000000"/>
          <w:sz w:val="24"/>
          <w:szCs w:val="24"/>
          <w:shd w:val="clear" w:color="auto" w:fill="FFFFFF"/>
        </w:rPr>
        <w:t xml:space="preserve">positive and negative </w:t>
      </w:r>
      <w:r w:rsidRPr="009203F0">
        <w:rPr>
          <w:rFonts w:cstheme="minorHAnsi"/>
          <w:color w:val="000000"/>
          <w:sz w:val="24"/>
          <w:szCs w:val="24"/>
          <w:shd w:val="clear" w:color="auto" w:fill="FFFFFF"/>
        </w:rPr>
        <w:t>predictive values.</w:t>
      </w:r>
      <w:r w:rsidR="00544213" w:rsidRPr="009203F0">
        <w:rPr>
          <w:rFonts w:cstheme="minorHAnsi"/>
          <w:color w:val="000000"/>
          <w:sz w:val="24"/>
          <w:szCs w:val="24"/>
          <w:shd w:val="clear" w:color="auto" w:fill="FFFFFF"/>
        </w:rPr>
        <w:t xml:space="preserve"> </w:t>
      </w:r>
      <w:proofErr w:type="spellStart"/>
      <w:r w:rsidR="00544213" w:rsidRPr="009203F0">
        <w:rPr>
          <w:rFonts w:cstheme="minorHAnsi"/>
          <w:color w:val="000000"/>
          <w:sz w:val="24"/>
          <w:szCs w:val="24"/>
          <w:shd w:val="clear" w:color="auto" w:fill="FFFFFF"/>
        </w:rPr>
        <w:t>McNemar’s</w:t>
      </w:r>
      <w:proofErr w:type="spellEnd"/>
      <w:r w:rsidR="00544213" w:rsidRPr="009203F0">
        <w:rPr>
          <w:rFonts w:cstheme="minorHAnsi"/>
          <w:color w:val="000000"/>
          <w:sz w:val="24"/>
          <w:szCs w:val="24"/>
          <w:shd w:val="clear" w:color="auto" w:fill="FFFFFF"/>
        </w:rPr>
        <w:t xml:space="preserve"> test was used to </w:t>
      </w:r>
      <w:r w:rsidR="009203F0">
        <w:rPr>
          <w:rFonts w:cstheme="minorHAnsi"/>
          <w:color w:val="000000"/>
          <w:sz w:val="24"/>
          <w:szCs w:val="24"/>
          <w:shd w:val="clear" w:color="auto" w:fill="FFFFFF"/>
        </w:rPr>
        <w:t xml:space="preserve">assess for a difference </w:t>
      </w:r>
      <w:r w:rsidR="00755B8D" w:rsidRPr="009203F0">
        <w:rPr>
          <w:rFonts w:cstheme="minorHAnsi"/>
          <w:color w:val="000000"/>
          <w:sz w:val="24"/>
          <w:szCs w:val="24"/>
          <w:shd w:val="clear" w:color="auto" w:fill="FFFFFF"/>
        </w:rPr>
        <w:t>b</w:t>
      </w:r>
      <w:r w:rsidR="00544213" w:rsidRPr="009203F0">
        <w:rPr>
          <w:rFonts w:cstheme="minorHAnsi"/>
          <w:color w:val="000000"/>
          <w:sz w:val="24"/>
          <w:szCs w:val="24"/>
          <w:shd w:val="clear" w:color="auto" w:fill="FFFFFF"/>
        </w:rPr>
        <w:t>etween ACR-1997 and ACR/EULAR2019, ACR-1997 and SLICC-2012 and SLICC-2012 and ACR/EULAR-2019</w:t>
      </w:r>
      <w:r w:rsidR="00F23050" w:rsidRPr="009203F0">
        <w:rPr>
          <w:rFonts w:cstheme="minorHAnsi"/>
          <w:color w:val="000000"/>
          <w:sz w:val="24"/>
          <w:szCs w:val="24"/>
          <w:shd w:val="clear" w:color="auto" w:fill="FFFFFF"/>
        </w:rPr>
        <w:t xml:space="preserve">, </w:t>
      </w:r>
      <w:r w:rsidR="009203F0">
        <w:rPr>
          <w:rFonts w:cstheme="minorHAnsi"/>
          <w:color w:val="000000"/>
          <w:sz w:val="24"/>
          <w:szCs w:val="24"/>
          <w:shd w:val="clear" w:color="auto" w:fill="FFFFFF"/>
        </w:rPr>
        <w:t xml:space="preserve">in the number of patients classified as having </w:t>
      </w:r>
      <w:proofErr w:type="spellStart"/>
      <w:r w:rsidR="009203F0">
        <w:rPr>
          <w:rFonts w:cstheme="minorHAnsi"/>
          <w:color w:val="000000"/>
          <w:sz w:val="24"/>
          <w:szCs w:val="24"/>
          <w:shd w:val="clear" w:color="auto" w:fill="FFFFFF"/>
        </w:rPr>
        <w:t>jSLE</w:t>
      </w:r>
      <w:proofErr w:type="spellEnd"/>
      <w:r w:rsidR="009203F0">
        <w:rPr>
          <w:rFonts w:cstheme="minorHAnsi"/>
          <w:color w:val="000000"/>
          <w:sz w:val="24"/>
          <w:szCs w:val="24"/>
          <w:shd w:val="clear" w:color="auto" w:fill="FFFFFF"/>
        </w:rPr>
        <w:t xml:space="preserve"> </w:t>
      </w:r>
      <w:r w:rsidR="00F23050" w:rsidRPr="009203F0">
        <w:rPr>
          <w:rFonts w:cstheme="minorHAnsi"/>
          <w:color w:val="000000"/>
          <w:sz w:val="24"/>
          <w:szCs w:val="24"/>
          <w:shd w:val="clear" w:color="auto" w:fill="FFFFFF"/>
        </w:rPr>
        <w:t>at first and last visit.</w:t>
      </w:r>
    </w:p>
    <w:p w14:paraId="1DB77AE4" w14:textId="11E8E32A" w:rsidR="00B76BD3" w:rsidRDefault="00C5362B" w:rsidP="00B76BD3">
      <w:pPr>
        <w:spacing w:line="360" w:lineRule="auto"/>
        <w:jc w:val="both"/>
        <w:rPr>
          <w:rFonts w:cstheme="minorHAnsi"/>
          <w:sz w:val="24"/>
          <w:szCs w:val="24"/>
        </w:rPr>
      </w:pPr>
      <w:r w:rsidRPr="009203F0">
        <w:rPr>
          <w:rFonts w:cstheme="minorHAnsi"/>
          <w:sz w:val="24"/>
          <w:szCs w:val="24"/>
        </w:rPr>
        <w:t xml:space="preserve">In the absence of a </w:t>
      </w:r>
      <w:r w:rsidR="000237D3" w:rsidRPr="009203F0">
        <w:rPr>
          <w:rFonts w:cstheme="minorHAnsi"/>
          <w:sz w:val="24"/>
          <w:szCs w:val="24"/>
        </w:rPr>
        <w:t xml:space="preserve">definitive </w:t>
      </w:r>
      <w:r w:rsidR="005A653D" w:rsidRPr="009203F0">
        <w:rPr>
          <w:rFonts w:cstheme="minorHAnsi"/>
          <w:sz w:val="24"/>
          <w:szCs w:val="24"/>
        </w:rPr>
        <w:t>“</w:t>
      </w:r>
      <w:r w:rsidRPr="009203F0">
        <w:rPr>
          <w:rFonts w:cstheme="minorHAnsi"/>
          <w:sz w:val="24"/>
          <w:szCs w:val="24"/>
        </w:rPr>
        <w:t>gold standard</w:t>
      </w:r>
      <w:r w:rsidR="005A653D" w:rsidRPr="009203F0">
        <w:rPr>
          <w:rFonts w:cstheme="minorHAnsi"/>
          <w:sz w:val="24"/>
          <w:szCs w:val="24"/>
        </w:rPr>
        <w:t>”</w:t>
      </w:r>
      <w:r w:rsidR="000237D3" w:rsidRPr="009203F0">
        <w:rPr>
          <w:rFonts w:cstheme="minorHAnsi"/>
          <w:sz w:val="24"/>
          <w:szCs w:val="24"/>
        </w:rPr>
        <w:t>,</w:t>
      </w:r>
      <w:r w:rsidR="006959D5" w:rsidRPr="009203F0">
        <w:rPr>
          <w:rFonts w:cstheme="minorHAnsi"/>
          <w:sz w:val="24"/>
          <w:szCs w:val="24"/>
        </w:rPr>
        <w:t xml:space="preserve"> the</w:t>
      </w:r>
      <w:r w:rsidRPr="009203F0">
        <w:rPr>
          <w:rFonts w:cstheme="minorHAnsi"/>
          <w:sz w:val="24"/>
          <w:szCs w:val="24"/>
        </w:rPr>
        <w:t xml:space="preserve"> level of agreement </w:t>
      </w:r>
      <w:r w:rsidR="000237D3" w:rsidRPr="009203F0">
        <w:rPr>
          <w:rFonts w:cstheme="minorHAnsi"/>
          <w:sz w:val="24"/>
          <w:szCs w:val="24"/>
        </w:rPr>
        <w:t xml:space="preserve">between </w:t>
      </w:r>
      <w:r w:rsidR="00E023AD" w:rsidRPr="009203F0">
        <w:rPr>
          <w:rFonts w:cstheme="minorHAnsi"/>
          <w:sz w:val="24"/>
          <w:szCs w:val="24"/>
        </w:rPr>
        <w:t>the different criteria was also assessed using receiver operator curves (ROC). In these analyses the area under the curve (AUC) was calculated for the following comparisons</w:t>
      </w:r>
      <w:r w:rsidR="005A653D" w:rsidRPr="009203F0">
        <w:rPr>
          <w:rFonts w:cstheme="minorHAnsi"/>
          <w:sz w:val="24"/>
          <w:szCs w:val="24"/>
        </w:rPr>
        <w:t xml:space="preserve">: </w:t>
      </w:r>
      <w:r w:rsidR="000237D3" w:rsidRPr="009203F0">
        <w:rPr>
          <w:rFonts w:cstheme="minorHAnsi"/>
          <w:sz w:val="24"/>
          <w:szCs w:val="24"/>
        </w:rPr>
        <w:t>ACR-1997</w:t>
      </w:r>
      <w:r w:rsidR="00E023AD" w:rsidRPr="009203F0">
        <w:rPr>
          <w:rFonts w:cstheme="minorHAnsi"/>
          <w:sz w:val="24"/>
          <w:szCs w:val="24"/>
        </w:rPr>
        <w:t xml:space="preserve"> vs</w:t>
      </w:r>
      <w:r w:rsidR="000237D3" w:rsidRPr="009203F0">
        <w:rPr>
          <w:rFonts w:cstheme="minorHAnsi"/>
          <w:sz w:val="24"/>
          <w:szCs w:val="24"/>
        </w:rPr>
        <w:t xml:space="preserve"> ACR/EULAR-2019, </w:t>
      </w:r>
      <w:r w:rsidR="00E023AD" w:rsidRPr="009203F0">
        <w:rPr>
          <w:rFonts w:cstheme="minorHAnsi"/>
          <w:sz w:val="24"/>
          <w:szCs w:val="24"/>
        </w:rPr>
        <w:t xml:space="preserve">ACR-1997 vs </w:t>
      </w:r>
      <w:r w:rsidR="000237D3" w:rsidRPr="009203F0">
        <w:rPr>
          <w:rFonts w:cstheme="minorHAnsi"/>
          <w:sz w:val="24"/>
          <w:szCs w:val="24"/>
        </w:rPr>
        <w:t xml:space="preserve">SLICC-2012 and </w:t>
      </w:r>
      <w:r w:rsidR="00E023AD" w:rsidRPr="009203F0">
        <w:rPr>
          <w:rFonts w:cstheme="minorHAnsi"/>
          <w:sz w:val="24"/>
          <w:szCs w:val="24"/>
        </w:rPr>
        <w:t xml:space="preserve">SLICC-2012 vs </w:t>
      </w:r>
      <w:r w:rsidRPr="009203F0">
        <w:rPr>
          <w:rFonts w:cstheme="minorHAnsi"/>
          <w:sz w:val="24"/>
          <w:szCs w:val="24"/>
        </w:rPr>
        <w:t>ACR/EULAR</w:t>
      </w:r>
      <w:r w:rsidR="00514DBC" w:rsidRPr="009203F0">
        <w:rPr>
          <w:rFonts w:cstheme="minorHAnsi"/>
          <w:sz w:val="24"/>
          <w:szCs w:val="24"/>
        </w:rPr>
        <w:t>-</w:t>
      </w:r>
      <w:r w:rsidRPr="009203F0">
        <w:rPr>
          <w:rFonts w:cstheme="minorHAnsi"/>
          <w:sz w:val="24"/>
          <w:szCs w:val="24"/>
        </w:rPr>
        <w:t>2019</w:t>
      </w:r>
      <w:r w:rsidR="00E023AD" w:rsidRPr="009203F0">
        <w:rPr>
          <w:rFonts w:cstheme="minorHAnsi"/>
          <w:sz w:val="24"/>
          <w:szCs w:val="24"/>
        </w:rPr>
        <w:t xml:space="preserve">. </w:t>
      </w:r>
      <w:r w:rsidR="00565B70" w:rsidRPr="009203F0">
        <w:rPr>
          <w:rFonts w:cstheme="minorHAnsi"/>
          <w:sz w:val="24"/>
          <w:szCs w:val="24"/>
        </w:rPr>
        <w:t xml:space="preserve"> AUC</w:t>
      </w:r>
      <w:r w:rsidR="00E023AD" w:rsidRPr="009203F0">
        <w:rPr>
          <w:rFonts w:cstheme="minorHAnsi"/>
          <w:sz w:val="24"/>
          <w:szCs w:val="24"/>
        </w:rPr>
        <w:t xml:space="preserve"> values of</w:t>
      </w:r>
      <w:r w:rsidR="00822509" w:rsidRPr="009203F0">
        <w:rPr>
          <w:rFonts w:cstheme="minorHAnsi"/>
          <w:sz w:val="24"/>
          <w:szCs w:val="24"/>
        </w:rPr>
        <w:t xml:space="preserve"> </w:t>
      </w:r>
      <w:r w:rsidR="00822509" w:rsidRPr="009203F0">
        <w:rPr>
          <w:rFonts w:cstheme="minorHAnsi"/>
          <w:color w:val="000000"/>
          <w:sz w:val="24"/>
          <w:szCs w:val="24"/>
          <w:shd w:val="clear" w:color="auto" w:fill="FFFFFF"/>
        </w:rPr>
        <w:t>1.0–0.9, 0.9–0.8, 0.8–0.7, 0.7–0.6 and 0.6–0.5 were considered to be excellent, good, fair, poor and fail, respectively</w:t>
      </w:r>
      <w:r w:rsidR="00896FA5" w:rsidRPr="009203F0">
        <w:rPr>
          <w:rFonts w:cstheme="minorHAnsi"/>
          <w:color w:val="000000"/>
          <w:sz w:val="24"/>
          <w:szCs w:val="24"/>
          <w:shd w:val="clear" w:color="auto" w:fill="FFFFFF"/>
        </w:rPr>
        <w:t xml:space="preserve"> </w:t>
      </w:r>
      <w:r w:rsidR="00E73820" w:rsidRPr="009203F0">
        <w:rPr>
          <w:rFonts w:cstheme="minorHAnsi"/>
          <w:color w:val="000000"/>
          <w:sz w:val="24"/>
          <w:szCs w:val="24"/>
          <w:shd w:val="clear" w:color="auto" w:fill="FFFFFF"/>
        </w:rPr>
        <w:fldChar w:fldCharType="begin" w:fldLock="1"/>
      </w:r>
      <w:r w:rsidR="00A57632">
        <w:rPr>
          <w:rFonts w:cstheme="minorHAnsi"/>
          <w:color w:val="000000"/>
          <w:sz w:val="24"/>
          <w:szCs w:val="24"/>
          <w:shd w:val="clear" w:color="auto" w:fill="FFFFFF"/>
        </w:rPr>
        <w:instrText>ADDIN CSL_CITATION {"citationItems":[{"id":"ITEM-1","itemData":{"DOI":"10.1186/s12969-018-0230-4","ISSN":"15460096","PMID":"29467038","abstract":"Background: Proteinuria is a well-known risk factor for progression of renal dysfunction in a variety of chronic kidney diseases. In adult-onset Systemic Lupus Erytematosus (SLE) patients with lupus nephritis (LN), proteinuria takes a significant period of time to normalise, with proteinuric remission being associated with improved renal survival and reductions in mortality. The length of time required to attain proteinuric remission has not previously been investigated in Juvenile-onset SLE (JSLE). The aim of this study was to elucidate when proteinuric remission occurs, and whether clinical/demographic factors at LN onset bear influence on the time to proteinuric remission. Methods: Participants of the UK JSLE Cohort Study and Repository were included if they had active LN (renal biopsy and/or renal British Isles Lupus Assessment Grade (BILAG) score defined active LN) and proteinuria. Univariate Cox proportional hazard regression modelling was used to explore factors associated with time to proteinuric recovery. Covariates with p-value &lt;0.2 were included in a multivariable Cox regression model, and backward stepwise variable selection applied. Result: 64/350 (18%) of UK JSLE Cohort Study patients fulfilled the study inclusion criteria. 25 (39%) achieved proteinuric remission within a median of 17months (min 2.4, max 78). Within a multivariate Cox proportional hazard regression model, age at time of LN flare (p=0.007, HR 1.384, CI 1.095-1.750), eGFR (p=0.035, HR 1.016, CI 1.001-1.030) and haematological involvement (p=0.016, HR 0.324, CI 0.129-0.812) at the time of LN onset were found to be significantly associated with time to proteinuric recovery. Conclusions: A significant proportion of children with LN have on-going proteinuria approximately two years after their initial flare. Poor prognostic factors all at time of LN onset include younger age, low eGFR, and concomitant haematological involvement.","author":[{"dropping-particle":"","family":"Smith","given":"Eve M.D.","non-dropping-particle":"","parse-names":false,"suffix":""},{"dropping-particle":"","family":"Yin","given":"Peng","non-dropping-particle":"","parse-names":false,"suffix":""},{"dropping-particle":"","family":"Jorgensen","given":"Andrea L.","non-dropping-particle":"","parse-names":false,"suffix":""},{"dropping-particle":"","family":"Beresford","given":"Michael W.","non-dropping-particle":"","parse-names":false,"suffix":""}],"container-title":"Pediatric Rheumatology","id":"ITEM-1","issue":"1","issued":{"date-parts":[["2018","2","21"]]},"publisher":"BioMed Central Ltd.","title":"Clinical predictors of proteinuric remission following an LN flare - evidence from the UK JSLE cohort study","type":"article-journal","volume":"16"},"uris":["http://www.mendeley.com/documents/?uuid=8adbc288-10f6-32ee-a5ff-f8ce2cf703e7"]}],"mendeley":{"formattedCitation":"(13)","plainTextFormattedCitation":"(13)","previouslyFormattedCitation":"(13)"},"properties":{"noteIndex":0},"schema":"https://github.com/citation-style-language/schema/raw/master/csl-citation.json"}</w:instrText>
      </w:r>
      <w:r w:rsidR="00E73820" w:rsidRPr="009203F0">
        <w:rPr>
          <w:rFonts w:cstheme="minorHAnsi"/>
          <w:color w:val="000000"/>
          <w:sz w:val="24"/>
          <w:szCs w:val="24"/>
          <w:shd w:val="clear" w:color="auto" w:fill="FFFFFF"/>
        </w:rPr>
        <w:fldChar w:fldCharType="separate"/>
      </w:r>
      <w:r w:rsidR="006E45C2" w:rsidRPr="006E45C2">
        <w:rPr>
          <w:rFonts w:cstheme="minorHAnsi"/>
          <w:noProof/>
          <w:color w:val="000000"/>
          <w:sz w:val="24"/>
          <w:szCs w:val="24"/>
          <w:shd w:val="clear" w:color="auto" w:fill="FFFFFF"/>
        </w:rPr>
        <w:t>(13)</w:t>
      </w:r>
      <w:r w:rsidR="00E73820" w:rsidRPr="009203F0">
        <w:rPr>
          <w:rFonts w:cstheme="minorHAnsi"/>
          <w:color w:val="000000"/>
          <w:sz w:val="24"/>
          <w:szCs w:val="24"/>
          <w:shd w:val="clear" w:color="auto" w:fill="FFFFFF"/>
        </w:rPr>
        <w:fldChar w:fldCharType="end"/>
      </w:r>
      <w:r w:rsidR="00744E3D" w:rsidRPr="009203F0">
        <w:rPr>
          <w:rFonts w:cstheme="minorHAnsi"/>
          <w:color w:val="000000"/>
          <w:sz w:val="24"/>
          <w:szCs w:val="24"/>
          <w:shd w:val="clear" w:color="auto" w:fill="FFFFFF"/>
        </w:rPr>
        <w:t>.</w:t>
      </w:r>
      <w:r w:rsidR="006959D5" w:rsidRPr="009203F0">
        <w:rPr>
          <w:rFonts w:cstheme="minorHAnsi"/>
          <w:color w:val="000000"/>
          <w:sz w:val="24"/>
          <w:szCs w:val="24"/>
          <w:shd w:val="clear" w:color="auto" w:fill="FFFFFF"/>
        </w:rPr>
        <w:t xml:space="preserve"> </w:t>
      </w:r>
      <w:r w:rsidR="00B93195" w:rsidRPr="009203F0">
        <w:rPr>
          <w:rFonts w:cstheme="minorHAnsi"/>
          <w:color w:val="000000"/>
          <w:sz w:val="24"/>
          <w:szCs w:val="24"/>
          <w:shd w:val="clear" w:color="auto" w:fill="FFFFFF"/>
        </w:rPr>
        <w:t>Kappa coefficients were calculated to asses</w:t>
      </w:r>
      <w:r w:rsidR="005A653D" w:rsidRPr="009203F0">
        <w:rPr>
          <w:rFonts w:cstheme="minorHAnsi"/>
          <w:color w:val="000000"/>
          <w:sz w:val="24"/>
          <w:szCs w:val="24"/>
          <w:shd w:val="clear" w:color="auto" w:fill="FFFFFF"/>
        </w:rPr>
        <w:t>s</w:t>
      </w:r>
      <w:r w:rsidR="00B93195" w:rsidRPr="009203F0">
        <w:rPr>
          <w:rFonts w:cstheme="minorHAnsi"/>
          <w:color w:val="000000"/>
          <w:sz w:val="24"/>
          <w:szCs w:val="24"/>
          <w:shd w:val="clear" w:color="auto" w:fill="FFFFFF"/>
        </w:rPr>
        <w:t xml:space="preserve"> inter-rater agreement</w:t>
      </w:r>
      <w:r w:rsidR="00E023AD" w:rsidRPr="009203F0">
        <w:rPr>
          <w:rFonts w:cstheme="minorHAnsi"/>
          <w:color w:val="000000"/>
          <w:sz w:val="24"/>
          <w:szCs w:val="24"/>
          <w:shd w:val="clear" w:color="auto" w:fill="FFFFFF"/>
        </w:rPr>
        <w:t xml:space="preserve"> between the criteria</w:t>
      </w:r>
      <w:r w:rsidR="00B93195" w:rsidRPr="009203F0">
        <w:rPr>
          <w:rFonts w:cstheme="minorHAnsi"/>
          <w:color w:val="000000"/>
          <w:sz w:val="24"/>
          <w:szCs w:val="24"/>
          <w:shd w:val="clear" w:color="auto" w:fill="FFFFFF"/>
        </w:rPr>
        <w:t xml:space="preserve">. </w:t>
      </w:r>
      <w:r w:rsidR="006A6965" w:rsidRPr="009203F0">
        <w:rPr>
          <w:rFonts w:cstheme="minorHAnsi"/>
          <w:color w:val="000000"/>
          <w:sz w:val="24"/>
          <w:szCs w:val="24"/>
          <w:shd w:val="clear" w:color="auto" w:fill="FFFFFF"/>
        </w:rPr>
        <w:t xml:space="preserve">A </w:t>
      </w:r>
      <w:r w:rsidR="00E023AD" w:rsidRPr="009203F0">
        <w:rPr>
          <w:rFonts w:cstheme="minorHAnsi"/>
          <w:color w:val="000000"/>
          <w:sz w:val="24"/>
          <w:szCs w:val="24"/>
          <w:shd w:val="clear" w:color="auto" w:fill="FFFFFF"/>
        </w:rPr>
        <w:t xml:space="preserve">kappa coefficient </w:t>
      </w:r>
      <w:r w:rsidR="006A6965" w:rsidRPr="009203F0">
        <w:rPr>
          <w:rFonts w:cstheme="minorHAnsi"/>
          <w:color w:val="000000"/>
          <w:sz w:val="24"/>
          <w:szCs w:val="24"/>
          <w:shd w:val="clear" w:color="auto" w:fill="FFFFFF"/>
        </w:rPr>
        <w:t>value of more than 0.4 is considered acceptable</w:t>
      </w:r>
      <w:r w:rsidR="005A653D" w:rsidRPr="009203F0">
        <w:rPr>
          <w:rFonts w:cstheme="minorHAnsi"/>
          <w:color w:val="000000"/>
          <w:sz w:val="24"/>
          <w:szCs w:val="24"/>
          <w:shd w:val="clear" w:color="auto" w:fill="FFFFFF"/>
        </w:rPr>
        <w:t xml:space="preserve"> </w:t>
      </w:r>
      <w:r w:rsidR="005A653D" w:rsidRPr="009203F0">
        <w:rPr>
          <w:rFonts w:cstheme="minorHAnsi"/>
          <w:color w:val="000000"/>
          <w:sz w:val="24"/>
          <w:szCs w:val="24"/>
          <w:shd w:val="clear" w:color="auto" w:fill="FFFFFF"/>
        </w:rPr>
        <w:fldChar w:fldCharType="begin" w:fldLock="1"/>
      </w:r>
      <w:r w:rsidR="00A57632">
        <w:rPr>
          <w:rFonts w:cstheme="minorHAnsi"/>
          <w:color w:val="000000"/>
          <w:sz w:val="24"/>
          <w:szCs w:val="24"/>
          <w:shd w:val="clear" w:color="auto" w:fill="FFFFFF"/>
        </w:rPr>
        <w:instrText>ADDIN CSL_CITATION {"citationItems":[{"id":"ITEM-1","itemData":{"DOI":"10.1002/bimj.201600093","ISSN":"15214036","abstract":"Reliability and agreement are two notions of paramount importance in medical and behavioral sciences. They provide information about the quality of the measurements. When the scale is categorical, reliability and agreement can be quantified through different kappa coefficients. The present paper provides two simple alternatives to more advanced modeling techniques, which are not always adequate in case of a very limited number of subjects, when comparing several dependent kappa coefficients obtained on multilevel data. This situation frequently arises in medical sciences, where multilevel data are common. Dependent kappa coefficients can result from the assessment of the same individuals at various occasions or when each member of a group is compared to an expert, for example. The method is based on simple matrix calculations and is available in the R package “multiagree”. Moreover, the statistical properties of the proposed method are studied using simulations. Although this paper focuses on kappa coefficients, the method easily extends to other statistical measures.","author":[{"dropping-particle":"","family":"Vanbelle","given":"Sophie","non-dropping-particle":"","parse-names":false,"suffix":""}],"container-title":"Biometrical Journal","id":"ITEM-1","issue":"5","issued":{"date-parts":[["2017","9","1"]]},"page":"1016-1034","publisher":"Wiley-VCH Verlag","title":"Comparing dependent kappa coefficients obtained on multilevel data","type":"article-journal","volume":"59"},"uris":["http://www.mendeley.com/documents/?uuid=00f01a65-dacc-3aca-8290-134be3253407"]},{"id":"ITEM-2","itemData":{"ISSN":"07423225","PMID":"15883903","abstract":"Items such as physical exam findings, radiographic interpretations, or other diagnostic tests often rely on some degree of subjective interpretation by observers. Studies that measure the agreement between two or more observers should include a statistic that takes into account the fact that observers will sometimes agree or disagree simply by chance. The kappa statistic (or kappa coefficient) is the most commonly used statistic for this purpose. A kappa of 1 indicates perfect agreement, whereas a kappa of 0 indicates agreement equivalent to chance. A limitation of kappa is that it is affected by the prevalence of the finding under observation. Methods to overcome this limitation have been described.","author":[{"dropping-particle":"","family":"Viera","given":"Anthony J.","non-dropping-particle":"","parse-names":false,"suffix":""},{"dropping-particle":"","family":"Garrett","given":"Joanne M.","non-dropping-particle":"","parse-names":false,"suffix":""}],"container-title":"Family Medicine","id":"ITEM-2","issued":{"date-parts":[["2005"]]},"title":"Understanding interobserver agreement: The kappa statistic","type":"article-journal"},"uris":["http://www.mendeley.com/documents/?uuid=f4d9fccd-4766-4ac2-9163-a877c7e5cc57"]}],"mendeley":{"formattedCitation":"(15,16)","plainTextFormattedCitation":"(15,16)","previouslyFormattedCitation":"(15,16)"},"properties":{"noteIndex":0},"schema":"https://github.com/citation-style-language/schema/raw/master/csl-citation.json"}</w:instrText>
      </w:r>
      <w:r w:rsidR="005A653D" w:rsidRPr="009203F0">
        <w:rPr>
          <w:rFonts w:cstheme="minorHAnsi"/>
          <w:color w:val="000000"/>
          <w:sz w:val="24"/>
          <w:szCs w:val="24"/>
          <w:shd w:val="clear" w:color="auto" w:fill="FFFFFF"/>
        </w:rPr>
        <w:fldChar w:fldCharType="separate"/>
      </w:r>
      <w:r w:rsidR="006E45C2" w:rsidRPr="006E45C2">
        <w:rPr>
          <w:rFonts w:cstheme="minorHAnsi"/>
          <w:noProof/>
          <w:color w:val="000000"/>
          <w:sz w:val="24"/>
          <w:szCs w:val="24"/>
          <w:shd w:val="clear" w:color="auto" w:fill="FFFFFF"/>
        </w:rPr>
        <w:t>(15,16)</w:t>
      </w:r>
      <w:r w:rsidR="005A653D" w:rsidRPr="009203F0">
        <w:rPr>
          <w:rFonts w:cstheme="minorHAnsi"/>
          <w:color w:val="000000"/>
          <w:sz w:val="24"/>
          <w:szCs w:val="24"/>
          <w:shd w:val="clear" w:color="auto" w:fill="FFFFFF"/>
        </w:rPr>
        <w:fldChar w:fldCharType="end"/>
      </w:r>
      <w:r w:rsidR="005A653D" w:rsidRPr="009203F0">
        <w:rPr>
          <w:rFonts w:cstheme="minorHAnsi"/>
          <w:color w:val="000000"/>
          <w:sz w:val="24"/>
          <w:szCs w:val="24"/>
          <w:shd w:val="clear" w:color="auto" w:fill="FFFFFF"/>
        </w:rPr>
        <w:t>.</w:t>
      </w:r>
      <w:r w:rsidR="006A6965" w:rsidRPr="009203F0">
        <w:rPr>
          <w:rFonts w:cstheme="minorHAnsi"/>
          <w:color w:val="000000"/>
          <w:sz w:val="24"/>
          <w:szCs w:val="24"/>
          <w:shd w:val="clear" w:color="auto" w:fill="FFFFFF"/>
        </w:rPr>
        <w:t xml:space="preserve"> </w:t>
      </w:r>
      <w:r w:rsidR="009203F0">
        <w:rPr>
          <w:rFonts w:cstheme="minorHAnsi"/>
          <w:color w:val="000000"/>
          <w:sz w:val="24"/>
          <w:szCs w:val="24"/>
          <w:shd w:val="clear" w:color="auto" w:fill="FFFFFF"/>
        </w:rPr>
        <w:t>A</w:t>
      </w:r>
      <w:r w:rsidR="009203F0" w:rsidRPr="009203F0">
        <w:rPr>
          <w:rFonts w:cstheme="minorHAnsi"/>
          <w:color w:val="000000"/>
          <w:sz w:val="24"/>
          <w:szCs w:val="24"/>
          <w:shd w:val="clear" w:color="auto" w:fill="FFFFFF"/>
        </w:rPr>
        <w:t xml:space="preserve">bsolute values </w:t>
      </w:r>
      <w:r w:rsidR="009203F0">
        <w:rPr>
          <w:rFonts w:cstheme="minorHAnsi"/>
          <w:color w:val="000000"/>
          <w:sz w:val="24"/>
          <w:szCs w:val="24"/>
          <w:shd w:val="clear" w:color="auto" w:fill="FFFFFF"/>
        </w:rPr>
        <w:t xml:space="preserve">and </w:t>
      </w:r>
      <w:r w:rsidR="002B099E" w:rsidRPr="009203F0">
        <w:rPr>
          <w:rFonts w:cstheme="minorHAnsi"/>
          <w:color w:val="000000"/>
          <w:sz w:val="24"/>
          <w:szCs w:val="24"/>
          <w:shd w:val="clear" w:color="auto" w:fill="FFFFFF"/>
        </w:rPr>
        <w:t>CI</w:t>
      </w:r>
      <w:r w:rsidR="009203F0">
        <w:rPr>
          <w:rFonts w:cstheme="minorHAnsi"/>
          <w:color w:val="000000"/>
          <w:sz w:val="24"/>
          <w:szCs w:val="24"/>
          <w:shd w:val="clear" w:color="auto" w:fill="FFFFFF"/>
        </w:rPr>
        <w:t xml:space="preserve">s for the </w:t>
      </w:r>
      <w:r w:rsidR="002B099E" w:rsidRPr="009203F0">
        <w:rPr>
          <w:rFonts w:cstheme="minorHAnsi"/>
          <w:color w:val="000000"/>
          <w:sz w:val="24"/>
          <w:szCs w:val="24"/>
          <w:shd w:val="clear" w:color="auto" w:fill="FFFFFF"/>
        </w:rPr>
        <w:t>AUC and kappa coefficient</w:t>
      </w:r>
      <w:r w:rsidR="005A653D" w:rsidRPr="009203F0">
        <w:rPr>
          <w:rFonts w:cstheme="minorHAnsi"/>
          <w:color w:val="000000"/>
          <w:sz w:val="24"/>
          <w:szCs w:val="24"/>
          <w:shd w:val="clear" w:color="auto" w:fill="FFFFFF"/>
        </w:rPr>
        <w:t xml:space="preserve"> are reported</w:t>
      </w:r>
      <w:r w:rsidR="002B099E" w:rsidRPr="009203F0">
        <w:rPr>
          <w:rFonts w:cstheme="minorHAnsi"/>
          <w:color w:val="000000"/>
          <w:sz w:val="24"/>
          <w:szCs w:val="24"/>
          <w:shd w:val="clear" w:color="auto" w:fill="FFFFFF"/>
        </w:rPr>
        <w:t>.</w:t>
      </w:r>
      <w:r w:rsidR="00B76BD3">
        <w:rPr>
          <w:rFonts w:cstheme="minorHAnsi"/>
          <w:color w:val="000000"/>
          <w:sz w:val="24"/>
          <w:szCs w:val="24"/>
          <w:shd w:val="clear" w:color="auto" w:fill="FFFFFF"/>
        </w:rPr>
        <w:t xml:space="preserve"> </w:t>
      </w:r>
      <w:r w:rsidR="00B76BD3" w:rsidRPr="00FE2962">
        <w:rPr>
          <w:rFonts w:cstheme="minorHAnsi"/>
          <w:sz w:val="24"/>
          <w:szCs w:val="24"/>
        </w:rPr>
        <w:t>All statistics were calculated using STATA 14 (</w:t>
      </w:r>
      <w:proofErr w:type="spellStart"/>
      <w:r w:rsidR="00B76BD3" w:rsidRPr="00FE2962">
        <w:rPr>
          <w:rFonts w:cstheme="minorHAnsi"/>
          <w:bCs/>
          <w:color w:val="000000"/>
          <w:sz w:val="24"/>
          <w:szCs w:val="24"/>
          <w:shd w:val="clear" w:color="auto" w:fill="FCFCFC"/>
        </w:rPr>
        <w:t>StataCorp</w:t>
      </w:r>
      <w:proofErr w:type="spellEnd"/>
      <w:r w:rsidR="00B76BD3" w:rsidRPr="00FE2962">
        <w:rPr>
          <w:rFonts w:cstheme="minorHAnsi"/>
          <w:bCs/>
          <w:color w:val="000000"/>
          <w:sz w:val="24"/>
          <w:szCs w:val="24"/>
          <w:shd w:val="clear" w:color="auto" w:fill="FCFCFC"/>
        </w:rPr>
        <w:t xml:space="preserve"> LLC, USA) </w:t>
      </w:r>
      <w:r w:rsidR="00B76BD3" w:rsidRPr="00FE2962">
        <w:rPr>
          <w:rFonts w:cstheme="minorHAnsi"/>
          <w:sz w:val="24"/>
          <w:szCs w:val="24"/>
        </w:rPr>
        <w:t>and Excel (Microsoft, USA). Results were considered significant if the p</w:t>
      </w:r>
      <w:r w:rsidR="005F5C92">
        <w:rPr>
          <w:rFonts w:cstheme="minorHAnsi"/>
          <w:sz w:val="24"/>
          <w:szCs w:val="24"/>
        </w:rPr>
        <w:t>-</w:t>
      </w:r>
      <w:r w:rsidR="00B76BD3" w:rsidRPr="00FE2962">
        <w:rPr>
          <w:rFonts w:cstheme="minorHAnsi"/>
          <w:sz w:val="24"/>
          <w:szCs w:val="24"/>
        </w:rPr>
        <w:t xml:space="preserve">value was &lt;0.05. </w:t>
      </w:r>
    </w:p>
    <w:p w14:paraId="265AB0DB" w14:textId="22F23759" w:rsidR="00DB440F" w:rsidRPr="009203F0" w:rsidRDefault="00DB440F" w:rsidP="009203F0">
      <w:pPr>
        <w:spacing w:line="360" w:lineRule="auto"/>
        <w:jc w:val="both"/>
        <w:rPr>
          <w:rFonts w:cstheme="minorHAnsi"/>
          <w:color w:val="000000"/>
          <w:sz w:val="24"/>
          <w:szCs w:val="24"/>
          <w:shd w:val="clear" w:color="auto" w:fill="FFFFFF"/>
        </w:rPr>
      </w:pPr>
    </w:p>
    <w:p w14:paraId="252DF7A1" w14:textId="77777777" w:rsidR="00E16654" w:rsidRPr="009203F0" w:rsidRDefault="00E16654" w:rsidP="00460881">
      <w:pPr>
        <w:spacing w:line="360" w:lineRule="auto"/>
        <w:rPr>
          <w:rFonts w:cstheme="minorHAnsi"/>
          <w:b/>
          <w:sz w:val="24"/>
          <w:szCs w:val="24"/>
        </w:rPr>
      </w:pPr>
      <w:r w:rsidRPr="009203F0">
        <w:rPr>
          <w:rFonts w:cstheme="minorHAnsi"/>
          <w:b/>
          <w:sz w:val="24"/>
          <w:szCs w:val="24"/>
        </w:rPr>
        <w:br w:type="page"/>
      </w:r>
    </w:p>
    <w:p w14:paraId="3DF6D19F" w14:textId="01B2031C" w:rsidR="00DB440F" w:rsidRPr="009203F0" w:rsidRDefault="00DB440F" w:rsidP="009203F0">
      <w:pPr>
        <w:spacing w:line="360" w:lineRule="auto"/>
        <w:rPr>
          <w:rFonts w:cstheme="minorHAnsi"/>
          <w:b/>
          <w:sz w:val="24"/>
          <w:szCs w:val="24"/>
        </w:rPr>
      </w:pPr>
      <w:r w:rsidRPr="009203F0">
        <w:rPr>
          <w:rFonts w:cstheme="minorHAnsi"/>
          <w:b/>
          <w:sz w:val="24"/>
          <w:szCs w:val="24"/>
        </w:rPr>
        <w:lastRenderedPageBreak/>
        <w:t>Results</w:t>
      </w:r>
    </w:p>
    <w:p w14:paraId="58C1A463" w14:textId="4C0EE89C" w:rsidR="002C17D2" w:rsidRDefault="55D00095" w:rsidP="55D00095">
      <w:pPr>
        <w:spacing w:line="360" w:lineRule="auto"/>
        <w:jc w:val="both"/>
        <w:rPr>
          <w:sz w:val="24"/>
          <w:szCs w:val="24"/>
        </w:rPr>
      </w:pPr>
      <w:r w:rsidRPr="55D00095">
        <w:rPr>
          <w:b/>
          <w:bCs/>
          <w:i/>
          <w:iCs/>
          <w:sz w:val="24"/>
          <w:szCs w:val="24"/>
        </w:rPr>
        <w:t xml:space="preserve">UK JSLE Cohort study participants’ clinical and demographic features – </w:t>
      </w:r>
      <w:r w:rsidRPr="55D00095">
        <w:rPr>
          <w:sz w:val="24"/>
          <w:szCs w:val="24"/>
        </w:rPr>
        <w:t xml:space="preserve">From inception to date, the UK JSLE Cohort Study has recruited 760 patients. 482 patients met this study’s inclusion criteria. The median age at diagnosis was 12.8 years [IQR 10.4 – 17.9], with a male to female ratio of 1:5. </w:t>
      </w:r>
      <w:r w:rsidR="0051118D" w:rsidRPr="55D00095">
        <w:rPr>
          <w:sz w:val="24"/>
          <w:szCs w:val="24"/>
        </w:rPr>
        <w:t>Data on age of onset were missing for 5 patients</w:t>
      </w:r>
      <w:r w:rsidR="0051118D">
        <w:rPr>
          <w:sz w:val="24"/>
          <w:szCs w:val="24"/>
        </w:rPr>
        <w:t xml:space="preserve">, therefore of the 477 </w:t>
      </w:r>
      <w:proofErr w:type="spellStart"/>
      <w:r w:rsidR="0051118D">
        <w:rPr>
          <w:sz w:val="24"/>
          <w:szCs w:val="24"/>
        </w:rPr>
        <w:t>jSLE</w:t>
      </w:r>
      <w:proofErr w:type="spellEnd"/>
      <w:r w:rsidR="0051118D">
        <w:rPr>
          <w:sz w:val="24"/>
          <w:szCs w:val="24"/>
        </w:rPr>
        <w:t xml:space="preserve"> patients where age of onset was available, </w:t>
      </w:r>
      <w:r w:rsidRPr="55D00095">
        <w:rPr>
          <w:sz w:val="24"/>
          <w:szCs w:val="24"/>
        </w:rPr>
        <w:t xml:space="preserve">50 (10%) were classified as having </w:t>
      </w:r>
      <w:proofErr w:type="spellStart"/>
      <w:r w:rsidRPr="55D00095">
        <w:rPr>
          <w:sz w:val="24"/>
          <w:szCs w:val="24"/>
        </w:rPr>
        <w:t>jSLE</w:t>
      </w:r>
      <w:proofErr w:type="spellEnd"/>
      <w:r w:rsidRPr="55D00095">
        <w:rPr>
          <w:sz w:val="24"/>
          <w:szCs w:val="24"/>
        </w:rPr>
        <w:t xml:space="preserve"> with disease onset at &lt;8 years of age (pre-pubertal), 268 (56%) between 8-13 years (peri-pubertal), and 159 (33%) &gt;14 years of age (adolescent). Median follow-up was 39 months [IQR 18 – 195]. </w:t>
      </w:r>
      <w:r w:rsidR="0051118D" w:rsidRPr="55D00095">
        <w:rPr>
          <w:sz w:val="24"/>
          <w:szCs w:val="24"/>
        </w:rPr>
        <w:t>Ethnicity data were</w:t>
      </w:r>
      <w:r w:rsidR="0051118D">
        <w:rPr>
          <w:sz w:val="24"/>
          <w:szCs w:val="24"/>
        </w:rPr>
        <w:t xml:space="preserve"> </w:t>
      </w:r>
      <w:r w:rsidR="000A38E0">
        <w:rPr>
          <w:sz w:val="24"/>
          <w:szCs w:val="24"/>
        </w:rPr>
        <w:t xml:space="preserve">missing </w:t>
      </w:r>
      <w:r w:rsidR="0051118D" w:rsidRPr="55D00095">
        <w:rPr>
          <w:sz w:val="24"/>
          <w:szCs w:val="24"/>
        </w:rPr>
        <w:t xml:space="preserve">for </w:t>
      </w:r>
      <w:r w:rsidR="0051118D" w:rsidRPr="00E5228A">
        <w:rPr>
          <w:sz w:val="24"/>
          <w:szCs w:val="24"/>
        </w:rPr>
        <w:t>10 patients, of the 472 where ethnicity was known</w:t>
      </w:r>
      <w:r w:rsidR="000A38E0">
        <w:rPr>
          <w:sz w:val="24"/>
          <w:szCs w:val="24"/>
        </w:rPr>
        <w:t>,</w:t>
      </w:r>
      <w:r w:rsidR="0051118D" w:rsidRPr="00E5228A">
        <w:rPr>
          <w:sz w:val="24"/>
          <w:szCs w:val="24"/>
        </w:rPr>
        <w:t xml:space="preserve"> </w:t>
      </w:r>
      <w:r w:rsidRPr="00E5228A">
        <w:rPr>
          <w:sz w:val="24"/>
          <w:szCs w:val="24"/>
        </w:rPr>
        <w:t>242 (50%) of patients were White Caucasian, 140 (29%) were South Asian (30%), 73 (15%) were Black African/Caribbean and 17 (4%) were of a mixed ethnic background. ANA positivity at first visit was highest in patients presenting between</w:t>
      </w:r>
      <w:r w:rsidRPr="55D00095">
        <w:rPr>
          <w:sz w:val="24"/>
          <w:szCs w:val="24"/>
        </w:rPr>
        <w:t xml:space="preserve"> 14-16 years (95%) compared with other age groups (&lt;8 years: 88%; 8-14 years: 93%).   Demographic and clinical information is summarised in </w:t>
      </w:r>
      <w:r w:rsidR="000A38E0">
        <w:rPr>
          <w:sz w:val="24"/>
          <w:szCs w:val="24"/>
        </w:rPr>
        <w:t>T</w:t>
      </w:r>
      <w:r w:rsidRPr="55D00095">
        <w:rPr>
          <w:sz w:val="24"/>
          <w:szCs w:val="24"/>
        </w:rPr>
        <w:t>able 1.</w:t>
      </w:r>
    </w:p>
    <w:p w14:paraId="741AD12E" w14:textId="77777777" w:rsidR="00F845F1" w:rsidRDefault="00F845F1" w:rsidP="00E83737">
      <w:pPr>
        <w:spacing w:line="360" w:lineRule="auto"/>
        <w:jc w:val="both"/>
        <w:rPr>
          <w:rFonts w:cstheme="minorHAnsi"/>
          <w:bCs/>
          <w:iCs/>
          <w:sz w:val="24"/>
          <w:szCs w:val="24"/>
        </w:rPr>
      </w:pPr>
    </w:p>
    <w:p w14:paraId="3C75932A" w14:textId="2D09300C" w:rsidR="004F1891" w:rsidRPr="00E83737" w:rsidRDefault="004A50AE" w:rsidP="00E83737">
      <w:pPr>
        <w:spacing w:line="360" w:lineRule="auto"/>
        <w:jc w:val="both"/>
        <w:rPr>
          <w:rFonts w:cstheme="minorHAnsi"/>
          <w:b/>
          <w:i/>
          <w:sz w:val="24"/>
          <w:szCs w:val="24"/>
        </w:rPr>
      </w:pPr>
      <w:r w:rsidRPr="009203F0">
        <w:rPr>
          <w:rFonts w:cstheme="minorHAnsi"/>
          <w:b/>
          <w:bCs/>
          <w:i/>
          <w:iCs/>
          <w:sz w:val="24"/>
          <w:szCs w:val="24"/>
        </w:rPr>
        <w:t>P</w:t>
      </w:r>
      <w:r w:rsidR="0081434D" w:rsidRPr="009203F0">
        <w:rPr>
          <w:rFonts w:cstheme="minorHAnsi"/>
          <w:b/>
          <w:bCs/>
          <w:i/>
          <w:iCs/>
          <w:sz w:val="24"/>
          <w:szCs w:val="24"/>
        </w:rPr>
        <w:t>a</w:t>
      </w:r>
      <w:r w:rsidR="00105CFC" w:rsidRPr="009203F0">
        <w:rPr>
          <w:rFonts w:cstheme="minorHAnsi"/>
          <w:b/>
          <w:bCs/>
          <w:i/>
          <w:iCs/>
          <w:sz w:val="24"/>
          <w:szCs w:val="24"/>
        </w:rPr>
        <w:t>rticipants</w:t>
      </w:r>
      <w:r w:rsidR="0081434D" w:rsidRPr="009203F0">
        <w:rPr>
          <w:rFonts w:cstheme="minorHAnsi"/>
          <w:b/>
          <w:bCs/>
          <w:i/>
          <w:iCs/>
          <w:sz w:val="24"/>
          <w:szCs w:val="24"/>
        </w:rPr>
        <w:t xml:space="preserve"> fulfilling</w:t>
      </w:r>
      <w:r w:rsidR="0081434D" w:rsidRPr="009203F0">
        <w:rPr>
          <w:rFonts w:cstheme="minorHAnsi"/>
          <w:sz w:val="24"/>
          <w:szCs w:val="24"/>
        </w:rPr>
        <w:t xml:space="preserve"> </w:t>
      </w:r>
      <w:r w:rsidR="00EB495B" w:rsidRPr="009203F0">
        <w:rPr>
          <w:rFonts w:cstheme="minorHAnsi"/>
          <w:b/>
          <w:i/>
          <w:sz w:val="24"/>
          <w:szCs w:val="24"/>
        </w:rPr>
        <w:t>SLE c</w:t>
      </w:r>
      <w:r w:rsidR="00B47FF7" w:rsidRPr="009203F0">
        <w:rPr>
          <w:rFonts w:cstheme="minorHAnsi"/>
          <w:b/>
          <w:i/>
          <w:sz w:val="24"/>
          <w:szCs w:val="24"/>
        </w:rPr>
        <w:t>lassification c</w:t>
      </w:r>
      <w:r w:rsidR="00A53EEB" w:rsidRPr="009203F0">
        <w:rPr>
          <w:rFonts w:cstheme="minorHAnsi"/>
          <w:b/>
          <w:i/>
          <w:sz w:val="24"/>
          <w:szCs w:val="24"/>
        </w:rPr>
        <w:t>riteria</w:t>
      </w:r>
      <w:r w:rsidR="00B47FF7" w:rsidRPr="009203F0">
        <w:rPr>
          <w:rFonts w:cstheme="minorHAnsi"/>
          <w:b/>
          <w:i/>
          <w:sz w:val="24"/>
          <w:szCs w:val="24"/>
        </w:rPr>
        <w:t xml:space="preserve"> at first and last </w:t>
      </w:r>
      <w:r w:rsidR="00105CFC" w:rsidRPr="009203F0">
        <w:rPr>
          <w:rFonts w:cstheme="minorHAnsi"/>
          <w:b/>
          <w:i/>
          <w:sz w:val="24"/>
          <w:szCs w:val="24"/>
        </w:rPr>
        <w:t>visi</w:t>
      </w:r>
      <w:r w:rsidR="002D10B5" w:rsidRPr="009203F0">
        <w:rPr>
          <w:rFonts w:cstheme="minorHAnsi"/>
          <w:b/>
          <w:i/>
          <w:sz w:val="24"/>
          <w:szCs w:val="24"/>
        </w:rPr>
        <w:t>t -</w:t>
      </w:r>
      <w:r w:rsidR="00760C3A" w:rsidRPr="009203F0">
        <w:rPr>
          <w:rFonts w:cstheme="minorHAnsi"/>
          <w:b/>
          <w:i/>
          <w:sz w:val="24"/>
          <w:szCs w:val="24"/>
        </w:rPr>
        <w:t xml:space="preserve"> </w:t>
      </w:r>
      <w:r w:rsidR="001406D5" w:rsidRPr="009203F0">
        <w:rPr>
          <w:rFonts w:cstheme="minorHAnsi"/>
          <w:sz w:val="24"/>
          <w:szCs w:val="24"/>
        </w:rPr>
        <w:t xml:space="preserve">The number of UK JSLE Cohort </w:t>
      </w:r>
      <w:r w:rsidR="000A38E0">
        <w:rPr>
          <w:rFonts w:cstheme="minorHAnsi"/>
          <w:sz w:val="24"/>
          <w:szCs w:val="24"/>
        </w:rPr>
        <w:t>S</w:t>
      </w:r>
      <w:r w:rsidR="001406D5" w:rsidRPr="009203F0">
        <w:rPr>
          <w:rFonts w:cstheme="minorHAnsi"/>
          <w:sz w:val="24"/>
          <w:szCs w:val="24"/>
        </w:rPr>
        <w:t xml:space="preserve">tudy participants fulfilling ACR-1997, SLICC-2012 and ACR/EULAR-2019 classification criteria at the time </w:t>
      </w:r>
      <w:r w:rsidR="001406D5" w:rsidRPr="00032BD7">
        <w:rPr>
          <w:rFonts w:cstheme="minorHAnsi"/>
          <w:sz w:val="24"/>
          <w:szCs w:val="24"/>
        </w:rPr>
        <w:t xml:space="preserve">of their “first” and “last” visit are displayed in </w:t>
      </w:r>
      <w:r w:rsidR="000A38E0" w:rsidRPr="00032BD7">
        <w:rPr>
          <w:rFonts w:cstheme="minorHAnsi"/>
          <w:sz w:val="24"/>
          <w:szCs w:val="24"/>
        </w:rPr>
        <w:t>F</w:t>
      </w:r>
      <w:r w:rsidR="0002167C" w:rsidRPr="00032BD7">
        <w:rPr>
          <w:rFonts w:cstheme="minorHAnsi"/>
          <w:sz w:val="24"/>
          <w:szCs w:val="24"/>
        </w:rPr>
        <w:t xml:space="preserve">igure </w:t>
      </w:r>
      <w:r w:rsidR="001406D5" w:rsidRPr="00032BD7">
        <w:rPr>
          <w:rFonts w:cstheme="minorHAnsi"/>
          <w:sz w:val="24"/>
          <w:szCs w:val="24"/>
        </w:rPr>
        <w:t xml:space="preserve">1. </w:t>
      </w:r>
      <w:r w:rsidR="004F1891" w:rsidRPr="00032BD7">
        <w:rPr>
          <w:rFonts w:cstheme="minorHAnsi"/>
          <w:sz w:val="24"/>
          <w:szCs w:val="24"/>
        </w:rPr>
        <w:t>At first visit</w:t>
      </w:r>
      <w:r w:rsidR="0002167C" w:rsidRPr="00032BD7">
        <w:rPr>
          <w:rFonts w:cstheme="minorHAnsi"/>
          <w:sz w:val="24"/>
          <w:szCs w:val="24"/>
        </w:rPr>
        <w:t>,</w:t>
      </w:r>
      <w:r w:rsidR="004F1891" w:rsidRPr="00032BD7">
        <w:rPr>
          <w:rFonts w:cstheme="minorHAnsi"/>
          <w:sz w:val="24"/>
          <w:szCs w:val="24"/>
        </w:rPr>
        <w:t xml:space="preserve"> 385/482 (80%) patients fulfilled ACR-1997 criteria for SLE, </w:t>
      </w:r>
      <w:r w:rsidR="00460881" w:rsidRPr="00032BD7">
        <w:rPr>
          <w:rFonts w:cstheme="minorHAnsi"/>
          <w:sz w:val="24"/>
          <w:szCs w:val="24"/>
        </w:rPr>
        <w:t>402/482 (83%) ACR/EULAR-201</w:t>
      </w:r>
      <w:r w:rsidR="000A38E0" w:rsidRPr="00032BD7">
        <w:rPr>
          <w:rFonts w:cstheme="minorHAnsi"/>
          <w:sz w:val="24"/>
          <w:szCs w:val="24"/>
        </w:rPr>
        <w:t>9</w:t>
      </w:r>
      <w:r w:rsidR="00460881" w:rsidRPr="00032BD7">
        <w:rPr>
          <w:rFonts w:cstheme="minorHAnsi"/>
          <w:sz w:val="24"/>
          <w:szCs w:val="24"/>
        </w:rPr>
        <w:t xml:space="preserve"> criteria and </w:t>
      </w:r>
      <w:r w:rsidR="004F1891" w:rsidRPr="00032BD7">
        <w:rPr>
          <w:rFonts w:cstheme="minorHAnsi"/>
          <w:sz w:val="24"/>
          <w:szCs w:val="24"/>
        </w:rPr>
        <w:t>443/482 (92%) fulfilled SLICC-2012 criteria. By the last visit, 427/482 (89%) patients fulfilled the ACR-1997 criteria, and 4</w:t>
      </w:r>
      <w:r w:rsidR="0058327D" w:rsidRPr="00032BD7">
        <w:rPr>
          <w:rFonts w:cstheme="minorHAnsi"/>
          <w:sz w:val="24"/>
          <w:szCs w:val="24"/>
        </w:rPr>
        <w:t>34</w:t>
      </w:r>
      <w:r w:rsidR="004F1891" w:rsidRPr="00032BD7">
        <w:rPr>
          <w:rFonts w:cstheme="minorHAnsi"/>
          <w:sz w:val="24"/>
          <w:szCs w:val="24"/>
        </w:rPr>
        <w:t>/482 (9</w:t>
      </w:r>
      <w:r w:rsidR="00E83737" w:rsidRPr="00032BD7">
        <w:rPr>
          <w:rFonts w:cstheme="minorHAnsi"/>
          <w:sz w:val="24"/>
          <w:szCs w:val="24"/>
        </w:rPr>
        <w:t>0</w:t>
      </w:r>
      <w:r w:rsidR="004F1891" w:rsidRPr="00032BD7">
        <w:rPr>
          <w:rFonts w:cstheme="minorHAnsi"/>
          <w:sz w:val="24"/>
          <w:szCs w:val="24"/>
        </w:rPr>
        <w:t>%) ACR/EULAR-201</w:t>
      </w:r>
      <w:r w:rsidR="000A38E0" w:rsidRPr="00032BD7">
        <w:rPr>
          <w:rFonts w:cstheme="minorHAnsi"/>
          <w:sz w:val="24"/>
          <w:szCs w:val="24"/>
        </w:rPr>
        <w:t>9</w:t>
      </w:r>
      <w:r w:rsidR="004F1891" w:rsidRPr="00032BD7">
        <w:rPr>
          <w:rFonts w:cstheme="minorHAnsi"/>
          <w:sz w:val="24"/>
          <w:szCs w:val="24"/>
        </w:rPr>
        <w:t xml:space="preserve"> criteria</w:t>
      </w:r>
      <w:r w:rsidR="00460881" w:rsidRPr="00032BD7">
        <w:rPr>
          <w:rFonts w:cstheme="minorHAnsi"/>
          <w:sz w:val="24"/>
          <w:szCs w:val="24"/>
        </w:rPr>
        <w:t xml:space="preserve"> and 463/482 (96%) fulfilled SLICC-2012 criteria</w:t>
      </w:r>
      <w:r w:rsidR="00175399" w:rsidRPr="00032BD7">
        <w:rPr>
          <w:rFonts w:cstheme="minorHAnsi"/>
          <w:sz w:val="24"/>
          <w:szCs w:val="24"/>
        </w:rPr>
        <w:t xml:space="preserve">. There was a significant increase in </w:t>
      </w:r>
      <w:r w:rsidR="00E83737" w:rsidRPr="00032BD7">
        <w:rPr>
          <w:rFonts w:cstheme="minorHAnsi"/>
          <w:sz w:val="24"/>
          <w:szCs w:val="24"/>
        </w:rPr>
        <w:t xml:space="preserve">the number of patients classified </w:t>
      </w:r>
      <w:r w:rsidR="00175399" w:rsidRPr="00032BD7">
        <w:rPr>
          <w:rFonts w:cstheme="minorHAnsi"/>
          <w:sz w:val="24"/>
          <w:szCs w:val="24"/>
        </w:rPr>
        <w:t xml:space="preserve">as SLE between </w:t>
      </w:r>
      <w:r w:rsidR="00E83737" w:rsidRPr="00032BD7">
        <w:rPr>
          <w:rFonts w:cstheme="minorHAnsi"/>
          <w:sz w:val="24"/>
          <w:szCs w:val="24"/>
        </w:rPr>
        <w:t>first and</w:t>
      </w:r>
      <w:r w:rsidR="00E83737" w:rsidRPr="00734724">
        <w:rPr>
          <w:rFonts w:cstheme="minorHAnsi"/>
          <w:sz w:val="24"/>
          <w:szCs w:val="24"/>
        </w:rPr>
        <w:t xml:space="preserve"> last</w:t>
      </w:r>
      <w:r w:rsidR="00E83737">
        <w:rPr>
          <w:rFonts w:cstheme="minorHAnsi"/>
          <w:sz w:val="24"/>
          <w:szCs w:val="24"/>
        </w:rPr>
        <w:t xml:space="preserve"> visit</w:t>
      </w:r>
      <w:r w:rsidR="00E83737" w:rsidRPr="00734724">
        <w:rPr>
          <w:rFonts w:cstheme="minorHAnsi"/>
          <w:sz w:val="24"/>
          <w:szCs w:val="24"/>
        </w:rPr>
        <w:t xml:space="preserve"> by </w:t>
      </w:r>
      <w:r w:rsidR="00175399">
        <w:rPr>
          <w:rFonts w:cstheme="minorHAnsi"/>
          <w:sz w:val="24"/>
          <w:szCs w:val="24"/>
        </w:rPr>
        <w:t xml:space="preserve">all </w:t>
      </w:r>
      <w:r w:rsidR="00E83737" w:rsidRPr="00734724">
        <w:rPr>
          <w:rFonts w:cstheme="minorHAnsi"/>
          <w:sz w:val="24"/>
          <w:szCs w:val="24"/>
        </w:rPr>
        <w:t>classification criteria</w:t>
      </w:r>
      <w:r w:rsidR="0050102F">
        <w:rPr>
          <w:rFonts w:cstheme="minorHAnsi"/>
          <w:sz w:val="24"/>
          <w:szCs w:val="24"/>
        </w:rPr>
        <w:t xml:space="preserve"> (</w:t>
      </w:r>
      <w:r w:rsidR="00E83737">
        <w:rPr>
          <w:rFonts w:cstheme="minorHAnsi"/>
          <w:sz w:val="24"/>
          <w:szCs w:val="24"/>
        </w:rPr>
        <w:t xml:space="preserve">all </w:t>
      </w:r>
      <w:r w:rsidR="004F1891" w:rsidRPr="00E83737">
        <w:rPr>
          <w:rFonts w:cstheme="minorHAnsi"/>
          <w:sz w:val="24"/>
          <w:szCs w:val="24"/>
        </w:rPr>
        <w:t>p&lt;0.001</w:t>
      </w:r>
      <w:r w:rsidR="0050102F">
        <w:rPr>
          <w:rFonts w:cstheme="minorHAnsi"/>
          <w:sz w:val="24"/>
          <w:szCs w:val="24"/>
        </w:rPr>
        <w:t>)</w:t>
      </w:r>
      <w:r w:rsidR="004F1891" w:rsidRPr="00E83737">
        <w:rPr>
          <w:rFonts w:cstheme="minorHAnsi"/>
          <w:sz w:val="24"/>
          <w:szCs w:val="24"/>
        </w:rPr>
        <w:t xml:space="preserve">. At </w:t>
      </w:r>
      <w:r w:rsidR="0051413B">
        <w:rPr>
          <w:rFonts w:cstheme="minorHAnsi"/>
          <w:sz w:val="24"/>
          <w:szCs w:val="24"/>
        </w:rPr>
        <w:t xml:space="preserve">both </w:t>
      </w:r>
      <w:r w:rsidR="004F1891" w:rsidRPr="00E83737">
        <w:rPr>
          <w:rFonts w:cstheme="minorHAnsi"/>
          <w:sz w:val="24"/>
          <w:szCs w:val="24"/>
        </w:rPr>
        <w:t>first</w:t>
      </w:r>
      <w:r w:rsidR="0051413B">
        <w:rPr>
          <w:rFonts w:cstheme="minorHAnsi"/>
          <w:sz w:val="24"/>
          <w:szCs w:val="24"/>
        </w:rPr>
        <w:t xml:space="preserve"> and last</w:t>
      </w:r>
      <w:r w:rsidR="004F1891" w:rsidRPr="00E83737">
        <w:rPr>
          <w:rFonts w:cstheme="minorHAnsi"/>
          <w:sz w:val="24"/>
          <w:szCs w:val="24"/>
        </w:rPr>
        <w:t xml:space="preserve"> visit</w:t>
      </w:r>
      <w:r w:rsidR="0009716F" w:rsidRPr="00E83737">
        <w:rPr>
          <w:rFonts w:cstheme="minorHAnsi"/>
          <w:sz w:val="24"/>
          <w:szCs w:val="24"/>
        </w:rPr>
        <w:t>,</w:t>
      </w:r>
      <w:r w:rsidR="004F1891" w:rsidRPr="00E83737">
        <w:rPr>
          <w:rFonts w:cstheme="minorHAnsi"/>
          <w:sz w:val="24"/>
          <w:szCs w:val="24"/>
        </w:rPr>
        <w:t xml:space="preserve"> the number of patients fulfilling the different classification criteria (ACR-1997, SLICC-2012 and ACR/EULAR-2019) </w:t>
      </w:r>
      <w:r w:rsidR="0050102F">
        <w:rPr>
          <w:rFonts w:cstheme="minorHAnsi"/>
          <w:sz w:val="24"/>
          <w:szCs w:val="24"/>
        </w:rPr>
        <w:t xml:space="preserve">varied </w:t>
      </w:r>
      <w:r w:rsidR="004F1891" w:rsidRPr="00E83737">
        <w:rPr>
          <w:rFonts w:cstheme="minorHAnsi"/>
          <w:sz w:val="24"/>
          <w:szCs w:val="24"/>
        </w:rPr>
        <w:t>significantly (</w:t>
      </w:r>
      <w:r w:rsidR="00175399" w:rsidRPr="00E83737">
        <w:rPr>
          <w:rFonts w:cstheme="minorHAnsi"/>
          <w:sz w:val="24"/>
          <w:szCs w:val="24"/>
        </w:rPr>
        <w:t>p&lt;0.001</w:t>
      </w:r>
      <w:r w:rsidR="00175399">
        <w:rPr>
          <w:rFonts w:cstheme="minorHAnsi"/>
          <w:sz w:val="24"/>
          <w:szCs w:val="24"/>
        </w:rPr>
        <w:t xml:space="preserve"> </w:t>
      </w:r>
      <w:r w:rsidR="004F1891" w:rsidRPr="00E83737">
        <w:rPr>
          <w:rFonts w:cstheme="minorHAnsi"/>
          <w:sz w:val="24"/>
          <w:szCs w:val="24"/>
        </w:rPr>
        <w:t xml:space="preserve">at </w:t>
      </w:r>
      <w:r w:rsidR="00E83737">
        <w:rPr>
          <w:rFonts w:cstheme="minorHAnsi"/>
          <w:sz w:val="24"/>
          <w:szCs w:val="24"/>
        </w:rPr>
        <w:t xml:space="preserve">both </w:t>
      </w:r>
      <w:r w:rsidR="004F1891" w:rsidRPr="00E83737">
        <w:rPr>
          <w:rFonts w:cstheme="minorHAnsi"/>
          <w:sz w:val="24"/>
          <w:szCs w:val="24"/>
        </w:rPr>
        <w:t>first</w:t>
      </w:r>
      <w:r w:rsidR="0050102F">
        <w:rPr>
          <w:rFonts w:cstheme="minorHAnsi"/>
          <w:sz w:val="24"/>
          <w:szCs w:val="24"/>
        </w:rPr>
        <w:t>/</w:t>
      </w:r>
      <w:r w:rsidR="004F1891" w:rsidRPr="00E83737">
        <w:rPr>
          <w:rFonts w:cstheme="minorHAnsi"/>
          <w:sz w:val="24"/>
          <w:szCs w:val="24"/>
        </w:rPr>
        <w:t xml:space="preserve">last visit). </w:t>
      </w:r>
    </w:p>
    <w:p w14:paraId="00C973E6" w14:textId="0E762E10" w:rsidR="00D344D4" w:rsidRPr="00A37BFF" w:rsidRDefault="02E2578F" w:rsidP="02E2578F">
      <w:pPr>
        <w:spacing w:line="360" w:lineRule="auto"/>
        <w:jc w:val="both"/>
        <w:rPr>
          <w:b/>
          <w:bCs/>
          <w:i/>
          <w:iCs/>
          <w:sz w:val="24"/>
          <w:szCs w:val="24"/>
        </w:rPr>
      </w:pPr>
      <w:r w:rsidRPr="02E2578F">
        <w:rPr>
          <w:color w:val="000000" w:themeColor="text1"/>
          <w:sz w:val="24"/>
          <w:szCs w:val="24"/>
        </w:rPr>
        <w:t xml:space="preserve">At first visit, 30 (6%) patients who would otherwise have scored </w:t>
      </w:r>
      <w:r w:rsidRPr="02E2578F">
        <w:rPr>
          <w:sz w:val="24"/>
          <w:szCs w:val="24"/>
        </w:rPr>
        <w:t>≥</w:t>
      </w:r>
      <w:r w:rsidRPr="02E2578F">
        <w:rPr>
          <w:color w:val="000000" w:themeColor="text1"/>
          <w:sz w:val="24"/>
          <w:szCs w:val="24"/>
        </w:rPr>
        <w:t xml:space="preserve">10 using the ACR/EULAR-2019 criteria for SLE were ANA negative and therefore did not fulfil the ACR/EULAR-2019 entry criterion for SLE (despite 18/30 (60%) fulfilling either ACR-1997 or SLICC-2012 criteria). 15/30 (50%) of these patients subsequently developed ANA positivity, and therefore met the </w:t>
      </w:r>
      <w:r w:rsidRPr="02E2578F">
        <w:rPr>
          <w:color w:val="000000" w:themeColor="text1"/>
          <w:sz w:val="24"/>
          <w:szCs w:val="24"/>
        </w:rPr>
        <w:lastRenderedPageBreak/>
        <w:t>ACR/EULAR-2019 criteria by their last visit. Further information on the individual criteria fulfilled by</w:t>
      </w:r>
      <w:r w:rsidRPr="02E2578F">
        <w:rPr>
          <w:sz w:val="24"/>
          <w:szCs w:val="24"/>
        </w:rPr>
        <w:t xml:space="preserve"> patients who met the classification criteria threshold for one set of criteria, but not the others, at their first visit is shown in </w:t>
      </w:r>
      <w:r w:rsidR="00032BD7">
        <w:rPr>
          <w:sz w:val="24"/>
          <w:szCs w:val="24"/>
        </w:rPr>
        <w:t>S</w:t>
      </w:r>
      <w:r w:rsidRPr="02E2578F">
        <w:rPr>
          <w:sz w:val="24"/>
          <w:szCs w:val="24"/>
        </w:rPr>
        <w:t>upplement</w:t>
      </w:r>
      <w:r w:rsidR="00D31860">
        <w:rPr>
          <w:sz w:val="24"/>
          <w:szCs w:val="24"/>
        </w:rPr>
        <w:t>ary</w:t>
      </w:r>
      <w:r w:rsidRPr="02E2578F">
        <w:rPr>
          <w:sz w:val="24"/>
          <w:szCs w:val="24"/>
        </w:rPr>
        <w:t xml:space="preserve"> </w:t>
      </w:r>
      <w:r w:rsidR="00032BD7">
        <w:rPr>
          <w:sz w:val="24"/>
          <w:szCs w:val="24"/>
        </w:rPr>
        <w:t>T</w:t>
      </w:r>
      <w:r w:rsidRPr="02E2578F">
        <w:rPr>
          <w:sz w:val="24"/>
          <w:szCs w:val="24"/>
        </w:rPr>
        <w:t xml:space="preserve">able </w:t>
      </w:r>
      <w:r w:rsidR="00D31860">
        <w:rPr>
          <w:sz w:val="24"/>
          <w:szCs w:val="24"/>
        </w:rPr>
        <w:t>S</w:t>
      </w:r>
      <w:r w:rsidRPr="02E2578F">
        <w:rPr>
          <w:sz w:val="24"/>
          <w:szCs w:val="24"/>
        </w:rPr>
        <w:t xml:space="preserve">1. </w:t>
      </w:r>
    </w:p>
    <w:p w14:paraId="37A8E4B0" w14:textId="77777777" w:rsidR="008D4652" w:rsidRPr="00E83737" w:rsidRDefault="008D4652" w:rsidP="00E83737">
      <w:pPr>
        <w:spacing w:line="360" w:lineRule="auto"/>
        <w:jc w:val="both"/>
        <w:rPr>
          <w:rFonts w:cstheme="minorHAnsi"/>
          <w:bCs/>
          <w:iCs/>
          <w:sz w:val="24"/>
          <w:szCs w:val="24"/>
        </w:rPr>
      </w:pPr>
    </w:p>
    <w:p w14:paraId="374DC3D5" w14:textId="78637E46" w:rsidR="00CB3F7D" w:rsidRPr="00E83737" w:rsidRDefault="00E2497D" w:rsidP="00E83737">
      <w:pPr>
        <w:spacing w:line="360" w:lineRule="auto"/>
        <w:jc w:val="both"/>
        <w:rPr>
          <w:rFonts w:cstheme="minorHAnsi"/>
          <w:bCs/>
          <w:sz w:val="24"/>
          <w:szCs w:val="24"/>
        </w:rPr>
      </w:pPr>
      <w:r w:rsidRPr="00E83737">
        <w:rPr>
          <w:rFonts w:cstheme="minorHAnsi"/>
          <w:b/>
          <w:i/>
          <w:sz w:val="24"/>
          <w:szCs w:val="24"/>
        </w:rPr>
        <w:t>C</w:t>
      </w:r>
      <w:r w:rsidR="0081434D" w:rsidRPr="00E83737">
        <w:rPr>
          <w:rFonts w:cstheme="minorHAnsi"/>
          <w:b/>
          <w:i/>
          <w:sz w:val="24"/>
          <w:szCs w:val="24"/>
        </w:rPr>
        <w:t>linical and laboratory criteria fulfilled</w:t>
      </w:r>
      <w:r w:rsidRPr="00E83737">
        <w:rPr>
          <w:rFonts w:cstheme="minorHAnsi"/>
          <w:b/>
          <w:i/>
          <w:sz w:val="24"/>
          <w:szCs w:val="24"/>
        </w:rPr>
        <w:t xml:space="preserve"> -- </w:t>
      </w:r>
      <w:r w:rsidR="00BE6A4A" w:rsidRPr="00E83737">
        <w:rPr>
          <w:rFonts w:cstheme="minorHAnsi"/>
          <w:sz w:val="24"/>
          <w:szCs w:val="24"/>
        </w:rPr>
        <w:t>I</w:t>
      </w:r>
      <w:r w:rsidR="0081434D" w:rsidRPr="00E83737">
        <w:rPr>
          <w:rFonts w:cstheme="minorHAnsi"/>
          <w:sz w:val="24"/>
          <w:szCs w:val="24"/>
        </w:rPr>
        <w:t xml:space="preserve">ndividual </w:t>
      </w:r>
      <w:r w:rsidR="0081434D" w:rsidRPr="00E83737">
        <w:rPr>
          <w:rFonts w:cstheme="minorHAnsi"/>
          <w:bCs/>
          <w:sz w:val="24"/>
          <w:szCs w:val="24"/>
        </w:rPr>
        <w:t xml:space="preserve">clinical and immunological items </w:t>
      </w:r>
      <w:r w:rsidR="002E02C5" w:rsidRPr="00E83737">
        <w:rPr>
          <w:rFonts w:cstheme="minorHAnsi"/>
          <w:bCs/>
          <w:sz w:val="24"/>
          <w:szCs w:val="24"/>
        </w:rPr>
        <w:t xml:space="preserve">fulfilled </w:t>
      </w:r>
      <w:r w:rsidR="00BE6A4A" w:rsidRPr="00E83737">
        <w:rPr>
          <w:rFonts w:cstheme="minorHAnsi"/>
          <w:bCs/>
          <w:sz w:val="24"/>
          <w:szCs w:val="24"/>
        </w:rPr>
        <w:t xml:space="preserve">from the three different classification criteria </w:t>
      </w:r>
      <w:r w:rsidR="0081434D" w:rsidRPr="00E83737">
        <w:rPr>
          <w:rFonts w:cstheme="minorHAnsi"/>
          <w:bCs/>
          <w:sz w:val="24"/>
          <w:szCs w:val="24"/>
        </w:rPr>
        <w:t xml:space="preserve">at first and last presentation are </w:t>
      </w:r>
      <w:r w:rsidR="00BE6A4A" w:rsidRPr="00E83737">
        <w:rPr>
          <w:rFonts w:cstheme="minorHAnsi"/>
          <w:bCs/>
          <w:sz w:val="24"/>
          <w:szCs w:val="24"/>
        </w:rPr>
        <w:t>displayed</w:t>
      </w:r>
      <w:r w:rsidR="0081434D" w:rsidRPr="00E83737">
        <w:rPr>
          <w:rFonts w:cstheme="minorHAnsi"/>
          <w:bCs/>
          <w:sz w:val="24"/>
          <w:szCs w:val="24"/>
        </w:rPr>
        <w:t xml:space="preserve"> in </w:t>
      </w:r>
      <w:r w:rsidR="00D31860">
        <w:rPr>
          <w:rFonts w:cstheme="minorHAnsi"/>
          <w:bCs/>
          <w:sz w:val="24"/>
          <w:szCs w:val="24"/>
        </w:rPr>
        <w:t>S</w:t>
      </w:r>
      <w:r w:rsidR="00F92CC0" w:rsidRPr="00E83737">
        <w:rPr>
          <w:rFonts w:cstheme="minorHAnsi"/>
          <w:bCs/>
          <w:sz w:val="24"/>
          <w:szCs w:val="24"/>
        </w:rPr>
        <w:t>upplemen</w:t>
      </w:r>
      <w:r w:rsidR="00D31860">
        <w:rPr>
          <w:rFonts w:cstheme="minorHAnsi"/>
          <w:bCs/>
          <w:sz w:val="24"/>
          <w:szCs w:val="24"/>
        </w:rPr>
        <w:t>tary</w:t>
      </w:r>
      <w:r w:rsidR="00F92CC0" w:rsidRPr="00E83737">
        <w:rPr>
          <w:rFonts w:cstheme="minorHAnsi"/>
          <w:bCs/>
          <w:sz w:val="24"/>
          <w:szCs w:val="24"/>
        </w:rPr>
        <w:t xml:space="preserve"> </w:t>
      </w:r>
      <w:r w:rsidR="00D31860">
        <w:rPr>
          <w:rFonts w:cstheme="minorHAnsi"/>
          <w:bCs/>
          <w:sz w:val="24"/>
          <w:szCs w:val="24"/>
        </w:rPr>
        <w:t>T</w:t>
      </w:r>
      <w:r w:rsidR="0081434D" w:rsidRPr="00E83737">
        <w:rPr>
          <w:rFonts w:cstheme="minorHAnsi"/>
          <w:bCs/>
          <w:sz w:val="24"/>
          <w:szCs w:val="24"/>
        </w:rPr>
        <w:t xml:space="preserve">able </w:t>
      </w:r>
      <w:r w:rsidR="00D31860">
        <w:rPr>
          <w:rFonts w:cstheme="minorHAnsi"/>
          <w:bCs/>
          <w:sz w:val="24"/>
          <w:szCs w:val="24"/>
        </w:rPr>
        <w:t>S</w:t>
      </w:r>
      <w:r w:rsidR="00E83737">
        <w:rPr>
          <w:rFonts w:cstheme="minorHAnsi"/>
          <w:bCs/>
          <w:sz w:val="24"/>
          <w:szCs w:val="24"/>
        </w:rPr>
        <w:t>2.</w:t>
      </w:r>
      <w:r w:rsidR="00B32290" w:rsidRPr="00E83737">
        <w:rPr>
          <w:rFonts w:cstheme="minorHAnsi"/>
          <w:bCs/>
          <w:sz w:val="24"/>
          <w:szCs w:val="24"/>
        </w:rPr>
        <w:t xml:space="preserve"> </w:t>
      </w:r>
      <w:r w:rsidR="00F92CC0" w:rsidRPr="00E83737">
        <w:rPr>
          <w:rFonts w:cstheme="minorHAnsi"/>
          <w:bCs/>
          <w:sz w:val="24"/>
          <w:szCs w:val="24"/>
        </w:rPr>
        <w:t>Of note, a</w:t>
      </w:r>
      <w:r w:rsidR="0038630F" w:rsidRPr="00E83737">
        <w:rPr>
          <w:rFonts w:cstheme="minorHAnsi"/>
          <w:bCs/>
          <w:sz w:val="24"/>
          <w:szCs w:val="24"/>
        </w:rPr>
        <w:t xml:space="preserve">cross the UK JSLE </w:t>
      </w:r>
      <w:r w:rsidR="00032BD7">
        <w:rPr>
          <w:rFonts w:cstheme="minorHAnsi"/>
          <w:bCs/>
          <w:sz w:val="24"/>
          <w:szCs w:val="24"/>
        </w:rPr>
        <w:t>C</w:t>
      </w:r>
      <w:r w:rsidR="0038630F" w:rsidRPr="00E83737">
        <w:rPr>
          <w:rFonts w:cstheme="minorHAnsi"/>
          <w:bCs/>
          <w:sz w:val="24"/>
          <w:szCs w:val="24"/>
        </w:rPr>
        <w:t>ohort</w:t>
      </w:r>
      <w:r w:rsidR="00032BD7">
        <w:rPr>
          <w:rFonts w:cstheme="minorHAnsi"/>
          <w:bCs/>
          <w:sz w:val="24"/>
          <w:szCs w:val="24"/>
        </w:rPr>
        <w:t xml:space="preserve"> Study</w:t>
      </w:r>
      <w:r w:rsidR="0038630F" w:rsidRPr="00E83737">
        <w:rPr>
          <w:rFonts w:cstheme="minorHAnsi"/>
          <w:bCs/>
          <w:sz w:val="24"/>
          <w:szCs w:val="24"/>
        </w:rPr>
        <w:t>, the proportion of ANA positive individuals increased from first</w:t>
      </w:r>
      <w:r w:rsidR="00B64FB5" w:rsidRPr="00E83737">
        <w:rPr>
          <w:rFonts w:cstheme="minorHAnsi"/>
          <w:bCs/>
          <w:sz w:val="24"/>
          <w:szCs w:val="24"/>
        </w:rPr>
        <w:t xml:space="preserve"> (</w:t>
      </w:r>
      <w:r w:rsidR="0056550B" w:rsidRPr="00E83737">
        <w:rPr>
          <w:rFonts w:cstheme="minorHAnsi"/>
          <w:bCs/>
          <w:sz w:val="24"/>
          <w:szCs w:val="24"/>
        </w:rPr>
        <w:t>448</w:t>
      </w:r>
      <w:r w:rsidR="00B64FB5" w:rsidRPr="00E83737">
        <w:rPr>
          <w:rFonts w:cstheme="minorHAnsi"/>
          <w:bCs/>
          <w:sz w:val="24"/>
          <w:szCs w:val="24"/>
        </w:rPr>
        <w:t xml:space="preserve">/482, </w:t>
      </w:r>
      <w:r w:rsidR="00511912" w:rsidRPr="00E83737">
        <w:rPr>
          <w:rFonts w:cstheme="minorHAnsi"/>
          <w:bCs/>
          <w:sz w:val="24"/>
          <w:szCs w:val="24"/>
        </w:rPr>
        <w:t>93</w:t>
      </w:r>
      <w:r w:rsidR="00B64FB5" w:rsidRPr="00E83737">
        <w:rPr>
          <w:rFonts w:cstheme="minorHAnsi"/>
          <w:bCs/>
          <w:sz w:val="24"/>
          <w:szCs w:val="24"/>
        </w:rPr>
        <w:t>%)</w:t>
      </w:r>
      <w:r w:rsidR="0038630F" w:rsidRPr="00E83737">
        <w:rPr>
          <w:rFonts w:cstheme="minorHAnsi"/>
          <w:bCs/>
          <w:sz w:val="24"/>
          <w:szCs w:val="24"/>
        </w:rPr>
        <w:t xml:space="preserve"> to last </w:t>
      </w:r>
      <w:r w:rsidR="00B64FB5" w:rsidRPr="00E83737">
        <w:rPr>
          <w:rFonts w:cstheme="minorHAnsi"/>
          <w:bCs/>
          <w:sz w:val="24"/>
          <w:szCs w:val="24"/>
        </w:rPr>
        <w:t>visit (</w:t>
      </w:r>
      <w:r w:rsidR="003260BB" w:rsidRPr="00E83737">
        <w:rPr>
          <w:rFonts w:cstheme="minorHAnsi"/>
          <w:bCs/>
          <w:sz w:val="24"/>
          <w:szCs w:val="24"/>
        </w:rPr>
        <w:t>463</w:t>
      </w:r>
      <w:r w:rsidR="00B64FB5" w:rsidRPr="00E83737">
        <w:rPr>
          <w:rFonts w:cstheme="minorHAnsi"/>
          <w:bCs/>
          <w:sz w:val="24"/>
          <w:szCs w:val="24"/>
        </w:rPr>
        <w:t xml:space="preserve">/482, </w:t>
      </w:r>
      <w:r w:rsidR="00511912" w:rsidRPr="00E83737">
        <w:rPr>
          <w:rFonts w:cstheme="minorHAnsi"/>
          <w:bCs/>
          <w:sz w:val="24"/>
          <w:szCs w:val="24"/>
        </w:rPr>
        <w:t>96</w:t>
      </w:r>
      <w:r w:rsidR="00B64FB5" w:rsidRPr="00E83737">
        <w:rPr>
          <w:rFonts w:cstheme="minorHAnsi"/>
          <w:bCs/>
          <w:sz w:val="24"/>
          <w:szCs w:val="24"/>
        </w:rPr>
        <w:t>%</w:t>
      </w:r>
      <w:r w:rsidR="00734F30" w:rsidRPr="00E83737">
        <w:rPr>
          <w:rFonts w:cstheme="minorHAnsi"/>
          <w:bCs/>
          <w:sz w:val="24"/>
          <w:szCs w:val="24"/>
        </w:rPr>
        <w:t>; p&lt;0.001)</w:t>
      </w:r>
      <w:r w:rsidR="00E83737">
        <w:rPr>
          <w:rFonts w:cstheme="minorHAnsi"/>
          <w:bCs/>
          <w:sz w:val="24"/>
          <w:szCs w:val="24"/>
        </w:rPr>
        <w:t>,</w:t>
      </w:r>
      <w:r w:rsidR="00B64FB5" w:rsidRPr="00E83737">
        <w:rPr>
          <w:rFonts w:cstheme="minorHAnsi"/>
          <w:bCs/>
          <w:sz w:val="24"/>
          <w:szCs w:val="24"/>
        </w:rPr>
        <w:t xml:space="preserve"> </w:t>
      </w:r>
      <w:r w:rsidR="0038630F" w:rsidRPr="00E83737">
        <w:rPr>
          <w:rFonts w:cstheme="minorHAnsi"/>
          <w:bCs/>
          <w:sz w:val="24"/>
          <w:szCs w:val="24"/>
        </w:rPr>
        <w:t>increasing the number of individuals fulfilling the entry criterion of ACR/EULAR-2019</w:t>
      </w:r>
      <w:r w:rsidR="009526B9" w:rsidRPr="00E83737">
        <w:rPr>
          <w:rFonts w:cstheme="minorHAnsi"/>
          <w:bCs/>
          <w:sz w:val="24"/>
          <w:szCs w:val="24"/>
        </w:rPr>
        <w:t>.</w:t>
      </w:r>
      <w:r w:rsidR="00F92CC0" w:rsidRPr="00E83737">
        <w:rPr>
          <w:rFonts w:cstheme="minorHAnsi"/>
          <w:bCs/>
          <w:sz w:val="24"/>
          <w:szCs w:val="24"/>
        </w:rPr>
        <w:t xml:space="preserve"> </w:t>
      </w:r>
      <w:r w:rsidR="00B32290" w:rsidRPr="00E83737">
        <w:rPr>
          <w:rFonts w:cstheme="minorHAnsi"/>
          <w:bCs/>
          <w:sz w:val="24"/>
          <w:szCs w:val="24"/>
        </w:rPr>
        <w:t>At first visit</w:t>
      </w:r>
      <w:r w:rsidR="00F92CC0" w:rsidRPr="00E83737">
        <w:rPr>
          <w:rFonts w:cstheme="minorHAnsi"/>
          <w:bCs/>
          <w:sz w:val="24"/>
          <w:szCs w:val="24"/>
        </w:rPr>
        <w:t>,</w:t>
      </w:r>
      <w:r w:rsidR="005D563F" w:rsidRPr="00E83737">
        <w:rPr>
          <w:rFonts w:cstheme="minorHAnsi"/>
          <w:bCs/>
          <w:sz w:val="24"/>
          <w:szCs w:val="24"/>
        </w:rPr>
        <w:t xml:space="preserve"> </w:t>
      </w:r>
      <w:r w:rsidR="00BE6A4A" w:rsidRPr="00E83737">
        <w:rPr>
          <w:rFonts w:cstheme="minorHAnsi"/>
          <w:sz w:val="24"/>
          <w:szCs w:val="24"/>
        </w:rPr>
        <w:t>10</w:t>
      </w:r>
      <w:r w:rsidR="00B32290" w:rsidRPr="00E83737">
        <w:rPr>
          <w:rFonts w:cstheme="minorHAnsi"/>
          <w:sz w:val="24"/>
          <w:szCs w:val="24"/>
        </w:rPr>
        <w:t xml:space="preserve"> patients</w:t>
      </w:r>
      <w:r w:rsidR="00CB3F7D" w:rsidRPr="00E83737">
        <w:rPr>
          <w:rFonts w:cstheme="minorHAnsi"/>
          <w:sz w:val="24"/>
          <w:szCs w:val="24"/>
        </w:rPr>
        <w:t xml:space="preserve"> exhibited</w:t>
      </w:r>
      <w:r w:rsidR="00B32290" w:rsidRPr="00E83737">
        <w:rPr>
          <w:rFonts w:cstheme="minorHAnsi"/>
          <w:sz w:val="24"/>
          <w:szCs w:val="24"/>
        </w:rPr>
        <w:t xml:space="preserve"> grade III or IV nephritis on biopsy</w:t>
      </w:r>
      <w:r w:rsidR="00340D9E" w:rsidRPr="00E83737">
        <w:rPr>
          <w:rFonts w:cstheme="minorHAnsi"/>
          <w:sz w:val="24"/>
          <w:szCs w:val="24"/>
        </w:rPr>
        <w:t xml:space="preserve"> whi</w:t>
      </w:r>
      <w:r w:rsidR="00F92CC0" w:rsidRPr="00E83737">
        <w:rPr>
          <w:rFonts w:cstheme="minorHAnsi"/>
          <w:sz w:val="24"/>
          <w:szCs w:val="24"/>
        </w:rPr>
        <w:t>lst</w:t>
      </w:r>
      <w:r w:rsidR="00340D9E" w:rsidRPr="00E83737">
        <w:rPr>
          <w:rFonts w:cstheme="minorHAnsi"/>
          <w:sz w:val="24"/>
          <w:szCs w:val="24"/>
        </w:rPr>
        <w:t xml:space="preserve"> testing </w:t>
      </w:r>
      <w:r w:rsidR="00B32290" w:rsidRPr="00E83737">
        <w:rPr>
          <w:rFonts w:cstheme="minorHAnsi"/>
          <w:sz w:val="24"/>
          <w:szCs w:val="24"/>
        </w:rPr>
        <w:t xml:space="preserve">negative </w:t>
      </w:r>
      <w:r w:rsidR="00340D9E" w:rsidRPr="00E83737">
        <w:rPr>
          <w:rFonts w:cstheme="minorHAnsi"/>
          <w:sz w:val="24"/>
          <w:szCs w:val="24"/>
        </w:rPr>
        <w:t xml:space="preserve">for </w:t>
      </w:r>
      <w:r w:rsidR="00B32290" w:rsidRPr="00E83737">
        <w:rPr>
          <w:rFonts w:cstheme="minorHAnsi"/>
          <w:sz w:val="24"/>
          <w:szCs w:val="24"/>
        </w:rPr>
        <w:t xml:space="preserve">ANA at </w:t>
      </w:r>
      <w:r w:rsidR="00340D9E" w:rsidRPr="00E83737">
        <w:rPr>
          <w:rFonts w:cstheme="minorHAnsi"/>
          <w:sz w:val="24"/>
          <w:szCs w:val="24"/>
        </w:rPr>
        <w:t>inclusion/</w:t>
      </w:r>
      <w:r w:rsidR="00B32290" w:rsidRPr="00E83737">
        <w:rPr>
          <w:rFonts w:cstheme="minorHAnsi"/>
          <w:sz w:val="24"/>
          <w:szCs w:val="24"/>
        </w:rPr>
        <w:t xml:space="preserve">first </w:t>
      </w:r>
      <w:r w:rsidR="00340D9E" w:rsidRPr="00E83737">
        <w:rPr>
          <w:rFonts w:cstheme="minorHAnsi"/>
          <w:sz w:val="24"/>
          <w:szCs w:val="24"/>
        </w:rPr>
        <w:t>visit. T</w:t>
      </w:r>
      <w:r w:rsidR="00B32290" w:rsidRPr="00E83737">
        <w:rPr>
          <w:rFonts w:cstheme="minorHAnsi"/>
          <w:sz w:val="24"/>
          <w:szCs w:val="24"/>
        </w:rPr>
        <w:t xml:space="preserve">hree patients </w:t>
      </w:r>
      <w:r w:rsidR="00D3687F" w:rsidRPr="00E83737">
        <w:rPr>
          <w:rFonts w:cstheme="minorHAnsi"/>
          <w:sz w:val="24"/>
          <w:szCs w:val="24"/>
        </w:rPr>
        <w:t>continued</w:t>
      </w:r>
      <w:r w:rsidR="00B32290" w:rsidRPr="00E83737">
        <w:rPr>
          <w:rFonts w:cstheme="minorHAnsi"/>
          <w:sz w:val="24"/>
          <w:szCs w:val="24"/>
        </w:rPr>
        <w:t xml:space="preserve"> to be ANA negative at the time of their last </w:t>
      </w:r>
      <w:r w:rsidR="00D4406F" w:rsidRPr="00E83737">
        <w:rPr>
          <w:rFonts w:cstheme="minorHAnsi"/>
          <w:sz w:val="24"/>
          <w:szCs w:val="24"/>
        </w:rPr>
        <w:t>visit</w:t>
      </w:r>
      <w:r w:rsidR="00584EFA" w:rsidRPr="00E83737">
        <w:rPr>
          <w:rFonts w:cstheme="minorHAnsi"/>
          <w:sz w:val="24"/>
          <w:szCs w:val="24"/>
        </w:rPr>
        <w:t>.</w:t>
      </w:r>
      <w:r w:rsidR="00351B21" w:rsidRPr="00E83737">
        <w:rPr>
          <w:rFonts w:cstheme="minorHAnsi"/>
          <w:sz w:val="24"/>
          <w:szCs w:val="24"/>
        </w:rPr>
        <w:t xml:space="preserve"> </w:t>
      </w:r>
      <w:r w:rsidR="005D563F" w:rsidRPr="00E83737">
        <w:rPr>
          <w:rFonts w:cstheme="minorHAnsi"/>
          <w:sz w:val="24"/>
          <w:szCs w:val="24"/>
        </w:rPr>
        <w:t>A negative ANA would exclude the</w:t>
      </w:r>
      <w:r w:rsidR="0087263A" w:rsidRPr="00E83737">
        <w:rPr>
          <w:rFonts w:cstheme="minorHAnsi"/>
          <w:sz w:val="24"/>
          <w:szCs w:val="24"/>
        </w:rPr>
        <w:t>se</w:t>
      </w:r>
      <w:r w:rsidR="005D563F" w:rsidRPr="00E83737">
        <w:rPr>
          <w:rFonts w:cstheme="minorHAnsi"/>
          <w:sz w:val="24"/>
          <w:szCs w:val="24"/>
        </w:rPr>
        <w:t xml:space="preserve"> 10 patients at first visit and 3 patients at last visit</w:t>
      </w:r>
      <w:r w:rsidR="0035178A" w:rsidRPr="00E83737">
        <w:rPr>
          <w:rFonts w:cstheme="minorHAnsi"/>
          <w:sz w:val="24"/>
          <w:szCs w:val="24"/>
        </w:rPr>
        <w:t xml:space="preserve"> from classification </w:t>
      </w:r>
      <w:r w:rsidR="00A23533">
        <w:rPr>
          <w:rFonts w:cstheme="minorHAnsi"/>
          <w:sz w:val="24"/>
          <w:szCs w:val="24"/>
        </w:rPr>
        <w:t>of</w:t>
      </w:r>
      <w:r w:rsidR="0087263A" w:rsidRPr="00E83737">
        <w:rPr>
          <w:rFonts w:cstheme="minorHAnsi"/>
          <w:sz w:val="24"/>
          <w:szCs w:val="24"/>
        </w:rPr>
        <w:t xml:space="preserve"> SLE </w:t>
      </w:r>
      <w:r w:rsidR="0035178A" w:rsidRPr="00E83737">
        <w:rPr>
          <w:rFonts w:cstheme="minorHAnsi"/>
          <w:sz w:val="24"/>
          <w:szCs w:val="24"/>
        </w:rPr>
        <w:t>using ACR/EULAR-2019</w:t>
      </w:r>
      <w:r w:rsidR="0087263A" w:rsidRPr="00E83737">
        <w:rPr>
          <w:rFonts w:cstheme="minorHAnsi"/>
          <w:sz w:val="24"/>
          <w:szCs w:val="24"/>
        </w:rPr>
        <w:t xml:space="preserve"> criteria</w:t>
      </w:r>
      <w:r w:rsidR="0035178A" w:rsidRPr="00E83737">
        <w:rPr>
          <w:rFonts w:cstheme="minorHAnsi"/>
          <w:sz w:val="24"/>
          <w:szCs w:val="24"/>
        </w:rPr>
        <w:t>.</w:t>
      </w:r>
    </w:p>
    <w:p w14:paraId="4A6BC671" w14:textId="77777777" w:rsidR="00F845F1" w:rsidRDefault="00F845F1" w:rsidP="00A37BFF">
      <w:pPr>
        <w:spacing w:line="360" w:lineRule="auto"/>
        <w:jc w:val="both"/>
        <w:rPr>
          <w:rFonts w:cstheme="minorHAnsi"/>
          <w:b/>
          <w:i/>
          <w:sz w:val="24"/>
          <w:szCs w:val="24"/>
        </w:rPr>
      </w:pPr>
    </w:p>
    <w:p w14:paraId="07D2679B" w14:textId="74ECC109" w:rsidR="002A7E38" w:rsidRDefault="00EB495B" w:rsidP="00A37BFF">
      <w:pPr>
        <w:spacing w:line="360" w:lineRule="auto"/>
        <w:jc w:val="both"/>
        <w:rPr>
          <w:rFonts w:cstheme="minorHAnsi"/>
          <w:sz w:val="24"/>
          <w:szCs w:val="24"/>
        </w:rPr>
      </w:pPr>
      <w:r w:rsidRPr="00E83737">
        <w:rPr>
          <w:rFonts w:cstheme="minorHAnsi"/>
          <w:b/>
          <w:i/>
          <w:sz w:val="24"/>
          <w:szCs w:val="24"/>
        </w:rPr>
        <w:t>SLE classification c</w:t>
      </w:r>
      <w:r w:rsidR="00A53EEB" w:rsidRPr="00E83737">
        <w:rPr>
          <w:rFonts w:cstheme="minorHAnsi"/>
          <w:b/>
          <w:i/>
          <w:sz w:val="24"/>
          <w:szCs w:val="24"/>
        </w:rPr>
        <w:t xml:space="preserve">riteria </w:t>
      </w:r>
      <w:r w:rsidR="00B30FDE" w:rsidRPr="00E83737">
        <w:rPr>
          <w:rFonts w:cstheme="minorHAnsi"/>
          <w:b/>
          <w:i/>
          <w:sz w:val="24"/>
          <w:szCs w:val="24"/>
        </w:rPr>
        <w:t>in relation</w:t>
      </w:r>
      <w:r w:rsidR="00A53EEB" w:rsidRPr="00E83737">
        <w:rPr>
          <w:rFonts w:cstheme="minorHAnsi"/>
          <w:b/>
          <w:i/>
          <w:sz w:val="24"/>
          <w:szCs w:val="24"/>
        </w:rPr>
        <w:t xml:space="preserve"> to age</w:t>
      </w:r>
      <w:r w:rsidR="00B30FDE" w:rsidRPr="00E83737">
        <w:rPr>
          <w:rFonts w:cstheme="minorHAnsi"/>
          <w:b/>
          <w:i/>
          <w:sz w:val="24"/>
          <w:szCs w:val="24"/>
        </w:rPr>
        <w:t xml:space="preserve"> at </w:t>
      </w:r>
      <w:r w:rsidR="00D563BC" w:rsidRPr="00E83737">
        <w:rPr>
          <w:rFonts w:cstheme="minorHAnsi"/>
          <w:b/>
          <w:i/>
          <w:sz w:val="24"/>
          <w:szCs w:val="24"/>
        </w:rPr>
        <w:t>diagnosis</w:t>
      </w:r>
      <w:r w:rsidR="00BE11F6" w:rsidRPr="00E83737">
        <w:rPr>
          <w:rFonts w:cstheme="minorHAnsi"/>
          <w:b/>
          <w:i/>
          <w:sz w:val="24"/>
          <w:szCs w:val="24"/>
        </w:rPr>
        <w:t xml:space="preserve"> within the </w:t>
      </w:r>
      <w:r w:rsidR="001E670E" w:rsidRPr="00E83737">
        <w:rPr>
          <w:rFonts w:cstheme="minorHAnsi"/>
          <w:b/>
          <w:i/>
          <w:sz w:val="24"/>
          <w:szCs w:val="24"/>
        </w:rPr>
        <w:t>full</w:t>
      </w:r>
      <w:r w:rsidR="001E670E" w:rsidRPr="000652FF">
        <w:rPr>
          <w:rFonts w:cstheme="minorHAnsi"/>
          <w:b/>
          <w:i/>
          <w:sz w:val="24"/>
          <w:szCs w:val="24"/>
        </w:rPr>
        <w:t xml:space="preserve"> UK </w:t>
      </w:r>
      <w:r w:rsidR="00C41858">
        <w:rPr>
          <w:rFonts w:cstheme="minorHAnsi"/>
          <w:b/>
          <w:i/>
          <w:sz w:val="24"/>
          <w:szCs w:val="24"/>
        </w:rPr>
        <w:t>J</w:t>
      </w:r>
      <w:r w:rsidR="001E670E" w:rsidRPr="000652FF">
        <w:rPr>
          <w:rFonts w:cstheme="minorHAnsi"/>
          <w:b/>
          <w:i/>
          <w:sz w:val="24"/>
          <w:szCs w:val="24"/>
        </w:rPr>
        <w:t>SLE S</w:t>
      </w:r>
      <w:r w:rsidR="00CC7D0B" w:rsidRPr="000652FF">
        <w:rPr>
          <w:rFonts w:cstheme="minorHAnsi"/>
          <w:b/>
          <w:i/>
          <w:sz w:val="24"/>
          <w:szCs w:val="24"/>
        </w:rPr>
        <w:t>tudy</w:t>
      </w:r>
      <w:r w:rsidR="00BE11F6" w:rsidRPr="000652FF">
        <w:rPr>
          <w:rFonts w:cstheme="minorHAnsi"/>
          <w:b/>
          <w:i/>
          <w:sz w:val="24"/>
          <w:szCs w:val="24"/>
        </w:rPr>
        <w:t xml:space="preserve"> </w:t>
      </w:r>
      <w:r w:rsidR="001E670E" w:rsidRPr="000652FF">
        <w:rPr>
          <w:rFonts w:cstheme="minorHAnsi"/>
          <w:b/>
          <w:i/>
          <w:sz w:val="24"/>
          <w:szCs w:val="24"/>
        </w:rPr>
        <w:t>C</w:t>
      </w:r>
      <w:r w:rsidR="00BE11F6" w:rsidRPr="000652FF">
        <w:rPr>
          <w:rFonts w:cstheme="minorHAnsi"/>
          <w:b/>
          <w:i/>
          <w:sz w:val="24"/>
          <w:szCs w:val="24"/>
        </w:rPr>
        <w:t>ohort</w:t>
      </w:r>
      <w:r w:rsidR="008D1E75" w:rsidRPr="000652FF">
        <w:rPr>
          <w:rFonts w:cstheme="minorHAnsi"/>
          <w:b/>
          <w:i/>
          <w:sz w:val="24"/>
          <w:szCs w:val="24"/>
        </w:rPr>
        <w:t xml:space="preserve"> (n=482)</w:t>
      </w:r>
      <w:r w:rsidR="00B30FDE" w:rsidRPr="000652FF">
        <w:rPr>
          <w:rFonts w:cstheme="minorHAnsi"/>
          <w:b/>
          <w:i/>
          <w:sz w:val="24"/>
          <w:szCs w:val="24"/>
        </w:rPr>
        <w:t xml:space="preserve"> -- </w:t>
      </w:r>
      <w:r w:rsidR="00CA6A6D" w:rsidRPr="000652FF">
        <w:rPr>
          <w:rFonts w:cstheme="minorHAnsi"/>
          <w:sz w:val="24"/>
          <w:szCs w:val="24"/>
        </w:rPr>
        <w:t xml:space="preserve">Age specific differences in clinical presentation and laboratory findings have previously been demonstrated in </w:t>
      </w:r>
      <w:r w:rsidR="00826E06">
        <w:rPr>
          <w:rFonts w:cstheme="minorHAnsi"/>
          <w:sz w:val="24"/>
          <w:szCs w:val="24"/>
        </w:rPr>
        <w:t xml:space="preserve">CYP with </w:t>
      </w:r>
      <w:proofErr w:type="spellStart"/>
      <w:r w:rsidR="00DB210E">
        <w:rPr>
          <w:rFonts w:cstheme="minorHAnsi"/>
          <w:sz w:val="24"/>
          <w:szCs w:val="24"/>
        </w:rPr>
        <w:t>j</w:t>
      </w:r>
      <w:r w:rsidR="00CA6A6D" w:rsidRPr="000652FF">
        <w:rPr>
          <w:rFonts w:cstheme="minorHAnsi"/>
          <w:sz w:val="24"/>
          <w:szCs w:val="24"/>
        </w:rPr>
        <w:t>SLE</w:t>
      </w:r>
      <w:proofErr w:type="spellEnd"/>
      <w:r w:rsidR="00FD7F1C" w:rsidRPr="000652FF">
        <w:rPr>
          <w:rFonts w:cstheme="minorHAnsi"/>
          <w:sz w:val="24"/>
          <w:szCs w:val="24"/>
        </w:rPr>
        <w:fldChar w:fldCharType="begin" w:fldLock="1"/>
      </w:r>
      <w:r w:rsidR="00A57632">
        <w:rPr>
          <w:rFonts w:cstheme="minorHAnsi"/>
          <w:sz w:val="24"/>
          <w:szCs w:val="24"/>
        </w:rPr>
        <w:instrText>ADDIN CSL_CITATION {"citationItems":[{"id":"ITEM-1","itemData":{"DOI":"10.1177/0961203320909156","ISSN":"14770962","PMID":"32233733","abstract":"Background: Systemic lupus erythematous (SLE) is a systemic autoimmune/inflammatory condition. Approximately 15–20% of patients develop symptoms before their 18th birthday and are diagnosed with juvenile-onset SLE (JSLE). Gender distribution, clinical presentation, disease courses and outcomes vary significantly between JSLE patients and individuals with adult-onset SLE. This study aimed to identify age-specific clinical and/or serological patterns in JSLE patients enrolled to the UK JSLE Cohort Study. Methods: Patient records were accessed and grouped based on age at disease-onset: pre-pubertal (≤7 years), peri-pubertal (8–13 years) and adolescent (14–18 years). The presence of American College of Rheumatology (ACR) classification criteria, laboratory results, disease activity [British Isles Lupus Assessment Group (BILAG) and Systemic Lupus Erythematosus Disease Activity Index 2000 (SLEDAI-2 K) scores] and damage [Systemic Lupus International Collaborating Clinics (SLICC) damage index] were evaluated at diagnosis and last follow up. Results: A total of 418 JSLE patients were included in this study: 43 (10.3%) with pre-pubertal disease onset; 240 (57.4%) with peri-pubertal onset and 135 (32.3%) were diagnosed during adolescence. At diagnosis, adolescent JSLE patients presented with a higher number of ACR criteria when compared with pre-pubertal and peri-pubertal patients [pBILAG2004 scores: 9(4–20] vs. 7(3–13] vs. 7(3–14], respectively, p = 0.015] with increased activity in the following BILAG domains: mucocutaneous (p = 0.025), musculoskeletal (p = 0.029), renal (p = 0.027) and cardiorespiratory (p = 0.001). Furthermore, adolescent JSLE patients were more frequently ANA-positive (p = 0.034) and exhibited higher anti-dsDNA titres (p = 0.001). Pre-pubertal individuals less frequently presented with leukopenia (p = 0.002), thrombocytopenia (p = 0.004) or low complement (p = 0.002) when compared with other age groups. No differences were identified in disease activity (pBILAG2004 score), damage (SLICC damage index) and the number of ACR criteria fulfilled at last follow up. Conclusions: Disease presentations and laboratory findings vary significantly between age groups within a national cohort of JSLE patients. Patients diagnosed during adolescence exhibit greater disease activity and “classic” autoantibody, immune cell and complement patterns when compared with younger patients. This supports the hypothesis that pathomechanisms may vary between patient ag…","author":[{"dropping-particle":"","family":"Massias","given":"J. S.","non-dropping-particle":"","parse-names":false,"suffix":""},{"dropping-particle":"","family":"Smith","given":"E. M.D.","non-dropping-particle":"","parse-names":false,"suffix":""},{"dropping-particle":"","family":"Al-Abadi","given":"E.","non-dropping-particle":"","parse-names":false,"suffix":""},{"dropping-particle":"","family":"Armon","given":"K.","non-dropping-particle":"","parse-names":false,"suffix":""},{"dropping-particle":"","family":"Bailey","given":"K.","non-dropping-particle":"","parse-names":false,"suffix":""},{"dropping-particle":"","family":"Ciurtin","given":"C.","non-dropping-particle":"","parse-names":false,"suffix":""},{"dropping-particle":"","family":"Davidson","given":"J.","non-dropping-particle":"","parse-names":false,"suffix":""},{"dropping-particle":"","family":"Gardner-Medwin","given":"J.","non-dropping-particle":"","parse-names":false,"suffix":""},{"dropping-particle":"","family":"Haslam","given":"K.","non-dropping-particle":"","parse-names":false,"suffix":""},{"dropping-particle":"","family":"Hawley","given":"D. P.","non-dropping-particle":"","parse-names":false,"suffix":""},{"dropping-particle":"","family":"Leahy","given":"A.","non-dropping-particle":"","parse-names":false,"suffix":""},{"dropping-particle":"","family":"Leone","given":"V.","non-dropping-particle":"","parse-names":false,"suffix":""},{"dropping-particle":"","family":"McErlane","given":"F.","non-dropping-particle":"","parse-names":false,"suffix":""},{"dropping-particle":"","family":"Mewar","given":"D.","non-dropping-particle":"","parse-names":false,"suffix":""},{"dropping-particle":"","family":"Modgil","given":"G.","non-dropping-particle":"","parse-names":false,"suffix":""},{"dropping-particle":"","family":"Moots","given":"R.","non-dropping-particle":"","parse-names":false,"suffix":""},{"dropping-particle":"","family":"Pilkington","given":"C.","non-dropping-particle":"","parse-names":false,"suffix":""},{"dropping-particle":"V.","family":"Ramanan","given":"A.","non-dropping-particle":"","parse-names":false,"suffix":""},{"dropping-particle":"","family":"Rangaraj","given":"S.","non-dropping-particle":"","parse-names":false,"suffix":""},{"dropping-particle":"","family":"Riley","given":"P.","non-dropping-particle":"","parse-names":false,"suffix":""},{"dropping-particle":"","family":"Sridhar","given":"A.","non-dropping-particle":"","parse-names":false,"suffix":""},{"dropping-particle":"","family":"Wilkinson","given":"N.","non-dropping-particle":"","parse-names":false,"suffix":""},{"dropping-particle":"","family":"Beresford","given":"M. W.","non-dropping-particle":"","parse-names":false,"suffix":""},{"dropping-particle":"","family":"Hedrich","given":"C. M.","non-dropping-particle":"","parse-names":false,"suffix":""}],"container-title":"Lupus","id":"ITEM-1","issue":"5","issued":{"date-parts":[["2020","4","1"]]},"page":"474-481","publisher":"SAGE Publications Ltd","title":"Clinical and laboratory characteristics in juvenile-onset systemic lupus erythematosus across age groups","type":"article-journal","volume":"29"},"uris":["http://www.mendeley.com/documents/?uuid=0a9944b0-7f60-3451-8f92-0bbd663a0983"]}],"mendeley":{"formattedCitation":"(17)","plainTextFormattedCitation":"(17)","previouslyFormattedCitation":"(17)"},"properties":{"noteIndex":0},"schema":"https://github.com/citation-style-language/schema/raw/master/csl-citation.json"}</w:instrText>
      </w:r>
      <w:r w:rsidR="00FD7F1C" w:rsidRPr="000652FF">
        <w:rPr>
          <w:rFonts w:cstheme="minorHAnsi"/>
          <w:sz w:val="24"/>
          <w:szCs w:val="24"/>
        </w:rPr>
        <w:fldChar w:fldCharType="separate"/>
      </w:r>
      <w:r w:rsidR="006E45C2" w:rsidRPr="006E45C2">
        <w:rPr>
          <w:rFonts w:cstheme="minorHAnsi"/>
          <w:noProof/>
          <w:sz w:val="24"/>
          <w:szCs w:val="24"/>
        </w:rPr>
        <w:t>(17)</w:t>
      </w:r>
      <w:r w:rsidR="00FD7F1C" w:rsidRPr="000652FF">
        <w:rPr>
          <w:rFonts w:cstheme="minorHAnsi"/>
          <w:sz w:val="24"/>
          <w:szCs w:val="24"/>
        </w:rPr>
        <w:fldChar w:fldCharType="end"/>
      </w:r>
      <w:r w:rsidR="00773EF9" w:rsidRPr="000652FF">
        <w:rPr>
          <w:rFonts w:cstheme="minorHAnsi"/>
          <w:sz w:val="24"/>
          <w:szCs w:val="24"/>
        </w:rPr>
        <w:t>.</w:t>
      </w:r>
      <w:r w:rsidR="00CA6A6D" w:rsidRPr="000652FF">
        <w:rPr>
          <w:rFonts w:cstheme="minorHAnsi"/>
          <w:sz w:val="24"/>
          <w:szCs w:val="24"/>
        </w:rPr>
        <w:t xml:space="preserve"> </w:t>
      </w:r>
      <w:r w:rsidR="006445FF" w:rsidRPr="000652FF">
        <w:rPr>
          <w:rFonts w:cstheme="minorHAnsi"/>
          <w:sz w:val="24"/>
          <w:szCs w:val="24"/>
        </w:rPr>
        <w:t xml:space="preserve">To </w:t>
      </w:r>
      <w:r w:rsidR="001E4DEB" w:rsidRPr="000652FF">
        <w:rPr>
          <w:rFonts w:cstheme="minorHAnsi"/>
          <w:sz w:val="24"/>
          <w:szCs w:val="24"/>
        </w:rPr>
        <w:t>address the question of whether</w:t>
      </w:r>
      <w:r w:rsidR="00CA6A6D" w:rsidRPr="000652FF">
        <w:rPr>
          <w:rFonts w:cstheme="minorHAnsi"/>
          <w:sz w:val="24"/>
          <w:szCs w:val="24"/>
        </w:rPr>
        <w:t xml:space="preserve"> the number of classification </w:t>
      </w:r>
      <w:r w:rsidR="00A23533">
        <w:rPr>
          <w:rFonts w:cstheme="minorHAnsi"/>
          <w:sz w:val="24"/>
          <w:szCs w:val="24"/>
        </w:rPr>
        <w:t>variables</w:t>
      </w:r>
      <w:r w:rsidR="00A23533" w:rsidRPr="000652FF">
        <w:rPr>
          <w:rFonts w:cstheme="minorHAnsi"/>
          <w:sz w:val="24"/>
          <w:szCs w:val="24"/>
        </w:rPr>
        <w:t xml:space="preserve"> </w:t>
      </w:r>
      <w:r w:rsidR="00435377" w:rsidRPr="000652FF">
        <w:rPr>
          <w:rFonts w:cstheme="minorHAnsi"/>
          <w:sz w:val="24"/>
          <w:szCs w:val="24"/>
        </w:rPr>
        <w:t xml:space="preserve">differed according to age, </w:t>
      </w:r>
      <w:proofErr w:type="spellStart"/>
      <w:r w:rsidR="00435377" w:rsidRPr="000652FF">
        <w:rPr>
          <w:rFonts w:cstheme="minorHAnsi"/>
          <w:sz w:val="24"/>
          <w:szCs w:val="24"/>
        </w:rPr>
        <w:t>jSLE</w:t>
      </w:r>
      <w:proofErr w:type="spellEnd"/>
      <w:r w:rsidR="00435377" w:rsidRPr="000652FF">
        <w:rPr>
          <w:rFonts w:cstheme="minorHAnsi"/>
          <w:sz w:val="24"/>
          <w:szCs w:val="24"/>
        </w:rPr>
        <w:t xml:space="preserve"> patients were sub-divided into the following groups: </w:t>
      </w:r>
      <w:r w:rsidR="00D31CCC" w:rsidRPr="000652FF">
        <w:rPr>
          <w:rFonts w:cstheme="minorHAnsi"/>
          <w:sz w:val="24"/>
          <w:szCs w:val="24"/>
        </w:rPr>
        <w:t>pre</w:t>
      </w:r>
      <w:r w:rsidR="00CA6A6D" w:rsidRPr="000652FF">
        <w:rPr>
          <w:rFonts w:cstheme="minorHAnsi"/>
          <w:sz w:val="24"/>
          <w:szCs w:val="24"/>
        </w:rPr>
        <w:t>-pubertal (&lt;8 years), peri-pubertal (8-1</w:t>
      </w:r>
      <w:r w:rsidR="00C727E7" w:rsidRPr="000652FF">
        <w:rPr>
          <w:rFonts w:cstheme="minorHAnsi"/>
          <w:sz w:val="24"/>
          <w:szCs w:val="24"/>
        </w:rPr>
        <w:t>3</w:t>
      </w:r>
      <w:r w:rsidR="00CA6A6D" w:rsidRPr="000652FF">
        <w:rPr>
          <w:rFonts w:cstheme="minorHAnsi"/>
          <w:sz w:val="24"/>
          <w:szCs w:val="24"/>
        </w:rPr>
        <w:t xml:space="preserve"> years) and adolescent</w:t>
      </w:r>
      <w:r w:rsidR="00DF701C" w:rsidRPr="000652FF">
        <w:rPr>
          <w:rFonts w:cstheme="minorHAnsi"/>
          <w:sz w:val="24"/>
          <w:szCs w:val="24"/>
        </w:rPr>
        <w:t>/post-pubertal</w:t>
      </w:r>
      <w:r w:rsidR="00CA6A6D" w:rsidRPr="000652FF">
        <w:rPr>
          <w:rFonts w:cstheme="minorHAnsi"/>
          <w:sz w:val="24"/>
          <w:szCs w:val="24"/>
        </w:rPr>
        <w:t xml:space="preserve"> </w:t>
      </w:r>
      <w:r w:rsidR="00337964" w:rsidRPr="000652FF">
        <w:rPr>
          <w:rFonts w:cstheme="minorHAnsi"/>
          <w:sz w:val="24"/>
          <w:szCs w:val="24"/>
        </w:rPr>
        <w:t>(</w:t>
      </w:r>
      <w:r w:rsidR="00CB6C6C" w:rsidRPr="000652FF">
        <w:rPr>
          <w:rFonts w:cstheme="minorHAnsi"/>
          <w:sz w:val="24"/>
          <w:szCs w:val="24"/>
        </w:rPr>
        <w:t>≥</w:t>
      </w:r>
      <w:r w:rsidR="00CA6A6D" w:rsidRPr="000652FF">
        <w:rPr>
          <w:rFonts w:cstheme="minorHAnsi"/>
          <w:sz w:val="24"/>
          <w:szCs w:val="24"/>
        </w:rPr>
        <w:t>14</w:t>
      </w:r>
      <w:r w:rsidR="00AF52D0" w:rsidRPr="000652FF">
        <w:rPr>
          <w:rFonts w:cstheme="minorHAnsi"/>
          <w:sz w:val="24"/>
          <w:szCs w:val="24"/>
        </w:rPr>
        <w:t xml:space="preserve"> </w:t>
      </w:r>
      <w:r w:rsidR="00CA6A6D" w:rsidRPr="000652FF">
        <w:rPr>
          <w:rFonts w:cstheme="minorHAnsi"/>
          <w:sz w:val="24"/>
          <w:szCs w:val="24"/>
        </w:rPr>
        <w:t xml:space="preserve">years) </w:t>
      </w:r>
      <w:r w:rsidR="00556FFB" w:rsidRPr="000652FF">
        <w:rPr>
          <w:rFonts w:cstheme="minorHAnsi"/>
          <w:sz w:val="24"/>
          <w:szCs w:val="24"/>
        </w:rPr>
        <w:t>(</w:t>
      </w:r>
      <w:r w:rsidR="00032BD7">
        <w:rPr>
          <w:rFonts w:cstheme="minorHAnsi"/>
          <w:sz w:val="24"/>
          <w:szCs w:val="24"/>
        </w:rPr>
        <w:t>T</w:t>
      </w:r>
      <w:r w:rsidR="00556FFB" w:rsidRPr="000652FF">
        <w:rPr>
          <w:rFonts w:cstheme="minorHAnsi"/>
          <w:sz w:val="24"/>
          <w:szCs w:val="24"/>
        </w:rPr>
        <w:t xml:space="preserve">able </w:t>
      </w:r>
      <w:r w:rsidR="000F6D59" w:rsidRPr="000652FF">
        <w:rPr>
          <w:rFonts w:cstheme="minorHAnsi"/>
          <w:sz w:val="24"/>
          <w:szCs w:val="24"/>
        </w:rPr>
        <w:t>2</w:t>
      </w:r>
      <w:r w:rsidR="00556FFB" w:rsidRPr="000652FF">
        <w:rPr>
          <w:rFonts w:cstheme="minorHAnsi"/>
          <w:sz w:val="24"/>
          <w:szCs w:val="24"/>
        </w:rPr>
        <w:t>)</w:t>
      </w:r>
      <w:r w:rsidR="00CA6A6D" w:rsidRPr="000652FF">
        <w:rPr>
          <w:rFonts w:cstheme="minorHAnsi"/>
          <w:sz w:val="24"/>
          <w:szCs w:val="24"/>
        </w:rPr>
        <w:t xml:space="preserve">. </w:t>
      </w:r>
      <w:r w:rsidR="00672529" w:rsidRPr="000652FF">
        <w:rPr>
          <w:rFonts w:cstheme="minorHAnsi"/>
          <w:sz w:val="24"/>
          <w:szCs w:val="24"/>
        </w:rPr>
        <w:t>For ACR/EULAR</w:t>
      </w:r>
      <w:r w:rsidR="00D31CCC" w:rsidRPr="000652FF">
        <w:rPr>
          <w:rFonts w:cstheme="minorHAnsi"/>
          <w:sz w:val="24"/>
          <w:szCs w:val="24"/>
        </w:rPr>
        <w:t>-</w:t>
      </w:r>
      <w:r w:rsidR="00672529" w:rsidRPr="000652FF">
        <w:rPr>
          <w:rFonts w:cstheme="minorHAnsi"/>
          <w:sz w:val="24"/>
          <w:szCs w:val="24"/>
        </w:rPr>
        <w:t>2019 criteria, a</w:t>
      </w:r>
      <w:r w:rsidR="00C727E7" w:rsidRPr="000652FF">
        <w:rPr>
          <w:rFonts w:cstheme="minorHAnsi"/>
          <w:sz w:val="24"/>
          <w:szCs w:val="24"/>
        </w:rPr>
        <w:t xml:space="preserve"> significant difference </w:t>
      </w:r>
      <w:r w:rsidR="00435377" w:rsidRPr="000652FF">
        <w:rPr>
          <w:rFonts w:cstheme="minorHAnsi"/>
          <w:sz w:val="24"/>
          <w:szCs w:val="24"/>
        </w:rPr>
        <w:t xml:space="preserve">was seen </w:t>
      </w:r>
      <w:r w:rsidR="00C727E7" w:rsidRPr="000652FF">
        <w:rPr>
          <w:rFonts w:cstheme="minorHAnsi"/>
          <w:sz w:val="24"/>
          <w:szCs w:val="24"/>
        </w:rPr>
        <w:t>in the proportion of patients fulfilling criteria</w:t>
      </w:r>
      <w:r w:rsidR="000362AC" w:rsidRPr="000652FF">
        <w:rPr>
          <w:rFonts w:cstheme="minorHAnsi"/>
          <w:sz w:val="24"/>
          <w:szCs w:val="24"/>
        </w:rPr>
        <w:t xml:space="preserve"> according to age,</w:t>
      </w:r>
      <w:r w:rsidR="00C727E7" w:rsidRPr="000652FF">
        <w:rPr>
          <w:rFonts w:cstheme="minorHAnsi"/>
          <w:sz w:val="24"/>
          <w:szCs w:val="24"/>
        </w:rPr>
        <w:t xml:space="preserve"> at both first (p=0.02) and last visit (p=0.001).</w:t>
      </w:r>
      <w:r w:rsidR="00AF52D0" w:rsidRPr="000652FF">
        <w:rPr>
          <w:rFonts w:cstheme="minorHAnsi"/>
          <w:sz w:val="24"/>
          <w:szCs w:val="24"/>
        </w:rPr>
        <w:t xml:space="preserve"> </w:t>
      </w:r>
      <w:r w:rsidR="00C727E7" w:rsidRPr="000652FF">
        <w:rPr>
          <w:rFonts w:cstheme="minorHAnsi"/>
          <w:sz w:val="24"/>
          <w:szCs w:val="24"/>
        </w:rPr>
        <w:t>At first visit, a lower proportion of pre-pubertal patients (</w:t>
      </w:r>
      <w:r w:rsidR="00293144" w:rsidRPr="000652FF">
        <w:rPr>
          <w:rFonts w:cstheme="minorHAnsi"/>
          <w:sz w:val="24"/>
          <w:szCs w:val="24"/>
        </w:rPr>
        <w:t xml:space="preserve">32/50, </w:t>
      </w:r>
      <w:r w:rsidR="00C727E7" w:rsidRPr="000652FF">
        <w:rPr>
          <w:rFonts w:cstheme="minorHAnsi"/>
          <w:sz w:val="24"/>
          <w:szCs w:val="24"/>
        </w:rPr>
        <w:t>64</w:t>
      </w:r>
      <w:r w:rsidR="0060209B" w:rsidRPr="000652FF">
        <w:rPr>
          <w:rFonts w:cstheme="minorHAnsi"/>
          <w:sz w:val="24"/>
          <w:szCs w:val="24"/>
        </w:rPr>
        <w:t>%</w:t>
      </w:r>
      <w:r w:rsidR="00C727E7" w:rsidRPr="000652FF">
        <w:rPr>
          <w:rFonts w:cstheme="minorHAnsi"/>
          <w:sz w:val="24"/>
          <w:szCs w:val="24"/>
        </w:rPr>
        <w:t>) fulfilled</w:t>
      </w:r>
      <w:r w:rsidR="006445FF" w:rsidRPr="000652FF">
        <w:rPr>
          <w:rFonts w:cstheme="minorHAnsi"/>
          <w:sz w:val="24"/>
          <w:szCs w:val="24"/>
        </w:rPr>
        <w:t xml:space="preserve"> the ACR/EULAR</w:t>
      </w:r>
      <w:r w:rsidR="009012EE" w:rsidRPr="000652FF">
        <w:rPr>
          <w:rFonts w:cstheme="minorHAnsi"/>
          <w:sz w:val="24"/>
          <w:szCs w:val="24"/>
        </w:rPr>
        <w:t>-</w:t>
      </w:r>
      <w:r w:rsidR="006445FF" w:rsidRPr="000652FF">
        <w:rPr>
          <w:rFonts w:cstheme="minorHAnsi"/>
          <w:sz w:val="24"/>
          <w:szCs w:val="24"/>
        </w:rPr>
        <w:t>2019</w:t>
      </w:r>
      <w:r w:rsidR="00C727E7" w:rsidRPr="000652FF">
        <w:rPr>
          <w:rFonts w:cstheme="minorHAnsi"/>
          <w:sz w:val="24"/>
          <w:szCs w:val="24"/>
        </w:rPr>
        <w:t xml:space="preserve"> criteria as compared to both peri-pubertal (</w:t>
      </w:r>
      <w:r w:rsidR="00497FE4" w:rsidRPr="000652FF">
        <w:rPr>
          <w:rFonts w:cstheme="minorHAnsi"/>
          <w:sz w:val="24"/>
          <w:szCs w:val="24"/>
        </w:rPr>
        <w:t>219/</w:t>
      </w:r>
      <w:r w:rsidR="00293144" w:rsidRPr="000652FF">
        <w:rPr>
          <w:rFonts w:cstheme="minorHAnsi"/>
          <w:sz w:val="24"/>
          <w:szCs w:val="24"/>
        </w:rPr>
        <w:t xml:space="preserve">268, </w:t>
      </w:r>
      <w:r w:rsidR="00C727E7" w:rsidRPr="000652FF">
        <w:rPr>
          <w:rFonts w:cstheme="minorHAnsi"/>
          <w:sz w:val="24"/>
          <w:szCs w:val="24"/>
        </w:rPr>
        <w:t>81%</w:t>
      </w:r>
      <w:r w:rsidR="00922919">
        <w:rPr>
          <w:rFonts w:cstheme="minorHAnsi"/>
          <w:sz w:val="24"/>
          <w:szCs w:val="24"/>
        </w:rPr>
        <w:t>, p=0.04</w:t>
      </w:r>
      <w:r w:rsidR="00C727E7" w:rsidRPr="000652FF">
        <w:rPr>
          <w:rFonts w:cstheme="minorHAnsi"/>
          <w:sz w:val="24"/>
          <w:szCs w:val="24"/>
        </w:rPr>
        <w:t xml:space="preserve">) </w:t>
      </w:r>
      <w:r w:rsidR="009777CC" w:rsidRPr="000652FF">
        <w:rPr>
          <w:rFonts w:cstheme="minorHAnsi"/>
          <w:sz w:val="24"/>
          <w:szCs w:val="24"/>
        </w:rPr>
        <w:t>and</w:t>
      </w:r>
      <w:r w:rsidR="00D9347A" w:rsidRPr="000652FF">
        <w:rPr>
          <w:rFonts w:cstheme="minorHAnsi"/>
          <w:sz w:val="24"/>
          <w:szCs w:val="24"/>
        </w:rPr>
        <w:t xml:space="preserve"> </w:t>
      </w:r>
      <w:r w:rsidR="00C727E7" w:rsidRPr="000652FF">
        <w:rPr>
          <w:rFonts w:cstheme="minorHAnsi"/>
          <w:sz w:val="24"/>
          <w:szCs w:val="24"/>
        </w:rPr>
        <w:t>adolescent patients (</w:t>
      </w:r>
      <w:r w:rsidR="00D63F7A" w:rsidRPr="000652FF">
        <w:rPr>
          <w:rFonts w:cstheme="minorHAnsi"/>
          <w:sz w:val="24"/>
          <w:szCs w:val="24"/>
        </w:rPr>
        <w:t>1</w:t>
      </w:r>
      <w:r w:rsidR="00A71BEB" w:rsidRPr="000652FF">
        <w:rPr>
          <w:rFonts w:cstheme="minorHAnsi"/>
          <w:sz w:val="24"/>
          <w:szCs w:val="24"/>
        </w:rPr>
        <w:t>26</w:t>
      </w:r>
      <w:r w:rsidR="000501FF" w:rsidRPr="000652FF">
        <w:rPr>
          <w:rFonts w:cstheme="minorHAnsi"/>
          <w:sz w:val="24"/>
          <w:szCs w:val="24"/>
        </w:rPr>
        <w:t xml:space="preserve">/159, </w:t>
      </w:r>
      <w:r w:rsidR="00C727E7" w:rsidRPr="000652FF">
        <w:rPr>
          <w:rFonts w:cstheme="minorHAnsi"/>
          <w:sz w:val="24"/>
          <w:szCs w:val="24"/>
        </w:rPr>
        <w:t>79%</w:t>
      </w:r>
      <w:r w:rsidR="007461DF" w:rsidRPr="000652FF">
        <w:rPr>
          <w:rFonts w:cstheme="minorHAnsi"/>
          <w:sz w:val="24"/>
          <w:szCs w:val="24"/>
        </w:rPr>
        <w:t xml:space="preserve">; </w:t>
      </w:r>
      <w:r w:rsidR="0060209B" w:rsidRPr="000652FF">
        <w:rPr>
          <w:rFonts w:cstheme="minorHAnsi"/>
          <w:sz w:val="24"/>
          <w:szCs w:val="24"/>
        </w:rPr>
        <w:t>p</w:t>
      </w:r>
      <w:r w:rsidR="00F71A6F" w:rsidRPr="000652FF">
        <w:rPr>
          <w:rFonts w:cstheme="minorHAnsi"/>
          <w:sz w:val="24"/>
          <w:szCs w:val="24"/>
        </w:rPr>
        <w:t>=</w:t>
      </w:r>
      <w:r w:rsidR="0060209B" w:rsidRPr="000652FF">
        <w:rPr>
          <w:rFonts w:cstheme="minorHAnsi"/>
          <w:sz w:val="24"/>
          <w:szCs w:val="24"/>
        </w:rPr>
        <w:t>0.0</w:t>
      </w:r>
      <w:r w:rsidR="00922919">
        <w:rPr>
          <w:rFonts w:cstheme="minorHAnsi"/>
          <w:sz w:val="24"/>
          <w:szCs w:val="24"/>
        </w:rPr>
        <w:t>0</w:t>
      </w:r>
      <w:r w:rsidR="0060209B" w:rsidRPr="000652FF">
        <w:rPr>
          <w:rFonts w:cstheme="minorHAnsi"/>
          <w:sz w:val="24"/>
          <w:szCs w:val="24"/>
        </w:rPr>
        <w:t>2</w:t>
      </w:r>
      <w:r w:rsidR="00922919">
        <w:rPr>
          <w:rFonts w:cstheme="minorHAnsi"/>
          <w:sz w:val="24"/>
          <w:szCs w:val="24"/>
        </w:rPr>
        <w:t>, Table 2</w:t>
      </w:r>
      <w:r w:rsidR="00C727E7" w:rsidRPr="000652FF">
        <w:rPr>
          <w:rFonts w:cstheme="minorHAnsi"/>
          <w:sz w:val="24"/>
          <w:szCs w:val="24"/>
        </w:rPr>
        <w:t xml:space="preserve">). </w:t>
      </w:r>
      <w:r w:rsidR="00C41858">
        <w:rPr>
          <w:rFonts w:cstheme="minorHAnsi"/>
          <w:sz w:val="24"/>
          <w:szCs w:val="24"/>
        </w:rPr>
        <w:t>T</w:t>
      </w:r>
      <w:r w:rsidR="001C596D" w:rsidRPr="000652FF">
        <w:rPr>
          <w:rFonts w:cstheme="minorHAnsi"/>
          <w:sz w:val="24"/>
          <w:szCs w:val="24"/>
        </w:rPr>
        <w:t xml:space="preserve">his </w:t>
      </w:r>
      <w:r w:rsidR="002A7E38" w:rsidRPr="000652FF">
        <w:rPr>
          <w:rFonts w:cstheme="minorHAnsi"/>
          <w:sz w:val="24"/>
          <w:szCs w:val="24"/>
        </w:rPr>
        <w:t xml:space="preserve">likely </w:t>
      </w:r>
      <w:r w:rsidR="001C596D" w:rsidRPr="000652FF">
        <w:rPr>
          <w:rFonts w:cstheme="minorHAnsi"/>
          <w:sz w:val="24"/>
          <w:szCs w:val="24"/>
        </w:rPr>
        <w:t>relate</w:t>
      </w:r>
      <w:r w:rsidR="002E147E" w:rsidRPr="000652FF">
        <w:rPr>
          <w:rFonts w:cstheme="minorHAnsi"/>
          <w:sz w:val="24"/>
          <w:szCs w:val="24"/>
        </w:rPr>
        <w:t>s</w:t>
      </w:r>
      <w:r w:rsidR="001C596D" w:rsidRPr="000652FF">
        <w:rPr>
          <w:rFonts w:cstheme="minorHAnsi"/>
          <w:sz w:val="24"/>
          <w:szCs w:val="24"/>
        </w:rPr>
        <w:t xml:space="preserve"> to </w:t>
      </w:r>
      <w:r w:rsidR="007461DF" w:rsidRPr="000652FF">
        <w:rPr>
          <w:rFonts w:cstheme="minorHAnsi"/>
          <w:sz w:val="24"/>
          <w:szCs w:val="24"/>
        </w:rPr>
        <w:t xml:space="preserve">the </w:t>
      </w:r>
      <w:r w:rsidR="001C596D" w:rsidRPr="000652FF">
        <w:rPr>
          <w:rFonts w:cstheme="minorHAnsi"/>
          <w:sz w:val="24"/>
          <w:szCs w:val="24"/>
        </w:rPr>
        <w:t>observation that ANA positivity was</w:t>
      </w:r>
      <w:r w:rsidR="00922919">
        <w:rPr>
          <w:rFonts w:cstheme="minorHAnsi"/>
          <w:sz w:val="24"/>
          <w:szCs w:val="24"/>
        </w:rPr>
        <w:t xml:space="preserve"> numerically</w:t>
      </w:r>
      <w:r w:rsidR="001C596D" w:rsidRPr="000652FF">
        <w:rPr>
          <w:rFonts w:cstheme="minorHAnsi"/>
          <w:sz w:val="24"/>
          <w:szCs w:val="24"/>
        </w:rPr>
        <w:t xml:space="preserve"> highest at </w:t>
      </w:r>
      <w:r w:rsidR="00D563BC" w:rsidRPr="000652FF">
        <w:rPr>
          <w:rFonts w:cstheme="minorHAnsi"/>
          <w:sz w:val="24"/>
          <w:szCs w:val="24"/>
        </w:rPr>
        <w:t>diagnosis</w:t>
      </w:r>
      <w:r w:rsidR="001C596D" w:rsidRPr="000652FF">
        <w:rPr>
          <w:rFonts w:cstheme="minorHAnsi"/>
          <w:sz w:val="24"/>
          <w:szCs w:val="24"/>
        </w:rPr>
        <w:t xml:space="preserve"> in </w:t>
      </w:r>
      <w:r w:rsidR="009D634B">
        <w:rPr>
          <w:rFonts w:cstheme="minorHAnsi"/>
          <w:sz w:val="24"/>
          <w:szCs w:val="24"/>
        </w:rPr>
        <w:t xml:space="preserve">adolescent </w:t>
      </w:r>
      <w:r w:rsidR="009D634B" w:rsidRPr="00010D98">
        <w:rPr>
          <w:rFonts w:cstheme="minorHAnsi"/>
          <w:sz w:val="24"/>
          <w:szCs w:val="24"/>
        </w:rPr>
        <w:t>patients</w:t>
      </w:r>
      <w:r w:rsidR="001C596D" w:rsidRPr="00010D98">
        <w:rPr>
          <w:rFonts w:cstheme="minorHAnsi"/>
          <w:sz w:val="24"/>
          <w:szCs w:val="24"/>
        </w:rPr>
        <w:t xml:space="preserve"> </w:t>
      </w:r>
      <w:r w:rsidR="002E147E" w:rsidRPr="00010D98">
        <w:rPr>
          <w:rFonts w:cstheme="minorHAnsi"/>
          <w:sz w:val="24"/>
          <w:szCs w:val="24"/>
        </w:rPr>
        <w:t>(</w:t>
      </w:r>
      <w:r w:rsidR="001C596D" w:rsidRPr="00010D98">
        <w:rPr>
          <w:rFonts w:cstheme="minorHAnsi"/>
          <w:sz w:val="24"/>
          <w:szCs w:val="24"/>
        </w:rPr>
        <w:t>14-16 years</w:t>
      </w:r>
      <w:r w:rsidR="002E147E" w:rsidRPr="00010D98">
        <w:rPr>
          <w:rFonts w:cstheme="minorHAnsi"/>
          <w:sz w:val="24"/>
          <w:szCs w:val="24"/>
        </w:rPr>
        <w:t xml:space="preserve">: </w:t>
      </w:r>
      <w:r w:rsidR="00F74823" w:rsidRPr="00010D98">
        <w:rPr>
          <w:rFonts w:cstheme="minorHAnsi"/>
          <w:sz w:val="24"/>
          <w:szCs w:val="24"/>
        </w:rPr>
        <w:t>151/159</w:t>
      </w:r>
      <w:r w:rsidR="009A21A6" w:rsidRPr="00010D98">
        <w:rPr>
          <w:rFonts w:cstheme="minorHAnsi"/>
          <w:sz w:val="24"/>
          <w:szCs w:val="24"/>
        </w:rPr>
        <w:t>,</w:t>
      </w:r>
      <w:r w:rsidR="002E147E" w:rsidRPr="00010D98">
        <w:rPr>
          <w:rFonts w:cstheme="minorHAnsi"/>
          <w:sz w:val="24"/>
          <w:szCs w:val="24"/>
        </w:rPr>
        <w:t xml:space="preserve"> </w:t>
      </w:r>
      <w:r w:rsidR="001C596D" w:rsidRPr="00010D98">
        <w:rPr>
          <w:rFonts w:cstheme="minorHAnsi"/>
          <w:sz w:val="24"/>
          <w:szCs w:val="24"/>
        </w:rPr>
        <w:t xml:space="preserve">95%) </w:t>
      </w:r>
      <w:r w:rsidR="002E147E" w:rsidRPr="00010D98">
        <w:rPr>
          <w:rFonts w:cstheme="minorHAnsi"/>
          <w:sz w:val="24"/>
          <w:szCs w:val="24"/>
        </w:rPr>
        <w:t xml:space="preserve">when </w:t>
      </w:r>
      <w:r w:rsidR="001C596D" w:rsidRPr="00010D98">
        <w:rPr>
          <w:rFonts w:cstheme="minorHAnsi"/>
          <w:sz w:val="24"/>
          <w:szCs w:val="24"/>
        </w:rPr>
        <w:t>compared with other age groups (&lt;8 years</w:t>
      </w:r>
      <w:r w:rsidR="0078142C" w:rsidRPr="00010D98">
        <w:rPr>
          <w:rFonts w:cstheme="minorHAnsi"/>
          <w:sz w:val="24"/>
          <w:szCs w:val="24"/>
        </w:rPr>
        <w:t>:</w:t>
      </w:r>
      <w:r w:rsidR="001C596D" w:rsidRPr="00010D98">
        <w:rPr>
          <w:rFonts w:cstheme="minorHAnsi"/>
          <w:sz w:val="24"/>
          <w:szCs w:val="24"/>
        </w:rPr>
        <w:t xml:space="preserve"> </w:t>
      </w:r>
      <w:r w:rsidR="00F74823" w:rsidRPr="00010D98">
        <w:rPr>
          <w:rFonts w:cstheme="minorHAnsi"/>
          <w:sz w:val="24"/>
          <w:szCs w:val="24"/>
        </w:rPr>
        <w:t xml:space="preserve">44/50, </w:t>
      </w:r>
      <w:r w:rsidR="001C596D" w:rsidRPr="00010D98">
        <w:rPr>
          <w:rFonts w:cstheme="minorHAnsi"/>
          <w:sz w:val="24"/>
          <w:szCs w:val="24"/>
        </w:rPr>
        <w:t>88%</w:t>
      </w:r>
      <w:r w:rsidR="0078142C" w:rsidRPr="00010D98">
        <w:rPr>
          <w:rFonts w:cstheme="minorHAnsi"/>
          <w:sz w:val="24"/>
          <w:szCs w:val="24"/>
        </w:rPr>
        <w:t>;</w:t>
      </w:r>
      <w:r w:rsidR="001C596D" w:rsidRPr="00010D98">
        <w:rPr>
          <w:rFonts w:cstheme="minorHAnsi"/>
          <w:sz w:val="24"/>
          <w:szCs w:val="24"/>
        </w:rPr>
        <w:t xml:space="preserve"> 8-14 years</w:t>
      </w:r>
      <w:r w:rsidR="0078142C" w:rsidRPr="00010D98">
        <w:rPr>
          <w:rFonts w:cstheme="minorHAnsi"/>
          <w:sz w:val="24"/>
          <w:szCs w:val="24"/>
        </w:rPr>
        <w:t>:</w:t>
      </w:r>
      <w:r w:rsidR="001C596D" w:rsidRPr="00010D98">
        <w:rPr>
          <w:rFonts w:cstheme="minorHAnsi"/>
          <w:sz w:val="24"/>
          <w:szCs w:val="24"/>
        </w:rPr>
        <w:t xml:space="preserve"> </w:t>
      </w:r>
      <w:r w:rsidR="00F74823" w:rsidRPr="00010D98">
        <w:rPr>
          <w:rFonts w:cstheme="minorHAnsi"/>
          <w:sz w:val="24"/>
          <w:szCs w:val="24"/>
        </w:rPr>
        <w:t xml:space="preserve">249/268, </w:t>
      </w:r>
      <w:r w:rsidR="001C596D" w:rsidRPr="00010D98">
        <w:rPr>
          <w:rFonts w:cstheme="minorHAnsi"/>
          <w:sz w:val="24"/>
          <w:szCs w:val="24"/>
        </w:rPr>
        <w:t>93</w:t>
      </w:r>
      <w:r w:rsidR="00E712E8" w:rsidRPr="00010D98">
        <w:rPr>
          <w:rFonts w:cstheme="minorHAnsi"/>
          <w:sz w:val="24"/>
          <w:szCs w:val="24"/>
        </w:rPr>
        <w:t>%) (</w:t>
      </w:r>
      <w:r w:rsidR="00032BD7" w:rsidRPr="00010D98">
        <w:rPr>
          <w:rFonts w:cstheme="minorHAnsi"/>
          <w:sz w:val="24"/>
          <w:szCs w:val="24"/>
        </w:rPr>
        <w:t>T</w:t>
      </w:r>
      <w:r w:rsidR="007461DF" w:rsidRPr="00010D98">
        <w:rPr>
          <w:rFonts w:cstheme="minorHAnsi"/>
          <w:sz w:val="24"/>
          <w:szCs w:val="24"/>
        </w:rPr>
        <w:t xml:space="preserve">able </w:t>
      </w:r>
      <w:r w:rsidR="00922919" w:rsidRPr="00010D98">
        <w:rPr>
          <w:rFonts w:cstheme="minorHAnsi"/>
          <w:sz w:val="24"/>
          <w:szCs w:val="24"/>
        </w:rPr>
        <w:t>1</w:t>
      </w:r>
      <w:r w:rsidR="007461DF" w:rsidRPr="00010D98">
        <w:rPr>
          <w:rFonts w:cstheme="minorHAnsi"/>
          <w:sz w:val="24"/>
          <w:szCs w:val="24"/>
        </w:rPr>
        <w:t>)</w:t>
      </w:r>
      <w:r w:rsidR="001C596D" w:rsidRPr="00010D98">
        <w:rPr>
          <w:rFonts w:cstheme="minorHAnsi"/>
          <w:sz w:val="24"/>
          <w:szCs w:val="24"/>
        </w:rPr>
        <w:t xml:space="preserve">. </w:t>
      </w:r>
      <w:r w:rsidR="00C41858" w:rsidRPr="00010D98">
        <w:rPr>
          <w:rFonts w:cstheme="minorHAnsi"/>
          <w:sz w:val="24"/>
          <w:szCs w:val="24"/>
        </w:rPr>
        <w:t>This difference was not seen using either ACR-1997 or SLICC-2012 criteria (p-values</w:t>
      </w:r>
      <w:r w:rsidR="00034C59" w:rsidRPr="00010D98">
        <w:rPr>
          <w:rFonts w:cstheme="minorHAnsi"/>
          <w:sz w:val="24"/>
          <w:szCs w:val="24"/>
        </w:rPr>
        <w:t xml:space="preserve"> </w:t>
      </w:r>
      <w:r w:rsidR="00C41858" w:rsidRPr="00010D98">
        <w:rPr>
          <w:rFonts w:cstheme="minorHAnsi"/>
          <w:sz w:val="24"/>
          <w:szCs w:val="24"/>
        </w:rPr>
        <w:t>&gt;0.05).</w:t>
      </w:r>
    </w:p>
    <w:p w14:paraId="7C7A4137" w14:textId="77777777" w:rsidR="00A53EEB" w:rsidRPr="000652FF" w:rsidRDefault="00A53EEB" w:rsidP="000652FF">
      <w:pPr>
        <w:spacing w:line="360" w:lineRule="auto"/>
        <w:jc w:val="both"/>
        <w:rPr>
          <w:rFonts w:cstheme="minorHAnsi"/>
          <w:b/>
          <w:i/>
          <w:sz w:val="24"/>
          <w:szCs w:val="24"/>
        </w:rPr>
      </w:pPr>
    </w:p>
    <w:p w14:paraId="50325E68" w14:textId="349820B9" w:rsidR="000D2A17" w:rsidRPr="00602F46" w:rsidRDefault="008005BC" w:rsidP="00602F46">
      <w:pPr>
        <w:spacing w:line="360" w:lineRule="auto"/>
        <w:jc w:val="both"/>
        <w:rPr>
          <w:rFonts w:cstheme="minorHAnsi"/>
          <w:b/>
          <w:bCs/>
          <w:i/>
          <w:sz w:val="24"/>
          <w:szCs w:val="24"/>
        </w:rPr>
      </w:pPr>
      <w:r w:rsidRPr="00602F46">
        <w:rPr>
          <w:rFonts w:cstheme="minorHAnsi"/>
          <w:b/>
          <w:i/>
          <w:sz w:val="24"/>
          <w:szCs w:val="24"/>
        </w:rPr>
        <w:lastRenderedPageBreak/>
        <w:t>Performance of</w:t>
      </w:r>
      <w:r w:rsidR="00A84E41" w:rsidRPr="00602F46">
        <w:rPr>
          <w:rFonts w:cstheme="minorHAnsi"/>
          <w:b/>
          <w:i/>
          <w:sz w:val="24"/>
          <w:szCs w:val="24"/>
        </w:rPr>
        <w:t xml:space="preserve"> SLE classification criteria</w:t>
      </w:r>
      <w:r w:rsidR="00B41C77" w:rsidRPr="00602F46">
        <w:rPr>
          <w:rFonts w:cstheme="minorHAnsi"/>
          <w:b/>
          <w:i/>
          <w:sz w:val="24"/>
          <w:szCs w:val="24"/>
        </w:rPr>
        <w:t xml:space="preserve"> in </w:t>
      </w:r>
      <w:r w:rsidR="00800112" w:rsidRPr="00602F46">
        <w:rPr>
          <w:rFonts w:cstheme="minorHAnsi"/>
          <w:b/>
          <w:i/>
          <w:sz w:val="24"/>
          <w:szCs w:val="24"/>
        </w:rPr>
        <w:t>an “</w:t>
      </w:r>
      <w:r w:rsidR="004B0ED7" w:rsidRPr="00602F46">
        <w:rPr>
          <w:rFonts w:cstheme="minorHAnsi"/>
          <w:b/>
          <w:i/>
          <w:sz w:val="24"/>
          <w:szCs w:val="24"/>
        </w:rPr>
        <w:t>unselected</w:t>
      </w:r>
      <w:r w:rsidR="00800112" w:rsidRPr="00602F46">
        <w:rPr>
          <w:rFonts w:cstheme="minorHAnsi"/>
          <w:b/>
          <w:i/>
          <w:sz w:val="24"/>
          <w:szCs w:val="24"/>
        </w:rPr>
        <w:t>”</w:t>
      </w:r>
      <w:r w:rsidR="00B41C77" w:rsidRPr="00602F46">
        <w:rPr>
          <w:rFonts w:cstheme="minorHAnsi"/>
          <w:b/>
          <w:bCs/>
          <w:i/>
          <w:sz w:val="24"/>
          <w:szCs w:val="24"/>
        </w:rPr>
        <w:t xml:space="preserve"> paediatric </w:t>
      </w:r>
      <w:r w:rsidR="00103B75" w:rsidRPr="00602F46">
        <w:rPr>
          <w:rFonts w:cstheme="minorHAnsi"/>
          <w:b/>
          <w:bCs/>
          <w:i/>
          <w:sz w:val="24"/>
          <w:szCs w:val="24"/>
        </w:rPr>
        <w:t xml:space="preserve">population </w:t>
      </w:r>
      <w:r w:rsidR="00B41C77" w:rsidRPr="00602F46">
        <w:rPr>
          <w:rFonts w:cstheme="minorHAnsi"/>
          <w:b/>
          <w:bCs/>
          <w:i/>
          <w:sz w:val="24"/>
          <w:szCs w:val="24"/>
        </w:rPr>
        <w:t>testing positive for ANA</w:t>
      </w:r>
      <w:r w:rsidR="000E26CF" w:rsidRPr="00602F46">
        <w:rPr>
          <w:rFonts w:cstheme="minorHAnsi"/>
          <w:b/>
          <w:bCs/>
          <w:i/>
          <w:sz w:val="24"/>
          <w:szCs w:val="24"/>
        </w:rPr>
        <w:t xml:space="preserve"> </w:t>
      </w:r>
      <w:r w:rsidR="001E670E" w:rsidRPr="00602F46">
        <w:rPr>
          <w:rFonts w:cstheme="minorHAnsi"/>
          <w:b/>
          <w:bCs/>
          <w:i/>
          <w:sz w:val="24"/>
          <w:szCs w:val="24"/>
        </w:rPr>
        <w:t xml:space="preserve">and the full UK </w:t>
      </w:r>
      <w:r w:rsidR="00230302">
        <w:rPr>
          <w:rFonts w:cstheme="minorHAnsi"/>
          <w:b/>
          <w:bCs/>
          <w:i/>
          <w:sz w:val="24"/>
          <w:szCs w:val="24"/>
        </w:rPr>
        <w:t>J</w:t>
      </w:r>
      <w:r w:rsidR="001E670E" w:rsidRPr="00602F46">
        <w:rPr>
          <w:rFonts w:cstheme="minorHAnsi"/>
          <w:b/>
          <w:bCs/>
          <w:i/>
          <w:sz w:val="24"/>
          <w:szCs w:val="24"/>
        </w:rPr>
        <w:t>SLE</w:t>
      </w:r>
      <w:r w:rsidR="00571501" w:rsidRPr="00602F46">
        <w:rPr>
          <w:rFonts w:cstheme="minorHAnsi"/>
          <w:b/>
          <w:bCs/>
          <w:i/>
          <w:sz w:val="24"/>
          <w:szCs w:val="24"/>
        </w:rPr>
        <w:t xml:space="preserve"> </w:t>
      </w:r>
      <w:r w:rsidR="001E670E" w:rsidRPr="00602F46">
        <w:rPr>
          <w:rFonts w:cstheme="minorHAnsi"/>
          <w:b/>
          <w:bCs/>
          <w:i/>
          <w:sz w:val="24"/>
          <w:szCs w:val="24"/>
        </w:rPr>
        <w:t>S</w:t>
      </w:r>
      <w:r w:rsidR="00F73719" w:rsidRPr="00602F46">
        <w:rPr>
          <w:rFonts w:cstheme="minorHAnsi"/>
          <w:b/>
          <w:bCs/>
          <w:i/>
          <w:sz w:val="24"/>
          <w:szCs w:val="24"/>
        </w:rPr>
        <w:t>tudy</w:t>
      </w:r>
      <w:r w:rsidR="00571501" w:rsidRPr="00602F46">
        <w:rPr>
          <w:rFonts w:cstheme="minorHAnsi"/>
          <w:b/>
          <w:bCs/>
          <w:i/>
          <w:sz w:val="24"/>
          <w:szCs w:val="24"/>
        </w:rPr>
        <w:t xml:space="preserve"> </w:t>
      </w:r>
      <w:r w:rsidR="001E670E" w:rsidRPr="00602F46">
        <w:rPr>
          <w:rFonts w:cstheme="minorHAnsi"/>
          <w:b/>
          <w:bCs/>
          <w:i/>
          <w:sz w:val="24"/>
          <w:szCs w:val="24"/>
        </w:rPr>
        <w:t>C</w:t>
      </w:r>
      <w:r w:rsidR="00571501" w:rsidRPr="00602F46">
        <w:rPr>
          <w:rFonts w:cstheme="minorHAnsi"/>
          <w:b/>
          <w:bCs/>
          <w:i/>
          <w:sz w:val="24"/>
          <w:szCs w:val="24"/>
        </w:rPr>
        <w:t>ohort combined</w:t>
      </w:r>
      <w:r w:rsidR="00034C59">
        <w:rPr>
          <w:rFonts w:cstheme="minorHAnsi"/>
          <w:b/>
          <w:bCs/>
          <w:i/>
          <w:sz w:val="24"/>
          <w:szCs w:val="24"/>
        </w:rPr>
        <w:t xml:space="preserve"> </w:t>
      </w:r>
      <w:r w:rsidR="00576BDE" w:rsidRPr="00602F46">
        <w:rPr>
          <w:rFonts w:cstheme="minorHAnsi"/>
          <w:b/>
          <w:bCs/>
          <w:i/>
          <w:sz w:val="24"/>
          <w:szCs w:val="24"/>
        </w:rPr>
        <w:t>–</w:t>
      </w:r>
      <w:r w:rsidR="00B922CB" w:rsidRPr="00602F46">
        <w:rPr>
          <w:rFonts w:cstheme="minorHAnsi"/>
          <w:b/>
          <w:bCs/>
          <w:i/>
          <w:sz w:val="24"/>
          <w:szCs w:val="24"/>
        </w:rPr>
        <w:t xml:space="preserve"> </w:t>
      </w:r>
      <w:r w:rsidR="00CC2E0F" w:rsidRPr="00602F46">
        <w:rPr>
          <w:rFonts w:cstheme="minorHAnsi"/>
          <w:sz w:val="24"/>
          <w:szCs w:val="24"/>
        </w:rPr>
        <w:t>T</w:t>
      </w:r>
      <w:r w:rsidR="00576BDE" w:rsidRPr="00602F46">
        <w:rPr>
          <w:rFonts w:cstheme="minorHAnsi"/>
          <w:sz w:val="24"/>
          <w:szCs w:val="24"/>
        </w:rPr>
        <w:t>o test sensitivity</w:t>
      </w:r>
      <w:r w:rsidR="001F6057" w:rsidRPr="00602F46">
        <w:rPr>
          <w:rFonts w:cstheme="minorHAnsi"/>
          <w:sz w:val="24"/>
          <w:szCs w:val="24"/>
        </w:rPr>
        <w:t>,</w:t>
      </w:r>
      <w:r w:rsidR="00576BDE" w:rsidRPr="00602F46">
        <w:rPr>
          <w:rFonts w:cstheme="minorHAnsi"/>
          <w:sz w:val="24"/>
          <w:szCs w:val="24"/>
        </w:rPr>
        <w:t xml:space="preserve"> specificity</w:t>
      </w:r>
      <w:r w:rsidR="00753867" w:rsidRPr="00602F46">
        <w:rPr>
          <w:rFonts w:cstheme="minorHAnsi"/>
          <w:sz w:val="24"/>
          <w:szCs w:val="24"/>
        </w:rPr>
        <w:t>,</w:t>
      </w:r>
      <w:r w:rsidR="00A13066" w:rsidRPr="00602F46">
        <w:rPr>
          <w:rFonts w:cstheme="minorHAnsi"/>
          <w:sz w:val="24"/>
          <w:szCs w:val="24"/>
        </w:rPr>
        <w:t xml:space="preserve"> </w:t>
      </w:r>
      <w:r w:rsidR="001F6057" w:rsidRPr="00602F46">
        <w:rPr>
          <w:rFonts w:cstheme="minorHAnsi"/>
          <w:sz w:val="24"/>
          <w:szCs w:val="24"/>
        </w:rPr>
        <w:t>positive and negative predictive values</w:t>
      </w:r>
      <w:r w:rsidR="00576BDE" w:rsidRPr="00602F46">
        <w:rPr>
          <w:rFonts w:cstheme="minorHAnsi"/>
          <w:sz w:val="24"/>
          <w:szCs w:val="24"/>
        </w:rPr>
        <w:t xml:space="preserve"> of classification criteria in ANA positive </w:t>
      </w:r>
      <w:r w:rsidR="00826E06">
        <w:rPr>
          <w:rFonts w:cstheme="minorHAnsi"/>
          <w:sz w:val="24"/>
          <w:szCs w:val="24"/>
        </w:rPr>
        <w:t xml:space="preserve">CYP </w:t>
      </w:r>
      <w:r w:rsidR="00576BDE" w:rsidRPr="00602F46">
        <w:rPr>
          <w:rFonts w:cstheme="minorHAnsi"/>
          <w:sz w:val="24"/>
          <w:szCs w:val="24"/>
        </w:rPr>
        <w:t>independent of their final diagnosis</w:t>
      </w:r>
      <w:r w:rsidR="00F83314">
        <w:rPr>
          <w:rFonts w:cstheme="minorHAnsi"/>
          <w:sz w:val="24"/>
          <w:szCs w:val="24"/>
        </w:rPr>
        <w:t xml:space="preserve">, </w:t>
      </w:r>
      <w:r w:rsidR="00CC2E0F" w:rsidRPr="00602F46">
        <w:rPr>
          <w:rFonts w:cstheme="minorHAnsi"/>
          <w:sz w:val="24"/>
          <w:szCs w:val="24"/>
        </w:rPr>
        <w:t>ACR</w:t>
      </w:r>
      <w:r w:rsidR="002118BA" w:rsidRPr="00602F46">
        <w:rPr>
          <w:rFonts w:cstheme="minorHAnsi"/>
          <w:sz w:val="24"/>
          <w:szCs w:val="24"/>
        </w:rPr>
        <w:t>-</w:t>
      </w:r>
      <w:r w:rsidR="00CC2E0F" w:rsidRPr="00602F46">
        <w:rPr>
          <w:rFonts w:cstheme="minorHAnsi"/>
          <w:sz w:val="24"/>
          <w:szCs w:val="24"/>
        </w:rPr>
        <w:t>1997 criteria were used as reference criteria in a</w:t>
      </w:r>
      <w:r w:rsidR="00602F46">
        <w:rPr>
          <w:rFonts w:cstheme="minorHAnsi"/>
          <w:sz w:val="24"/>
          <w:szCs w:val="24"/>
        </w:rPr>
        <w:t>n unselected</w:t>
      </w:r>
      <w:r w:rsidR="00CC2E0F" w:rsidRPr="00602F46">
        <w:rPr>
          <w:rFonts w:cstheme="minorHAnsi"/>
          <w:sz w:val="24"/>
          <w:szCs w:val="24"/>
        </w:rPr>
        <w:t xml:space="preserve"> population of </w:t>
      </w:r>
      <w:r w:rsidR="00826E06">
        <w:rPr>
          <w:rFonts w:cstheme="minorHAnsi"/>
          <w:sz w:val="24"/>
          <w:szCs w:val="24"/>
        </w:rPr>
        <w:t xml:space="preserve">CYP </w:t>
      </w:r>
      <w:r w:rsidR="00B41C77" w:rsidRPr="00602F46">
        <w:rPr>
          <w:rFonts w:cstheme="minorHAnsi"/>
          <w:sz w:val="24"/>
          <w:szCs w:val="24"/>
        </w:rPr>
        <w:t>who</w:t>
      </w:r>
      <w:r w:rsidR="00CC2E0F" w:rsidRPr="00602F46">
        <w:rPr>
          <w:rFonts w:cstheme="minorHAnsi"/>
          <w:sz w:val="24"/>
          <w:szCs w:val="24"/>
        </w:rPr>
        <w:t xml:space="preserve"> test</w:t>
      </w:r>
      <w:r w:rsidR="000B5983" w:rsidRPr="00602F46">
        <w:rPr>
          <w:rFonts w:cstheme="minorHAnsi"/>
          <w:sz w:val="24"/>
          <w:szCs w:val="24"/>
        </w:rPr>
        <w:t>ed</w:t>
      </w:r>
      <w:r w:rsidR="00CC2E0F" w:rsidRPr="00602F46">
        <w:rPr>
          <w:rFonts w:cstheme="minorHAnsi"/>
          <w:sz w:val="24"/>
          <w:szCs w:val="24"/>
        </w:rPr>
        <w:t xml:space="preserve"> positive for ANA </w:t>
      </w:r>
      <w:r w:rsidR="00B41C77" w:rsidRPr="00602F46">
        <w:rPr>
          <w:rFonts w:cstheme="minorHAnsi"/>
          <w:sz w:val="24"/>
          <w:szCs w:val="24"/>
        </w:rPr>
        <w:t xml:space="preserve">at Alder Hey Children’s </w:t>
      </w:r>
      <w:r w:rsidR="008E46B9">
        <w:rPr>
          <w:rFonts w:cstheme="minorHAnsi"/>
          <w:sz w:val="24"/>
          <w:szCs w:val="24"/>
        </w:rPr>
        <w:t>H</w:t>
      </w:r>
      <w:r w:rsidR="00B41C77" w:rsidRPr="00602F46">
        <w:rPr>
          <w:rFonts w:cstheme="minorHAnsi"/>
          <w:sz w:val="24"/>
          <w:szCs w:val="24"/>
        </w:rPr>
        <w:t xml:space="preserve">ospital over a 12 month period </w:t>
      </w:r>
      <w:r w:rsidR="00933369">
        <w:rPr>
          <w:rFonts w:cstheme="minorHAnsi"/>
          <w:sz w:val="24"/>
          <w:szCs w:val="24"/>
        </w:rPr>
        <w:t>(</w:t>
      </w:r>
      <w:r w:rsidR="00A23533">
        <w:rPr>
          <w:rFonts w:cstheme="minorHAnsi"/>
          <w:sz w:val="24"/>
          <w:szCs w:val="24"/>
        </w:rPr>
        <w:t>n=</w:t>
      </w:r>
      <w:r w:rsidR="00933369" w:rsidRPr="00602F46">
        <w:rPr>
          <w:rFonts w:cstheme="minorHAnsi"/>
          <w:sz w:val="24"/>
          <w:szCs w:val="24"/>
        </w:rPr>
        <w:t>129</w:t>
      </w:r>
      <w:r w:rsidR="00933369">
        <w:rPr>
          <w:rFonts w:cstheme="minorHAnsi"/>
          <w:sz w:val="24"/>
          <w:szCs w:val="24"/>
        </w:rPr>
        <w:t>),</w:t>
      </w:r>
      <w:r w:rsidR="00933369" w:rsidRPr="00602F46">
        <w:rPr>
          <w:rFonts w:cstheme="minorHAnsi"/>
          <w:sz w:val="24"/>
          <w:szCs w:val="24"/>
        </w:rPr>
        <w:t xml:space="preserve"> combined with </w:t>
      </w:r>
      <w:r w:rsidR="00B41C77" w:rsidRPr="00602F46">
        <w:rPr>
          <w:rFonts w:cstheme="minorHAnsi"/>
          <w:sz w:val="24"/>
          <w:szCs w:val="24"/>
        </w:rPr>
        <w:t xml:space="preserve">482 </w:t>
      </w:r>
      <w:r w:rsidR="00826E06">
        <w:rPr>
          <w:rFonts w:cstheme="minorHAnsi"/>
          <w:sz w:val="24"/>
          <w:szCs w:val="24"/>
        </w:rPr>
        <w:t xml:space="preserve">CYP from </w:t>
      </w:r>
      <w:r w:rsidR="002E633A" w:rsidRPr="00602F46">
        <w:rPr>
          <w:rFonts w:cstheme="minorHAnsi"/>
          <w:sz w:val="24"/>
          <w:szCs w:val="24"/>
        </w:rPr>
        <w:t>the UK JSLE Cohort Study</w:t>
      </w:r>
      <w:r w:rsidR="00933369">
        <w:rPr>
          <w:rFonts w:cstheme="minorHAnsi"/>
          <w:sz w:val="24"/>
          <w:szCs w:val="24"/>
        </w:rPr>
        <w:t xml:space="preserve"> </w:t>
      </w:r>
      <w:r w:rsidR="00933369" w:rsidRPr="00602F46">
        <w:rPr>
          <w:rFonts w:cstheme="minorHAnsi"/>
          <w:sz w:val="24"/>
          <w:szCs w:val="24"/>
        </w:rPr>
        <w:t>(n= 611 total</w:t>
      </w:r>
      <w:r w:rsidR="00933369">
        <w:rPr>
          <w:rFonts w:cstheme="minorHAnsi"/>
          <w:sz w:val="24"/>
          <w:szCs w:val="24"/>
        </w:rPr>
        <w:t xml:space="preserve">). </w:t>
      </w:r>
      <w:r w:rsidR="00A23533" w:rsidRPr="00602F46">
        <w:rPr>
          <w:rFonts w:cstheme="minorHAnsi"/>
          <w:sz w:val="24"/>
          <w:szCs w:val="24"/>
        </w:rPr>
        <w:t>Th</w:t>
      </w:r>
      <w:r w:rsidR="00A23533">
        <w:rPr>
          <w:rFonts w:cstheme="minorHAnsi"/>
          <w:sz w:val="24"/>
          <w:szCs w:val="24"/>
        </w:rPr>
        <w:t>e</w:t>
      </w:r>
      <w:r w:rsidR="00A23533" w:rsidRPr="00602F46">
        <w:rPr>
          <w:rFonts w:cstheme="minorHAnsi"/>
          <w:sz w:val="24"/>
          <w:szCs w:val="24"/>
        </w:rPr>
        <w:t xml:space="preserve"> </w:t>
      </w:r>
      <w:r w:rsidR="00602F46">
        <w:rPr>
          <w:rFonts w:cstheme="minorHAnsi"/>
          <w:sz w:val="24"/>
          <w:szCs w:val="24"/>
        </w:rPr>
        <w:t xml:space="preserve">unselected </w:t>
      </w:r>
      <w:r w:rsidR="00034C59">
        <w:rPr>
          <w:rFonts w:cstheme="minorHAnsi"/>
          <w:sz w:val="24"/>
          <w:szCs w:val="24"/>
        </w:rPr>
        <w:t xml:space="preserve">ANA </w:t>
      </w:r>
      <w:r w:rsidR="00034C59" w:rsidRPr="00602F46">
        <w:rPr>
          <w:rFonts w:cstheme="minorHAnsi"/>
          <w:sz w:val="24"/>
          <w:szCs w:val="24"/>
        </w:rPr>
        <w:t xml:space="preserve">positive </w:t>
      </w:r>
      <w:r w:rsidR="00826E06">
        <w:rPr>
          <w:rFonts w:cstheme="minorHAnsi"/>
          <w:sz w:val="24"/>
          <w:szCs w:val="24"/>
        </w:rPr>
        <w:t xml:space="preserve">CYP </w:t>
      </w:r>
      <w:r w:rsidR="00753867" w:rsidRPr="00846FC1">
        <w:rPr>
          <w:rFonts w:cstheme="minorHAnsi"/>
          <w:sz w:val="24"/>
          <w:szCs w:val="24"/>
        </w:rPr>
        <w:t xml:space="preserve">cohort </w:t>
      </w:r>
      <w:r w:rsidR="000D2A17" w:rsidRPr="00846FC1">
        <w:rPr>
          <w:rFonts w:cstheme="minorHAnsi"/>
          <w:sz w:val="24"/>
          <w:szCs w:val="24"/>
        </w:rPr>
        <w:t>consisted of 92 females and 37 males</w:t>
      </w:r>
      <w:r w:rsidR="00034C59" w:rsidRPr="00846FC1">
        <w:rPr>
          <w:rFonts w:cstheme="minorHAnsi"/>
          <w:sz w:val="24"/>
          <w:szCs w:val="24"/>
        </w:rPr>
        <w:t xml:space="preserve">, </w:t>
      </w:r>
      <w:r w:rsidR="00546FDC">
        <w:rPr>
          <w:rFonts w:cstheme="minorHAnsi"/>
          <w:sz w:val="24"/>
          <w:szCs w:val="24"/>
        </w:rPr>
        <w:t xml:space="preserve">with a </w:t>
      </w:r>
      <w:r w:rsidR="000D2A17" w:rsidRPr="00846FC1">
        <w:rPr>
          <w:rFonts w:cstheme="minorHAnsi"/>
          <w:sz w:val="24"/>
          <w:szCs w:val="24"/>
        </w:rPr>
        <w:t xml:space="preserve">median age </w:t>
      </w:r>
      <w:r w:rsidR="00382A10" w:rsidRPr="00846FC1">
        <w:rPr>
          <w:rFonts w:cstheme="minorHAnsi"/>
          <w:sz w:val="24"/>
          <w:szCs w:val="24"/>
        </w:rPr>
        <w:t>11</w:t>
      </w:r>
      <w:r w:rsidR="0024776D" w:rsidRPr="00846FC1">
        <w:rPr>
          <w:rFonts w:cstheme="minorHAnsi"/>
          <w:sz w:val="24"/>
          <w:szCs w:val="24"/>
        </w:rPr>
        <w:t xml:space="preserve"> years</w:t>
      </w:r>
      <w:r w:rsidR="000D2A17" w:rsidRPr="00846FC1">
        <w:rPr>
          <w:rFonts w:cstheme="minorHAnsi"/>
          <w:sz w:val="24"/>
          <w:szCs w:val="24"/>
        </w:rPr>
        <w:t xml:space="preserve"> </w:t>
      </w:r>
      <w:r w:rsidR="00382A10" w:rsidRPr="00846FC1">
        <w:rPr>
          <w:rFonts w:cstheme="minorHAnsi"/>
          <w:sz w:val="24"/>
          <w:szCs w:val="24"/>
        </w:rPr>
        <w:t>[IQR 7-</w:t>
      </w:r>
      <w:r w:rsidR="00CA48D3" w:rsidRPr="00846FC1">
        <w:rPr>
          <w:rFonts w:cstheme="minorHAnsi"/>
          <w:sz w:val="24"/>
          <w:szCs w:val="24"/>
        </w:rPr>
        <w:t>14</w:t>
      </w:r>
      <w:r w:rsidR="00AB24E0" w:rsidRPr="00846FC1">
        <w:rPr>
          <w:rFonts w:cstheme="minorHAnsi"/>
          <w:sz w:val="24"/>
          <w:szCs w:val="24"/>
        </w:rPr>
        <w:t>]</w:t>
      </w:r>
      <w:r w:rsidR="00815CF3" w:rsidRPr="00602F46">
        <w:rPr>
          <w:rFonts w:cstheme="minorHAnsi"/>
          <w:sz w:val="24"/>
          <w:szCs w:val="24"/>
        </w:rPr>
        <w:t xml:space="preserve">. </w:t>
      </w:r>
    </w:p>
    <w:p w14:paraId="1712CC29" w14:textId="60690ED6" w:rsidR="006E4809" w:rsidRPr="00602F46" w:rsidRDefault="7E074E51" w:rsidP="7E074E51">
      <w:pPr>
        <w:spacing w:line="360" w:lineRule="auto"/>
        <w:jc w:val="both"/>
        <w:rPr>
          <w:sz w:val="24"/>
          <w:szCs w:val="24"/>
        </w:rPr>
      </w:pPr>
      <w:r w:rsidRPr="7E074E51">
        <w:rPr>
          <w:sz w:val="24"/>
          <w:szCs w:val="24"/>
        </w:rPr>
        <w:t>At both first and last visit, sensitivity of SLICC-2012 (both 98%) was comparable to ACR-1997 criteria, and higher when compared to ACR/EULAR-2019 criteria (first visit: 94%, last visit: 96%, both p&lt;0.001). Conversely, specificity of SLICC-2012 was significantly lower compared to ACR/EULAR-2019 criteria at both first (SLICC-2012: 67% vs ACR/EULAR-2019: 77%, p&lt;0.001) and last visit (SLICC-2012: 71% vs ACR/EULAR-2019: 81%, p&lt;0.001).</w:t>
      </w:r>
    </w:p>
    <w:p w14:paraId="584D6F5B" w14:textId="33729E3B" w:rsidR="000D60F6" w:rsidRPr="00602F46" w:rsidRDefault="00091670" w:rsidP="00602F46">
      <w:pPr>
        <w:spacing w:line="360" w:lineRule="auto"/>
        <w:jc w:val="both"/>
        <w:rPr>
          <w:rFonts w:cstheme="minorHAnsi"/>
          <w:sz w:val="24"/>
          <w:szCs w:val="24"/>
        </w:rPr>
      </w:pPr>
      <w:r w:rsidRPr="00602F46">
        <w:rPr>
          <w:rFonts w:cstheme="minorHAnsi"/>
          <w:sz w:val="24"/>
          <w:szCs w:val="24"/>
        </w:rPr>
        <w:t xml:space="preserve">The </w:t>
      </w:r>
      <w:r w:rsidR="00CC2E0F" w:rsidRPr="00602F46">
        <w:rPr>
          <w:rFonts w:cstheme="minorHAnsi"/>
          <w:sz w:val="24"/>
          <w:szCs w:val="24"/>
        </w:rPr>
        <w:t xml:space="preserve">proportion of </w:t>
      </w:r>
      <w:r w:rsidR="00826E06">
        <w:rPr>
          <w:rFonts w:cstheme="minorHAnsi"/>
          <w:sz w:val="24"/>
          <w:szCs w:val="24"/>
        </w:rPr>
        <w:t xml:space="preserve">CYP </w:t>
      </w:r>
      <w:r w:rsidR="00DB137C" w:rsidRPr="00602F46">
        <w:rPr>
          <w:rFonts w:cstheme="minorHAnsi"/>
          <w:sz w:val="24"/>
          <w:szCs w:val="24"/>
        </w:rPr>
        <w:t xml:space="preserve">fulfilling </w:t>
      </w:r>
      <w:r w:rsidR="0041731C" w:rsidRPr="00602F46">
        <w:rPr>
          <w:rFonts w:cstheme="minorHAnsi"/>
          <w:sz w:val="24"/>
          <w:szCs w:val="24"/>
        </w:rPr>
        <w:t xml:space="preserve">classification </w:t>
      </w:r>
      <w:r w:rsidR="00DB137C" w:rsidRPr="00602F46">
        <w:rPr>
          <w:rFonts w:cstheme="minorHAnsi"/>
          <w:sz w:val="24"/>
          <w:szCs w:val="24"/>
        </w:rPr>
        <w:t xml:space="preserve">criteria </w:t>
      </w:r>
      <w:r w:rsidR="009801D0" w:rsidRPr="00602F46">
        <w:rPr>
          <w:rFonts w:cstheme="minorHAnsi"/>
          <w:sz w:val="24"/>
          <w:szCs w:val="24"/>
        </w:rPr>
        <w:t xml:space="preserve">who </w:t>
      </w:r>
      <w:r w:rsidR="00F11080" w:rsidRPr="00602F46">
        <w:rPr>
          <w:rFonts w:cstheme="minorHAnsi"/>
          <w:sz w:val="24"/>
          <w:szCs w:val="24"/>
        </w:rPr>
        <w:t xml:space="preserve">were correctly identified as </w:t>
      </w:r>
      <w:proofErr w:type="spellStart"/>
      <w:r w:rsidR="002610F3" w:rsidRPr="00602F46">
        <w:rPr>
          <w:rFonts w:cstheme="minorHAnsi"/>
          <w:sz w:val="24"/>
          <w:szCs w:val="24"/>
        </w:rPr>
        <w:t>jSLE</w:t>
      </w:r>
      <w:proofErr w:type="spellEnd"/>
      <w:r w:rsidR="00F11080" w:rsidRPr="00602F46">
        <w:rPr>
          <w:rFonts w:cstheme="minorHAnsi"/>
          <w:sz w:val="24"/>
          <w:szCs w:val="24"/>
        </w:rPr>
        <w:t xml:space="preserve"> (</w:t>
      </w:r>
      <w:r w:rsidR="00DA2017">
        <w:rPr>
          <w:rFonts w:cstheme="minorHAnsi"/>
          <w:sz w:val="24"/>
          <w:szCs w:val="24"/>
        </w:rPr>
        <w:t>PPV</w:t>
      </w:r>
      <w:r w:rsidR="00F83314">
        <w:rPr>
          <w:rFonts w:cstheme="minorHAnsi"/>
          <w:sz w:val="24"/>
          <w:szCs w:val="24"/>
        </w:rPr>
        <w:t xml:space="preserve">, based on the </w:t>
      </w:r>
      <w:r w:rsidR="00F83314" w:rsidRPr="00602F46">
        <w:rPr>
          <w:rFonts w:cstheme="minorHAnsi"/>
          <w:sz w:val="24"/>
          <w:szCs w:val="24"/>
        </w:rPr>
        <w:t>ACR-1997 reference criteria</w:t>
      </w:r>
      <w:r w:rsidR="00F11080" w:rsidRPr="00602F46">
        <w:rPr>
          <w:rFonts w:cstheme="minorHAnsi"/>
          <w:sz w:val="24"/>
          <w:szCs w:val="24"/>
        </w:rPr>
        <w:t xml:space="preserve">) was higher </w:t>
      </w:r>
      <w:r w:rsidR="009801D0" w:rsidRPr="00602F46">
        <w:rPr>
          <w:rFonts w:cstheme="minorHAnsi"/>
          <w:sz w:val="24"/>
          <w:szCs w:val="24"/>
        </w:rPr>
        <w:t xml:space="preserve">using </w:t>
      </w:r>
      <w:r w:rsidR="00F11080" w:rsidRPr="00602F46">
        <w:rPr>
          <w:rFonts w:cstheme="minorHAnsi"/>
          <w:sz w:val="24"/>
          <w:szCs w:val="24"/>
        </w:rPr>
        <w:t>ACR/EULAR</w:t>
      </w:r>
      <w:r w:rsidR="006E4809" w:rsidRPr="00602F46">
        <w:rPr>
          <w:rFonts w:cstheme="minorHAnsi"/>
          <w:sz w:val="24"/>
          <w:szCs w:val="24"/>
        </w:rPr>
        <w:t>-</w:t>
      </w:r>
      <w:r w:rsidR="00F11080" w:rsidRPr="00602F46">
        <w:rPr>
          <w:rFonts w:cstheme="minorHAnsi"/>
          <w:sz w:val="24"/>
          <w:szCs w:val="24"/>
        </w:rPr>
        <w:t xml:space="preserve">2019 </w:t>
      </w:r>
      <w:r w:rsidR="006E4809" w:rsidRPr="00602F46">
        <w:rPr>
          <w:rFonts w:cstheme="minorHAnsi"/>
          <w:sz w:val="24"/>
          <w:szCs w:val="24"/>
        </w:rPr>
        <w:t>compared to</w:t>
      </w:r>
      <w:r w:rsidR="00F11080" w:rsidRPr="00602F46">
        <w:rPr>
          <w:rFonts w:cstheme="minorHAnsi"/>
          <w:sz w:val="24"/>
          <w:szCs w:val="24"/>
        </w:rPr>
        <w:t xml:space="preserve"> SLICC</w:t>
      </w:r>
      <w:r w:rsidR="00733FF7" w:rsidRPr="00602F46">
        <w:rPr>
          <w:rFonts w:cstheme="minorHAnsi"/>
          <w:sz w:val="24"/>
          <w:szCs w:val="24"/>
        </w:rPr>
        <w:t>-</w:t>
      </w:r>
      <w:r w:rsidR="00F11080" w:rsidRPr="00602F46">
        <w:rPr>
          <w:rFonts w:cstheme="minorHAnsi"/>
          <w:sz w:val="24"/>
          <w:szCs w:val="24"/>
        </w:rPr>
        <w:t xml:space="preserve">2012 criteria at both </w:t>
      </w:r>
      <w:r w:rsidR="006E4809" w:rsidRPr="00602F46">
        <w:rPr>
          <w:rFonts w:cstheme="minorHAnsi"/>
          <w:sz w:val="24"/>
          <w:szCs w:val="24"/>
        </w:rPr>
        <w:t>first</w:t>
      </w:r>
      <w:r w:rsidR="0013493A" w:rsidRPr="00602F46">
        <w:rPr>
          <w:rFonts w:cstheme="minorHAnsi"/>
          <w:sz w:val="24"/>
          <w:szCs w:val="24"/>
        </w:rPr>
        <w:t xml:space="preserve"> and last visit</w:t>
      </w:r>
      <w:r w:rsidR="00F11080" w:rsidRPr="00602F46">
        <w:rPr>
          <w:rFonts w:cstheme="minorHAnsi"/>
          <w:sz w:val="24"/>
          <w:szCs w:val="24"/>
        </w:rPr>
        <w:t xml:space="preserve"> (88% at first and 93% at last visit for ACR/EULAR</w:t>
      </w:r>
      <w:r w:rsidR="00733FF7" w:rsidRPr="00602F46">
        <w:rPr>
          <w:rFonts w:cstheme="minorHAnsi"/>
          <w:sz w:val="24"/>
          <w:szCs w:val="24"/>
        </w:rPr>
        <w:t>-</w:t>
      </w:r>
      <w:r w:rsidR="00F11080" w:rsidRPr="00602F46">
        <w:rPr>
          <w:rFonts w:cstheme="minorHAnsi"/>
          <w:sz w:val="24"/>
          <w:szCs w:val="24"/>
        </w:rPr>
        <w:t>2019, vs 84% at first and 89% at last visit for SLICC</w:t>
      </w:r>
      <w:r w:rsidR="00733FF7" w:rsidRPr="00602F46">
        <w:rPr>
          <w:rFonts w:cstheme="minorHAnsi"/>
          <w:sz w:val="24"/>
          <w:szCs w:val="24"/>
        </w:rPr>
        <w:t>-</w:t>
      </w:r>
      <w:r w:rsidR="00F11080" w:rsidRPr="00602F46">
        <w:rPr>
          <w:rFonts w:cstheme="minorHAnsi"/>
          <w:sz w:val="24"/>
          <w:szCs w:val="24"/>
        </w:rPr>
        <w:t>2012</w:t>
      </w:r>
      <w:r w:rsidR="005077F7" w:rsidRPr="00602F46">
        <w:rPr>
          <w:rFonts w:cstheme="minorHAnsi"/>
          <w:sz w:val="24"/>
          <w:szCs w:val="24"/>
        </w:rPr>
        <w:t xml:space="preserve">, </w:t>
      </w:r>
      <w:r w:rsidR="00546FDC">
        <w:rPr>
          <w:rFonts w:cstheme="minorHAnsi"/>
          <w:sz w:val="24"/>
          <w:szCs w:val="24"/>
        </w:rPr>
        <w:t>T</w:t>
      </w:r>
      <w:r w:rsidR="005077F7" w:rsidRPr="00602F46">
        <w:rPr>
          <w:rFonts w:cstheme="minorHAnsi"/>
          <w:sz w:val="24"/>
          <w:szCs w:val="24"/>
        </w:rPr>
        <w:t xml:space="preserve">able </w:t>
      </w:r>
      <w:r w:rsidR="00244952" w:rsidRPr="00602F46">
        <w:rPr>
          <w:rFonts w:cstheme="minorHAnsi"/>
          <w:sz w:val="24"/>
          <w:szCs w:val="24"/>
        </w:rPr>
        <w:t>3</w:t>
      </w:r>
      <w:r w:rsidR="00F11080" w:rsidRPr="00602F46">
        <w:rPr>
          <w:rFonts w:cstheme="minorHAnsi"/>
          <w:sz w:val="24"/>
          <w:szCs w:val="24"/>
        </w:rPr>
        <w:t xml:space="preserve">). </w:t>
      </w:r>
      <w:r w:rsidR="000E1C3B" w:rsidRPr="00602F46">
        <w:rPr>
          <w:rFonts w:cstheme="minorHAnsi"/>
          <w:sz w:val="24"/>
          <w:szCs w:val="24"/>
        </w:rPr>
        <w:t>C</w:t>
      </w:r>
      <w:r w:rsidR="009631D3" w:rsidRPr="00602F46">
        <w:rPr>
          <w:rFonts w:cstheme="minorHAnsi"/>
          <w:sz w:val="24"/>
          <w:szCs w:val="24"/>
        </w:rPr>
        <w:t xml:space="preserve">onversely, the proportion of </w:t>
      </w:r>
      <w:r w:rsidR="00826E06">
        <w:rPr>
          <w:rFonts w:cstheme="minorHAnsi"/>
          <w:sz w:val="24"/>
          <w:szCs w:val="24"/>
        </w:rPr>
        <w:t xml:space="preserve">CYP </w:t>
      </w:r>
      <w:r w:rsidR="00BE34E0" w:rsidRPr="00602F46">
        <w:rPr>
          <w:rFonts w:cstheme="minorHAnsi"/>
          <w:sz w:val="24"/>
          <w:szCs w:val="24"/>
        </w:rPr>
        <w:t xml:space="preserve">not fulfilling criteria and correctly identified as not having </w:t>
      </w:r>
      <w:proofErr w:type="spellStart"/>
      <w:r w:rsidR="00BE34E0" w:rsidRPr="00602F46">
        <w:rPr>
          <w:rFonts w:cstheme="minorHAnsi"/>
          <w:sz w:val="24"/>
          <w:szCs w:val="24"/>
        </w:rPr>
        <w:t>jSLE</w:t>
      </w:r>
      <w:proofErr w:type="spellEnd"/>
      <w:r w:rsidR="009631D3" w:rsidRPr="00602F46">
        <w:rPr>
          <w:rFonts w:cstheme="minorHAnsi"/>
          <w:sz w:val="24"/>
          <w:szCs w:val="24"/>
        </w:rPr>
        <w:t xml:space="preserve"> (negative predictive value) was lower for ACR/EULAR</w:t>
      </w:r>
      <w:r w:rsidR="000E1C3B" w:rsidRPr="00602F46">
        <w:rPr>
          <w:rFonts w:cstheme="minorHAnsi"/>
          <w:sz w:val="24"/>
          <w:szCs w:val="24"/>
        </w:rPr>
        <w:t>-</w:t>
      </w:r>
      <w:r w:rsidR="009631D3" w:rsidRPr="00602F46">
        <w:rPr>
          <w:rFonts w:cstheme="minorHAnsi"/>
          <w:sz w:val="24"/>
          <w:szCs w:val="24"/>
        </w:rPr>
        <w:t xml:space="preserve">2019 </w:t>
      </w:r>
      <w:r w:rsidR="000E1C3B" w:rsidRPr="00602F46">
        <w:rPr>
          <w:rFonts w:cstheme="minorHAnsi"/>
          <w:sz w:val="24"/>
          <w:szCs w:val="24"/>
        </w:rPr>
        <w:t>compared to</w:t>
      </w:r>
      <w:r w:rsidR="009631D3" w:rsidRPr="00602F46">
        <w:rPr>
          <w:rFonts w:cstheme="minorHAnsi"/>
          <w:sz w:val="24"/>
          <w:szCs w:val="24"/>
        </w:rPr>
        <w:t xml:space="preserve"> </w:t>
      </w:r>
      <w:r w:rsidR="004D4D3B" w:rsidRPr="00602F46">
        <w:rPr>
          <w:rFonts w:cstheme="minorHAnsi"/>
          <w:sz w:val="24"/>
          <w:szCs w:val="24"/>
        </w:rPr>
        <w:t>SLICC-2012</w:t>
      </w:r>
      <w:r w:rsidR="009631D3" w:rsidRPr="00602F46">
        <w:rPr>
          <w:rFonts w:cstheme="minorHAnsi"/>
          <w:sz w:val="24"/>
          <w:szCs w:val="24"/>
        </w:rPr>
        <w:t xml:space="preserve"> criteria (87% at first and 89% at last visit for ACR/EULAR</w:t>
      </w:r>
      <w:r w:rsidR="008527A3" w:rsidRPr="00602F46">
        <w:rPr>
          <w:rFonts w:cstheme="minorHAnsi"/>
          <w:sz w:val="24"/>
          <w:szCs w:val="24"/>
        </w:rPr>
        <w:t>-</w:t>
      </w:r>
      <w:r w:rsidR="009631D3" w:rsidRPr="00602F46">
        <w:rPr>
          <w:rFonts w:cstheme="minorHAnsi"/>
          <w:sz w:val="24"/>
          <w:szCs w:val="24"/>
        </w:rPr>
        <w:t xml:space="preserve">2019, vs 95% at </w:t>
      </w:r>
      <w:r w:rsidR="00602F46">
        <w:rPr>
          <w:rFonts w:cstheme="minorHAnsi"/>
          <w:sz w:val="24"/>
          <w:szCs w:val="24"/>
        </w:rPr>
        <w:t xml:space="preserve">both </w:t>
      </w:r>
      <w:r w:rsidR="009631D3" w:rsidRPr="00602F46">
        <w:rPr>
          <w:rFonts w:cstheme="minorHAnsi"/>
          <w:sz w:val="24"/>
          <w:szCs w:val="24"/>
        </w:rPr>
        <w:t xml:space="preserve">first </w:t>
      </w:r>
      <w:r w:rsidR="0041731C" w:rsidRPr="00602F46">
        <w:rPr>
          <w:rFonts w:cstheme="minorHAnsi"/>
          <w:sz w:val="24"/>
          <w:szCs w:val="24"/>
        </w:rPr>
        <w:t xml:space="preserve">and </w:t>
      </w:r>
      <w:r w:rsidR="009631D3" w:rsidRPr="00602F46">
        <w:rPr>
          <w:rFonts w:cstheme="minorHAnsi"/>
          <w:sz w:val="24"/>
          <w:szCs w:val="24"/>
        </w:rPr>
        <w:t>last visit for SLICC</w:t>
      </w:r>
      <w:r w:rsidR="008527A3" w:rsidRPr="00602F46">
        <w:rPr>
          <w:rFonts w:cstheme="minorHAnsi"/>
          <w:sz w:val="24"/>
          <w:szCs w:val="24"/>
        </w:rPr>
        <w:t>-</w:t>
      </w:r>
      <w:r w:rsidR="009631D3" w:rsidRPr="00602F46">
        <w:rPr>
          <w:rFonts w:cstheme="minorHAnsi"/>
          <w:sz w:val="24"/>
          <w:szCs w:val="24"/>
        </w:rPr>
        <w:t>2012).</w:t>
      </w:r>
    </w:p>
    <w:p w14:paraId="04EF9031" w14:textId="77777777" w:rsidR="00A37BFF" w:rsidRDefault="00A37BFF" w:rsidP="00602F46">
      <w:pPr>
        <w:spacing w:line="360" w:lineRule="auto"/>
        <w:jc w:val="both"/>
        <w:rPr>
          <w:rFonts w:cstheme="minorHAnsi"/>
          <w:b/>
          <w:bCs/>
          <w:sz w:val="24"/>
          <w:szCs w:val="24"/>
        </w:rPr>
      </w:pPr>
    </w:p>
    <w:p w14:paraId="2C43037D" w14:textId="4A79F9B4" w:rsidR="00596D3E" w:rsidRPr="00602F46" w:rsidRDefault="0049019C" w:rsidP="00602F46">
      <w:pPr>
        <w:spacing w:line="360" w:lineRule="auto"/>
        <w:jc w:val="both"/>
        <w:rPr>
          <w:rFonts w:cstheme="minorHAnsi"/>
          <w:sz w:val="24"/>
          <w:szCs w:val="24"/>
        </w:rPr>
      </w:pPr>
      <w:r w:rsidRPr="00602F46">
        <w:rPr>
          <w:rFonts w:cstheme="minorHAnsi"/>
          <w:b/>
          <w:bCs/>
          <w:i/>
          <w:iCs/>
          <w:sz w:val="24"/>
          <w:szCs w:val="24"/>
        </w:rPr>
        <w:t xml:space="preserve">Level of agreement between </w:t>
      </w:r>
      <w:r w:rsidR="00872D6B" w:rsidRPr="00602F46">
        <w:rPr>
          <w:rFonts w:cstheme="minorHAnsi"/>
          <w:b/>
          <w:bCs/>
          <w:i/>
          <w:iCs/>
          <w:sz w:val="24"/>
          <w:szCs w:val="24"/>
        </w:rPr>
        <w:t xml:space="preserve">classification criteria </w:t>
      </w:r>
      <w:r w:rsidR="0002618F" w:rsidRPr="00602F46">
        <w:rPr>
          <w:rFonts w:cstheme="minorHAnsi"/>
          <w:b/>
          <w:bCs/>
          <w:i/>
          <w:iCs/>
          <w:sz w:val="24"/>
          <w:szCs w:val="24"/>
        </w:rPr>
        <w:t xml:space="preserve">-- </w:t>
      </w:r>
      <w:r w:rsidR="00596D3E" w:rsidRPr="00602F46">
        <w:rPr>
          <w:rFonts w:cstheme="minorHAnsi"/>
          <w:sz w:val="24"/>
          <w:szCs w:val="24"/>
        </w:rPr>
        <w:t xml:space="preserve">In the absence of a </w:t>
      </w:r>
      <w:r w:rsidR="002946A9" w:rsidRPr="00602F46">
        <w:rPr>
          <w:rFonts w:cstheme="minorHAnsi"/>
          <w:sz w:val="24"/>
          <w:szCs w:val="24"/>
        </w:rPr>
        <w:t>“</w:t>
      </w:r>
      <w:r w:rsidR="00596D3E" w:rsidRPr="00602F46">
        <w:rPr>
          <w:rFonts w:cstheme="minorHAnsi"/>
          <w:sz w:val="24"/>
          <w:szCs w:val="24"/>
        </w:rPr>
        <w:t>gold standard</w:t>
      </w:r>
      <w:r w:rsidR="002946A9" w:rsidRPr="00602F46">
        <w:rPr>
          <w:rFonts w:cstheme="minorHAnsi"/>
          <w:sz w:val="24"/>
          <w:szCs w:val="24"/>
        </w:rPr>
        <w:t>”</w:t>
      </w:r>
      <w:r w:rsidR="00596D3E" w:rsidRPr="00602F46">
        <w:rPr>
          <w:rFonts w:cstheme="minorHAnsi"/>
          <w:sz w:val="24"/>
          <w:szCs w:val="24"/>
        </w:rPr>
        <w:t xml:space="preserve"> test for </w:t>
      </w:r>
      <w:proofErr w:type="spellStart"/>
      <w:r w:rsidR="00D45FD4" w:rsidRPr="00602F46">
        <w:rPr>
          <w:rFonts w:cstheme="minorHAnsi"/>
          <w:sz w:val="24"/>
          <w:szCs w:val="24"/>
        </w:rPr>
        <w:t>j</w:t>
      </w:r>
      <w:r w:rsidR="00596D3E" w:rsidRPr="00602F46">
        <w:rPr>
          <w:rFonts w:cstheme="minorHAnsi"/>
          <w:sz w:val="24"/>
          <w:szCs w:val="24"/>
        </w:rPr>
        <w:t>SLE</w:t>
      </w:r>
      <w:proofErr w:type="spellEnd"/>
      <w:r w:rsidR="00D45FD4" w:rsidRPr="00602F46">
        <w:rPr>
          <w:rFonts w:cstheme="minorHAnsi"/>
          <w:sz w:val="24"/>
          <w:szCs w:val="24"/>
        </w:rPr>
        <w:t>,</w:t>
      </w:r>
      <w:r w:rsidR="00596D3E" w:rsidRPr="00602F46">
        <w:rPr>
          <w:rFonts w:cstheme="minorHAnsi"/>
          <w:sz w:val="24"/>
          <w:szCs w:val="24"/>
        </w:rPr>
        <w:t xml:space="preserve"> </w:t>
      </w:r>
      <w:r w:rsidR="00D45FD4" w:rsidRPr="00602F46">
        <w:rPr>
          <w:rFonts w:cstheme="minorHAnsi"/>
          <w:sz w:val="24"/>
          <w:szCs w:val="24"/>
        </w:rPr>
        <w:t>ROC</w:t>
      </w:r>
      <w:r w:rsidR="00983E12" w:rsidRPr="00602F46">
        <w:rPr>
          <w:rFonts w:cstheme="minorHAnsi"/>
          <w:sz w:val="24"/>
          <w:szCs w:val="24"/>
        </w:rPr>
        <w:t xml:space="preserve"> curves</w:t>
      </w:r>
      <w:r w:rsidR="00596D3E" w:rsidRPr="00602F46">
        <w:rPr>
          <w:rFonts w:cstheme="minorHAnsi"/>
          <w:sz w:val="24"/>
          <w:szCs w:val="24"/>
        </w:rPr>
        <w:t xml:space="preserve"> and </w:t>
      </w:r>
      <w:r w:rsidR="00546FDC">
        <w:rPr>
          <w:rFonts w:cstheme="minorHAnsi"/>
          <w:sz w:val="24"/>
          <w:szCs w:val="24"/>
        </w:rPr>
        <w:t>k</w:t>
      </w:r>
      <w:r w:rsidR="00596D3E" w:rsidRPr="00602F46">
        <w:rPr>
          <w:rFonts w:cstheme="minorHAnsi"/>
          <w:sz w:val="24"/>
          <w:szCs w:val="24"/>
        </w:rPr>
        <w:t>appa coefficient analysis were used to assess level</w:t>
      </w:r>
      <w:r w:rsidR="002946A9" w:rsidRPr="00602F46">
        <w:rPr>
          <w:rFonts w:cstheme="minorHAnsi"/>
          <w:sz w:val="24"/>
          <w:szCs w:val="24"/>
        </w:rPr>
        <w:t>s</w:t>
      </w:r>
      <w:r w:rsidR="00596D3E" w:rsidRPr="00602F46">
        <w:rPr>
          <w:rFonts w:cstheme="minorHAnsi"/>
          <w:sz w:val="24"/>
          <w:szCs w:val="24"/>
        </w:rPr>
        <w:t xml:space="preserve"> of agreement between ACR/EULAR</w:t>
      </w:r>
      <w:r w:rsidR="00983E12" w:rsidRPr="00602F46">
        <w:rPr>
          <w:rFonts w:cstheme="minorHAnsi"/>
          <w:sz w:val="24"/>
          <w:szCs w:val="24"/>
        </w:rPr>
        <w:t>-</w:t>
      </w:r>
      <w:r w:rsidR="00596D3E" w:rsidRPr="00602F46">
        <w:rPr>
          <w:rFonts w:cstheme="minorHAnsi"/>
          <w:sz w:val="24"/>
          <w:szCs w:val="24"/>
        </w:rPr>
        <w:t>2019 and</w:t>
      </w:r>
      <w:r w:rsidR="00983E12" w:rsidRPr="00602F46">
        <w:rPr>
          <w:rFonts w:cstheme="minorHAnsi"/>
          <w:sz w:val="24"/>
          <w:szCs w:val="24"/>
        </w:rPr>
        <w:t xml:space="preserve"> the</w:t>
      </w:r>
      <w:r w:rsidR="00596D3E" w:rsidRPr="00602F46">
        <w:rPr>
          <w:rFonts w:cstheme="minorHAnsi"/>
          <w:sz w:val="24"/>
          <w:szCs w:val="24"/>
        </w:rPr>
        <w:t xml:space="preserve"> previous</w:t>
      </w:r>
      <w:r w:rsidR="00846FC1">
        <w:rPr>
          <w:rFonts w:cstheme="minorHAnsi"/>
          <w:sz w:val="24"/>
          <w:szCs w:val="24"/>
        </w:rPr>
        <w:t xml:space="preserve"> </w:t>
      </w:r>
      <w:r w:rsidR="00596D3E" w:rsidRPr="00602F46">
        <w:rPr>
          <w:rFonts w:cstheme="minorHAnsi"/>
          <w:sz w:val="24"/>
          <w:szCs w:val="24"/>
        </w:rPr>
        <w:t>criteria (</w:t>
      </w:r>
      <w:r w:rsidR="00546FDC">
        <w:rPr>
          <w:rFonts w:cstheme="minorHAnsi"/>
          <w:sz w:val="24"/>
          <w:szCs w:val="24"/>
        </w:rPr>
        <w:t>T</w:t>
      </w:r>
      <w:r w:rsidR="00596D3E" w:rsidRPr="00602F46">
        <w:rPr>
          <w:rFonts w:cstheme="minorHAnsi"/>
          <w:sz w:val="24"/>
          <w:szCs w:val="24"/>
        </w:rPr>
        <w:t xml:space="preserve">able </w:t>
      </w:r>
      <w:r w:rsidR="00BD3154" w:rsidRPr="00602F46">
        <w:rPr>
          <w:rFonts w:cstheme="minorHAnsi"/>
          <w:sz w:val="24"/>
          <w:szCs w:val="24"/>
        </w:rPr>
        <w:t>4</w:t>
      </w:r>
      <w:r w:rsidR="00596D3E" w:rsidRPr="00602F46">
        <w:rPr>
          <w:rFonts w:cstheme="minorHAnsi"/>
          <w:sz w:val="24"/>
          <w:szCs w:val="24"/>
        </w:rPr>
        <w:t>). When ACR</w:t>
      </w:r>
      <w:r w:rsidR="00983E12" w:rsidRPr="00602F46">
        <w:rPr>
          <w:rFonts w:cstheme="minorHAnsi"/>
          <w:sz w:val="24"/>
          <w:szCs w:val="24"/>
        </w:rPr>
        <w:t>-</w:t>
      </w:r>
      <w:r w:rsidR="00596D3E" w:rsidRPr="00602F46">
        <w:rPr>
          <w:rFonts w:cstheme="minorHAnsi"/>
          <w:sz w:val="24"/>
          <w:szCs w:val="24"/>
        </w:rPr>
        <w:t xml:space="preserve">1997 criteria </w:t>
      </w:r>
      <w:r w:rsidR="005C7DA1" w:rsidRPr="00602F46">
        <w:rPr>
          <w:rFonts w:cstheme="minorHAnsi"/>
          <w:sz w:val="24"/>
          <w:szCs w:val="24"/>
        </w:rPr>
        <w:t xml:space="preserve">were </w:t>
      </w:r>
      <w:r w:rsidR="00596D3E" w:rsidRPr="00602F46">
        <w:rPr>
          <w:rFonts w:cstheme="minorHAnsi"/>
          <w:sz w:val="24"/>
          <w:szCs w:val="24"/>
        </w:rPr>
        <w:t>used</w:t>
      </w:r>
      <w:r w:rsidR="007F0EBD" w:rsidRPr="00602F46">
        <w:rPr>
          <w:rFonts w:cstheme="minorHAnsi"/>
          <w:sz w:val="24"/>
          <w:szCs w:val="24"/>
        </w:rPr>
        <w:t xml:space="preserve"> as the reference criteria</w:t>
      </w:r>
      <w:r w:rsidR="00B845C0" w:rsidRPr="00602F46">
        <w:rPr>
          <w:rFonts w:cstheme="minorHAnsi"/>
          <w:sz w:val="24"/>
          <w:szCs w:val="24"/>
        </w:rPr>
        <w:t xml:space="preserve"> to classify patients as having </w:t>
      </w:r>
      <w:proofErr w:type="spellStart"/>
      <w:r w:rsidR="00032BD7">
        <w:rPr>
          <w:rFonts w:cstheme="minorHAnsi"/>
          <w:sz w:val="24"/>
          <w:szCs w:val="24"/>
        </w:rPr>
        <w:t>j</w:t>
      </w:r>
      <w:r w:rsidR="00B845C0" w:rsidRPr="00602F46">
        <w:rPr>
          <w:rFonts w:cstheme="minorHAnsi"/>
          <w:sz w:val="24"/>
          <w:szCs w:val="24"/>
        </w:rPr>
        <w:t>SLE</w:t>
      </w:r>
      <w:proofErr w:type="spellEnd"/>
      <w:r w:rsidR="004C16F6" w:rsidRPr="00602F46">
        <w:rPr>
          <w:rFonts w:cstheme="minorHAnsi"/>
          <w:sz w:val="24"/>
          <w:szCs w:val="24"/>
        </w:rPr>
        <w:t>,</w:t>
      </w:r>
      <w:r w:rsidR="00596D3E" w:rsidRPr="00602F46">
        <w:rPr>
          <w:rFonts w:cstheme="minorHAnsi"/>
          <w:sz w:val="24"/>
          <w:szCs w:val="24"/>
        </w:rPr>
        <w:t xml:space="preserve"> the AUC for</w:t>
      </w:r>
      <w:r w:rsidR="007F0EBD" w:rsidRPr="00602F46">
        <w:rPr>
          <w:rFonts w:cstheme="minorHAnsi"/>
          <w:sz w:val="24"/>
          <w:szCs w:val="24"/>
        </w:rPr>
        <w:t xml:space="preserve"> </w:t>
      </w:r>
      <w:r w:rsidR="00596D3E" w:rsidRPr="00602F46">
        <w:rPr>
          <w:rFonts w:cstheme="minorHAnsi"/>
          <w:sz w:val="24"/>
          <w:szCs w:val="24"/>
        </w:rPr>
        <w:t>ACR/EULAR</w:t>
      </w:r>
      <w:r w:rsidR="00983E12" w:rsidRPr="00602F46">
        <w:rPr>
          <w:rFonts w:cstheme="minorHAnsi"/>
          <w:sz w:val="24"/>
          <w:szCs w:val="24"/>
        </w:rPr>
        <w:t>-</w:t>
      </w:r>
      <w:r w:rsidR="00596D3E" w:rsidRPr="00602F46">
        <w:rPr>
          <w:rFonts w:cstheme="minorHAnsi"/>
          <w:sz w:val="24"/>
          <w:szCs w:val="24"/>
        </w:rPr>
        <w:t xml:space="preserve">2019 </w:t>
      </w:r>
      <w:r w:rsidR="005C7DA1" w:rsidRPr="00602F46">
        <w:rPr>
          <w:rFonts w:cstheme="minorHAnsi"/>
          <w:sz w:val="24"/>
          <w:szCs w:val="24"/>
        </w:rPr>
        <w:t xml:space="preserve">was </w:t>
      </w:r>
      <w:r w:rsidR="00596D3E" w:rsidRPr="00602F46">
        <w:rPr>
          <w:rFonts w:cstheme="minorHAnsi"/>
          <w:sz w:val="24"/>
          <w:szCs w:val="24"/>
        </w:rPr>
        <w:t>0.78 (confidence interval (CI 0.73–0.83</w:t>
      </w:r>
      <w:r w:rsidR="007F0EBD" w:rsidRPr="00602F46">
        <w:rPr>
          <w:rFonts w:cstheme="minorHAnsi"/>
          <w:sz w:val="24"/>
          <w:szCs w:val="24"/>
        </w:rPr>
        <w:t>)</w:t>
      </w:r>
      <w:r w:rsidR="00596D3E" w:rsidRPr="00602F46">
        <w:rPr>
          <w:rFonts w:cstheme="minorHAnsi"/>
          <w:sz w:val="24"/>
          <w:szCs w:val="24"/>
        </w:rPr>
        <w:t xml:space="preserve">. </w:t>
      </w:r>
      <w:r w:rsidR="007F0EBD" w:rsidRPr="00602F46">
        <w:rPr>
          <w:rFonts w:cstheme="minorHAnsi"/>
          <w:sz w:val="24"/>
          <w:szCs w:val="24"/>
        </w:rPr>
        <w:t xml:space="preserve">The </w:t>
      </w:r>
      <w:r w:rsidR="00596D3E" w:rsidRPr="00602F46">
        <w:rPr>
          <w:rFonts w:cstheme="minorHAnsi"/>
          <w:sz w:val="24"/>
          <w:szCs w:val="24"/>
        </w:rPr>
        <w:t xml:space="preserve">kappa coefficient for inter-rater agreement between </w:t>
      </w:r>
      <w:r w:rsidR="004C16F6" w:rsidRPr="00602F46">
        <w:rPr>
          <w:rFonts w:cstheme="minorHAnsi"/>
          <w:sz w:val="24"/>
          <w:szCs w:val="24"/>
        </w:rPr>
        <w:t xml:space="preserve">ACR-1997 and ACR/EULAR-2019 criteria </w:t>
      </w:r>
      <w:r w:rsidR="005C7DA1" w:rsidRPr="00602F46">
        <w:rPr>
          <w:rFonts w:cstheme="minorHAnsi"/>
          <w:sz w:val="24"/>
          <w:szCs w:val="24"/>
        </w:rPr>
        <w:t xml:space="preserve">was </w:t>
      </w:r>
      <w:r w:rsidR="00596D3E" w:rsidRPr="00602F46">
        <w:rPr>
          <w:rFonts w:cstheme="minorHAnsi"/>
          <w:sz w:val="24"/>
          <w:szCs w:val="24"/>
        </w:rPr>
        <w:t>0.58</w:t>
      </w:r>
      <w:r w:rsidR="007F0EBD" w:rsidRPr="00602F46">
        <w:rPr>
          <w:rFonts w:cstheme="minorHAnsi"/>
          <w:sz w:val="24"/>
          <w:szCs w:val="24"/>
        </w:rPr>
        <w:t xml:space="preserve"> (</w:t>
      </w:r>
      <w:r w:rsidR="00596D3E" w:rsidRPr="00602F46">
        <w:rPr>
          <w:rFonts w:cstheme="minorHAnsi"/>
          <w:sz w:val="24"/>
          <w:szCs w:val="24"/>
        </w:rPr>
        <w:t>CI 0.53–0.63). When SLICC</w:t>
      </w:r>
      <w:r w:rsidR="00983E12" w:rsidRPr="00602F46">
        <w:rPr>
          <w:rFonts w:cstheme="minorHAnsi"/>
          <w:sz w:val="24"/>
          <w:szCs w:val="24"/>
        </w:rPr>
        <w:t>-</w:t>
      </w:r>
      <w:r w:rsidR="00596D3E" w:rsidRPr="00602F46">
        <w:rPr>
          <w:rFonts w:cstheme="minorHAnsi"/>
          <w:sz w:val="24"/>
          <w:szCs w:val="24"/>
        </w:rPr>
        <w:t xml:space="preserve">2012 criteria </w:t>
      </w:r>
      <w:r w:rsidR="005C7DA1" w:rsidRPr="00602F46">
        <w:rPr>
          <w:rFonts w:cstheme="minorHAnsi"/>
          <w:sz w:val="24"/>
          <w:szCs w:val="24"/>
        </w:rPr>
        <w:t xml:space="preserve">were </w:t>
      </w:r>
      <w:r w:rsidR="00596D3E" w:rsidRPr="00602F46">
        <w:rPr>
          <w:rFonts w:cstheme="minorHAnsi"/>
          <w:sz w:val="24"/>
          <w:szCs w:val="24"/>
        </w:rPr>
        <w:t>used</w:t>
      </w:r>
      <w:r w:rsidR="00B845C0" w:rsidRPr="00602F46">
        <w:rPr>
          <w:rFonts w:cstheme="minorHAnsi"/>
          <w:sz w:val="24"/>
          <w:szCs w:val="24"/>
        </w:rPr>
        <w:t xml:space="preserve"> as the reference criteria</w:t>
      </w:r>
      <w:r w:rsidR="00596D3E" w:rsidRPr="00602F46">
        <w:rPr>
          <w:rFonts w:cstheme="minorHAnsi"/>
          <w:sz w:val="24"/>
          <w:szCs w:val="24"/>
        </w:rPr>
        <w:t xml:space="preserve"> to classify </w:t>
      </w:r>
      <w:r w:rsidR="00826E06">
        <w:rPr>
          <w:rFonts w:cstheme="minorHAnsi"/>
          <w:sz w:val="24"/>
          <w:szCs w:val="24"/>
        </w:rPr>
        <w:t>CYP</w:t>
      </w:r>
      <w:r w:rsidR="00596D3E" w:rsidRPr="00602F46">
        <w:rPr>
          <w:rFonts w:cstheme="minorHAnsi"/>
          <w:sz w:val="24"/>
          <w:szCs w:val="24"/>
        </w:rPr>
        <w:t xml:space="preserve"> as having </w:t>
      </w:r>
      <w:proofErr w:type="spellStart"/>
      <w:r w:rsidR="00032BD7">
        <w:rPr>
          <w:rFonts w:cstheme="minorHAnsi"/>
          <w:sz w:val="24"/>
          <w:szCs w:val="24"/>
        </w:rPr>
        <w:t>j</w:t>
      </w:r>
      <w:r w:rsidR="00596D3E" w:rsidRPr="00602F46">
        <w:rPr>
          <w:rFonts w:cstheme="minorHAnsi"/>
          <w:sz w:val="24"/>
          <w:szCs w:val="24"/>
        </w:rPr>
        <w:t>SLE</w:t>
      </w:r>
      <w:proofErr w:type="spellEnd"/>
      <w:r w:rsidR="004C16F6" w:rsidRPr="00602F46">
        <w:rPr>
          <w:rFonts w:cstheme="minorHAnsi"/>
          <w:sz w:val="24"/>
          <w:szCs w:val="24"/>
        </w:rPr>
        <w:t>,</w:t>
      </w:r>
      <w:r w:rsidR="00596D3E" w:rsidRPr="00602F46">
        <w:rPr>
          <w:rFonts w:cstheme="minorHAnsi"/>
          <w:sz w:val="24"/>
          <w:szCs w:val="24"/>
        </w:rPr>
        <w:t xml:space="preserve"> the AU</w:t>
      </w:r>
      <w:r w:rsidR="00B845C0" w:rsidRPr="00602F46">
        <w:rPr>
          <w:rFonts w:cstheme="minorHAnsi"/>
          <w:sz w:val="24"/>
          <w:szCs w:val="24"/>
        </w:rPr>
        <w:t>C</w:t>
      </w:r>
      <w:r w:rsidR="00596D3E" w:rsidRPr="00602F46">
        <w:rPr>
          <w:rFonts w:cstheme="minorHAnsi"/>
          <w:sz w:val="24"/>
          <w:szCs w:val="24"/>
        </w:rPr>
        <w:t xml:space="preserve"> for</w:t>
      </w:r>
      <w:r w:rsidR="00B845C0" w:rsidRPr="00602F46">
        <w:rPr>
          <w:rFonts w:cstheme="minorHAnsi"/>
          <w:sz w:val="24"/>
          <w:szCs w:val="24"/>
        </w:rPr>
        <w:t xml:space="preserve"> </w:t>
      </w:r>
      <w:r w:rsidR="00596D3E" w:rsidRPr="00602F46">
        <w:rPr>
          <w:rFonts w:cstheme="minorHAnsi"/>
          <w:sz w:val="24"/>
          <w:szCs w:val="24"/>
        </w:rPr>
        <w:t>ACR/EULAR</w:t>
      </w:r>
      <w:r w:rsidR="00983E12" w:rsidRPr="00602F46">
        <w:rPr>
          <w:rFonts w:cstheme="minorHAnsi"/>
          <w:sz w:val="24"/>
          <w:szCs w:val="24"/>
        </w:rPr>
        <w:t>-</w:t>
      </w:r>
      <w:r w:rsidR="00596D3E" w:rsidRPr="00602F46">
        <w:rPr>
          <w:rFonts w:cstheme="minorHAnsi"/>
          <w:sz w:val="24"/>
          <w:szCs w:val="24"/>
        </w:rPr>
        <w:t xml:space="preserve">2019 criteria </w:t>
      </w:r>
      <w:r w:rsidR="00B16FCD" w:rsidRPr="00602F46">
        <w:rPr>
          <w:rFonts w:cstheme="minorHAnsi"/>
          <w:sz w:val="24"/>
          <w:szCs w:val="24"/>
        </w:rPr>
        <w:t xml:space="preserve">was </w:t>
      </w:r>
      <w:r w:rsidR="00596D3E" w:rsidRPr="00602F46">
        <w:rPr>
          <w:rFonts w:cstheme="minorHAnsi"/>
          <w:sz w:val="24"/>
          <w:szCs w:val="24"/>
        </w:rPr>
        <w:t>0.89</w:t>
      </w:r>
      <w:r w:rsidR="009F1227" w:rsidRPr="00602F46">
        <w:rPr>
          <w:rFonts w:cstheme="minorHAnsi"/>
          <w:sz w:val="24"/>
          <w:szCs w:val="24"/>
        </w:rPr>
        <w:t xml:space="preserve"> (CI 0.75–0.90) and the </w:t>
      </w:r>
      <w:r w:rsidR="00596D3E" w:rsidRPr="00602F46">
        <w:rPr>
          <w:rFonts w:cstheme="minorHAnsi"/>
          <w:sz w:val="24"/>
          <w:szCs w:val="24"/>
        </w:rPr>
        <w:t xml:space="preserve">kappa coefficient for inter-rater </w:t>
      </w:r>
      <w:r w:rsidR="00596D3E" w:rsidRPr="00602F46">
        <w:rPr>
          <w:rFonts w:cstheme="minorHAnsi"/>
          <w:sz w:val="24"/>
          <w:szCs w:val="24"/>
        </w:rPr>
        <w:lastRenderedPageBreak/>
        <w:t xml:space="preserve">agreement between the two criteria </w:t>
      </w:r>
      <w:r w:rsidR="005C7DA1" w:rsidRPr="00602F46">
        <w:rPr>
          <w:rFonts w:cstheme="minorHAnsi"/>
          <w:sz w:val="24"/>
          <w:szCs w:val="24"/>
        </w:rPr>
        <w:t xml:space="preserve">was </w:t>
      </w:r>
      <w:r w:rsidR="00596D3E" w:rsidRPr="00602F46">
        <w:rPr>
          <w:rFonts w:cstheme="minorHAnsi"/>
          <w:sz w:val="24"/>
          <w:szCs w:val="24"/>
        </w:rPr>
        <w:t>0.76</w:t>
      </w:r>
      <w:r w:rsidR="009F1227" w:rsidRPr="00602F46">
        <w:rPr>
          <w:rFonts w:cstheme="minorHAnsi"/>
          <w:sz w:val="24"/>
          <w:szCs w:val="24"/>
        </w:rPr>
        <w:t xml:space="preserve"> (</w:t>
      </w:r>
      <w:r w:rsidR="004C16F6" w:rsidRPr="00602F46">
        <w:rPr>
          <w:rFonts w:cstheme="minorHAnsi"/>
          <w:sz w:val="24"/>
          <w:szCs w:val="24"/>
        </w:rPr>
        <w:t xml:space="preserve">CI </w:t>
      </w:r>
      <w:r w:rsidR="009F1227" w:rsidRPr="00602F46">
        <w:rPr>
          <w:rFonts w:cstheme="minorHAnsi"/>
          <w:sz w:val="24"/>
          <w:szCs w:val="24"/>
        </w:rPr>
        <w:t>0.69–0.78)</w:t>
      </w:r>
      <w:r w:rsidR="00596D3E" w:rsidRPr="00602F46">
        <w:rPr>
          <w:rFonts w:cstheme="minorHAnsi"/>
          <w:sz w:val="24"/>
          <w:szCs w:val="24"/>
        </w:rPr>
        <w:t>.</w:t>
      </w:r>
      <w:r w:rsidR="004C16F6" w:rsidRPr="00602F46">
        <w:rPr>
          <w:rFonts w:cstheme="minorHAnsi"/>
          <w:sz w:val="24"/>
          <w:szCs w:val="24"/>
        </w:rPr>
        <w:t xml:space="preserve"> </w:t>
      </w:r>
      <w:r w:rsidR="00596D3E" w:rsidRPr="00602F46">
        <w:rPr>
          <w:rFonts w:cstheme="minorHAnsi"/>
          <w:sz w:val="24"/>
          <w:szCs w:val="24"/>
        </w:rPr>
        <w:t xml:space="preserve">This demonstrates variable agreement between the </w:t>
      </w:r>
      <w:r w:rsidR="004C16F6" w:rsidRPr="00602F46">
        <w:rPr>
          <w:rFonts w:cstheme="minorHAnsi"/>
          <w:sz w:val="24"/>
          <w:szCs w:val="24"/>
        </w:rPr>
        <w:t xml:space="preserve">different criteria, </w:t>
      </w:r>
      <w:r w:rsidR="00596D3E" w:rsidRPr="00602F46">
        <w:rPr>
          <w:rFonts w:cstheme="minorHAnsi"/>
          <w:sz w:val="24"/>
          <w:szCs w:val="24"/>
        </w:rPr>
        <w:t xml:space="preserve">with the strongest agreement </w:t>
      </w:r>
      <w:r w:rsidR="004C16F6" w:rsidRPr="00602F46">
        <w:rPr>
          <w:rFonts w:cstheme="minorHAnsi"/>
          <w:sz w:val="24"/>
          <w:szCs w:val="24"/>
        </w:rPr>
        <w:t xml:space="preserve">being </w:t>
      </w:r>
      <w:r w:rsidR="00596D3E" w:rsidRPr="00602F46">
        <w:rPr>
          <w:rFonts w:cstheme="minorHAnsi"/>
          <w:sz w:val="24"/>
          <w:szCs w:val="24"/>
        </w:rPr>
        <w:t>between ACR/EULAR</w:t>
      </w:r>
      <w:r w:rsidR="0024009A" w:rsidRPr="00602F46">
        <w:rPr>
          <w:rFonts w:cstheme="minorHAnsi"/>
          <w:sz w:val="24"/>
          <w:szCs w:val="24"/>
        </w:rPr>
        <w:t>-</w:t>
      </w:r>
      <w:r w:rsidR="00596D3E" w:rsidRPr="00602F46">
        <w:rPr>
          <w:rFonts w:cstheme="minorHAnsi"/>
          <w:sz w:val="24"/>
          <w:szCs w:val="24"/>
        </w:rPr>
        <w:t>2019 and SLICC</w:t>
      </w:r>
      <w:r w:rsidR="0024009A" w:rsidRPr="00602F46">
        <w:rPr>
          <w:rFonts w:cstheme="minorHAnsi"/>
          <w:sz w:val="24"/>
          <w:szCs w:val="24"/>
        </w:rPr>
        <w:t>-</w:t>
      </w:r>
      <w:r w:rsidR="00596D3E" w:rsidRPr="00602F46">
        <w:rPr>
          <w:rFonts w:cstheme="minorHAnsi"/>
          <w:sz w:val="24"/>
          <w:szCs w:val="24"/>
        </w:rPr>
        <w:t>2012.</w:t>
      </w:r>
    </w:p>
    <w:p w14:paraId="0C4ED318" w14:textId="77777777" w:rsidR="00063845" w:rsidRPr="00602F46" w:rsidRDefault="00063845" w:rsidP="00602F46">
      <w:pPr>
        <w:spacing w:line="360" w:lineRule="auto"/>
        <w:rPr>
          <w:rFonts w:cstheme="minorHAnsi"/>
          <w:b/>
          <w:bCs/>
          <w:sz w:val="24"/>
          <w:szCs w:val="24"/>
        </w:rPr>
      </w:pPr>
    </w:p>
    <w:p w14:paraId="52E6A0B0" w14:textId="68A03649" w:rsidR="0053468D" w:rsidRPr="00602F46" w:rsidRDefault="00904FE8" w:rsidP="00602F46">
      <w:pPr>
        <w:spacing w:line="360" w:lineRule="auto"/>
        <w:jc w:val="both"/>
        <w:rPr>
          <w:rFonts w:cstheme="minorHAnsi"/>
          <w:sz w:val="24"/>
          <w:szCs w:val="24"/>
        </w:rPr>
      </w:pPr>
      <w:r w:rsidRPr="00602F46">
        <w:rPr>
          <w:rFonts w:cstheme="minorHAnsi"/>
          <w:b/>
          <w:bCs/>
          <w:i/>
          <w:iCs/>
          <w:sz w:val="24"/>
          <w:szCs w:val="24"/>
        </w:rPr>
        <w:t>F</w:t>
      </w:r>
      <w:r w:rsidR="00C85DD9" w:rsidRPr="00602F46">
        <w:rPr>
          <w:rFonts w:cstheme="minorHAnsi"/>
          <w:b/>
          <w:bCs/>
          <w:i/>
          <w:iCs/>
          <w:sz w:val="24"/>
          <w:szCs w:val="24"/>
        </w:rPr>
        <w:t xml:space="preserve">alse positive </w:t>
      </w:r>
      <w:r w:rsidRPr="00602F46">
        <w:rPr>
          <w:rFonts w:cstheme="minorHAnsi"/>
          <w:b/>
          <w:bCs/>
          <w:i/>
          <w:iCs/>
          <w:sz w:val="24"/>
          <w:szCs w:val="24"/>
        </w:rPr>
        <w:t xml:space="preserve">classification </w:t>
      </w:r>
      <w:r w:rsidR="001E107A" w:rsidRPr="00602F46">
        <w:rPr>
          <w:rFonts w:cstheme="minorHAnsi"/>
          <w:b/>
          <w:bCs/>
          <w:i/>
          <w:iCs/>
          <w:sz w:val="24"/>
          <w:szCs w:val="24"/>
        </w:rPr>
        <w:t xml:space="preserve">of </w:t>
      </w:r>
      <w:r w:rsidR="00826E06">
        <w:rPr>
          <w:rFonts w:cstheme="minorHAnsi"/>
          <w:b/>
          <w:bCs/>
          <w:i/>
          <w:iCs/>
          <w:sz w:val="24"/>
          <w:szCs w:val="24"/>
        </w:rPr>
        <w:t>CYP</w:t>
      </w:r>
      <w:r w:rsidR="00C85DD9" w:rsidRPr="00602F46">
        <w:rPr>
          <w:rFonts w:cstheme="minorHAnsi"/>
          <w:b/>
          <w:bCs/>
          <w:i/>
          <w:iCs/>
          <w:sz w:val="24"/>
          <w:szCs w:val="24"/>
        </w:rPr>
        <w:t xml:space="preserve"> </w:t>
      </w:r>
      <w:r w:rsidRPr="00602F46">
        <w:rPr>
          <w:rFonts w:cstheme="minorHAnsi"/>
          <w:b/>
          <w:bCs/>
          <w:i/>
          <w:iCs/>
          <w:sz w:val="24"/>
          <w:szCs w:val="24"/>
        </w:rPr>
        <w:t xml:space="preserve">using ACR/EULAR-2019 </w:t>
      </w:r>
      <w:r w:rsidR="001E107A" w:rsidRPr="00602F46">
        <w:rPr>
          <w:rFonts w:cstheme="minorHAnsi"/>
          <w:b/>
          <w:bCs/>
          <w:i/>
          <w:iCs/>
          <w:sz w:val="24"/>
          <w:szCs w:val="24"/>
        </w:rPr>
        <w:t xml:space="preserve">in </w:t>
      </w:r>
      <w:r w:rsidR="007E7EB5" w:rsidRPr="00602F46">
        <w:rPr>
          <w:rFonts w:cstheme="minorHAnsi"/>
          <w:b/>
          <w:bCs/>
          <w:i/>
          <w:iCs/>
          <w:sz w:val="24"/>
          <w:szCs w:val="24"/>
        </w:rPr>
        <w:t xml:space="preserve">an “unselected” </w:t>
      </w:r>
      <w:r w:rsidR="00826E06">
        <w:rPr>
          <w:rFonts w:cstheme="minorHAnsi"/>
          <w:b/>
          <w:bCs/>
          <w:i/>
          <w:sz w:val="24"/>
          <w:szCs w:val="24"/>
        </w:rPr>
        <w:t xml:space="preserve">CYP </w:t>
      </w:r>
      <w:r w:rsidR="00C85DD9" w:rsidRPr="00602F46">
        <w:rPr>
          <w:rFonts w:cstheme="minorHAnsi"/>
          <w:b/>
          <w:bCs/>
          <w:i/>
          <w:sz w:val="24"/>
          <w:szCs w:val="24"/>
        </w:rPr>
        <w:t>cohort testing positive for ANA</w:t>
      </w:r>
      <w:r w:rsidR="00C85DD9" w:rsidRPr="00602F46">
        <w:rPr>
          <w:rFonts w:cstheme="minorHAnsi"/>
          <w:b/>
          <w:bCs/>
          <w:i/>
          <w:iCs/>
          <w:sz w:val="24"/>
          <w:szCs w:val="24"/>
        </w:rPr>
        <w:t xml:space="preserve"> </w:t>
      </w:r>
      <w:r w:rsidRPr="00602F46">
        <w:rPr>
          <w:rFonts w:cstheme="minorHAnsi"/>
          <w:b/>
          <w:bCs/>
          <w:i/>
          <w:iCs/>
          <w:sz w:val="24"/>
          <w:szCs w:val="24"/>
        </w:rPr>
        <w:t xml:space="preserve">-- </w:t>
      </w:r>
      <w:r w:rsidR="00666D8F" w:rsidRPr="00602F46">
        <w:rPr>
          <w:rFonts w:cstheme="minorHAnsi"/>
          <w:sz w:val="24"/>
          <w:szCs w:val="24"/>
        </w:rPr>
        <w:t xml:space="preserve">A total of </w:t>
      </w:r>
      <w:r w:rsidR="003F5D5A" w:rsidRPr="00602F46">
        <w:rPr>
          <w:rFonts w:cstheme="minorHAnsi"/>
          <w:sz w:val="24"/>
          <w:szCs w:val="24"/>
        </w:rPr>
        <w:t>6</w:t>
      </w:r>
      <w:r w:rsidR="00C85DD9" w:rsidRPr="00602F46">
        <w:rPr>
          <w:rFonts w:cstheme="minorHAnsi"/>
          <w:sz w:val="24"/>
          <w:szCs w:val="24"/>
        </w:rPr>
        <w:t>/129 (5%)</w:t>
      </w:r>
      <w:r w:rsidR="00AC2624" w:rsidRPr="00602F46">
        <w:rPr>
          <w:rFonts w:cstheme="minorHAnsi"/>
          <w:sz w:val="24"/>
          <w:szCs w:val="24"/>
        </w:rPr>
        <w:t xml:space="preserve"> </w:t>
      </w:r>
      <w:r w:rsidR="00826E06">
        <w:rPr>
          <w:rFonts w:cstheme="minorHAnsi"/>
          <w:sz w:val="24"/>
          <w:szCs w:val="24"/>
        </w:rPr>
        <w:t>individuals</w:t>
      </w:r>
      <w:r w:rsidR="00AC2624" w:rsidRPr="00602F46">
        <w:rPr>
          <w:rFonts w:cstheme="minorHAnsi"/>
          <w:sz w:val="24"/>
          <w:szCs w:val="24"/>
        </w:rPr>
        <w:t xml:space="preserve"> </w:t>
      </w:r>
      <w:r w:rsidR="00C85DD9" w:rsidRPr="00602F46">
        <w:rPr>
          <w:rFonts w:cstheme="minorHAnsi"/>
          <w:sz w:val="24"/>
          <w:szCs w:val="24"/>
        </w:rPr>
        <w:t xml:space="preserve">in the </w:t>
      </w:r>
      <w:r w:rsidR="001957E5" w:rsidRPr="00602F46">
        <w:rPr>
          <w:rFonts w:cstheme="minorHAnsi"/>
          <w:sz w:val="24"/>
          <w:szCs w:val="24"/>
        </w:rPr>
        <w:t xml:space="preserve">aforementioned </w:t>
      </w:r>
      <w:proofErr w:type="spellStart"/>
      <w:r w:rsidR="00A128D7">
        <w:rPr>
          <w:rFonts w:cstheme="minorHAnsi"/>
          <w:iCs/>
          <w:sz w:val="24"/>
          <w:szCs w:val="24"/>
        </w:rPr>
        <w:t>ohort</w:t>
      </w:r>
      <w:proofErr w:type="spellEnd"/>
      <w:r w:rsidR="00A128D7">
        <w:rPr>
          <w:rFonts w:cstheme="minorHAnsi"/>
          <w:iCs/>
          <w:sz w:val="24"/>
          <w:szCs w:val="24"/>
        </w:rPr>
        <w:t xml:space="preserve"> </w:t>
      </w:r>
      <w:r w:rsidR="001957E5" w:rsidRPr="00602F46">
        <w:rPr>
          <w:rFonts w:cstheme="minorHAnsi"/>
          <w:iCs/>
          <w:sz w:val="24"/>
          <w:szCs w:val="24"/>
        </w:rPr>
        <w:t>tested</w:t>
      </w:r>
      <w:r w:rsidR="00F627FE" w:rsidRPr="00602F46">
        <w:rPr>
          <w:rFonts w:cstheme="minorHAnsi"/>
          <w:iCs/>
          <w:sz w:val="24"/>
          <w:szCs w:val="24"/>
        </w:rPr>
        <w:t xml:space="preserve"> </w:t>
      </w:r>
      <w:r w:rsidR="001957E5" w:rsidRPr="00602F46">
        <w:rPr>
          <w:rFonts w:cstheme="minorHAnsi"/>
          <w:iCs/>
          <w:sz w:val="24"/>
          <w:szCs w:val="24"/>
        </w:rPr>
        <w:t xml:space="preserve">positive for </w:t>
      </w:r>
      <w:r w:rsidR="00F627FE" w:rsidRPr="00602F46">
        <w:rPr>
          <w:rFonts w:cstheme="minorHAnsi"/>
          <w:iCs/>
          <w:sz w:val="24"/>
          <w:szCs w:val="24"/>
        </w:rPr>
        <w:t>ANA</w:t>
      </w:r>
      <w:r w:rsidR="00A128D7">
        <w:rPr>
          <w:rFonts w:cstheme="minorHAnsi"/>
          <w:iCs/>
          <w:sz w:val="24"/>
          <w:szCs w:val="24"/>
        </w:rPr>
        <w:t xml:space="preserve">, </w:t>
      </w:r>
      <w:r w:rsidR="00C85DD9" w:rsidRPr="00602F46">
        <w:rPr>
          <w:rFonts w:cstheme="minorHAnsi"/>
          <w:sz w:val="24"/>
          <w:szCs w:val="24"/>
        </w:rPr>
        <w:t>despite having an alternative diagnosis (false positives)</w:t>
      </w:r>
      <w:r w:rsidR="00AC2624" w:rsidRPr="00602F46">
        <w:rPr>
          <w:rFonts w:cstheme="minorHAnsi"/>
          <w:sz w:val="24"/>
          <w:szCs w:val="24"/>
        </w:rPr>
        <w:t>.</w:t>
      </w:r>
      <w:r w:rsidR="00C85DD9" w:rsidRPr="00602F46">
        <w:rPr>
          <w:rFonts w:cstheme="minorHAnsi"/>
          <w:b/>
          <w:bCs/>
          <w:i/>
          <w:sz w:val="24"/>
          <w:szCs w:val="24"/>
        </w:rPr>
        <w:t xml:space="preserve"> </w:t>
      </w:r>
      <w:r w:rsidR="00C85DD9" w:rsidRPr="00602F46">
        <w:rPr>
          <w:rFonts w:cstheme="minorHAnsi"/>
          <w:iCs/>
          <w:sz w:val="24"/>
          <w:szCs w:val="24"/>
        </w:rPr>
        <w:t xml:space="preserve">Of these, </w:t>
      </w:r>
      <w:r w:rsidR="00EA375A" w:rsidRPr="00602F46">
        <w:rPr>
          <w:rFonts w:cstheme="minorHAnsi"/>
          <w:iCs/>
          <w:sz w:val="24"/>
          <w:szCs w:val="24"/>
        </w:rPr>
        <w:t>5/</w:t>
      </w:r>
      <w:r w:rsidR="00A3108B" w:rsidRPr="00602F46">
        <w:rPr>
          <w:rFonts w:cstheme="minorHAnsi"/>
          <w:iCs/>
          <w:sz w:val="24"/>
          <w:szCs w:val="24"/>
        </w:rPr>
        <w:t>6</w:t>
      </w:r>
      <w:r w:rsidR="00C85DD9" w:rsidRPr="00602F46">
        <w:rPr>
          <w:rFonts w:cstheme="minorHAnsi"/>
          <w:iCs/>
          <w:sz w:val="24"/>
          <w:szCs w:val="24"/>
        </w:rPr>
        <w:t xml:space="preserve"> met</w:t>
      </w:r>
      <w:r w:rsidR="00E017C2" w:rsidRPr="00602F46">
        <w:rPr>
          <w:rFonts w:cstheme="minorHAnsi"/>
          <w:sz w:val="24"/>
          <w:szCs w:val="24"/>
        </w:rPr>
        <w:t xml:space="preserve"> ACR/EULAR</w:t>
      </w:r>
      <w:r w:rsidR="002B0859" w:rsidRPr="00602F46">
        <w:rPr>
          <w:rFonts w:cstheme="minorHAnsi"/>
          <w:sz w:val="24"/>
          <w:szCs w:val="24"/>
        </w:rPr>
        <w:t>-</w:t>
      </w:r>
      <w:r w:rsidR="00E017C2" w:rsidRPr="00602F46">
        <w:rPr>
          <w:rFonts w:cstheme="minorHAnsi"/>
          <w:sz w:val="24"/>
          <w:szCs w:val="24"/>
        </w:rPr>
        <w:t>2019 criteria</w:t>
      </w:r>
      <w:r w:rsidR="00321867" w:rsidRPr="00602F46">
        <w:rPr>
          <w:rFonts w:cstheme="minorHAnsi"/>
          <w:sz w:val="24"/>
          <w:szCs w:val="24"/>
        </w:rPr>
        <w:t>,</w:t>
      </w:r>
      <w:r w:rsidR="00C85DD9" w:rsidRPr="00602F46">
        <w:rPr>
          <w:rFonts w:cstheme="minorHAnsi"/>
          <w:sz w:val="24"/>
          <w:szCs w:val="24"/>
        </w:rPr>
        <w:t xml:space="preserve"> </w:t>
      </w:r>
      <w:r w:rsidR="00A3108B" w:rsidRPr="00602F46">
        <w:rPr>
          <w:rFonts w:cstheme="minorHAnsi"/>
          <w:sz w:val="24"/>
          <w:szCs w:val="24"/>
        </w:rPr>
        <w:t>4</w:t>
      </w:r>
      <w:r w:rsidR="003F5D5A" w:rsidRPr="00602F46">
        <w:rPr>
          <w:rFonts w:cstheme="minorHAnsi"/>
          <w:sz w:val="24"/>
          <w:szCs w:val="24"/>
        </w:rPr>
        <w:t>/</w:t>
      </w:r>
      <w:r w:rsidR="00A3108B" w:rsidRPr="00602F46">
        <w:rPr>
          <w:rFonts w:cstheme="minorHAnsi"/>
          <w:sz w:val="24"/>
          <w:szCs w:val="24"/>
        </w:rPr>
        <w:t>6</w:t>
      </w:r>
      <w:r w:rsidR="00321867" w:rsidRPr="00602F46">
        <w:rPr>
          <w:rFonts w:cstheme="minorHAnsi"/>
          <w:sz w:val="24"/>
          <w:szCs w:val="24"/>
        </w:rPr>
        <w:t xml:space="preserve"> met</w:t>
      </w:r>
      <w:r w:rsidR="00C85DD9" w:rsidRPr="00602F46">
        <w:rPr>
          <w:rFonts w:cstheme="minorHAnsi"/>
          <w:sz w:val="24"/>
          <w:szCs w:val="24"/>
        </w:rPr>
        <w:t xml:space="preserve"> SLICC</w:t>
      </w:r>
      <w:r w:rsidR="002B0859" w:rsidRPr="00602F46">
        <w:rPr>
          <w:rFonts w:cstheme="minorHAnsi"/>
          <w:sz w:val="24"/>
          <w:szCs w:val="24"/>
        </w:rPr>
        <w:t>-</w:t>
      </w:r>
      <w:r w:rsidR="00C85DD9" w:rsidRPr="00602F46">
        <w:rPr>
          <w:rFonts w:cstheme="minorHAnsi"/>
          <w:sz w:val="24"/>
          <w:szCs w:val="24"/>
        </w:rPr>
        <w:t>2012 criteria</w:t>
      </w:r>
      <w:r w:rsidR="00321867" w:rsidRPr="00602F46">
        <w:rPr>
          <w:rFonts w:cstheme="minorHAnsi"/>
          <w:sz w:val="24"/>
          <w:szCs w:val="24"/>
        </w:rPr>
        <w:t>,</w:t>
      </w:r>
      <w:r w:rsidR="00C85DD9" w:rsidRPr="00602F46">
        <w:rPr>
          <w:rFonts w:cstheme="minorHAnsi"/>
          <w:sz w:val="24"/>
          <w:szCs w:val="24"/>
        </w:rPr>
        <w:t xml:space="preserve"> and</w:t>
      </w:r>
      <w:r w:rsidR="00EA375A" w:rsidRPr="00602F46">
        <w:rPr>
          <w:rFonts w:cstheme="minorHAnsi"/>
          <w:sz w:val="24"/>
          <w:szCs w:val="24"/>
        </w:rPr>
        <w:t xml:space="preserve"> </w:t>
      </w:r>
      <w:r w:rsidR="00D11653" w:rsidRPr="00602F46">
        <w:rPr>
          <w:rFonts w:cstheme="minorHAnsi"/>
          <w:sz w:val="24"/>
          <w:szCs w:val="24"/>
        </w:rPr>
        <w:t>2</w:t>
      </w:r>
      <w:r w:rsidR="00C85DD9" w:rsidRPr="00602F46">
        <w:rPr>
          <w:rFonts w:cstheme="minorHAnsi"/>
          <w:sz w:val="24"/>
          <w:szCs w:val="24"/>
        </w:rPr>
        <w:t>/</w:t>
      </w:r>
      <w:r w:rsidR="00A3108B" w:rsidRPr="00602F46">
        <w:rPr>
          <w:rFonts w:cstheme="minorHAnsi"/>
          <w:sz w:val="24"/>
          <w:szCs w:val="24"/>
        </w:rPr>
        <w:t>6</w:t>
      </w:r>
      <w:r w:rsidR="00C85DD9" w:rsidRPr="00602F46">
        <w:rPr>
          <w:rFonts w:cstheme="minorHAnsi"/>
          <w:sz w:val="24"/>
          <w:szCs w:val="24"/>
        </w:rPr>
        <w:t xml:space="preserve"> met ACR</w:t>
      </w:r>
      <w:r w:rsidR="002B0859" w:rsidRPr="00602F46">
        <w:rPr>
          <w:rFonts w:cstheme="minorHAnsi"/>
          <w:sz w:val="24"/>
          <w:szCs w:val="24"/>
        </w:rPr>
        <w:t>-</w:t>
      </w:r>
      <w:r w:rsidR="00C85DD9" w:rsidRPr="00602F46">
        <w:rPr>
          <w:rFonts w:cstheme="minorHAnsi"/>
          <w:sz w:val="24"/>
          <w:szCs w:val="24"/>
        </w:rPr>
        <w:t xml:space="preserve">1997 criteria </w:t>
      </w:r>
      <w:r w:rsidR="00A1026D" w:rsidRPr="00602F46">
        <w:rPr>
          <w:rFonts w:cstheme="minorHAnsi"/>
          <w:sz w:val="24"/>
          <w:szCs w:val="24"/>
        </w:rPr>
        <w:t xml:space="preserve">for SLE </w:t>
      </w:r>
      <w:r w:rsidR="00C85DD9" w:rsidRPr="00602F46">
        <w:rPr>
          <w:rFonts w:cstheme="minorHAnsi"/>
          <w:sz w:val="24"/>
          <w:szCs w:val="24"/>
        </w:rPr>
        <w:t>(</w:t>
      </w:r>
      <w:r w:rsidR="00546FDC">
        <w:rPr>
          <w:rFonts w:cstheme="minorHAnsi"/>
          <w:sz w:val="24"/>
          <w:szCs w:val="24"/>
        </w:rPr>
        <w:t>T</w:t>
      </w:r>
      <w:r w:rsidR="00C85DD9" w:rsidRPr="00602F46">
        <w:rPr>
          <w:rFonts w:cstheme="minorHAnsi"/>
          <w:sz w:val="24"/>
          <w:szCs w:val="24"/>
        </w:rPr>
        <w:t xml:space="preserve">able </w:t>
      </w:r>
      <w:r w:rsidR="002F6375" w:rsidRPr="00602F46">
        <w:rPr>
          <w:rFonts w:cstheme="minorHAnsi"/>
          <w:sz w:val="24"/>
          <w:szCs w:val="24"/>
        </w:rPr>
        <w:t>5</w:t>
      </w:r>
      <w:r w:rsidR="00C85DD9" w:rsidRPr="00602F46">
        <w:rPr>
          <w:rFonts w:cstheme="minorHAnsi"/>
          <w:sz w:val="24"/>
          <w:szCs w:val="24"/>
        </w:rPr>
        <w:t xml:space="preserve">). </w:t>
      </w:r>
      <w:r w:rsidR="00753434" w:rsidRPr="00602F46">
        <w:rPr>
          <w:rFonts w:cstheme="minorHAnsi"/>
          <w:sz w:val="24"/>
          <w:szCs w:val="24"/>
        </w:rPr>
        <w:t>Two patients fulfilled all three SLE classification criteria</w:t>
      </w:r>
      <w:r w:rsidR="00BD0D20" w:rsidRPr="00602F46">
        <w:rPr>
          <w:rFonts w:cstheme="minorHAnsi"/>
          <w:sz w:val="24"/>
          <w:szCs w:val="24"/>
        </w:rPr>
        <w:t>,</w:t>
      </w:r>
      <w:r w:rsidR="00753434" w:rsidRPr="00602F46">
        <w:rPr>
          <w:rFonts w:cstheme="minorHAnsi"/>
          <w:sz w:val="24"/>
          <w:szCs w:val="24"/>
        </w:rPr>
        <w:t xml:space="preserve"> including </w:t>
      </w:r>
      <w:r w:rsidR="00BD0D20" w:rsidRPr="00602F46">
        <w:rPr>
          <w:rFonts w:cstheme="minorHAnsi"/>
          <w:sz w:val="24"/>
          <w:szCs w:val="24"/>
        </w:rPr>
        <w:t>one</w:t>
      </w:r>
      <w:r w:rsidR="00753434" w:rsidRPr="00602F46">
        <w:rPr>
          <w:rFonts w:cstheme="minorHAnsi"/>
          <w:sz w:val="24"/>
          <w:szCs w:val="24"/>
        </w:rPr>
        <w:t xml:space="preserve"> patient with RNP (ribonucleoprotein)</w:t>
      </w:r>
      <w:r w:rsidR="00A23533">
        <w:rPr>
          <w:rFonts w:cstheme="minorHAnsi"/>
          <w:sz w:val="24"/>
          <w:szCs w:val="24"/>
        </w:rPr>
        <w:t>-</w:t>
      </w:r>
      <w:r w:rsidR="00753434" w:rsidRPr="00602F46">
        <w:rPr>
          <w:rFonts w:cstheme="minorHAnsi"/>
          <w:sz w:val="24"/>
          <w:szCs w:val="24"/>
        </w:rPr>
        <w:t>positive mixed connective tissue disease</w:t>
      </w:r>
      <w:r w:rsidR="00CF2708" w:rsidRPr="00602F46">
        <w:rPr>
          <w:rFonts w:cstheme="minorHAnsi"/>
          <w:sz w:val="24"/>
          <w:szCs w:val="24"/>
        </w:rPr>
        <w:t xml:space="preserve"> and </w:t>
      </w:r>
      <w:r w:rsidR="00A1026D" w:rsidRPr="00602F46">
        <w:rPr>
          <w:rFonts w:cstheme="minorHAnsi"/>
          <w:sz w:val="24"/>
          <w:szCs w:val="24"/>
        </w:rPr>
        <w:t xml:space="preserve">one </w:t>
      </w:r>
      <w:r w:rsidR="00CF2708" w:rsidRPr="00602F46">
        <w:rPr>
          <w:rFonts w:cstheme="minorHAnsi"/>
          <w:sz w:val="24"/>
          <w:szCs w:val="24"/>
        </w:rPr>
        <w:t xml:space="preserve">patient with </w:t>
      </w:r>
      <w:r w:rsidR="00E237CB">
        <w:rPr>
          <w:rFonts w:cstheme="minorHAnsi"/>
          <w:sz w:val="24"/>
          <w:szCs w:val="24"/>
        </w:rPr>
        <w:t xml:space="preserve">biopsy proven </w:t>
      </w:r>
      <w:r w:rsidR="00753434" w:rsidRPr="00602F46">
        <w:rPr>
          <w:rFonts w:cstheme="minorHAnsi"/>
          <w:sz w:val="24"/>
          <w:szCs w:val="24"/>
        </w:rPr>
        <w:t>renal dysplasia</w:t>
      </w:r>
      <w:r w:rsidR="00CF2708" w:rsidRPr="00602F46">
        <w:rPr>
          <w:rFonts w:cstheme="minorHAnsi"/>
          <w:sz w:val="24"/>
          <w:szCs w:val="24"/>
        </w:rPr>
        <w:t>.</w:t>
      </w:r>
      <w:r w:rsidR="00F66D12" w:rsidRPr="00602F46">
        <w:rPr>
          <w:rFonts w:cstheme="minorHAnsi"/>
          <w:sz w:val="24"/>
          <w:szCs w:val="24"/>
        </w:rPr>
        <w:t xml:space="preserve"> Two patients </w:t>
      </w:r>
      <w:r w:rsidR="00B45C60" w:rsidRPr="00602F46">
        <w:rPr>
          <w:rFonts w:cstheme="minorHAnsi"/>
          <w:sz w:val="24"/>
          <w:szCs w:val="24"/>
        </w:rPr>
        <w:t xml:space="preserve">exclusively </w:t>
      </w:r>
      <w:r w:rsidR="00F66D12" w:rsidRPr="00602F46">
        <w:rPr>
          <w:rFonts w:cstheme="minorHAnsi"/>
          <w:sz w:val="24"/>
          <w:szCs w:val="24"/>
        </w:rPr>
        <w:t>fulfilled ACR/EULAR</w:t>
      </w:r>
      <w:r w:rsidR="00BD0D20" w:rsidRPr="00602F46">
        <w:rPr>
          <w:rFonts w:cstheme="minorHAnsi"/>
          <w:sz w:val="24"/>
          <w:szCs w:val="24"/>
        </w:rPr>
        <w:t>-</w:t>
      </w:r>
      <w:r w:rsidR="00F66D12" w:rsidRPr="00602F46">
        <w:rPr>
          <w:rFonts w:cstheme="minorHAnsi"/>
          <w:sz w:val="24"/>
          <w:szCs w:val="24"/>
        </w:rPr>
        <w:t>2019 criteria</w:t>
      </w:r>
      <w:r w:rsidR="00B45C60" w:rsidRPr="00602F46">
        <w:rPr>
          <w:rFonts w:cstheme="minorHAnsi"/>
          <w:sz w:val="24"/>
          <w:szCs w:val="24"/>
        </w:rPr>
        <w:t>,</w:t>
      </w:r>
      <w:r w:rsidR="00691732" w:rsidRPr="00602F46">
        <w:rPr>
          <w:rFonts w:cstheme="minorHAnsi"/>
          <w:sz w:val="24"/>
          <w:szCs w:val="24"/>
        </w:rPr>
        <w:t xml:space="preserve"> </w:t>
      </w:r>
      <w:r w:rsidR="00F66D12" w:rsidRPr="00602F46">
        <w:rPr>
          <w:rFonts w:cstheme="minorHAnsi"/>
          <w:sz w:val="24"/>
          <w:szCs w:val="24"/>
        </w:rPr>
        <w:t xml:space="preserve">including </w:t>
      </w:r>
      <w:r w:rsidR="00B45C60" w:rsidRPr="00602F46">
        <w:rPr>
          <w:rFonts w:cstheme="minorHAnsi"/>
          <w:sz w:val="24"/>
          <w:szCs w:val="24"/>
        </w:rPr>
        <w:t>one</w:t>
      </w:r>
      <w:r w:rsidR="00F66D12" w:rsidRPr="00602F46">
        <w:rPr>
          <w:rFonts w:cstheme="minorHAnsi"/>
          <w:sz w:val="24"/>
          <w:szCs w:val="24"/>
        </w:rPr>
        <w:t xml:space="preserve"> patient diagnosed with Cornelia de Lange syndrome</w:t>
      </w:r>
      <w:r w:rsidR="00CD2891" w:rsidRPr="00602F46">
        <w:rPr>
          <w:rFonts w:cstheme="minorHAnsi"/>
          <w:sz w:val="24"/>
          <w:szCs w:val="24"/>
        </w:rPr>
        <w:t xml:space="preserve"> and </w:t>
      </w:r>
      <w:r w:rsidR="00A128D7">
        <w:rPr>
          <w:rFonts w:cstheme="minorHAnsi"/>
          <w:sz w:val="24"/>
          <w:szCs w:val="24"/>
        </w:rPr>
        <w:t xml:space="preserve">one </w:t>
      </w:r>
      <w:r w:rsidR="00810325" w:rsidRPr="00602F46">
        <w:rPr>
          <w:rFonts w:cstheme="minorHAnsi"/>
          <w:sz w:val="24"/>
          <w:szCs w:val="24"/>
        </w:rPr>
        <w:t>with</w:t>
      </w:r>
      <w:r w:rsidR="00032BD7">
        <w:rPr>
          <w:rFonts w:cstheme="minorHAnsi"/>
          <w:sz w:val="24"/>
          <w:szCs w:val="24"/>
        </w:rPr>
        <w:t xml:space="preserve"> IgA Vasculitis</w:t>
      </w:r>
      <w:r w:rsidR="007E0799">
        <w:rPr>
          <w:rFonts w:cstheme="minorHAnsi"/>
          <w:sz w:val="24"/>
          <w:szCs w:val="24"/>
        </w:rPr>
        <w:t>.</w:t>
      </w:r>
      <w:r w:rsidR="006D554F" w:rsidRPr="00602F46">
        <w:rPr>
          <w:rFonts w:cstheme="minorHAnsi"/>
          <w:sz w:val="24"/>
          <w:szCs w:val="24"/>
        </w:rPr>
        <w:t xml:space="preserve"> One patient diagnosed with Juvenile Dermatomyositis met both ACR/EULAR</w:t>
      </w:r>
      <w:r w:rsidR="00C1759F" w:rsidRPr="00602F46">
        <w:rPr>
          <w:rFonts w:cstheme="minorHAnsi"/>
          <w:sz w:val="24"/>
          <w:szCs w:val="24"/>
        </w:rPr>
        <w:t>-</w:t>
      </w:r>
      <w:r w:rsidR="006D554F" w:rsidRPr="00602F46">
        <w:rPr>
          <w:rFonts w:cstheme="minorHAnsi"/>
          <w:sz w:val="24"/>
          <w:szCs w:val="24"/>
        </w:rPr>
        <w:t>2019 and SLICC</w:t>
      </w:r>
      <w:r w:rsidR="00C1759F" w:rsidRPr="00602F46">
        <w:rPr>
          <w:rFonts w:cstheme="minorHAnsi"/>
          <w:sz w:val="24"/>
          <w:szCs w:val="24"/>
        </w:rPr>
        <w:t>-</w:t>
      </w:r>
      <w:r w:rsidR="006D554F" w:rsidRPr="00602F46">
        <w:rPr>
          <w:rFonts w:cstheme="minorHAnsi"/>
          <w:sz w:val="24"/>
          <w:szCs w:val="24"/>
        </w:rPr>
        <w:t>2012 criteria</w:t>
      </w:r>
      <w:r w:rsidR="00C1759F" w:rsidRPr="00602F46">
        <w:rPr>
          <w:rFonts w:cstheme="minorHAnsi"/>
          <w:sz w:val="24"/>
          <w:szCs w:val="24"/>
        </w:rPr>
        <w:t>, and one</w:t>
      </w:r>
      <w:r w:rsidR="00C9476D" w:rsidRPr="00602F46">
        <w:rPr>
          <w:rFonts w:cstheme="minorHAnsi"/>
          <w:sz w:val="24"/>
          <w:szCs w:val="24"/>
        </w:rPr>
        <w:t xml:space="preserve"> patient with </w:t>
      </w:r>
      <w:r w:rsidR="00651F17" w:rsidRPr="00602F46">
        <w:rPr>
          <w:rFonts w:cstheme="minorHAnsi"/>
          <w:sz w:val="24"/>
          <w:szCs w:val="24"/>
        </w:rPr>
        <w:t>LPS</w:t>
      </w:r>
      <w:r w:rsidR="00C1759F" w:rsidRPr="00602F46">
        <w:rPr>
          <w:rFonts w:cstheme="minorHAnsi"/>
          <w:sz w:val="24"/>
          <w:szCs w:val="24"/>
        </w:rPr>
        <w:t>-</w:t>
      </w:r>
      <w:r w:rsidR="00651F17" w:rsidRPr="00602F46">
        <w:rPr>
          <w:rFonts w:cstheme="minorHAnsi"/>
          <w:sz w:val="24"/>
          <w:szCs w:val="24"/>
        </w:rPr>
        <w:t>responsive beige-like anchor protein</w:t>
      </w:r>
      <w:r w:rsidR="00C1759F" w:rsidRPr="00602F46">
        <w:rPr>
          <w:rFonts w:cstheme="minorHAnsi"/>
          <w:sz w:val="24"/>
          <w:szCs w:val="24"/>
        </w:rPr>
        <w:t xml:space="preserve"> (</w:t>
      </w:r>
      <w:r w:rsidR="00C1759F" w:rsidRPr="00602F46">
        <w:rPr>
          <w:rFonts w:cstheme="minorHAnsi"/>
          <w:i/>
          <w:sz w:val="24"/>
          <w:szCs w:val="24"/>
        </w:rPr>
        <w:t>LRBA</w:t>
      </w:r>
      <w:r w:rsidR="00651F17" w:rsidRPr="00602F46">
        <w:rPr>
          <w:rFonts w:cstheme="minorHAnsi"/>
          <w:sz w:val="24"/>
          <w:szCs w:val="24"/>
        </w:rPr>
        <w:t xml:space="preserve">) </w:t>
      </w:r>
      <w:r w:rsidR="00C9476D" w:rsidRPr="00602F46">
        <w:rPr>
          <w:rFonts w:cstheme="minorHAnsi"/>
          <w:sz w:val="24"/>
          <w:szCs w:val="24"/>
        </w:rPr>
        <w:t xml:space="preserve">gene mutation with idiopathic thrombocytopenic purpura and </w:t>
      </w:r>
      <w:proofErr w:type="spellStart"/>
      <w:r w:rsidR="00C9476D" w:rsidRPr="00602F46">
        <w:rPr>
          <w:rFonts w:cstheme="minorHAnsi"/>
          <w:sz w:val="24"/>
          <w:szCs w:val="24"/>
        </w:rPr>
        <w:t>hypogammaglobulinaemia</w:t>
      </w:r>
      <w:proofErr w:type="spellEnd"/>
      <w:r w:rsidR="00C9476D" w:rsidRPr="00602F46">
        <w:rPr>
          <w:rFonts w:cstheme="minorHAnsi"/>
          <w:sz w:val="24"/>
          <w:szCs w:val="24"/>
        </w:rPr>
        <w:t xml:space="preserve"> met SLICC</w:t>
      </w:r>
      <w:r w:rsidR="00C1759F" w:rsidRPr="00602F46">
        <w:rPr>
          <w:rFonts w:cstheme="minorHAnsi"/>
          <w:sz w:val="24"/>
          <w:szCs w:val="24"/>
        </w:rPr>
        <w:t>-</w:t>
      </w:r>
      <w:r w:rsidR="00C9476D" w:rsidRPr="00602F46">
        <w:rPr>
          <w:rFonts w:cstheme="minorHAnsi"/>
          <w:sz w:val="24"/>
          <w:szCs w:val="24"/>
        </w:rPr>
        <w:t>2012 classification criteria</w:t>
      </w:r>
      <w:r w:rsidR="00BD04C5" w:rsidRPr="00602F46">
        <w:rPr>
          <w:rFonts w:cstheme="minorHAnsi"/>
          <w:sz w:val="24"/>
          <w:szCs w:val="24"/>
        </w:rPr>
        <w:t xml:space="preserve">. </w:t>
      </w:r>
    </w:p>
    <w:p w14:paraId="0A5A36DE" w14:textId="77777777" w:rsidR="001E107A" w:rsidRPr="00602F46" w:rsidRDefault="001E107A" w:rsidP="00602F46">
      <w:pPr>
        <w:spacing w:line="360" w:lineRule="auto"/>
        <w:jc w:val="both"/>
        <w:rPr>
          <w:rFonts w:cstheme="minorHAnsi"/>
          <w:b/>
          <w:bCs/>
          <w:sz w:val="24"/>
          <w:szCs w:val="24"/>
        </w:rPr>
      </w:pPr>
    </w:p>
    <w:p w14:paraId="7EA081DB" w14:textId="77777777" w:rsidR="00232488" w:rsidRPr="00406808" w:rsidRDefault="00232488" w:rsidP="00602F46">
      <w:pPr>
        <w:spacing w:line="360" w:lineRule="auto"/>
        <w:jc w:val="both"/>
        <w:rPr>
          <w:rFonts w:cstheme="minorHAnsi"/>
          <w:b/>
          <w:bCs/>
          <w:sz w:val="24"/>
          <w:szCs w:val="24"/>
        </w:rPr>
      </w:pPr>
      <w:r w:rsidRPr="00602F46">
        <w:rPr>
          <w:rFonts w:cstheme="minorHAnsi"/>
          <w:b/>
          <w:bCs/>
          <w:sz w:val="24"/>
          <w:szCs w:val="24"/>
        </w:rPr>
        <w:t>Discussion</w:t>
      </w:r>
    </w:p>
    <w:p w14:paraId="04105483" w14:textId="79D05581" w:rsidR="00931349" w:rsidRPr="004D3ECF" w:rsidRDefault="00931349" w:rsidP="00602F46">
      <w:pPr>
        <w:spacing w:line="360" w:lineRule="auto"/>
        <w:jc w:val="both"/>
        <w:rPr>
          <w:rFonts w:cstheme="minorHAnsi"/>
          <w:sz w:val="24"/>
          <w:szCs w:val="24"/>
        </w:rPr>
      </w:pPr>
      <w:r w:rsidRPr="00406808">
        <w:rPr>
          <w:rFonts w:cstheme="minorHAnsi"/>
          <w:sz w:val="24"/>
          <w:szCs w:val="24"/>
        </w:rPr>
        <w:t>Classification criteria are important and accepted tools to allow selection of homogenous patient cohorts for clinical trials. By definition, classification criteria therefore aim for high specificity whil</w:t>
      </w:r>
      <w:r w:rsidR="00A128D7">
        <w:rPr>
          <w:rFonts w:cstheme="minorHAnsi"/>
          <w:sz w:val="24"/>
          <w:szCs w:val="24"/>
        </w:rPr>
        <w:t>st</w:t>
      </w:r>
      <w:r w:rsidRPr="00406808">
        <w:rPr>
          <w:rFonts w:cstheme="minorHAnsi"/>
          <w:sz w:val="24"/>
          <w:szCs w:val="24"/>
        </w:rPr>
        <w:t xml:space="preserve"> allowing reduced </w:t>
      </w:r>
      <w:r w:rsidR="009D634B" w:rsidRPr="00406808">
        <w:rPr>
          <w:rFonts w:cstheme="minorHAnsi"/>
          <w:sz w:val="24"/>
          <w:szCs w:val="24"/>
        </w:rPr>
        <w:t>sensitivit</w:t>
      </w:r>
      <w:r w:rsidR="00EC2D03">
        <w:rPr>
          <w:rFonts w:cstheme="minorHAnsi"/>
          <w:sz w:val="24"/>
          <w:szCs w:val="24"/>
        </w:rPr>
        <w:t>y</w:t>
      </w:r>
      <w:r w:rsidR="00EC2D03">
        <w:rPr>
          <w:rFonts w:cstheme="minorHAnsi"/>
          <w:sz w:val="24"/>
          <w:szCs w:val="24"/>
        </w:rPr>
        <w:fldChar w:fldCharType="begin" w:fldLock="1"/>
      </w:r>
      <w:r w:rsidR="00A57632">
        <w:rPr>
          <w:rFonts w:cstheme="minorHAnsi"/>
          <w:sz w:val="24"/>
          <w:szCs w:val="24"/>
        </w:rPr>
        <w:instrText>ADDIN CSL_CITATION {"citationItems":[{"id":"ITEM-1","itemData":{"DOI":"10.1002/acr.22583","ISSN":"21514658","PMID":"25776731","author":[{"dropping-particle":"","family":"Aggarwal","given":"Rohit","non-dropping-particle":"","parse-names":false,"suffix":""},{"dropping-particle":"","family":"Ringold","given":"Sarah","non-dropping-particle":"","parse-names":false,"suffix":""},{"dropping-particle":"","family":"Khanna","given":"Dinesh","non-dropping-particle":"","parse-names":false,"suffix":""},{"dropping-particle":"","family":"Neogi","given":"Tuhina","non-dropping-particle":"","parse-names":false,"suffix":""},{"dropping-particle":"","family":"Johnson","given":"Sindhu R.","non-dropping-particle":"","parse-names":false,"suffix":""},{"dropping-particle":"","family":"Miller","given":"Amy","non-dropping-particle":"","parse-names":false,"suffix":""},{"dropping-particle":"","family":"Brunner","given":"Hermine I.","non-dropping-particle":"","parse-names":false,"suffix":""},{"dropping-particle":"","family":"Ogawa","given":"Rikke","non-dropping-particle":"","parse-names":false,"suffix":""},{"dropping-particle":"","family":"Felson","given":"David","non-dropping-particle":"","parse-names":false,"suffix":""},{"dropping-particle":"","family":"Ogdie","given":"Alexis","non-dropping-particle":"","parse-names":false,"suffix":""},{"dropping-particle":"","family":"Aletaha","given":"Daniel","non-dropping-particle":"","parse-names":false,"suffix":""},{"dropping-particle":"","family":"Feldman","given":"Brian M.","non-dropping-particle":"","parse-names":false,"suffix":""}],"container-title":"Arthritis Care and Research","id":"ITEM-1","issued":{"date-parts":[["2015"]]},"title":"Distinctions between diagnostic and classification criteria?","type":"article"},"uris":["http://www.mendeley.com/documents/?uuid=a3c89794-1aaa-4d97-b650-c1244869e5df"]},{"id":"ITEM-2","itemData":{"DOI":"10.1016/j.rdc.2005.01.009","ISSN":"0889857X","abstract":"The American College of Rheumatology classification criteria were devised in 1982. In 1997, the immunologic disorder criterion was revised by a committee (without validation). All 11 criteria in the American College of Rheumatology criteria set have limitations. One of the most important laboratory tests, hypocomplementemia, was excluded entirely. Other classification criteria, emphasizing weighting or recursive partitioning, exist, but they are more cumbersome. Revised criteria are needed, not just for systemic lupus erythematosus, but also for chronic cutaneous lupus. © 2005 Elsevier Inc. All rights reserved.","author":[{"dropping-particle":"","family":"Petri","given":"Michelle","non-dropping-particle":"","parse-names":false,"suffix":""}],"container-title":"Rheumatic Disease Clinics of North America","id":"ITEM-2","issue":"2","issued":{"date-parts":[["2005","5","1"]]},"page":"245-254","publisher":"Elsevier","title":"Review of classification criteria for systemic lupus erythematosus","type":"article","volume":"31"},"uris":["http://www.mendeley.com/documents/?uuid=9d1b7870-575b-3158-b81b-7ca0ce8a8ca7"]},{"id":"ITEM-3","itemData":{"DOI":"10.1186/s13075-015-0521-9","ISSN":"14786362","abstract":"Introduction: In 2012, the Systemic Lupus International Collaborating Clinics (SLICC) network presented a new set of criteria (SLICC-12) to classify systemic lupus erythematosus (SLE). The present study is the first to evaluate the performance of SLICC-12 in an adult European study population. Thus, SLICC-12 criteria were applied to confirmed SLE cases in our regional SLE register as well as to individuals with a fair suspicion of systemic autoimmune disease who were referred to rheumatology specialists at our unit. Methods: We included 243 confirmed SLE patients who met the 1982 American College of Rheumatology (ACR-82) classification criteria and/or the Fries 'diagnostic principle' (presence of antinuclear antibodies on at least one occasion plus involvement of at least two defined organ systems) and 55 controls with possible systemic autoimmune disease, including the presence of any SLE-related autoantibody. Results: SLICC-12 showed a diagnostic sensitivity of 94% (95% confidence interval (CI), 0.90 to 0.96) compared with 90% (95% CI, 0.85 to 0.93) for the updated set of ACR criteria from 1997 (ACR-97), whereas ACR-82 failed to identify every fifth true SLE case. However, the disease specificity of SLICC-12 reached only 74% (95% CI, 0.60 to 0.84) and did not change much when involvement of at least two different organs was required as an indicator of systemic disease. In addition, SLICC-12 misclassified more of the controls compared to ACR-82, ACR-97 and Fries. Conclusions: Establishing a standard definition of SLE continues to challenge lupus researchers and clinicians. We confirm that SLICC-12 has advantages with regard to diagnostic sensitivity, whereas we found the diagnostic specificity to be surprisingly low. To accomplish increased sensitivity and specificity figures, a combination of criteria sets for clinical SLE studies should be considered.","author":[{"dropping-particle":"","family":"Ighe","given":"Anna","non-dropping-particle":"","parse-names":false,"suffix":""},{"dropping-particle":"","family":"Dahlström","given":"Örjan","non-dropping-particle":"","parse-names":false,"suffix":""},{"dropping-particle":"","family":"Skogh","given":"Thomas","non-dropping-particle":"","parse-names":false,"suffix":""},{"dropping-particle":"","family":"Sjöwall","given":"Christopher","non-dropping-particle":"","parse-names":false,"suffix":""}],"container-title":"Arthritis Research and Therapy","id":"ITEM-3","issue":"1","issued":{"date-parts":[["2015","1","10"]]},"publisher":"BioMed Central Ltd.","title":"Application of the 2012 Systemic Lupus International Collaborating Clinics classification criteria to patients in a regional Swedish systemic lupus erythematosus register","type":"article-journal","volume":"17"},"uris":["http://www.mendeley.com/documents/?uuid=1cd9d21d-fc9f-3f40-ac9a-33411da3764e"]},{"id":"ITEM-4","itemData":{"DOI":"10.1002/art.1780400928","ISSN":"00043591","PMID":"9324032","author":[{"dropping-particle":"","family":"Hochberg","given":"M. C.","non-dropping-particle":"","parse-names":false,"suffix":""}],"container-title":"Arthritis and rheumatism","id":"ITEM-4","issued":{"date-parts":[["1997"]]},"title":"Updating the American College of Rheumatology revised criteria for the classification of systemic lupus erythematosus.","type":"article"},"uris":["http://www.mendeley.com/documents/?uuid=62a443da-2286-4dda-881f-255c9c0b55d5"]}],"mendeley":{"formattedCitation":"(3,4,18,19)","plainTextFormattedCitation":"(3,4,18,19)","previouslyFormattedCitation":"(3,4,18,19)"},"properties":{"noteIndex":0},"schema":"https://github.com/citation-style-language/schema/raw/master/csl-citation.json"}</w:instrText>
      </w:r>
      <w:r w:rsidR="00EC2D03">
        <w:rPr>
          <w:rFonts w:cstheme="minorHAnsi"/>
          <w:sz w:val="24"/>
          <w:szCs w:val="24"/>
        </w:rPr>
        <w:fldChar w:fldCharType="separate"/>
      </w:r>
      <w:r w:rsidR="006E45C2" w:rsidRPr="006E45C2">
        <w:rPr>
          <w:rFonts w:cstheme="minorHAnsi"/>
          <w:noProof/>
          <w:sz w:val="24"/>
          <w:szCs w:val="24"/>
        </w:rPr>
        <w:t>(3,4,18,19)</w:t>
      </w:r>
      <w:r w:rsidR="00EC2D03">
        <w:rPr>
          <w:rFonts w:cstheme="minorHAnsi"/>
          <w:sz w:val="24"/>
          <w:szCs w:val="24"/>
        </w:rPr>
        <w:fldChar w:fldCharType="end"/>
      </w:r>
      <w:r w:rsidRPr="00046803">
        <w:rPr>
          <w:rFonts w:cstheme="minorHAnsi"/>
          <w:sz w:val="24"/>
          <w:szCs w:val="24"/>
        </w:rPr>
        <w:t>. Thi</w:t>
      </w:r>
      <w:r w:rsidR="009653E9" w:rsidRPr="00046803">
        <w:rPr>
          <w:rFonts w:cstheme="minorHAnsi"/>
          <w:sz w:val="24"/>
          <w:szCs w:val="24"/>
        </w:rPr>
        <w:t xml:space="preserve">s </w:t>
      </w:r>
      <w:r w:rsidR="009653E9" w:rsidRPr="004D3ECF">
        <w:rPr>
          <w:rFonts w:cstheme="minorHAnsi"/>
          <w:sz w:val="24"/>
          <w:szCs w:val="24"/>
        </w:rPr>
        <w:t>discriminates classification from diagnostic criteria, which aim</w:t>
      </w:r>
      <w:r w:rsidR="00A23533">
        <w:rPr>
          <w:rFonts w:cstheme="minorHAnsi"/>
          <w:sz w:val="24"/>
          <w:szCs w:val="24"/>
        </w:rPr>
        <w:t xml:space="preserve"> for </w:t>
      </w:r>
      <w:r w:rsidR="009653E9" w:rsidRPr="004D3ECF">
        <w:rPr>
          <w:rFonts w:cstheme="minorHAnsi"/>
          <w:sz w:val="24"/>
          <w:szCs w:val="24"/>
        </w:rPr>
        <w:t xml:space="preserve">high sensitivity while accepting reduced specificity to not miss patients in the diagnostic </w:t>
      </w:r>
      <w:r w:rsidR="009D634B" w:rsidRPr="004D3ECF">
        <w:rPr>
          <w:rFonts w:cstheme="minorHAnsi"/>
          <w:sz w:val="24"/>
          <w:szCs w:val="24"/>
        </w:rPr>
        <w:t>process</w:t>
      </w:r>
      <w:r w:rsidR="00B44B10">
        <w:rPr>
          <w:rFonts w:cstheme="minorHAnsi"/>
          <w:sz w:val="24"/>
          <w:szCs w:val="24"/>
        </w:rPr>
        <w:fldChar w:fldCharType="begin" w:fldLock="1"/>
      </w:r>
      <w:r w:rsidR="00A57632">
        <w:rPr>
          <w:rFonts w:cstheme="minorHAnsi"/>
          <w:sz w:val="24"/>
          <w:szCs w:val="24"/>
        </w:rPr>
        <w:instrText>ADDIN CSL_CITATION {"citationItems":[{"id":"ITEM-1","itemData":{"DOI":"10.1002/acr.22583","ISSN":"21514658","PMID":"25776731","author":[{"dropping-particle":"","family":"Aggarwal","given":"Rohit","non-dropping-particle":"","parse-names":false,"suffix":""},{"dropping-particle":"","family":"Ringold","given":"Sarah","non-dropping-particle":"","parse-names":false,"suffix":""},{"dropping-particle":"","family":"Khanna","given":"Dinesh","non-dropping-particle":"","parse-names":false,"suffix":""},{"dropping-particle":"","family":"Neogi","given":"Tuhina","non-dropping-particle":"","parse-names":false,"suffix":""},{"dropping-particle":"","family":"Johnson","given":"Sindhu R.","non-dropping-particle":"","parse-names":false,"suffix":""},{"dropping-particle":"","family":"Miller","given":"Amy","non-dropping-particle":"","parse-names":false,"suffix":""},{"dropping-particle":"","family":"Brunner","given":"Hermine I.","non-dropping-particle":"","parse-names":false,"suffix":""},{"dropping-particle":"","family":"Ogawa","given":"Rikke","non-dropping-particle":"","parse-names":false,"suffix":""},{"dropping-particle":"","family":"Felson","given":"David","non-dropping-particle":"","parse-names":false,"suffix":""},{"dropping-particle":"","family":"Ogdie","given":"Alexis","non-dropping-particle":"","parse-names":false,"suffix":""},{"dropping-particle":"","family":"Aletaha","given":"Daniel","non-dropping-particle":"","parse-names":false,"suffix":""},{"dropping-particle":"","family":"Feldman","given":"Brian M.","non-dropping-particle":"","parse-names":false,"suffix":""}],"container-title":"Arthritis Care and Research","id":"ITEM-1","issued":{"date-parts":[["2015"]]},"title":"Distinctions between diagnostic and classification criteria?","type":"article"},"uris":["http://www.mendeley.com/documents/?uuid=a3c89794-1aaa-4d97-b650-c1244869e5df"]}],"mendeley":{"formattedCitation":"(18)","plainTextFormattedCitation":"(18)","previouslyFormattedCitation":"(18)"},"properties":{"noteIndex":0},"schema":"https://github.com/citation-style-language/schema/raw/master/csl-citation.json"}</w:instrText>
      </w:r>
      <w:r w:rsidR="00B44B10">
        <w:rPr>
          <w:rFonts w:cstheme="minorHAnsi"/>
          <w:sz w:val="24"/>
          <w:szCs w:val="24"/>
        </w:rPr>
        <w:fldChar w:fldCharType="separate"/>
      </w:r>
      <w:r w:rsidR="006E45C2" w:rsidRPr="006E45C2">
        <w:rPr>
          <w:rFonts w:cstheme="minorHAnsi"/>
          <w:noProof/>
          <w:sz w:val="24"/>
          <w:szCs w:val="24"/>
        </w:rPr>
        <w:t>(18)</w:t>
      </w:r>
      <w:r w:rsidR="00B44B10">
        <w:rPr>
          <w:rFonts w:cstheme="minorHAnsi"/>
          <w:sz w:val="24"/>
          <w:szCs w:val="24"/>
        </w:rPr>
        <w:fldChar w:fldCharType="end"/>
      </w:r>
      <w:r w:rsidR="009653E9" w:rsidRPr="004D3ECF">
        <w:rPr>
          <w:rFonts w:cstheme="minorHAnsi"/>
          <w:sz w:val="24"/>
          <w:szCs w:val="24"/>
        </w:rPr>
        <w:t>.</w:t>
      </w:r>
      <w:r w:rsidR="00822D26" w:rsidRPr="004D3ECF">
        <w:rPr>
          <w:rFonts w:cstheme="minorHAnsi"/>
          <w:sz w:val="24"/>
          <w:szCs w:val="24"/>
        </w:rPr>
        <w:t xml:space="preserve"> Recently </w:t>
      </w:r>
      <w:r w:rsidR="00DF2A6C" w:rsidRPr="004D3ECF">
        <w:rPr>
          <w:rFonts w:cstheme="minorHAnsi"/>
          <w:sz w:val="24"/>
          <w:szCs w:val="24"/>
        </w:rPr>
        <w:t>published</w:t>
      </w:r>
      <w:r w:rsidR="00822D26" w:rsidRPr="004D3ECF">
        <w:rPr>
          <w:rFonts w:cstheme="minorHAnsi"/>
          <w:sz w:val="24"/>
          <w:szCs w:val="24"/>
        </w:rPr>
        <w:t xml:space="preserve"> ACR/EULAR-2019 criteria for SLE </w:t>
      </w:r>
      <w:r w:rsidR="00DF2A6C" w:rsidRPr="004D3ECF">
        <w:rPr>
          <w:rFonts w:cstheme="minorHAnsi"/>
          <w:sz w:val="24"/>
          <w:szCs w:val="24"/>
        </w:rPr>
        <w:t xml:space="preserve">were the result of a consensus process of adult rheumatologists, aiming at a homogenous case definition of SLE patients, not primarily considering potential differences between </w:t>
      </w:r>
      <w:proofErr w:type="spellStart"/>
      <w:r w:rsidR="00DF2A6C" w:rsidRPr="004D3ECF">
        <w:rPr>
          <w:rFonts w:cstheme="minorHAnsi"/>
          <w:sz w:val="24"/>
          <w:szCs w:val="24"/>
        </w:rPr>
        <w:t>jSLE</w:t>
      </w:r>
      <w:proofErr w:type="spellEnd"/>
      <w:r w:rsidR="00DF2A6C" w:rsidRPr="004D3ECF">
        <w:rPr>
          <w:rFonts w:cstheme="minorHAnsi"/>
          <w:sz w:val="24"/>
          <w:szCs w:val="24"/>
        </w:rPr>
        <w:t xml:space="preserve"> and adult-onset disease. </w:t>
      </w:r>
      <w:r w:rsidR="00A37BFF">
        <w:rPr>
          <w:rFonts w:cstheme="minorHAnsi"/>
          <w:sz w:val="24"/>
          <w:szCs w:val="24"/>
        </w:rPr>
        <w:t>P</w:t>
      </w:r>
      <w:r w:rsidR="00DF2A6C" w:rsidRPr="004D3ECF">
        <w:rPr>
          <w:rFonts w:cstheme="minorHAnsi"/>
          <w:sz w:val="24"/>
          <w:szCs w:val="24"/>
        </w:rPr>
        <w:t xml:space="preserve">aediatric rheumatologists were not involved in the process and </w:t>
      </w:r>
      <w:proofErr w:type="spellStart"/>
      <w:r w:rsidR="00DF2A6C" w:rsidRPr="004D3ECF">
        <w:rPr>
          <w:rFonts w:cstheme="minorHAnsi"/>
          <w:sz w:val="24"/>
          <w:szCs w:val="24"/>
        </w:rPr>
        <w:t>jSLE</w:t>
      </w:r>
      <w:proofErr w:type="spellEnd"/>
      <w:r w:rsidR="00DF2A6C" w:rsidRPr="004D3ECF">
        <w:rPr>
          <w:rFonts w:cstheme="minorHAnsi"/>
          <w:sz w:val="24"/>
          <w:szCs w:val="24"/>
        </w:rPr>
        <w:t xml:space="preserve"> cohorts were </w:t>
      </w:r>
      <w:r w:rsidR="00A37BFF">
        <w:rPr>
          <w:rFonts w:cstheme="minorHAnsi"/>
          <w:sz w:val="24"/>
          <w:szCs w:val="24"/>
        </w:rPr>
        <w:t xml:space="preserve">also </w:t>
      </w:r>
      <w:r w:rsidR="00DF2A6C" w:rsidRPr="004D3ECF">
        <w:rPr>
          <w:rFonts w:cstheme="minorHAnsi"/>
          <w:sz w:val="24"/>
          <w:szCs w:val="24"/>
        </w:rPr>
        <w:t>not included in performance testing</w:t>
      </w:r>
      <w:r w:rsidR="00032BD7">
        <w:rPr>
          <w:rFonts w:cstheme="minorHAnsi"/>
          <w:sz w:val="24"/>
          <w:szCs w:val="24"/>
        </w:rPr>
        <w:t>.</w:t>
      </w:r>
      <w:r w:rsidR="00DF2A6C" w:rsidRPr="004D3ECF">
        <w:rPr>
          <w:rFonts w:cstheme="minorHAnsi"/>
          <w:sz w:val="24"/>
          <w:szCs w:val="24"/>
        </w:rPr>
        <w:t xml:space="preserve"> </w:t>
      </w:r>
      <w:r w:rsidR="00032BD7">
        <w:rPr>
          <w:rFonts w:cstheme="minorHAnsi"/>
          <w:sz w:val="24"/>
          <w:szCs w:val="24"/>
        </w:rPr>
        <w:t>T</w:t>
      </w:r>
      <w:r w:rsidR="00A37BFF">
        <w:rPr>
          <w:rFonts w:cstheme="minorHAnsi"/>
          <w:sz w:val="24"/>
          <w:szCs w:val="24"/>
        </w:rPr>
        <w:t xml:space="preserve">herefore </w:t>
      </w:r>
      <w:r w:rsidR="00DF2A6C" w:rsidRPr="004D3ECF">
        <w:rPr>
          <w:rFonts w:cstheme="minorHAnsi"/>
          <w:sz w:val="24"/>
          <w:szCs w:val="24"/>
        </w:rPr>
        <w:t xml:space="preserve">to date, </w:t>
      </w:r>
      <w:r w:rsidR="00AF1C63" w:rsidRPr="004D3ECF">
        <w:rPr>
          <w:rFonts w:cstheme="minorHAnsi"/>
          <w:sz w:val="24"/>
          <w:szCs w:val="24"/>
        </w:rPr>
        <w:t xml:space="preserve">it </w:t>
      </w:r>
      <w:r w:rsidR="00DF2A6C" w:rsidRPr="004D3ECF">
        <w:rPr>
          <w:rFonts w:cstheme="minorHAnsi"/>
          <w:sz w:val="24"/>
          <w:szCs w:val="24"/>
        </w:rPr>
        <w:t xml:space="preserve">remains </w:t>
      </w:r>
      <w:r w:rsidR="00AF1C63" w:rsidRPr="004D3ECF">
        <w:rPr>
          <w:rFonts w:cstheme="minorHAnsi"/>
          <w:sz w:val="24"/>
          <w:szCs w:val="24"/>
        </w:rPr>
        <w:t xml:space="preserve">largely </w:t>
      </w:r>
      <w:r w:rsidR="00DF2A6C" w:rsidRPr="004D3ECF">
        <w:rPr>
          <w:rFonts w:cstheme="minorHAnsi"/>
          <w:sz w:val="24"/>
          <w:szCs w:val="24"/>
        </w:rPr>
        <w:t xml:space="preserve">unclear whether </w:t>
      </w:r>
      <w:r w:rsidR="00546FDC">
        <w:rPr>
          <w:rFonts w:cstheme="minorHAnsi"/>
          <w:sz w:val="24"/>
          <w:szCs w:val="24"/>
        </w:rPr>
        <w:t xml:space="preserve">these </w:t>
      </w:r>
      <w:r w:rsidR="00DF2A6C" w:rsidRPr="004D3ECF">
        <w:rPr>
          <w:rFonts w:cstheme="minorHAnsi"/>
          <w:sz w:val="24"/>
          <w:szCs w:val="24"/>
        </w:rPr>
        <w:t xml:space="preserve">“new” criteria perform </w:t>
      </w:r>
      <w:r w:rsidR="00A37BFF">
        <w:rPr>
          <w:rFonts w:cstheme="minorHAnsi"/>
          <w:sz w:val="24"/>
          <w:szCs w:val="24"/>
        </w:rPr>
        <w:t xml:space="preserve">sufficiently well </w:t>
      </w:r>
      <w:r w:rsidR="00DF2A6C" w:rsidRPr="004D3ECF">
        <w:rPr>
          <w:rFonts w:cstheme="minorHAnsi"/>
          <w:sz w:val="24"/>
          <w:szCs w:val="24"/>
        </w:rPr>
        <w:t xml:space="preserve">in </w:t>
      </w:r>
      <w:r w:rsidR="00826E06">
        <w:rPr>
          <w:rFonts w:cstheme="minorHAnsi"/>
          <w:sz w:val="24"/>
          <w:szCs w:val="24"/>
        </w:rPr>
        <w:t xml:space="preserve">CYP </w:t>
      </w:r>
      <w:r w:rsidR="001874D2">
        <w:rPr>
          <w:rFonts w:cstheme="minorHAnsi"/>
          <w:sz w:val="24"/>
          <w:szCs w:val="24"/>
        </w:rPr>
        <w:t xml:space="preserve">with </w:t>
      </w:r>
      <w:proofErr w:type="spellStart"/>
      <w:r w:rsidR="001874D2">
        <w:rPr>
          <w:rFonts w:cstheme="minorHAnsi"/>
          <w:sz w:val="24"/>
          <w:szCs w:val="24"/>
        </w:rPr>
        <w:t>jSLE</w:t>
      </w:r>
      <w:proofErr w:type="spellEnd"/>
      <w:r w:rsidR="001874D2">
        <w:rPr>
          <w:rFonts w:cstheme="minorHAnsi"/>
          <w:sz w:val="24"/>
          <w:szCs w:val="24"/>
        </w:rPr>
        <w:t xml:space="preserve"> </w:t>
      </w:r>
      <w:r w:rsidR="00AF38AD">
        <w:rPr>
          <w:rFonts w:cstheme="minorHAnsi"/>
          <w:sz w:val="24"/>
          <w:szCs w:val="24"/>
        </w:rPr>
        <w:fldChar w:fldCharType="begin" w:fldLock="1"/>
      </w:r>
      <w:r w:rsidR="00A57632">
        <w:rPr>
          <w:rFonts w:cstheme="minorHAnsi"/>
          <w:sz w:val="24"/>
          <w:szCs w:val="24"/>
        </w:rPr>
        <w:instrText>ADDIN CSL_CITATION {"citationItems":[{"id":"ITEM-1","itemData":{"DOI":"10.1002/acr.23503","ISSN":"21514658","abstract":"Objective: The American College of Rheumatology and the European League Against Rheumatism embarked on a project to reevaluate classification criteria for systemic lupus erythematosus (SLE). The first phase of the classification project involved generation of a broad set of items potentially useful for classification of SLE and their selection for use in a subsequent forced-choice decision analysis. Methods: A large international group of expert lupus clinicians was invited to participate in a 2-step process to generate, rate, and select items based on their importance in diagnosing early and established SLE, via a web-based survey. Results: A total of 135 and 147 experts were invited to participate in the item-generation and item-reduction process, respectively. Of 145 items generated, item reduction resulted in 40 candidate items moving forward to the next phase. Key features for classifying both early and established SLE included characteristic autoantibodies, specific renal features, and skin manifestations. A small majority (51%) stated that 1 organ system would be sufficient for classifying SLE, but that additional typical laboratory features (antinuclear antibody, anti–double-stranded DNA) would be required. Notably, 85% of the expert group would positively classify SLE if renal pathology alone showed lupus nephritis. Conclusion: The Delphi exercise resulted in a set of 40 candidate criteria for the classification of SLE for subsequent assessment. This study comprised the largest panel ever involved in the development of SLE classification criteria, providing a broadly representative view of the current approach to classification of SLE.","author":[{"dropping-particle":"","family":"Schmajuk","given":"Gabriela","non-dropping-particle":"","parse-names":false,"suffix":""},{"dropping-particle":"","family":"Hoyer","given":"Bimba F.","non-dropping-particle":"","parse-names":false,"suffix":""},{"dropping-particle":"","family":"Aringer","given":"Martin","non-dropping-particle":"","parse-names":false,"suffix":""},{"dropping-particle":"","family":"Johnson","given":"Sindhu R.","non-dropping-particle":"","parse-names":false,"suffix":""},{"dropping-particle":"","family":"Daikh","given":"David I.","non-dropping-particle":"","parse-names":false,"suffix":""},{"dropping-particle":"","family":"Dörner","given":"Thomas","non-dropping-particle":"","parse-names":false,"suffix":""}],"container-title":"Arthritis Care and Research","id":"ITEM-1","issue":"10","issued":{"date-parts":[["2018","10","1"]]},"page":"1488-1494","publisher":"John Wiley and Sons Inc.","title":"Multicenter Delphi Exercise to Identify Important Key Items for Classifying Systemic Lupus Erythematosus","type":"article-journal","volume":"70"},"uris":["http://www.mendeley.com/documents/?uuid=9bcc1e91-ee19-3bfc-941d-3be269189ae5"]},{"id":"ITEM-2","itemData":{"DOI":"10.1002/art.40930","ISSN":"23265205","PMID":"31385462","abstract":"Objective: To develop new classification criteria for systemic lupus erythematosus (SLE) jointly supported by the European League Against Rheumatism (EULAR) and the American College of Rheumatology (ACR). Methods: This international initiative had four phases. 1) Evaluation of antinuclear antibody (ANA) as an entry criterion through systematic review and meta-regression of the literature and criteria generation through an international Delphi exercise, an early patient cohort, and a patient survey. 2) Criteria reduction by Delphi and nominal group technique exercises. 3) Criteria definition and weighting based on criterion performance and on results of a multi-criteria decision analysis. 4) Refinement of weights and threshold scores in a new derivation cohort of 1,001 subjects and validation compared with previous criteria in a new validation cohort of 1,270 subjects. Results: The 2019 EULAR/ACR classification criteria for SLE include positive ANA at least once as obligatory entry criterion; followed by additive weighted criteria grouped in 7 clinical (constitutional, hematologic, neuropsychiatric, mucocutaneous, serosal, musculoskeletal, renal) and 3 immunologic (antiphospholipid antibodies, complement proteins, SLE-specific antibodies) domains, and weighted from 2 to 10. Patients accumulating ≥10 points are classified. In the validation cohort, the new criteria had a sensitivity of 96.1% and specificity of 93.4%, compared with 82.8% sensitivity and 93.4% specificity of the ACR 1997 and 96.7% sensitivity and 83.7% specificity of the Systemic Lupus International Collaborating Clinics 2012 criteria. Conclusion: These new classification criteria were developed using rigorous methodology with multidisciplinary and international input, and have excellent sensitivity and specificity. Use of ANA entry criterion, hierarchically clustered, and weighted criteria reflects current thinking about SLE and provides an improved foundation for SLE research.","author":[{"dropping-particle":"","family":"Aringer","given":"Martin","non-dropping-particle":"","parse-names":false,"suffix":""},{"dropping-particle":"","family":"Costenbader","given":"Karen","non-dropping-particle":"","parse-names":false,"suffix":""},{"dropping-particle":"","family":"Daikh","given":"David","non-dropping-particle":"","parse-names":false,"suffix":""},{"dropping-particle":"","family":"Brinks","given":"Ralph","non-dropping-particle":"","parse-names":false,"suffix":""},{"dropping-particle":"","family":"Mosca","given":"Marta","non-dropping-particle":"","parse-names":false,"suffix":""},{"dropping-particle":"","family":"Ramsey-Goldman","given":"Rosalind","non-dropping-particle":"","parse-names":false,"suffix":""},{"dropping-particle":"","family":"Smolen","given":"Josef S.","non-dropping-particle":"","parse-names":false,"suffix":""},{"dropping-particle":"","family":"Wofsy","given":"David","non-dropping-particle":"","parse-names":false,"suffix":""},{"dropping-particle":"","family":"Boumpas","given":"Dimitrios T.","non-dropping-particle":"","parse-names":false,"suffix":""},{"dropping-particle":"","family":"Kamen","given":"Diane L.","non-dropping-particle":"","parse-names":false,"suffix":""},{"dropping-particle":"","family":"Jayne","given":"David","non-dropping-particle":"","parse-names":false,"suffix":""},{"dropping-particle":"","family":"Cervera","given":"Ricard","non-dropping-particle":"","parse-names":false,"suffix":""},{"dropping-particle":"","family":"Costedoat-Chalumeau","given":"Nathalie","non-dropping-particle":"","parse-names":false,"suffix":""},{"dropping-particle":"","family":"Diamond","given":"Betty","non-dropping-particle":"","parse-names":false,"suffix":""},{"dropping-particle":"","family":"Gladman","given":"Dafna D.","non-dropping-particle":"","parse-names":false,"suffix":""},{"dropping-particle":"","family":"Hahn","given":"Bevra","non-dropping-particle":"","parse-names":false,"suffix":""},{"dropping-particle":"","family":"Hiepe","given":"Falk","non-dropping-particle":"","parse-names":false,"suffix":""},{"dropping-particle":"","family":"Jacobsen","given":"Søren","non-dropping-particle":"","parse-names":false,"suffix":""},{"dropping-particle":"","family":"Khanna","given":"Dinesh","non-dropping-particle":"","parse-names":false,"suffix":""},{"dropping-particle":"","family":"Lerstrøm","given":"Kirsten","non-dropping-particle":"","parse-names":false,"suffix":""},{"dropping-particle":"","family":"Massarotti","given":"Elena","non-dropping-particle":"","parse-names":false,"suffix":""},{"dropping-particle":"","family":"McCune","given":"Joseph","non-dropping-particle":"","parse-names":false,"suffix":""},{"dropping-particle":"","family":"Ruiz-Irastorza","given":"Guillermo","non-dropping-particle":"","parse-names":false,"suffix":""},{"dropping-particle":"","family":"Sanchez-Guerrero","given":"Jorge","non-dropping-particle":"","parse-names":false,"suffix":""},{"dropping-particle":"","family":"Schneider","given":"Matthias","non-dropping-particle":"","parse-names":false,"suffix":""},{"dropping-particle":"","family":"Urowitz","given":"Murray","non-dropping-particle":"","parse-names":false,"suffix":""},{"dropping-particle":"","family":"Bertsias","given":"George","non-dropping-particle":"","parse-names":false,"suffix":""},{"dropping-particle":"","family":"Hoyer","given":"Bimba F.","non-dropping-particle":"","parse-names":false,"suffix":""},{"dropping-particle":"","family":"Leuchten","given":"Nicolai","non-dropping-particle":"","parse-names":false,"suffix":""},{"dropping-particle":"","family":"Tani","given":"Chiara","non-dropping-particle":"","parse-names":false,"suffix":""},{"dropping-particle":"","family":"Tedeschi","given":"Sara K.","non-dropping-particle":"","parse-names":false,"suffix":""},{"dropping-particle":"","family":"Touma","given":"Zahi","non-dropping-particle":"","parse-names":false,"suffix":""},{"dropping-particle":"","family":"Schmajuk","given":"Gabriela","non-dropping-particle":"","parse-names":false,"suffix":""},{"dropping-particle":"","family":"Anic","given":"Branimir","non-dropping-particle":"","parse-names":false,"suffix":""},{"dropping-particle":"","family":"Assan","given":"Florence","non-dropping-particle":"","parse-names":false,"suffix":""},{"dropping-particle":"","family":"Chan","given":"Tak Mao","non-dropping-particle":"","parse-names":false,"suffix":""},{"dropping-particle":"","family":"Clarke","given":"Ann Elaine","non-dropping-particle":"","parse-names":false,"suffix":""},{"dropping-particle":"","family":"Crow","given":"Mary K.","non-dropping-particle":"","parse-names":false,"suffix":""},{"dropping-particle":"","family":"Czirják","given":"László","non-dropping-particle":"","parse-names":false,"suffix":""},{"dropping-particle":"","family":"Doria","given":"Andrea","non-dropping-particle":"","parse-names":false,"suffix":""},{"dropping-particle":"","family":"Graninger","given":"Winfried","non-dropping-particle":"","parse-names":false,"suffix":""},{"dropping-particle":"","family":"Halda-Kiss","given":"Bernadett","non-dropping-particle":"","parse-names":false,"suffix":""},{"dropping-particle":"","family":"Hasni","given":"Sarfaraz","non-dropping-particle":"","parse-names":false,"suffix":""},{"dropping-particle":"","family":"Izmirly","given":"Peter M.","non-dropping-particle":"","parse-names":false,"suffix":""},{"dropping-particle":"","family":"Jung","given":"Michelle","non-dropping-particle":"","parse-names":false,"suffix":""},{"dropping-particle":"","family":"Kumánovics","given":"Gábor","non-dropping-particle":"","parse-names":false,"suffix":""},{"dropping-particle":"","family":"Mariette","given":"Xavier","non-dropping-particle":"","parse-names":false,"suffix":""},{"dropping-particle":"","family":"Padjen","given":"Ivan","non-dropping-particle":"","parse-names":false,"suffix":""},{"dropping-particle":"","family":"Pego-Reigosa","given":"José M.","non-dropping-particle":"","parse-names":false,"suffix":""},{"dropping-particle":"","family":"Romero-Diaz","given":"Juanita","non-dropping-particle":"","parse-names":false,"suffix":""},{"dropping-particle":"","family":"Rúa-Figueroa Fernández","given":"Íñigo","non-dropping-particle":"","parse-names":false,"suffix":""},{"dropping-particle":"","family":"Seror","given":"Raphaèle","non-dropping-particle":"","parse-names":false,"suffix":""},{"dropping-particle":"","family":"Stummvoll","given":"Georg H.","non-dropping-particle":"","parse-names":false,"suffix":""},{"dropping-particle":"","family":"Tanaka","given":"Yoshiya","non-dropping-particle":"","parse-names":false,"suffix":""},{"dropping-particle":"","family":"Tektonidou","given":"Maria G.","non-dropping-particle":"","parse-names":false,"suffix":""},{"dropping-particle":"","family":"Vasconcelos","given":"Carlos","non-dropping-particle":"","parse-names":false,"suffix":""},{"dropping-particle":"","family":"Vital","given":"Edward M.","non-dropping-particle":"","parse-names":false,"suffix":""},{"dropping-particle":"","family":"Wallace","given":"Daniel J.","non-dropping-particle":"","parse-names":false,"suffix":""},{"dropping-particle":"","family":"Yavuz","given":"Sule","non-dropping-particle":"","parse-names":false,"suffix":""},{"dropping-particle":"","family":"Meroni","given":"Pier Luigi","non-dropping-particle":"","parse-names":false,"suffix":""},{"dropping-particle":"","family":"Fritzler","given":"Marvin J.","non-dropping-particle":"","parse-names":false,"suffix":""},{"dropping-particle":"","family":"Naden","given":"Ray","non-dropping-particle":"","parse-names":false,"suffix":""},{"dropping-particle":"","family":"Dörner","given":"Thomas","non-dropping-particle":"","parse-names":false,"suffix":""},{"dropping-particle":"","family":"Johnson","given":"Sindhu R.","non-dropping-particle":"","parse-names":false,"suffix":""}],"container-title":"Arthritis and Rheumatology","id":"ITEM-2","issue":"9","issued":{"date-parts":[["2019","9","1"]]},"page":"1400-1412","publisher":"John Wiley and Sons Inc.","title":"2019 European League Against Rheumatism/American College of Rheumatology Classification Criteria for Systemic Lupus Erythematosus","type":"article-journal","volume":"71"},"uris":["http://www.mendeley.com/documents/?uuid=150d5257-7a06-38bf-b563-a5831399916e"]}],"mendeley":{"formattedCitation":"(9,20)","plainTextFormattedCitation":"(9,20)","previouslyFormattedCitation":"(9,20)"},"properties":{"noteIndex":0},"schema":"https://github.com/citation-style-language/schema/raw/master/csl-citation.json"}</w:instrText>
      </w:r>
      <w:r w:rsidR="00AF38AD">
        <w:rPr>
          <w:rFonts w:cstheme="minorHAnsi"/>
          <w:sz w:val="24"/>
          <w:szCs w:val="24"/>
        </w:rPr>
        <w:fldChar w:fldCharType="separate"/>
      </w:r>
      <w:r w:rsidR="006E45C2" w:rsidRPr="006E45C2">
        <w:rPr>
          <w:rFonts w:cstheme="minorHAnsi"/>
          <w:noProof/>
          <w:sz w:val="24"/>
          <w:szCs w:val="24"/>
        </w:rPr>
        <w:t>(9,20)</w:t>
      </w:r>
      <w:r w:rsidR="00AF38AD">
        <w:rPr>
          <w:rFonts w:cstheme="minorHAnsi"/>
          <w:sz w:val="24"/>
          <w:szCs w:val="24"/>
        </w:rPr>
        <w:fldChar w:fldCharType="end"/>
      </w:r>
      <w:r w:rsidR="00AF38AD">
        <w:rPr>
          <w:rFonts w:cstheme="minorHAnsi"/>
          <w:sz w:val="24"/>
          <w:szCs w:val="24"/>
        </w:rPr>
        <w:t>.</w:t>
      </w:r>
    </w:p>
    <w:p w14:paraId="6EA2A0BF" w14:textId="75852434" w:rsidR="00232488" w:rsidRPr="004D3ECF" w:rsidRDefault="0029533F" w:rsidP="004D3ECF">
      <w:pPr>
        <w:spacing w:line="360" w:lineRule="auto"/>
        <w:jc w:val="both"/>
        <w:rPr>
          <w:rFonts w:eastAsia="Times New Roman" w:cstheme="minorHAnsi"/>
          <w:color w:val="212121"/>
          <w:sz w:val="24"/>
          <w:szCs w:val="24"/>
          <w:lang w:eastAsia="en-GB"/>
        </w:rPr>
      </w:pPr>
      <w:r w:rsidRPr="004D3ECF">
        <w:rPr>
          <w:rFonts w:cstheme="minorHAnsi"/>
          <w:sz w:val="24"/>
          <w:szCs w:val="24"/>
        </w:rPr>
        <w:lastRenderedPageBreak/>
        <w:t>Two recent</w:t>
      </w:r>
      <w:r w:rsidR="00232488" w:rsidRPr="004D3ECF">
        <w:rPr>
          <w:rFonts w:cstheme="minorHAnsi"/>
          <w:sz w:val="24"/>
          <w:szCs w:val="24"/>
        </w:rPr>
        <w:t xml:space="preserve"> studies have assessed the performance of </w:t>
      </w:r>
      <w:r w:rsidRPr="004D3ECF">
        <w:rPr>
          <w:rFonts w:cstheme="minorHAnsi"/>
          <w:sz w:val="24"/>
          <w:szCs w:val="24"/>
        </w:rPr>
        <w:t xml:space="preserve">ACR/EULAR-2019 </w:t>
      </w:r>
      <w:r w:rsidR="00232488" w:rsidRPr="004D3ECF">
        <w:rPr>
          <w:rFonts w:cstheme="minorHAnsi"/>
          <w:sz w:val="24"/>
          <w:szCs w:val="24"/>
        </w:rPr>
        <w:t xml:space="preserve">criteria in </w:t>
      </w:r>
      <w:proofErr w:type="spellStart"/>
      <w:r w:rsidR="00232488" w:rsidRPr="004D3ECF">
        <w:rPr>
          <w:rFonts w:cstheme="minorHAnsi"/>
          <w:sz w:val="24"/>
          <w:szCs w:val="24"/>
        </w:rPr>
        <w:t>jSLE</w:t>
      </w:r>
      <w:proofErr w:type="spellEnd"/>
      <w:r w:rsidR="00B533ED">
        <w:rPr>
          <w:rFonts w:cstheme="minorHAnsi"/>
          <w:sz w:val="24"/>
          <w:szCs w:val="24"/>
        </w:rPr>
        <w:fldChar w:fldCharType="begin" w:fldLock="1"/>
      </w:r>
      <w:r w:rsidR="004C778C">
        <w:rPr>
          <w:rFonts w:cstheme="minorHAnsi"/>
          <w:sz w:val="24"/>
          <w:szCs w:val="24"/>
        </w:rPr>
        <w:instrText>ADDIN CSL_CITATION {"citationItems":[{"id":"ITEM-1","itemData":{"DOI":"10.1002/acr.24430","ISSN":"2151-464X","abstract":"OBJECTIVE To compare the diagnostic usefulness of the 2019 European League Against Rheumatism/American College of Rheumatology (2019-EULAR/ACR) classification criteria for systemic lupus erythematosus (SLE) to that of the 1997-ACR classification criteria for SLE (1997-ACR) when applied to youths (≤ 21 years) with SLE. METHODS Data were extracted from electronic health records of patients followed at a large academic pediatric hospital. The treating rheumatologist's diagnosis of SLE served as the standard criterion for identifying SLE patients (cases). Controls were patients with juvenile dermatomyositis (JDM), juvenile scleroderma (jSc) or juvenile systemic sclerosis (jSSc). The 2019-EULAR/ACR criteria and the 1997-ACR criteria were tested against the standard criterion. RESULTS A total of 112 SLE patients aged 2-21 years and 105 controls aged 1-19 years (66% JDM, 34% jSc or jSSc) were available for analysis. The 2019-EULAR/ACR criteria had significantly higher sensitivity (85% vs 72%; p=0.023) and similar specificity (83% vs 87%; p=0.456) than the 1997-ACR criteria. The mean±SD 2019-EULAR/ACR classification summary scores were significantly higher among non-White than White cases (22.41±10.04 vs. 17.59±9.19; p&lt;0.01). The sensitivity of the 2019-EULAR/ACR criteria in non-White/White cases was 92%/80% (p=0.08) vs 83%/64% (p&lt;0.02) for the 1997-ACR criteria. The sensitivity of the 2019-EULAR/ACR criteria was not affected by age or gender. CONCLUSION The 2019-EULAR/ACR criteria efficiently classify youths with SLE, irrespective of age, gender and race. Compared to the 1997-ACR criteria, the new criteria are significantly more sensitive and similarly specific in youths with SLE.","author":[{"dropping-particle":"","family":"Aljaberi","given":"Najla","non-dropping-particle":"","parse-names":false,"suffix":""},{"dropping-particle":"","family":"Nguyen","given":"Kim","non-dropping-particle":"","parse-names":false,"suffix":""},{"dropping-particle":"","family":"Strahle","given":"Catherine","non-dropping-particle":"","parse-names":false,"suffix":""},{"dropping-particle":"","family":"Merritt","given":"Angela","non-dropping-particle":"","parse-names":false,"suffix":""},{"dropping-particle":"","family":"Mathur","given":"Arjun","non-dropping-particle":"","parse-names":false,"suffix":""},{"dropping-particle":"","family":"Brunner","given":"Hermine I","non-dropping-particle":"","parse-names":false,"suffix"</w:instrText>
      </w:r>
      <w:r w:rsidR="004C778C">
        <w:rPr>
          <w:rFonts w:cstheme="minorHAnsi" w:hint="eastAsia"/>
          <w:sz w:val="24"/>
          <w:szCs w:val="24"/>
        </w:rPr>
        <w:instrText>:""}],"container-title":"Arthritis Care &amp; Research","id":"ITEM-1","issued":{"date-parts":[["2020","8","25"]]},"page":"acr.24430","publisher":"Wiley","title":"The Performance of the New 2019</w:instrText>
      </w:r>
      <w:r w:rsidR="004C778C">
        <w:rPr>
          <w:rFonts w:cstheme="minorHAnsi" w:hint="eastAsia"/>
          <w:sz w:val="24"/>
          <w:szCs w:val="24"/>
        </w:rPr>
        <w:instrText>‐</w:instrText>
      </w:r>
      <w:r w:rsidR="004C778C">
        <w:rPr>
          <w:rFonts w:cstheme="minorHAnsi" w:hint="eastAsia"/>
          <w:sz w:val="24"/>
          <w:szCs w:val="24"/>
        </w:rPr>
        <w:instrText>EULAR/ACR Classification Criteria for Systemic Lupus Erythematosu</w:instrText>
      </w:r>
      <w:r w:rsidR="004C778C">
        <w:rPr>
          <w:rFonts w:cstheme="minorHAnsi"/>
          <w:sz w:val="24"/>
          <w:szCs w:val="24"/>
        </w:rPr>
        <w:instrText>s in Children and Young Adults","type":"article-journal"},"uris":["http://www.mendeley.com/documents/?uuid=6ee62bea-6690-356e-8bef-3c0df105f483"]},{"id":"ITEM-2","itemData":{"DOI":"10.1186/s42358-019-0062-z","ISSN":"25233106","PMID":"31092290","abstract":"Background: To date there are no specific classification criteria for childhood-onset systemic lupus erythematosus (cSLE). This study aims to compare the performance among the American College of Rheumatology (ACR) 1997, the Systemic Lupus International Collaborating Clinics criteria (SLICC) and the new European League Against Rheumatism (EULAR)/ACR criteria, in a cSLE cohort. Methods: We conducted a medical chart review study of cSLE cases and controls with defined rheumatic diseases, both ANA positive, to establish each ACR1997, SLICC and EULAR/ACR criterion fulfilled, at first visit and 1-year-follow-up. Results: Study population included 122 cSLE cases and 89 controls. At first visit, SLICC criteria had higher sensitivity than ACR 1997 (89.3% versus 70.5%, p &lt; 0.001), but similar specificity (80.9% versus 83.2%, p = 0.791), however performance was not statistically different at 1-year-follow-up. SLICC better scored in specificity compared to EULAR/ACR score ≥ 10 at first visit (80.9% versus 67.4%, p = 0.008) and at 1-year (76.4% versus 58.4%, p = 0.001), although sensitivities were similar. EULAR/ACR criteria score ≥ 10 exhibited higher sensitivity than ACR 1997 (87.7% versus 70.5%, p &lt; 0.001) at first visit, but comparable at 1-year, whereas specificity was lower at first visit (67.4% versus 83.2%, p = 0.004) and 1-year (58.4% versus 76.4%, p = 0.002). A EULAR/ACR score ≥ 13 against a score ≥ 10, resulted in higher specificity, positive predictive value, and cut-off point accuracy. Compared to SLICC, a EULAR/ACR score ≥ 13 resulted in lower sensitivity at first visit (76.2% versus 89.3%, p &lt; 0.001) and 1-year (91% versus 97.5%, p = 0.008), but similar specificities at both assessments. When compared to ACR 1997, a EULAR/ACR total score ≥ 13, resulted in no differences in sensitivity and specificity at both observation periods. Conclusions: In this cSLE population, SLICC criteria better scored at first visit and 1-year-follow-up. The adoption of a EULAR/ACR total score ≥ 13 in this study, against the initially proposed ≥10 score, was most appropriate to classify cSLE. Further studies are necessary to address if SLICC criteria might allow fulfillment of cSLE classification earlier in disease course and may be more inclusive of cSLE subjects for clinical studies.","author":[{"dropping-particle":"","family":"Fonseca","given":"Adriana Rodrigues","non-dropping-particle":"","parse-names":false,"suffix":""},{"dropping-particle":"","family":"Rodrigues","given":"Marta Cristine Felix","non-dropping-particle":"","parse-names":false,"suffix":""},{"dropping-particle":"","family":"Sztajnbok","given":"Flavio Roberto","non-dropping-particle":"","parse-names":false,"suffix":""},{"dropping-particle":"","family":"Land","given":"Marcelo Gerardin Poirot","non-dropping-particle":"","parse-names":false,"suffix":""},{"dropping-particle":"","family":"Oliveira","given":"Sheila Knupp Feitosa","non-dropping-particle":"De","parse-names":false,"suffix":""}],"container-title":"Advances in Rheumatology","id":"ITEM-2","issue":"1","issued":{"date-parts":[["2019","5","15"]]},"page":"20","publisher":"BioMed Central Ltd.","title":"Comparison among ACR1997, SLICC and the new EULAR/ACR classification criteria in childhood-onset systemic lupus erythematosus","type":"article-journal","volume":"59"},"uris":["http://www.mendeley.com/documents/?uuid=2310c498-7f7b-3c69-b655-2ab00d5a2173"]}],"mendeley":{"formattedCitation":"(10,11)","plainTextFormattedCitation":"(10,11)","previouslyFormattedCitation":"(10,11)"},"properties":{"noteIndex":0},"schema":"https://github.com/citation-style-language/schema/raw/master/csl-citation.json"}</w:instrText>
      </w:r>
      <w:r w:rsidR="00B533ED">
        <w:rPr>
          <w:rFonts w:cstheme="minorHAnsi"/>
          <w:sz w:val="24"/>
          <w:szCs w:val="24"/>
        </w:rPr>
        <w:fldChar w:fldCharType="separate"/>
      </w:r>
      <w:r w:rsidR="00B533ED" w:rsidRPr="00B533ED">
        <w:rPr>
          <w:rFonts w:cstheme="minorHAnsi"/>
          <w:noProof/>
          <w:sz w:val="24"/>
          <w:szCs w:val="24"/>
        </w:rPr>
        <w:t>(10,11)</w:t>
      </w:r>
      <w:r w:rsidR="00B533ED">
        <w:rPr>
          <w:rFonts w:cstheme="minorHAnsi"/>
          <w:sz w:val="24"/>
          <w:szCs w:val="24"/>
        </w:rPr>
        <w:fldChar w:fldCharType="end"/>
      </w:r>
      <w:r w:rsidR="00232488" w:rsidRPr="004D3ECF">
        <w:rPr>
          <w:rFonts w:cstheme="minorHAnsi"/>
          <w:sz w:val="24"/>
          <w:szCs w:val="24"/>
        </w:rPr>
        <w:t xml:space="preserve">. The first study included 122 </w:t>
      </w:r>
      <w:proofErr w:type="spellStart"/>
      <w:r w:rsidR="00232488" w:rsidRPr="004D3ECF">
        <w:rPr>
          <w:rFonts w:cstheme="minorHAnsi"/>
          <w:sz w:val="24"/>
          <w:szCs w:val="24"/>
        </w:rPr>
        <w:t>jSLE</w:t>
      </w:r>
      <w:proofErr w:type="spellEnd"/>
      <w:r w:rsidR="00232488" w:rsidRPr="004D3ECF">
        <w:rPr>
          <w:rFonts w:cstheme="minorHAnsi"/>
          <w:sz w:val="24"/>
          <w:szCs w:val="24"/>
        </w:rPr>
        <w:t xml:space="preserve"> patients and 89 controls </w:t>
      </w:r>
      <w:r w:rsidR="00A128D7">
        <w:rPr>
          <w:rFonts w:cstheme="minorHAnsi"/>
          <w:sz w:val="24"/>
          <w:szCs w:val="24"/>
        </w:rPr>
        <w:t>(</w:t>
      </w:r>
      <w:r w:rsidR="00232488" w:rsidRPr="004D3ECF">
        <w:rPr>
          <w:rFonts w:cstheme="minorHAnsi"/>
          <w:sz w:val="24"/>
          <w:szCs w:val="24"/>
        </w:rPr>
        <w:t xml:space="preserve">ANA positive </w:t>
      </w:r>
      <w:r w:rsidR="00A128D7">
        <w:rPr>
          <w:rFonts w:cstheme="minorHAnsi"/>
          <w:sz w:val="24"/>
          <w:szCs w:val="24"/>
        </w:rPr>
        <w:t xml:space="preserve">with </w:t>
      </w:r>
      <w:r w:rsidR="00232488" w:rsidRPr="004D3ECF">
        <w:rPr>
          <w:rFonts w:cstheme="minorHAnsi"/>
          <w:sz w:val="24"/>
          <w:szCs w:val="24"/>
        </w:rPr>
        <w:t>other rheumatic diseases</w:t>
      </w:r>
      <w:r w:rsidR="00A128D7">
        <w:rPr>
          <w:rFonts w:cstheme="minorHAnsi"/>
          <w:sz w:val="24"/>
          <w:szCs w:val="24"/>
        </w:rPr>
        <w:t>)</w:t>
      </w:r>
      <w:r w:rsidR="00232488" w:rsidRPr="004D3ECF">
        <w:rPr>
          <w:rFonts w:cstheme="minorHAnsi"/>
          <w:sz w:val="24"/>
          <w:szCs w:val="24"/>
        </w:rPr>
        <w:t xml:space="preserve">. Using an ACR/EULAR-2019 </w:t>
      </w:r>
      <w:r w:rsidR="00232488" w:rsidRPr="004D3ECF">
        <w:rPr>
          <w:rFonts w:eastAsia="Times New Roman" w:cstheme="minorHAnsi"/>
          <w:color w:val="212121"/>
          <w:sz w:val="24"/>
          <w:szCs w:val="24"/>
          <w:lang w:eastAsia="en-GB"/>
        </w:rPr>
        <w:t xml:space="preserve">criteria cut off score of ≥10, the new criteria were less specific at the time of the first visit (67.4%) than both the ACR-1997 (83.2%) and SLICC criteria (80.9%). For sensitivity, the new </w:t>
      </w:r>
      <w:r w:rsidR="00232488" w:rsidRPr="004D3ECF">
        <w:rPr>
          <w:rFonts w:cstheme="minorHAnsi"/>
          <w:sz w:val="24"/>
          <w:szCs w:val="24"/>
        </w:rPr>
        <w:t xml:space="preserve">ACR/EULAR-2019 </w:t>
      </w:r>
      <w:r w:rsidR="00232488" w:rsidRPr="004D3ECF">
        <w:rPr>
          <w:rFonts w:eastAsia="Times New Roman" w:cstheme="minorHAnsi"/>
          <w:color w:val="212121"/>
          <w:sz w:val="24"/>
          <w:szCs w:val="24"/>
          <w:lang w:eastAsia="en-GB"/>
        </w:rPr>
        <w:t>criteria scored better than ACR 1997 (87.7% vs 70.5%) and worse than the SLICC</w:t>
      </w:r>
      <w:r w:rsidR="00AB0A14" w:rsidRPr="004D3ECF">
        <w:rPr>
          <w:rFonts w:eastAsia="Times New Roman" w:cstheme="minorHAnsi"/>
          <w:color w:val="212121"/>
          <w:sz w:val="24"/>
          <w:szCs w:val="24"/>
          <w:lang w:eastAsia="en-GB"/>
        </w:rPr>
        <w:t>-2012</w:t>
      </w:r>
      <w:r w:rsidR="00232488" w:rsidRPr="004D3ECF">
        <w:rPr>
          <w:rFonts w:eastAsia="Times New Roman" w:cstheme="minorHAnsi"/>
          <w:color w:val="212121"/>
          <w:sz w:val="24"/>
          <w:szCs w:val="24"/>
          <w:lang w:eastAsia="en-GB"/>
        </w:rPr>
        <w:t xml:space="preserve"> criteria (89.3%). </w:t>
      </w:r>
      <w:r w:rsidR="001D1863" w:rsidRPr="004D3ECF">
        <w:rPr>
          <w:rFonts w:eastAsia="Times New Roman" w:cstheme="minorHAnsi"/>
          <w:color w:val="212121"/>
          <w:sz w:val="24"/>
          <w:szCs w:val="24"/>
          <w:lang w:eastAsia="en-GB"/>
        </w:rPr>
        <w:t>T</w:t>
      </w:r>
      <w:r w:rsidR="001D1863">
        <w:rPr>
          <w:rFonts w:eastAsia="Times New Roman" w:cstheme="minorHAnsi"/>
          <w:color w:val="212121"/>
          <w:sz w:val="24"/>
          <w:szCs w:val="24"/>
          <w:lang w:eastAsia="en-GB"/>
        </w:rPr>
        <w:t>he</w:t>
      </w:r>
      <w:r w:rsidR="001D1863" w:rsidRPr="004D3ECF">
        <w:rPr>
          <w:rFonts w:eastAsia="Times New Roman" w:cstheme="minorHAnsi"/>
          <w:color w:val="212121"/>
          <w:sz w:val="24"/>
          <w:szCs w:val="24"/>
          <w:lang w:eastAsia="en-GB"/>
        </w:rPr>
        <w:t xml:space="preserve"> </w:t>
      </w:r>
      <w:r w:rsidR="00232488" w:rsidRPr="004D3ECF">
        <w:rPr>
          <w:rFonts w:eastAsia="Times New Roman" w:cstheme="minorHAnsi"/>
          <w:color w:val="212121"/>
          <w:sz w:val="24"/>
          <w:szCs w:val="24"/>
          <w:lang w:eastAsia="en-GB"/>
        </w:rPr>
        <w:t xml:space="preserve">authors assessed </w:t>
      </w:r>
      <w:r w:rsidR="00AB0A14" w:rsidRPr="004D3ECF">
        <w:rPr>
          <w:rFonts w:eastAsia="Times New Roman" w:cstheme="minorHAnsi"/>
          <w:color w:val="212121"/>
          <w:sz w:val="24"/>
          <w:szCs w:val="24"/>
          <w:lang w:eastAsia="en-GB"/>
        </w:rPr>
        <w:t>addition</w:t>
      </w:r>
      <w:r w:rsidR="00A641FE">
        <w:rPr>
          <w:rFonts w:eastAsia="Times New Roman" w:cstheme="minorHAnsi"/>
          <w:color w:val="212121"/>
          <w:sz w:val="24"/>
          <w:szCs w:val="24"/>
          <w:lang w:eastAsia="en-GB"/>
        </w:rPr>
        <w:t>al</w:t>
      </w:r>
      <w:r w:rsidR="00AB0A14" w:rsidRPr="004D3ECF">
        <w:rPr>
          <w:rFonts w:eastAsia="Times New Roman" w:cstheme="minorHAnsi"/>
          <w:color w:val="212121"/>
          <w:sz w:val="24"/>
          <w:szCs w:val="24"/>
          <w:lang w:eastAsia="en-GB"/>
        </w:rPr>
        <w:t xml:space="preserve"> </w:t>
      </w:r>
      <w:r w:rsidR="00232488" w:rsidRPr="004D3ECF">
        <w:rPr>
          <w:rFonts w:eastAsia="Times New Roman" w:cstheme="minorHAnsi"/>
          <w:color w:val="212121"/>
          <w:sz w:val="24"/>
          <w:szCs w:val="24"/>
          <w:lang w:eastAsia="en-GB"/>
        </w:rPr>
        <w:t xml:space="preserve">cut-off points for the new </w:t>
      </w:r>
      <w:r w:rsidR="00232488" w:rsidRPr="004D3ECF">
        <w:rPr>
          <w:rFonts w:cstheme="minorHAnsi"/>
          <w:sz w:val="24"/>
          <w:szCs w:val="24"/>
        </w:rPr>
        <w:t xml:space="preserve">ACR/EULAR-2019 </w:t>
      </w:r>
      <w:r w:rsidR="00232488" w:rsidRPr="004D3ECF">
        <w:rPr>
          <w:rFonts w:eastAsia="Times New Roman" w:cstheme="minorHAnsi"/>
          <w:color w:val="212121"/>
          <w:sz w:val="24"/>
          <w:szCs w:val="24"/>
          <w:lang w:eastAsia="en-GB"/>
        </w:rPr>
        <w:t xml:space="preserve">score, showing a score of ≥13 to result in </w:t>
      </w:r>
      <w:r w:rsidR="00AB0A14" w:rsidRPr="004D3ECF">
        <w:rPr>
          <w:rFonts w:eastAsia="Times New Roman" w:cstheme="minorHAnsi"/>
          <w:color w:val="212121"/>
          <w:sz w:val="24"/>
          <w:szCs w:val="24"/>
          <w:lang w:eastAsia="en-GB"/>
        </w:rPr>
        <w:t xml:space="preserve">increased </w:t>
      </w:r>
      <w:r w:rsidR="00232488" w:rsidRPr="004D3ECF">
        <w:rPr>
          <w:rFonts w:eastAsia="Times New Roman" w:cstheme="minorHAnsi"/>
          <w:color w:val="212121"/>
          <w:sz w:val="24"/>
          <w:szCs w:val="24"/>
          <w:lang w:eastAsia="en-GB"/>
        </w:rPr>
        <w:t>specificity</w:t>
      </w:r>
      <w:r w:rsidR="00A128D7">
        <w:rPr>
          <w:rFonts w:eastAsia="Times New Roman" w:cstheme="minorHAnsi"/>
          <w:color w:val="212121"/>
          <w:sz w:val="24"/>
          <w:szCs w:val="24"/>
          <w:lang w:eastAsia="en-GB"/>
        </w:rPr>
        <w:t>,</w:t>
      </w:r>
      <w:r w:rsidR="00AB0A14" w:rsidRPr="004D3ECF">
        <w:rPr>
          <w:rFonts w:eastAsia="Times New Roman" w:cstheme="minorHAnsi"/>
          <w:color w:val="212121"/>
          <w:sz w:val="24"/>
          <w:szCs w:val="24"/>
          <w:lang w:eastAsia="en-GB"/>
        </w:rPr>
        <w:t xml:space="preserve"> improved </w:t>
      </w:r>
      <w:r w:rsidR="00DA2017">
        <w:rPr>
          <w:rFonts w:eastAsia="Times New Roman" w:cstheme="minorHAnsi"/>
          <w:color w:val="212121"/>
          <w:sz w:val="24"/>
          <w:szCs w:val="24"/>
          <w:lang w:eastAsia="en-GB"/>
        </w:rPr>
        <w:t>PPV</w:t>
      </w:r>
      <w:r w:rsidR="00232488" w:rsidRPr="004D3ECF">
        <w:rPr>
          <w:rFonts w:eastAsia="Times New Roman" w:cstheme="minorHAnsi"/>
          <w:color w:val="212121"/>
          <w:sz w:val="24"/>
          <w:szCs w:val="24"/>
          <w:lang w:eastAsia="en-GB"/>
        </w:rPr>
        <w:t>, and cut-off point accuracy</w:t>
      </w:r>
      <w:r w:rsidR="00826E06">
        <w:rPr>
          <w:rFonts w:eastAsia="Times New Roman" w:cstheme="minorHAnsi"/>
          <w:color w:val="212121"/>
          <w:sz w:val="24"/>
          <w:szCs w:val="24"/>
          <w:lang w:eastAsia="en-GB"/>
        </w:rPr>
        <w:t xml:space="preserve"> </w:t>
      </w:r>
      <w:r w:rsidR="00232488" w:rsidRPr="004D3ECF">
        <w:rPr>
          <w:rFonts w:eastAsia="Times New Roman" w:cstheme="minorHAnsi"/>
          <w:color w:val="212121"/>
          <w:sz w:val="24"/>
          <w:szCs w:val="24"/>
          <w:lang w:eastAsia="en-GB"/>
        </w:rPr>
        <w:fldChar w:fldCharType="begin" w:fldLock="1"/>
      </w:r>
      <w:r w:rsidR="00A57632">
        <w:rPr>
          <w:rFonts w:eastAsia="Times New Roman" w:cstheme="minorHAnsi"/>
          <w:color w:val="212121"/>
          <w:sz w:val="24"/>
          <w:szCs w:val="24"/>
          <w:lang w:eastAsia="en-GB"/>
        </w:rPr>
        <w:instrText>ADDIN CSL_CITATION {"citationItems":[{"id":"ITEM-1","itemData":{"DOI":"10.1186/s42358-019-0062-z","ISSN":"25233106","PMID":"31092290","abstract":"Background: To date there are no specific classification criteria for childhood-onset systemic lupus erythematosus (cSLE). This study aims to compare the performance among the American College of Rheumatology (ACR) 1997, the Systemic Lupus International Collaborating Clinics criteria (SLICC) and the new European League Against Rheumatism (EULAR)/ACR criteria, in a cSLE cohort. Methods: We conducted a medical chart review study of cSLE cases and controls with defined rheumatic diseases, both ANA positive, to establish each ACR1997, SLICC and EULAR/ACR criterion fulfilled, at first visit and 1-year-follow-up. Results: Study population included 122 cSLE cases and 89 controls. At first visit, SLICC criteria had higher sensitivity than ACR 1997 (89.3% versus 70.5%, p &lt; 0.001), but similar specificity (80.9% versus 83.2%, p = 0.791), however performance was not statistically different at 1-year-follow-up. SLICC better scored in specificity compared to EULAR/ACR score ≥ 10 at first visit (80.9% versus 67.4%, p = 0.008) and at 1-year (76.4% versus 58.4%, p = 0.001), although sensitivities were similar. EULAR/ACR criteria score ≥ 10 exhibited higher sensitivity than ACR 1997 (87.7% versus 70.5%, p &lt; 0.001) at first visit, but comparable at 1-year, whereas specificity was lower at first visit (67.4% versus 83.2%, p = 0.004) and 1-year (58.4% versus 76.4%, p = 0.002). A EULAR/ACR score ≥ 13 against a score ≥ 10, resulted in higher specificity, positive predictive value, and cut-off point accuracy. Compared to SLICC, a EULAR/ACR score ≥ 13 resulted in lower sensitivity at first visit (76.2% versus 89.3%, p &lt; 0.001) and 1-year (91% versus 97.5%, p = 0.008), but similar specificities at both assessments. When compared to ACR 1997, a EULAR/ACR total score ≥ 13, resulted in no differences in sensitivity and specificity at both observation periods. Conclusions: In this cSLE population, SLICC criteria better scored at first visit and 1-year-follow-up. The adoption of a EULAR/ACR total score ≥ 13 in this study, against the initially proposed ≥10 score, was most appropriate to classify cSLE. Further studies are necessary to address if SLICC criteria might allow fulfillment of cSLE classification earlier in disease course and may be more inclusive of cSLE subjects for clinical studies.","author":[{"dropping-particle":"","family":"Fonseca","given":"Adriana Rodrigues","non-dropping-particle":"","parse-names":false,"suffix":""},{"dropping-particle":"","family":"Rodrigues","given":"Marta Cristine Felix","non-dropping-particle":"","parse-names":false,"suffix":""},{"dropping-particle":"","family":"Sztajnbok","given":"Flavio Roberto","non-dropping-particle":"","parse-names":false,"suffix":""},{"dropping-particle":"","family":"Land","given":"Marcelo Gerardin Poirot","non-dropping-particle":"","parse-names":false,"suffix":""},{"dropping-particle":"","family":"Oliveira","given":"Sheila Knupp Feitosa","non-dropping-particle":"De","parse-names":false,"suffix":""}],"container-title":"Advances in Rheumatology","id":"ITEM-1","issue":"1","issued":{"date-parts":[["2019","5","15"]]},"page":"20","publisher":"BioMed Central Ltd.","title":"Comparison among ACR1997, SLICC and the new EULAR/ACR classification criteria in childhood-onset systemic lupus erythematosus","type":"article-journal","volume":"59"},"uris":["http://www.mendeley.com/documents/?uuid=2310c498-7f7b-3c69-b655-2ab00d5a2173"]}],"mendeley":{"formattedCitation":"(11)","plainTextFormattedCitation":"(11)","previouslyFormattedCitation":"(11)"},"properties":{"noteIndex":0},"schema":"https://github.com/citation-style-language/schema/raw/master/csl-citation.json"}</w:instrText>
      </w:r>
      <w:r w:rsidR="00232488" w:rsidRPr="004D3ECF">
        <w:rPr>
          <w:rFonts w:eastAsia="Times New Roman" w:cstheme="minorHAnsi"/>
          <w:color w:val="212121"/>
          <w:sz w:val="24"/>
          <w:szCs w:val="24"/>
          <w:lang w:eastAsia="en-GB"/>
        </w:rPr>
        <w:fldChar w:fldCharType="separate"/>
      </w:r>
      <w:r w:rsidR="006E45C2" w:rsidRPr="006E45C2">
        <w:rPr>
          <w:rFonts w:eastAsia="Times New Roman" w:cstheme="minorHAnsi"/>
          <w:noProof/>
          <w:color w:val="212121"/>
          <w:sz w:val="24"/>
          <w:szCs w:val="24"/>
          <w:lang w:eastAsia="en-GB"/>
        </w:rPr>
        <w:t>(11)</w:t>
      </w:r>
      <w:r w:rsidR="00232488" w:rsidRPr="004D3ECF">
        <w:rPr>
          <w:rFonts w:eastAsia="Times New Roman" w:cstheme="minorHAnsi"/>
          <w:color w:val="212121"/>
          <w:sz w:val="24"/>
          <w:szCs w:val="24"/>
          <w:lang w:eastAsia="en-GB"/>
        </w:rPr>
        <w:fldChar w:fldCharType="end"/>
      </w:r>
      <w:r w:rsidR="00AB0A14" w:rsidRPr="004D3ECF">
        <w:rPr>
          <w:rFonts w:eastAsia="Times New Roman" w:cstheme="minorHAnsi"/>
          <w:color w:val="212121"/>
          <w:sz w:val="24"/>
          <w:szCs w:val="24"/>
          <w:lang w:eastAsia="en-GB"/>
        </w:rPr>
        <w:t>.</w:t>
      </w:r>
    </w:p>
    <w:p w14:paraId="31C5AC86" w14:textId="22C629D9" w:rsidR="00032BD7" w:rsidRDefault="00232488" w:rsidP="004D3ECF">
      <w:pPr>
        <w:spacing w:line="360" w:lineRule="auto"/>
        <w:jc w:val="both"/>
        <w:rPr>
          <w:rFonts w:eastAsia="Times New Roman" w:cstheme="minorHAnsi"/>
          <w:color w:val="212121"/>
          <w:sz w:val="24"/>
          <w:szCs w:val="24"/>
          <w:lang w:eastAsia="en-GB"/>
        </w:rPr>
      </w:pPr>
      <w:r w:rsidRPr="004D3ECF">
        <w:rPr>
          <w:rFonts w:eastAsia="Times New Roman" w:cstheme="minorHAnsi"/>
          <w:color w:val="212121"/>
          <w:sz w:val="24"/>
          <w:szCs w:val="24"/>
          <w:lang w:eastAsia="en-GB"/>
        </w:rPr>
        <w:t>The second study included 112 SLE patients aged 2-21 years (</w:t>
      </w:r>
      <w:proofErr w:type="spellStart"/>
      <w:r w:rsidRPr="004D3ECF">
        <w:rPr>
          <w:rFonts w:eastAsia="Times New Roman" w:cstheme="minorHAnsi"/>
          <w:color w:val="212121"/>
          <w:sz w:val="24"/>
          <w:szCs w:val="24"/>
          <w:lang w:eastAsia="en-GB"/>
        </w:rPr>
        <w:t>jSLE</w:t>
      </w:r>
      <w:proofErr w:type="spellEnd"/>
      <w:r w:rsidRPr="004D3ECF">
        <w:rPr>
          <w:rFonts w:eastAsia="Times New Roman" w:cstheme="minorHAnsi"/>
          <w:color w:val="212121"/>
          <w:sz w:val="24"/>
          <w:szCs w:val="24"/>
          <w:lang w:eastAsia="en-GB"/>
        </w:rPr>
        <w:t xml:space="preserve"> and adult</w:t>
      </w:r>
      <w:r w:rsidR="00032BD7">
        <w:rPr>
          <w:rFonts w:eastAsia="Times New Roman" w:cstheme="minorHAnsi"/>
          <w:color w:val="212121"/>
          <w:sz w:val="24"/>
          <w:szCs w:val="24"/>
          <w:lang w:eastAsia="en-GB"/>
        </w:rPr>
        <w:t>-onset</w:t>
      </w:r>
      <w:r w:rsidRPr="004D3ECF">
        <w:rPr>
          <w:rFonts w:eastAsia="Times New Roman" w:cstheme="minorHAnsi"/>
          <w:color w:val="212121"/>
          <w:sz w:val="24"/>
          <w:szCs w:val="24"/>
          <w:lang w:eastAsia="en-GB"/>
        </w:rPr>
        <w:t xml:space="preserve"> SLE) and 105 controls aged 1-19 years with other rheumatic diseases. </w:t>
      </w:r>
      <w:r w:rsidR="00A128D7">
        <w:rPr>
          <w:rFonts w:eastAsia="Times New Roman" w:cstheme="minorHAnsi"/>
          <w:color w:val="212121"/>
          <w:sz w:val="24"/>
          <w:szCs w:val="24"/>
          <w:lang w:eastAsia="en-GB"/>
        </w:rPr>
        <w:t>T</w:t>
      </w:r>
      <w:r w:rsidRPr="004D3ECF">
        <w:rPr>
          <w:rFonts w:eastAsia="Times New Roman" w:cstheme="minorHAnsi"/>
          <w:color w:val="212121"/>
          <w:sz w:val="24"/>
          <w:szCs w:val="24"/>
          <w:lang w:eastAsia="en-GB"/>
        </w:rPr>
        <w:t xml:space="preserve">he rheumatologist’s diagnosis of SLE served as the reference standard criterion. </w:t>
      </w:r>
      <w:r w:rsidR="00B7131D" w:rsidRPr="004D3ECF">
        <w:rPr>
          <w:rFonts w:eastAsia="Times New Roman" w:cstheme="minorHAnsi"/>
          <w:color w:val="212121"/>
          <w:sz w:val="24"/>
          <w:szCs w:val="24"/>
          <w:lang w:eastAsia="en-GB"/>
        </w:rPr>
        <w:t xml:space="preserve">Authors </w:t>
      </w:r>
      <w:r w:rsidRPr="004D3ECF">
        <w:rPr>
          <w:rFonts w:eastAsia="Times New Roman" w:cstheme="minorHAnsi"/>
          <w:color w:val="212121"/>
          <w:sz w:val="24"/>
          <w:szCs w:val="24"/>
          <w:lang w:eastAsia="en-GB"/>
        </w:rPr>
        <w:t xml:space="preserve">showed the ACR/EULAR-2019 criteria to have higher sensitivity (85% vs 72%; p=0.023) and similar specificity (83% vs 87%; p=0.456) </w:t>
      </w:r>
      <w:r w:rsidR="00B7131D" w:rsidRPr="004D3ECF">
        <w:rPr>
          <w:rFonts w:eastAsia="Times New Roman" w:cstheme="minorHAnsi"/>
          <w:color w:val="212121"/>
          <w:sz w:val="24"/>
          <w:szCs w:val="24"/>
          <w:lang w:eastAsia="en-GB"/>
        </w:rPr>
        <w:t>when compared to</w:t>
      </w:r>
      <w:r w:rsidRPr="004D3ECF">
        <w:rPr>
          <w:rFonts w:eastAsia="Times New Roman" w:cstheme="minorHAnsi"/>
          <w:color w:val="212121"/>
          <w:sz w:val="24"/>
          <w:szCs w:val="24"/>
          <w:lang w:eastAsia="en-GB"/>
        </w:rPr>
        <w:t xml:space="preserve"> 1997-ACR criteria. Examining </w:t>
      </w:r>
      <w:r w:rsidRPr="004D3ECF">
        <w:rPr>
          <w:rFonts w:cstheme="minorHAnsi"/>
          <w:sz w:val="24"/>
          <w:szCs w:val="24"/>
        </w:rPr>
        <w:t xml:space="preserve">ACR/EULAR-2019 </w:t>
      </w:r>
      <w:r w:rsidRPr="004D3ECF">
        <w:rPr>
          <w:rFonts w:eastAsia="Times New Roman" w:cstheme="minorHAnsi"/>
          <w:color w:val="212121"/>
          <w:sz w:val="24"/>
          <w:szCs w:val="24"/>
          <w:lang w:eastAsia="en-GB"/>
        </w:rPr>
        <w:t xml:space="preserve">classification summary scores according to ethnicity, the absolute scores were higher in non-White than White </w:t>
      </w:r>
      <w:r w:rsidR="00B7131D" w:rsidRPr="004D3ECF">
        <w:rPr>
          <w:rFonts w:eastAsia="Times New Roman" w:cstheme="minorHAnsi"/>
          <w:color w:val="212121"/>
          <w:sz w:val="24"/>
          <w:szCs w:val="24"/>
          <w:lang w:eastAsia="en-GB"/>
        </w:rPr>
        <w:t xml:space="preserve">patients </w:t>
      </w:r>
      <w:r w:rsidRPr="004D3ECF">
        <w:rPr>
          <w:rFonts w:eastAsia="Times New Roman" w:cstheme="minorHAnsi"/>
          <w:color w:val="212121"/>
          <w:sz w:val="24"/>
          <w:szCs w:val="24"/>
          <w:lang w:eastAsia="en-GB"/>
        </w:rPr>
        <w:t>(22+10 vs. 17+9; p&lt;0.01). Sub-analysis showed sensitivity of the criteria was not influenced by patient ethnicity, age or gender</w:t>
      </w:r>
      <w:r w:rsidR="004C778C">
        <w:rPr>
          <w:rFonts w:eastAsia="Times New Roman" w:cstheme="minorHAnsi"/>
          <w:color w:val="212121"/>
          <w:sz w:val="24"/>
          <w:szCs w:val="24"/>
          <w:lang w:eastAsia="en-GB"/>
        </w:rPr>
        <w:fldChar w:fldCharType="begin" w:fldLock="1"/>
      </w:r>
      <w:r w:rsidR="00D0655D">
        <w:rPr>
          <w:rFonts w:eastAsia="Times New Roman" w:cstheme="minorHAnsi"/>
          <w:color w:val="212121"/>
          <w:sz w:val="24"/>
          <w:szCs w:val="24"/>
          <w:lang w:eastAsia="en-GB"/>
        </w:rPr>
        <w:instrText>ADDIN CSL_CITATION {"citationItems":[{"id":"ITEM-1","itemData":{"DOI":"10.1002/acr.24430","ISSN":"2151-464X","abstract":"OBJECTIVE To compare the diagnostic usefulness of the 2019 European League Against Rheumatism/American College of Rheumatology (2019-EULAR/ACR) classification criteria for systemic lupus erythematosus (SLE) to that of the 1997-ACR classification criteria for SLE (1997-ACR) when applied to youths (≤ 21 years) with SLE. METHODS Data were extracted from electronic health records of patients followed at a large academic pediatric hospital. The treating rheumatologist's diagnosis of SLE served as the standard criterion for identifying SLE patients (cases). Controls were patients with juvenile dermatomyositis (JDM), juvenile scleroderma (jSc) or juvenile systemic sclerosis (jSSc). The 2019-EULAR/ACR criteria and the 1997-ACR criteria were tested against the standard criterion. RESULTS A total of 112 SLE patients aged 2-21 years and 105 controls aged 1-19 years (66% JDM, 34% jSc or jSSc) were available for analysis. The 2019-EULAR/ACR criteria had significantly higher sensitivity (85% vs 72%; p=0.023) and similar specificity (83% vs 87%; p=0.456) than the 1997-ACR criteria. The mean±SD 2019-EULAR/ACR classification summary scores were significantly higher among non-White than White cases (22.41±10.04 vs. 17.59±9.19; p&lt;0.01). The sensitivity of the 2019-EULAR/ACR criteria in non-White/White cases was 92%/80% (p=0.08) vs 83%/64% (p&lt;0.02) for the 1997-ACR criteria. The sensitivity of the 2019-EULAR/ACR criteria was not affected by age or gender. CONCLUSION The 2019-EULAR/ACR criteria efficiently classify youths with SLE, irrespective of age, gender and race. Compared to the 1997-ACR criteria, the new criteria are significantly more sensitive and similarly specific in youths with SLE.","author":[{"dropping-particle":"","family":"Aljaberi","given":"Najla","non-dropping-particle":"","parse-names":false,"suffix":""},{"dropping-particle":"","family":"Nguyen","given":"Kim","non-dropping-particle":"","parse-names":false,"suffix":""},{"dropping-particle":"","family":"Strahle","given":"Catherine","non-dropping-particle":"","parse-names":false,"suffix":""},{"dropping-particle":"","family":"Merritt","given":"Angela","non-dropping-particle":"","parse-names":false,"suffix":""},{"dropping-particle":"","family":"Mathur","given":"Arjun","non-dropping-particle":"","parse-names":false,"suffix":""},{"dropping-particle":"","family":"Brunner","given":"Hermine I","non-dropping-particle":"","parse-names":false,"suffix":""}],"container-title":"Arthritis Care &amp; Research","id":"ITEM-1","issued":{"date-parts":[["2020","8","25"]]},"page":"acr.24430","publisher":"Wiley","title":"The Performance of the New 2019‐EULAR/ACR Classification Criteria for Systemic Lupus Erythematosus in Children and Young Adults","type":"article-journal"},"uris":["http://www.mendeley.com/documents/?uuid=6ee62bea-6690-356e-8bef-3c0df105f483"]}],"mendeley":{"formattedCitation":"(10)","plainTextFormattedCitation":"(10)","previouslyFormattedCitation":"(10)"},"properties":{"noteIndex":0},"schema":"https://github.com/citation-style-language/schema/raw/master/csl-citation.json"}</w:instrText>
      </w:r>
      <w:r w:rsidR="004C778C">
        <w:rPr>
          <w:rFonts w:eastAsia="Times New Roman" w:cstheme="minorHAnsi"/>
          <w:color w:val="212121"/>
          <w:sz w:val="24"/>
          <w:szCs w:val="24"/>
          <w:lang w:eastAsia="en-GB"/>
        </w:rPr>
        <w:fldChar w:fldCharType="separate"/>
      </w:r>
      <w:r w:rsidR="004C778C" w:rsidRPr="004C778C">
        <w:rPr>
          <w:rFonts w:eastAsia="Times New Roman" w:cstheme="minorHAnsi"/>
          <w:noProof/>
          <w:color w:val="212121"/>
          <w:sz w:val="24"/>
          <w:szCs w:val="24"/>
          <w:lang w:eastAsia="en-GB"/>
        </w:rPr>
        <w:t>(10)</w:t>
      </w:r>
      <w:r w:rsidR="004C778C">
        <w:rPr>
          <w:rFonts w:eastAsia="Times New Roman" w:cstheme="minorHAnsi"/>
          <w:color w:val="212121"/>
          <w:sz w:val="24"/>
          <w:szCs w:val="24"/>
          <w:lang w:eastAsia="en-GB"/>
        </w:rPr>
        <w:fldChar w:fldCharType="end"/>
      </w:r>
      <w:r w:rsidR="004C778C">
        <w:rPr>
          <w:rFonts w:eastAsia="Times New Roman" w:cstheme="minorHAnsi"/>
          <w:color w:val="212121"/>
          <w:sz w:val="24"/>
          <w:szCs w:val="24"/>
          <w:lang w:eastAsia="en-GB"/>
        </w:rPr>
        <w:t>.</w:t>
      </w:r>
    </w:p>
    <w:p w14:paraId="1422D7CC" w14:textId="7503C2C4" w:rsidR="00793AE5" w:rsidRPr="004D3ECF" w:rsidRDefault="00032BD7" w:rsidP="004D3ECF">
      <w:pPr>
        <w:spacing w:line="360" w:lineRule="auto"/>
        <w:jc w:val="both"/>
        <w:rPr>
          <w:rFonts w:eastAsia="Times New Roman" w:cstheme="minorHAnsi"/>
          <w:color w:val="212121"/>
          <w:sz w:val="24"/>
          <w:szCs w:val="24"/>
          <w:lang w:eastAsia="en-GB"/>
        </w:rPr>
      </w:pPr>
      <w:r>
        <w:rPr>
          <w:rFonts w:eastAsia="Times New Roman" w:cstheme="minorHAnsi"/>
          <w:color w:val="212121"/>
          <w:sz w:val="24"/>
          <w:szCs w:val="24"/>
          <w:lang w:eastAsia="en-GB"/>
        </w:rPr>
        <w:t>I</w:t>
      </w:r>
      <w:r w:rsidR="005C35E6" w:rsidRPr="004D3ECF">
        <w:rPr>
          <w:rFonts w:eastAsia="Times New Roman" w:cstheme="minorHAnsi"/>
          <w:color w:val="212121"/>
          <w:sz w:val="24"/>
          <w:szCs w:val="24"/>
          <w:lang w:eastAsia="en-GB"/>
        </w:rPr>
        <w:t xml:space="preserve">n </w:t>
      </w:r>
      <w:r>
        <w:rPr>
          <w:rFonts w:eastAsia="Times New Roman" w:cstheme="minorHAnsi"/>
          <w:color w:val="212121"/>
          <w:sz w:val="24"/>
          <w:szCs w:val="24"/>
          <w:lang w:eastAsia="en-GB"/>
        </w:rPr>
        <w:t xml:space="preserve">this present study including </w:t>
      </w:r>
      <w:r w:rsidR="005C35E6" w:rsidRPr="004D3ECF">
        <w:rPr>
          <w:rFonts w:eastAsia="Times New Roman" w:cstheme="minorHAnsi"/>
          <w:color w:val="212121"/>
          <w:sz w:val="24"/>
          <w:szCs w:val="24"/>
          <w:lang w:eastAsia="en-GB"/>
        </w:rPr>
        <w:t xml:space="preserve">a markedly larger </w:t>
      </w:r>
      <w:r w:rsidR="00AF6F85" w:rsidRPr="004D3ECF">
        <w:rPr>
          <w:rFonts w:eastAsia="Times New Roman" w:cstheme="minorHAnsi"/>
          <w:color w:val="212121"/>
          <w:sz w:val="24"/>
          <w:szCs w:val="24"/>
          <w:lang w:eastAsia="en-GB"/>
        </w:rPr>
        <w:t xml:space="preserve">national </w:t>
      </w:r>
      <w:r w:rsidR="005C35E6" w:rsidRPr="004D3ECF">
        <w:rPr>
          <w:rFonts w:eastAsia="Times New Roman" w:cstheme="minorHAnsi"/>
          <w:color w:val="212121"/>
          <w:sz w:val="24"/>
          <w:szCs w:val="24"/>
          <w:lang w:eastAsia="en-GB"/>
        </w:rPr>
        <w:t>study population (UK JSLE Cohort Study)</w:t>
      </w:r>
      <w:r>
        <w:rPr>
          <w:rFonts w:eastAsia="Times New Roman" w:cstheme="minorHAnsi"/>
          <w:color w:val="212121"/>
          <w:sz w:val="24"/>
          <w:szCs w:val="24"/>
          <w:lang w:eastAsia="en-GB"/>
        </w:rPr>
        <w:t>, d</w:t>
      </w:r>
      <w:r w:rsidR="002503F0" w:rsidRPr="004D3ECF">
        <w:rPr>
          <w:rFonts w:eastAsia="Times New Roman" w:cstheme="minorHAnsi"/>
          <w:color w:val="212121"/>
          <w:sz w:val="24"/>
          <w:szCs w:val="24"/>
          <w:lang w:eastAsia="en-GB"/>
        </w:rPr>
        <w:t xml:space="preserve">ifferences </w:t>
      </w:r>
      <w:r w:rsidR="00CA3580" w:rsidRPr="004D3ECF">
        <w:rPr>
          <w:rFonts w:eastAsia="Times New Roman" w:cstheme="minorHAnsi"/>
          <w:color w:val="212121"/>
          <w:sz w:val="24"/>
          <w:szCs w:val="24"/>
          <w:lang w:eastAsia="en-GB"/>
        </w:rPr>
        <w:t>between ACR-1997 and SLICC-2019 vs</w:t>
      </w:r>
      <w:r w:rsidR="00A641FE">
        <w:rPr>
          <w:rFonts w:eastAsia="Times New Roman" w:cstheme="minorHAnsi"/>
          <w:color w:val="212121"/>
          <w:sz w:val="24"/>
          <w:szCs w:val="24"/>
          <w:lang w:eastAsia="en-GB"/>
        </w:rPr>
        <w:t>.</w:t>
      </w:r>
      <w:r w:rsidR="00CA3580" w:rsidRPr="004D3ECF">
        <w:rPr>
          <w:rFonts w:eastAsia="Times New Roman" w:cstheme="minorHAnsi"/>
          <w:color w:val="212121"/>
          <w:sz w:val="24"/>
          <w:szCs w:val="24"/>
          <w:lang w:eastAsia="en-GB"/>
        </w:rPr>
        <w:t xml:space="preserve"> ACR/EULAR-2019 criteria </w:t>
      </w:r>
      <w:r w:rsidR="002503F0" w:rsidRPr="004D3ECF">
        <w:rPr>
          <w:rFonts w:eastAsia="Times New Roman" w:cstheme="minorHAnsi"/>
          <w:color w:val="212121"/>
          <w:sz w:val="24"/>
          <w:szCs w:val="24"/>
          <w:lang w:eastAsia="en-GB"/>
        </w:rPr>
        <w:t>were mainly caused by the absence of the entry criterion</w:t>
      </w:r>
      <w:r w:rsidR="00A37BFF">
        <w:rPr>
          <w:rFonts w:eastAsia="Times New Roman" w:cstheme="minorHAnsi"/>
          <w:color w:val="212121"/>
          <w:sz w:val="24"/>
          <w:szCs w:val="24"/>
          <w:lang w:eastAsia="en-GB"/>
        </w:rPr>
        <w:t>,</w:t>
      </w:r>
      <w:r w:rsidR="002503F0" w:rsidRPr="004D3ECF">
        <w:rPr>
          <w:rFonts w:eastAsia="Times New Roman" w:cstheme="minorHAnsi"/>
          <w:color w:val="212121"/>
          <w:sz w:val="24"/>
          <w:szCs w:val="24"/>
          <w:lang w:eastAsia="en-GB"/>
        </w:rPr>
        <w:t xml:space="preserve"> </w:t>
      </w:r>
      <w:r w:rsidR="002503F0" w:rsidRPr="00546FDC">
        <w:rPr>
          <w:rFonts w:eastAsia="Times New Roman" w:cstheme="minorHAnsi"/>
          <w:color w:val="212121"/>
          <w:sz w:val="24"/>
          <w:szCs w:val="24"/>
          <w:lang w:eastAsia="en-GB"/>
        </w:rPr>
        <w:t>ANA positivity</w:t>
      </w:r>
      <w:r w:rsidR="00A37BFF" w:rsidRPr="00546FDC">
        <w:rPr>
          <w:rFonts w:eastAsia="Times New Roman" w:cstheme="minorHAnsi"/>
          <w:color w:val="212121"/>
          <w:sz w:val="24"/>
          <w:szCs w:val="24"/>
          <w:lang w:eastAsia="en-GB"/>
        </w:rPr>
        <w:t>,</w:t>
      </w:r>
      <w:r w:rsidR="002503F0" w:rsidRPr="00546FDC">
        <w:rPr>
          <w:rFonts w:eastAsia="Times New Roman" w:cstheme="minorHAnsi"/>
          <w:color w:val="212121"/>
          <w:sz w:val="24"/>
          <w:szCs w:val="24"/>
          <w:lang w:eastAsia="en-GB"/>
        </w:rPr>
        <w:t xml:space="preserve"> affecting a total of 30 </w:t>
      </w:r>
      <w:r w:rsidR="00826E06" w:rsidRPr="00546FDC">
        <w:rPr>
          <w:rFonts w:eastAsia="Times New Roman" w:cstheme="minorHAnsi"/>
          <w:color w:val="212121"/>
          <w:sz w:val="24"/>
          <w:szCs w:val="24"/>
          <w:lang w:eastAsia="en-GB"/>
        </w:rPr>
        <w:t xml:space="preserve">CYP </w:t>
      </w:r>
      <w:r w:rsidR="002503F0" w:rsidRPr="00546FDC">
        <w:rPr>
          <w:rFonts w:eastAsia="Times New Roman" w:cstheme="minorHAnsi"/>
          <w:color w:val="212121"/>
          <w:sz w:val="24"/>
          <w:szCs w:val="24"/>
          <w:lang w:eastAsia="en-GB"/>
        </w:rPr>
        <w:t>(6%). Indeed, higher frequencies of ANA negative pati</w:t>
      </w:r>
      <w:r w:rsidR="002503F0" w:rsidRPr="004D3ECF">
        <w:rPr>
          <w:rFonts w:eastAsia="Times New Roman" w:cstheme="minorHAnsi"/>
          <w:color w:val="212121"/>
          <w:sz w:val="24"/>
          <w:szCs w:val="24"/>
          <w:lang w:eastAsia="en-GB"/>
        </w:rPr>
        <w:t>ents diagnosed an</w:t>
      </w:r>
      <w:r w:rsidR="00C8738B" w:rsidRPr="004D3ECF">
        <w:rPr>
          <w:rFonts w:eastAsia="Times New Roman" w:cstheme="minorHAnsi"/>
          <w:color w:val="212121"/>
          <w:sz w:val="24"/>
          <w:szCs w:val="24"/>
          <w:lang w:eastAsia="en-GB"/>
        </w:rPr>
        <w:t>d</w:t>
      </w:r>
      <w:r w:rsidR="002503F0" w:rsidRPr="004D3ECF">
        <w:rPr>
          <w:rFonts w:eastAsia="Times New Roman" w:cstheme="minorHAnsi"/>
          <w:color w:val="212121"/>
          <w:sz w:val="24"/>
          <w:szCs w:val="24"/>
          <w:lang w:eastAsia="en-GB"/>
        </w:rPr>
        <w:t xml:space="preserve">/or classified as having </w:t>
      </w:r>
      <w:proofErr w:type="spellStart"/>
      <w:r w:rsidR="002503F0" w:rsidRPr="004D3ECF">
        <w:rPr>
          <w:rFonts w:eastAsia="Times New Roman" w:cstheme="minorHAnsi"/>
          <w:color w:val="212121"/>
          <w:sz w:val="24"/>
          <w:szCs w:val="24"/>
          <w:lang w:eastAsia="en-GB"/>
        </w:rPr>
        <w:t>jSLE</w:t>
      </w:r>
      <w:proofErr w:type="spellEnd"/>
      <w:r w:rsidR="002503F0" w:rsidRPr="004D3ECF">
        <w:rPr>
          <w:rFonts w:eastAsia="Times New Roman" w:cstheme="minorHAnsi"/>
          <w:color w:val="212121"/>
          <w:sz w:val="24"/>
          <w:szCs w:val="24"/>
          <w:lang w:eastAsia="en-GB"/>
        </w:rPr>
        <w:t xml:space="preserve"> have been reported previously</w:t>
      </w:r>
      <w:r>
        <w:rPr>
          <w:rFonts w:eastAsia="Times New Roman" w:cstheme="minorHAnsi"/>
          <w:color w:val="212121"/>
          <w:sz w:val="24"/>
          <w:szCs w:val="24"/>
          <w:lang w:eastAsia="en-GB"/>
        </w:rPr>
        <w:t>,</w:t>
      </w:r>
      <w:r w:rsidR="002503F0" w:rsidRPr="004D3ECF">
        <w:rPr>
          <w:rFonts w:eastAsia="Times New Roman" w:cstheme="minorHAnsi"/>
          <w:color w:val="212121"/>
          <w:sz w:val="24"/>
          <w:szCs w:val="24"/>
          <w:lang w:eastAsia="en-GB"/>
        </w:rPr>
        <w:t xml:space="preserve"> and are therefore a concern in relation to ACR/EULAR-2019 criteria</w:t>
      </w:r>
      <w:r w:rsidR="00D81F9F" w:rsidRPr="004D3ECF">
        <w:rPr>
          <w:rFonts w:eastAsia="Times New Roman" w:cstheme="minorHAnsi"/>
          <w:color w:val="212121"/>
          <w:sz w:val="24"/>
          <w:szCs w:val="24"/>
          <w:lang w:eastAsia="en-GB"/>
        </w:rPr>
        <w:fldChar w:fldCharType="begin" w:fldLock="1"/>
      </w:r>
      <w:r w:rsidR="00A57632">
        <w:rPr>
          <w:rFonts w:eastAsia="Times New Roman" w:cstheme="minorHAnsi"/>
          <w:color w:val="212121"/>
          <w:sz w:val="24"/>
          <w:szCs w:val="24"/>
          <w:lang w:eastAsia="en-GB"/>
        </w:rPr>
        <w:instrText>ADDIN CSL_CITATION {"citationItems":[{"id":"ITEM-1","itemData":{"DOI":"10.1177/0961203320909156","ISSN":"14770962","PMID":"32233733","abstract":"Background: Systemic lupus erythematous (SLE) is a systemic autoimmune/inflammatory condition. Approximately 15–20% of patients develop symptoms before their 18th birthday and are diagnosed with juvenile-onset SLE (JSLE). Gender distribution, clinical presentation, disease courses and outcomes vary significantly between JSLE patients and individuals with adult-onset SLE. This study aimed to identify age-specific clinical and/or serological patterns in JSLE patients enrolled to the UK JSLE Cohort Study. Methods: Patient records were accessed and grouped based on age at disease-onset: pre-pubertal (≤7 years), peri-pubertal (8–13 years) and adolescent (14–18 years). The presence of American College of Rheumatology (ACR) classification criteria, laboratory results, disease activity [British Isles Lupus Assessment Group (BILAG) and Systemic Lupus Erythematosus Disease Activity Index 2000 (SLEDAI-2 K) scores] and damage [Systemic Lupus International Collaborating Clinics (SLICC) damage index] were evaluated at diagnosis and last follow up. Results: A total of 418 JSLE patients were included in this study: 43 (10.3%) with pre-pubertal disease onset; 240 (57.4%) with peri-pubertal onset and 135 (32.3%) were diagnosed during adolescence. At diagnosis, adolescent JSLE patients presented with a higher number of ACR criteria when compared with pre-pubertal and peri-pubertal patients [pBILAG2004 scores: 9(4–20] vs. 7(3–13] vs. 7(3–14], respectively, p = 0.015] with increased activity in the following BILAG domains: mucocutaneous (p = 0.025), musculoskeletal (p = 0.029), renal (p = 0.027) and cardiorespiratory (p = 0.001). Furthermore, adolescent JSLE patients were more frequently ANA-positive (p = 0.034) and exhibited higher anti-dsDNA titres (p = 0.001). Pre-pubertal individuals less frequently presented with leukopenia (p = 0.002), thrombocytopenia (p = 0.004) or low complement (p = 0.002) when compared with other age groups. No differences were identified in disease activity (pBILAG2004 score), damage (SLICC damage index) and the number of ACR criteria fulfilled at last follow up. Conclusions: Disease presentations and laboratory findings vary significantly between age groups within a national cohort of JSLE patients. Patients diagnosed during adolescence exhibit greater disease activity and “classic” autoantibody, immune cell and complement patterns when compared with younger patients. This supports the hypothesis that pathomechanisms may vary between patient ag…","author":[{"dropping-particle":"","family":"Massias","given":"J. S.","non-dropping-particle":"","parse-names":false,"suffix":""},{"dropping-particle":"","family":"Smith","given":"E. M.D.","non-dropping-particle":"","parse-names":false,"suffix":""},{"dropping-particle":"","family":"Al-Abadi","given":"E.","non-dropping-particle":"","parse-names":false,"suffix":""},{"dropping-particle":"","family":"Armon","given":"K.","non-dropping-particle":"","parse-names":false,"suffix":""},{"dropping-particle":"","family":"Bailey","given":"K.","non-dropping-particle":"","parse-names":false,"suffix":""},{"dropping-particle":"","family":"Ciurtin","given":"C.","non-dropping-particle":"","parse-names":false,"suffix":""},{"dropping-particle":"","family":"Davidson","given":"J.","non-dropping-particle":"","parse-names":false,"suffix":""},{"dropping-particle":"","family":"Gardner-Medwin","given":"J.","non-dropping-particle":"","parse-names":false,"suffix":""},{"dropping-particle":"","family":"Haslam","given":"K.","non-dropping-particle":"","parse-names":false,"suffix":""},{"dropping-particle":"","family":"Hawley","given":"D. P.","non-dropping-particle":"","parse-names":false,"suffix":""},{"dropping-particle":"","family":"Leahy","given":"A.","non-dropping-particle":"","parse-names":false,"suffix":""},{"dropping-particle":"","family":"Leone","given":"V.","non-dropping-particle":"","parse-names":false,"suffix":""},{"dropping-particle":"","family":"McErlane","given":"F.","non-dropping-particle":"","parse-names":false,"suffix":""},{"dropping-particle":"","family":"Mewar","given":"D.","non-dropping-particle":"","parse-names":false,"suffix":""},{"dropping-particle":"","family":"Modgil","given":"G.","non-dropping-particle":"","parse-names":false,"suffix":""},{"dropping-particle":"","family":"Moots","given":"R.","non-dropping-particle":"","parse-names":false,"suffix":""},{"dropping-particle":"","family":"Pilkington","given":"C.","non-dropping-particle":"","parse-names":false,"suffix":""},{"dropping-particle":"V.","family":"Ramanan","given":"A.","non-dropping-particle":"","parse-names":false,"suffix":""},{"dropping-particle":"","family":"Rangaraj","given":"S.","non-dropping-particle":"","parse-names":false,"suffix":""},{"dropping-particle":"","family":"Riley","given":"P.","non-dropping-particle":"","parse-names":false,"suffix":""},{"dropping-particle":"","family":"Sridhar","given":"A.","non-dropping-particle":"","parse-names":false,"suffix":""},{"dropping-particle":"","family":"Wilkinson","given":"N.","non-dropping-particle":"","parse-names":false,"suffix":""},{"dropping-particle":"","family":"Beresford","given":"M. W.","non-dropping-particle":"","parse-names":false,"suffix":""},{"dropping-particle":"","family":"Hedrich","given":"C. M.","non-dropping-particle":"","parse-names":false,"suffix":""}],"container-title":"Lupus","id":"ITEM-1","issue":"5","issued":{"date-parts":[["2020","4","1"]]},"page":"474-481","publisher":"SAGE Publications Ltd","title":"Clinical and laboratory characteristics in juvenile-onset systemic lupus erythematosus across age groups","type":"article-journal","volume":"29"},"uris":["http://www.mendeley.com/documents/?uuid=0a9944b0-7f60-3451-8f92-0bbd663a0983"]}],"mendeley":{"formattedCitation":"(17)","plainTextFormattedCitation":"(17)","previouslyFormattedCitation":"(17)"},"properties":{"noteIndex":0},"schema":"https://github.com/citation-style-language/schema/raw/master/csl-citation.json"}</w:instrText>
      </w:r>
      <w:r w:rsidR="00D81F9F" w:rsidRPr="004D3ECF">
        <w:rPr>
          <w:rFonts w:eastAsia="Times New Roman" w:cstheme="minorHAnsi"/>
          <w:color w:val="212121"/>
          <w:sz w:val="24"/>
          <w:szCs w:val="24"/>
          <w:lang w:eastAsia="en-GB"/>
        </w:rPr>
        <w:fldChar w:fldCharType="separate"/>
      </w:r>
      <w:r w:rsidR="006E45C2" w:rsidRPr="006E45C2">
        <w:rPr>
          <w:rFonts w:eastAsia="Times New Roman" w:cstheme="minorHAnsi"/>
          <w:noProof/>
          <w:color w:val="212121"/>
          <w:sz w:val="24"/>
          <w:szCs w:val="24"/>
          <w:lang w:eastAsia="en-GB"/>
        </w:rPr>
        <w:t>(17)</w:t>
      </w:r>
      <w:r w:rsidR="00D81F9F" w:rsidRPr="004D3ECF">
        <w:rPr>
          <w:rFonts w:eastAsia="Times New Roman" w:cstheme="minorHAnsi"/>
          <w:color w:val="212121"/>
          <w:sz w:val="24"/>
          <w:szCs w:val="24"/>
          <w:lang w:eastAsia="en-GB"/>
        </w:rPr>
        <w:fldChar w:fldCharType="end"/>
      </w:r>
      <w:r w:rsidR="002503F0" w:rsidRPr="004D3ECF">
        <w:rPr>
          <w:rFonts w:eastAsia="Times New Roman" w:cstheme="minorHAnsi"/>
          <w:color w:val="212121"/>
          <w:sz w:val="24"/>
          <w:szCs w:val="24"/>
          <w:lang w:eastAsia="en-GB"/>
        </w:rPr>
        <w:t xml:space="preserve">. </w:t>
      </w:r>
      <w:r w:rsidR="00814771" w:rsidRPr="004D3ECF">
        <w:rPr>
          <w:rFonts w:eastAsia="Times New Roman" w:cstheme="minorHAnsi"/>
          <w:color w:val="212121"/>
          <w:sz w:val="24"/>
          <w:szCs w:val="24"/>
          <w:lang w:eastAsia="en-GB"/>
        </w:rPr>
        <w:t xml:space="preserve">ANA negativity, especially in young </w:t>
      </w:r>
      <w:proofErr w:type="spellStart"/>
      <w:r w:rsidR="00814771" w:rsidRPr="004D3ECF">
        <w:rPr>
          <w:rFonts w:eastAsia="Times New Roman" w:cstheme="minorHAnsi"/>
          <w:color w:val="212121"/>
          <w:sz w:val="24"/>
          <w:szCs w:val="24"/>
          <w:lang w:eastAsia="en-GB"/>
        </w:rPr>
        <w:t>jSLE</w:t>
      </w:r>
      <w:proofErr w:type="spellEnd"/>
      <w:r w:rsidR="00814771" w:rsidRPr="004D3ECF">
        <w:rPr>
          <w:rFonts w:eastAsia="Times New Roman" w:cstheme="minorHAnsi"/>
          <w:color w:val="212121"/>
          <w:sz w:val="24"/>
          <w:szCs w:val="24"/>
          <w:lang w:eastAsia="en-GB"/>
        </w:rPr>
        <w:t xml:space="preserve"> patients, may be associated with </w:t>
      </w:r>
      <w:r w:rsidR="00DF47F1">
        <w:rPr>
          <w:rFonts w:eastAsia="Times New Roman" w:cstheme="minorHAnsi"/>
          <w:color w:val="212121"/>
          <w:sz w:val="24"/>
          <w:szCs w:val="24"/>
          <w:lang w:eastAsia="en-GB"/>
        </w:rPr>
        <w:t xml:space="preserve">a </w:t>
      </w:r>
      <w:r w:rsidR="00814771" w:rsidRPr="004D3ECF">
        <w:rPr>
          <w:rFonts w:eastAsia="Times New Roman" w:cstheme="minorHAnsi"/>
          <w:color w:val="212121"/>
          <w:sz w:val="24"/>
          <w:szCs w:val="24"/>
          <w:lang w:eastAsia="en-GB"/>
        </w:rPr>
        <w:t xml:space="preserve">strong genetic contribution to disease pathology (e.g. monogenic causes or increased number of risk alleles), which may </w:t>
      </w:r>
      <w:r w:rsidR="00F41801" w:rsidRPr="004D3ECF">
        <w:rPr>
          <w:rFonts w:eastAsia="Times New Roman" w:cstheme="minorHAnsi"/>
          <w:color w:val="212121"/>
          <w:sz w:val="24"/>
          <w:szCs w:val="24"/>
          <w:lang w:eastAsia="en-GB"/>
        </w:rPr>
        <w:t xml:space="preserve">cause systemic inflammation and tissue damage </w:t>
      </w:r>
      <w:r w:rsidR="0091564A" w:rsidRPr="004D3ECF">
        <w:rPr>
          <w:rFonts w:eastAsia="Times New Roman" w:cstheme="minorHAnsi"/>
          <w:color w:val="212121"/>
          <w:sz w:val="24"/>
          <w:szCs w:val="24"/>
          <w:lang w:eastAsia="en-GB"/>
        </w:rPr>
        <w:t xml:space="preserve">(initially) </w:t>
      </w:r>
      <w:r w:rsidR="00F41801" w:rsidRPr="004D3ECF">
        <w:rPr>
          <w:rFonts w:eastAsia="Times New Roman" w:cstheme="minorHAnsi"/>
          <w:color w:val="212121"/>
          <w:sz w:val="24"/>
          <w:szCs w:val="24"/>
          <w:lang w:eastAsia="en-GB"/>
        </w:rPr>
        <w:t>in the absence of autoantibodies.</w:t>
      </w:r>
      <w:r w:rsidR="006F6F63" w:rsidRPr="004D3ECF">
        <w:rPr>
          <w:rFonts w:eastAsia="Times New Roman" w:cstheme="minorHAnsi"/>
          <w:color w:val="212121"/>
          <w:sz w:val="24"/>
          <w:szCs w:val="24"/>
          <w:lang w:eastAsia="en-GB"/>
        </w:rPr>
        <w:t xml:space="preserve"> </w:t>
      </w:r>
      <w:r w:rsidR="007B0524" w:rsidRPr="004D3ECF">
        <w:rPr>
          <w:rFonts w:eastAsia="Times New Roman" w:cstheme="minorHAnsi"/>
          <w:color w:val="212121"/>
          <w:sz w:val="24"/>
          <w:szCs w:val="24"/>
          <w:lang w:eastAsia="en-GB"/>
        </w:rPr>
        <w:t xml:space="preserve">Indeed, over time, 50% of </w:t>
      </w:r>
      <w:r w:rsidR="006F6F63" w:rsidRPr="004D3ECF">
        <w:rPr>
          <w:rFonts w:eastAsia="Times New Roman" w:cstheme="minorHAnsi"/>
          <w:color w:val="212121"/>
          <w:sz w:val="24"/>
          <w:szCs w:val="24"/>
          <w:lang w:eastAsia="en-GB"/>
        </w:rPr>
        <w:t xml:space="preserve">initially ANA negative </w:t>
      </w:r>
      <w:proofErr w:type="spellStart"/>
      <w:r w:rsidR="006F6F63" w:rsidRPr="004D3ECF">
        <w:rPr>
          <w:rFonts w:eastAsia="Times New Roman" w:cstheme="minorHAnsi"/>
          <w:color w:val="212121"/>
          <w:sz w:val="24"/>
          <w:szCs w:val="24"/>
          <w:lang w:eastAsia="en-GB"/>
        </w:rPr>
        <w:t>jSLE</w:t>
      </w:r>
      <w:proofErr w:type="spellEnd"/>
      <w:r w:rsidR="006F6F63" w:rsidRPr="004D3ECF">
        <w:rPr>
          <w:rFonts w:eastAsia="Times New Roman" w:cstheme="minorHAnsi"/>
          <w:color w:val="212121"/>
          <w:sz w:val="24"/>
          <w:szCs w:val="24"/>
          <w:lang w:eastAsia="en-GB"/>
        </w:rPr>
        <w:t xml:space="preserve"> patients </w:t>
      </w:r>
      <w:r w:rsidR="007B0524" w:rsidRPr="004D3ECF">
        <w:rPr>
          <w:rFonts w:eastAsia="Times New Roman" w:cstheme="minorHAnsi"/>
          <w:color w:val="212121"/>
          <w:sz w:val="24"/>
          <w:szCs w:val="24"/>
          <w:lang w:eastAsia="en-GB"/>
        </w:rPr>
        <w:t>developed ANA positivity</w:t>
      </w:r>
      <w:r w:rsidR="00320360">
        <w:rPr>
          <w:rFonts w:eastAsia="Times New Roman" w:cstheme="minorHAnsi"/>
          <w:color w:val="212121"/>
          <w:sz w:val="24"/>
          <w:szCs w:val="24"/>
          <w:lang w:eastAsia="en-GB"/>
        </w:rPr>
        <w:t>,</w:t>
      </w:r>
      <w:r w:rsidR="007B0524" w:rsidRPr="004D3ECF">
        <w:rPr>
          <w:rFonts w:eastAsia="Times New Roman" w:cstheme="minorHAnsi"/>
          <w:color w:val="212121"/>
          <w:sz w:val="24"/>
          <w:szCs w:val="24"/>
          <w:lang w:eastAsia="en-GB"/>
        </w:rPr>
        <w:t xml:space="preserve"> and therefore </w:t>
      </w:r>
      <w:r w:rsidR="006F6F63" w:rsidRPr="004D3ECF">
        <w:rPr>
          <w:rFonts w:eastAsia="Times New Roman" w:cstheme="minorHAnsi"/>
          <w:color w:val="212121"/>
          <w:sz w:val="24"/>
          <w:szCs w:val="24"/>
          <w:lang w:eastAsia="en-GB"/>
        </w:rPr>
        <w:t>at last visit,</w:t>
      </w:r>
      <w:r w:rsidR="001B0434" w:rsidRPr="004D3ECF">
        <w:rPr>
          <w:rFonts w:eastAsia="Times New Roman" w:cstheme="minorHAnsi"/>
          <w:color w:val="212121"/>
          <w:sz w:val="24"/>
          <w:szCs w:val="24"/>
          <w:lang w:eastAsia="en-GB"/>
        </w:rPr>
        <w:t xml:space="preserve"> </w:t>
      </w:r>
      <w:r w:rsidR="007B0524" w:rsidRPr="004D3ECF">
        <w:rPr>
          <w:rFonts w:eastAsia="Times New Roman" w:cstheme="minorHAnsi"/>
          <w:color w:val="212121"/>
          <w:sz w:val="24"/>
          <w:szCs w:val="24"/>
          <w:lang w:eastAsia="en-GB"/>
        </w:rPr>
        <w:t xml:space="preserve">also met ACR/EULAR-2019 criteria. </w:t>
      </w:r>
      <w:r w:rsidR="003F4D80" w:rsidRPr="004D3ECF">
        <w:rPr>
          <w:rFonts w:eastAsia="Times New Roman" w:cstheme="minorHAnsi"/>
          <w:color w:val="212121"/>
          <w:sz w:val="24"/>
          <w:szCs w:val="24"/>
          <w:lang w:eastAsia="en-GB"/>
        </w:rPr>
        <w:t xml:space="preserve">While one could argue that this is of benefit when selecting homogenous populations for </w:t>
      </w:r>
      <w:r w:rsidR="007F02CE" w:rsidRPr="004D3ECF">
        <w:rPr>
          <w:rFonts w:eastAsia="Times New Roman" w:cstheme="minorHAnsi"/>
          <w:color w:val="212121"/>
          <w:sz w:val="24"/>
          <w:szCs w:val="24"/>
          <w:lang w:eastAsia="en-GB"/>
        </w:rPr>
        <w:t>clinical trial</w:t>
      </w:r>
      <w:r w:rsidR="003F4D80" w:rsidRPr="004D3ECF">
        <w:rPr>
          <w:rFonts w:eastAsia="Times New Roman" w:cstheme="minorHAnsi"/>
          <w:color w:val="212121"/>
          <w:sz w:val="24"/>
          <w:szCs w:val="24"/>
          <w:lang w:eastAsia="en-GB"/>
        </w:rPr>
        <w:t xml:space="preserve">s, </w:t>
      </w:r>
      <w:r w:rsidR="00320360">
        <w:rPr>
          <w:rFonts w:eastAsia="Times New Roman" w:cstheme="minorHAnsi"/>
          <w:color w:val="212121"/>
          <w:sz w:val="24"/>
          <w:szCs w:val="24"/>
          <w:lang w:eastAsia="en-GB"/>
        </w:rPr>
        <w:t xml:space="preserve">it creates problems for </w:t>
      </w:r>
      <w:proofErr w:type="spellStart"/>
      <w:r w:rsidR="00320360" w:rsidRPr="004D3ECF">
        <w:rPr>
          <w:rFonts w:eastAsia="Times New Roman" w:cstheme="minorHAnsi"/>
          <w:color w:val="212121"/>
          <w:sz w:val="24"/>
          <w:szCs w:val="24"/>
          <w:lang w:eastAsia="en-GB"/>
        </w:rPr>
        <w:t>jSLE</w:t>
      </w:r>
      <w:proofErr w:type="spellEnd"/>
      <w:r w:rsidR="00320360" w:rsidRPr="004D3ECF">
        <w:rPr>
          <w:rFonts w:eastAsia="Times New Roman" w:cstheme="minorHAnsi"/>
          <w:color w:val="212121"/>
          <w:sz w:val="24"/>
          <w:szCs w:val="24"/>
          <w:lang w:eastAsia="en-GB"/>
        </w:rPr>
        <w:t xml:space="preserve"> patients </w:t>
      </w:r>
      <w:r>
        <w:rPr>
          <w:rFonts w:eastAsia="Times New Roman" w:cstheme="minorHAnsi"/>
          <w:color w:val="212121"/>
          <w:sz w:val="24"/>
          <w:szCs w:val="24"/>
          <w:lang w:eastAsia="en-GB"/>
        </w:rPr>
        <w:t xml:space="preserve">in whom their condition is evolving and </w:t>
      </w:r>
      <w:r w:rsidR="00320360">
        <w:rPr>
          <w:rFonts w:eastAsia="Times New Roman" w:cstheme="minorHAnsi"/>
          <w:color w:val="212121"/>
          <w:sz w:val="24"/>
          <w:szCs w:val="24"/>
          <w:lang w:eastAsia="en-GB"/>
        </w:rPr>
        <w:t xml:space="preserve">who </w:t>
      </w:r>
      <w:r w:rsidR="003F4D80" w:rsidRPr="004D3ECF">
        <w:rPr>
          <w:rFonts w:eastAsia="Times New Roman" w:cstheme="minorHAnsi"/>
          <w:color w:val="212121"/>
          <w:sz w:val="24"/>
          <w:szCs w:val="24"/>
          <w:lang w:eastAsia="en-GB"/>
        </w:rPr>
        <w:t>develop autoantibody positivity over time</w:t>
      </w:r>
      <w:r w:rsidR="00A643D3" w:rsidRPr="004D3ECF">
        <w:rPr>
          <w:rFonts w:eastAsia="Times New Roman" w:cstheme="minorHAnsi"/>
          <w:color w:val="212121"/>
          <w:sz w:val="24"/>
          <w:szCs w:val="24"/>
          <w:lang w:eastAsia="en-GB"/>
        </w:rPr>
        <w:t xml:space="preserve"> </w:t>
      </w:r>
      <w:r w:rsidR="00A643D3" w:rsidRPr="004D3ECF">
        <w:rPr>
          <w:rFonts w:eastAsia="Times New Roman" w:cstheme="minorHAnsi"/>
          <w:color w:val="212121"/>
          <w:sz w:val="24"/>
          <w:szCs w:val="24"/>
          <w:lang w:eastAsia="en-GB"/>
        </w:rPr>
        <w:fldChar w:fldCharType="begin" w:fldLock="1"/>
      </w:r>
      <w:r w:rsidR="00A57632">
        <w:rPr>
          <w:rFonts w:eastAsia="Times New Roman" w:cstheme="minorHAnsi"/>
          <w:color w:val="212121"/>
          <w:sz w:val="24"/>
          <w:szCs w:val="24"/>
          <w:lang w:eastAsia="en-GB"/>
        </w:rPr>
        <w:instrText>ADDIN CSL_CITATION {"citationItems":[{"id":"ITEM-1","itemData":{"DOI":"10.1177/0961203320909156","ISSN":"14770962","PMID":"32233733","abstract":"Background: Systemic lupus erythematous (SLE) is a systemic autoimmune/inflammatory condition. Approximately 15–20% of patients develop symptoms before their 18th birthday and are diagnosed with juvenile-onset SLE (JSLE). Gender distribution, clinical presentation, disease courses and outcomes vary significantly between JSLE patients and individuals with adult-onset SLE. This study aimed to identify age-specific clinical and/or serological patterns in JSLE patients enrolled to the UK JSLE Cohort Study. Methods: Patient records were accessed and grouped based on age at disease-onset: pre-pubertal (≤7 years), peri-pubertal (8–13 years) and adolescent (14–18 years). The presence of American College of Rheumatology (ACR) classification criteria, laboratory results, disease activity [British Isles Lupus Assessment Group (BILAG) and Systemic Lupus Erythematosus Disease Activity Index 2000 (SLEDAI-2 K) scores] and damage [Systemic Lupus International Collaborating Clinics (SLICC) damage index] were evaluated at diagnosis and last follow up. Results: A total of 418 JSLE patients were included in this study: 43 (10.3%) with pre-pubertal disease onset; 240 (57.4%) with peri-pubertal onset and 135 (32.3%) were diagnosed during adolescence. At diagnosis, adolescent JSLE patients presented with a higher number of ACR criteria when compared with pre-pubertal and peri-pubertal patients [pBILAG2004 scores: 9(4–20] vs. 7(3–13] vs. 7(3–14], respectively, p = 0.015] with increased activity in the following BILAG domains: mucocutaneous (p = 0.025), musculoskeletal (p = 0.029), renal (p = 0.027) and cardiorespiratory (p = 0.001). Furthermore, adolescent JSLE patients were more frequently ANA-positive (p = 0.034) and exhibited higher anti-dsDNA titres (p = 0.001). Pre-pubertal individuals less frequently presented with leukopenia (p = 0.002), thrombocytopenia (p = 0.004) or low complement (p = 0.002) when compared with other age groups. No differences were identified in disease activity (pBILAG2004 score), damage (SLICC damage index) and the number of ACR criteria fulfilled at last follow up. Conclusions: Disease presentations and laboratory findings vary significantly between age groups within a national cohort of JSLE patients. Patients diagnosed during adolescence exhibit greater disease activity and “classic” autoantibody, immune cell and complement patterns when compared with younger patients. This supports the hypothesis that pathomechanisms may vary between patient ag…","author":[{"dropping-particle":"","family":"Massias","given":"J. S.","non-dropping-particle":"","parse-names":false,"suffix":""},{"dropping-particle":"","family":"Smith","given":"E. M.D.","non-dropping-particle":"","parse-names":false,"suffix":""},{"dropping-particle":"","family":"Al-Abadi","given":"E.","non-dropping-particle":"","parse-names":false,"suffix":""},{"dropping-particle":"","family":"Armon","given":"K.","non-dropping-particle":"","parse-names":false,"suffix":""},{"dropping-particle":"","family":"Bailey","given":"K.","non-dropping-particle":"","parse-names":false,"suffix":""},{"dropping-particle":"","family":"Ciurtin","given":"C.","non-dropping-particle":"","parse-names":false,"suffix":""},{"dropping-particle":"","family":"Davidson","given":"J.","non-dropping-particle":"","parse-names":false,"suffix":""},{"dropping-particle":"","family":"Gardner-Medwin","given":"J.","non-dropping-particle":"","parse-names":false,"suffix":""},{"dropping-particle":"","family":"Haslam","given":"K.","non-dropping-particle":"","parse-names":false,"suffix":""},{"dropping-particle":"","family":"Hawley","given":"D. P.","non-dropping-particle":"","parse-names":false,"suffix":""},{"dropping-particle":"","family":"Leahy","given":"A.","non-dropping-particle":"","parse-names":false,"suffix":""},{"dropping-particle":"","family":"Leone","given":"V.","non-dropping-particle":"","parse-names":false,"suffix":""},{"dropping-particle":"","family":"McErlane","given":"F.","non-dropping-particle":"","parse-names":false,"suffix":""},{"dropping-particle":"","family":"Mewar","given":"D.","non-dropping-particle":"","parse-names":false,"suffix":""},{"dropping-particle":"","family":"Modgil","given":"G.","non-dropping-particle":"","parse-names":false,"suffix":""},{"dropping-particle":"","family":"Moots","given":"R.","non-dropping-particle":"","parse-names":false,"suffix":""},{"dropping-particle":"","family":"Pilkington","given":"C.","non-dropping-particle":"","parse-names":false,"suffix":""},{"dropping-particle":"V.","family":"Ramanan","given":"A.","non-dropping-particle":"","parse-names":false,"suffix":""},{"dropping-particle":"","family":"Rangaraj","given":"S.","non-dropping-particle":"","parse-names":false,"suffix":""},{"dropping-particle":"","family":"Riley","given":"P.","non-dropping-particle":"","parse-names":false,"suffix":""},{"dropping-particle":"","family":"Sridhar","given":"A.","non-dropping-particle":"","parse-names":false,"suffix":""},{"dropping-particle":"","family":"Wilkinson","given":"N.","non-dropping-particle":"","parse-names":false,"suffix":""},{"dropping-particle":"","family":"Beresford","given":"M. W.","non-dropping-particle":"","parse-names":false,"suffix":""},{"dropping-particle":"","family":"Hedrich","given":"C. M.","non-dropping-particle":"","parse-names":false,"suffix":""}],"container-title":"Lupus","id":"ITEM-1","issue":"5","issued":{"date-parts":[["2020","4","1"]]},"page":"474-481","publisher":"SAGE Publications Ltd","title":"Clinical and laboratory characteristics in juvenile-onset systemic lupus erythematosus across age groups","type":"article-journal","volume":"29"},"uris":["http://www.mendeley.com/documents/?uuid=0a9944b0-7f60-3451-8f92-0bbd663a0983"]}],"mendeley":{"formattedCitation":"(17)","plainTextFormattedCitation":"(17)","previouslyFormattedCitation":"(17)"},"properties":{"noteIndex":0},"schema":"https://github.com/citation-style-language/schema/raw/master/csl-citation.json"}</w:instrText>
      </w:r>
      <w:r w:rsidR="00A643D3" w:rsidRPr="004D3ECF">
        <w:rPr>
          <w:rFonts w:eastAsia="Times New Roman" w:cstheme="minorHAnsi"/>
          <w:color w:val="212121"/>
          <w:sz w:val="24"/>
          <w:szCs w:val="24"/>
          <w:lang w:eastAsia="en-GB"/>
        </w:rPr>
        <w:fldChar w:fldCharType="separate"/>
      </w:r>
      <w:r w:rsidR="006E45C2" w:rsidRPr="006E45C2">
        <w:rPr>
          <w:rFonts w:eastAsia="Times New Roman" w:cstheme="minorHAnsi"/>
          <w:noProof/>
          <w:color w:val="212121"/>
          <w:sz w:val="24"/>
          <w:szCs w:val="24"/>
          <w:lang w:eastAsia="en-GB"/>
        </w:rPr>
        <w:t>(17)</w:t>
      </w:r>
      <w:r w:rsidR="00A643D3" w:rsidRPr="004D3ECF">
        <w:rPr>
          <w:rFonts w:eastAsia="Times New Roman" w:cstheme="minorHAnsi"/>
          <w:color w:val="212121"/>
          <w:sz w:val="24"/>
          <w:szCs w:val="24"/>
          <w:lang w:eastAsia="en-GB"/>
        </w:rPr>
        <w:fldChar w:fldCharType="end"/>
      </w:r>
      <w:r w:rsidR="003F4D80" w:rsidRPr="004D3ECF">
        <w:rPr>
          <w:rFonts w:eastAsia="Times New Roman" w:cstheme="minorHAnsi"/>
          <w:color w:val="212121"/>
          <w:sz w:val="24"/>
          <w:szCs w:val="24"/>
          <w:lang w:eastAsia="en-GB"/>
        </w:rPr>
        <w:t>.</w:t>
      </w:r>
    </w:p>
    <w:p w14:paraId="6A99B93C" w14:textId="72456704" w:rsidR="00793AE5" w:rsidRPr="004D3ECF" w:rsidRDefault="001D1863" w:rsidP="004D3ECF">
      <w:pPr>
        <w:spacing w:line="360" w:lineRule="auto"/>
        <w:jc w:val="both"/>
        <w:rPr>
          <w:rFonts w:eastAsia="Times New Roman" w:cstheme="minorHAnsi"/>
          <w:color w:val="212121"/>
          <w:sz w:val="24"/>
          <w:szCs w:val="24"/>
          <w:lang w:eastAsia="en-GB"/>
        </w:rPr>
      </w:pPr>
      <w:r>
        <w:rPr>
          <w:rFonts w:eastAsia="Times New Roman" w:cstheme="minorHAnsi"/>
          <w:color w:val="212121"/>
          <w:sz w:val="24"/>
          <w:szCs w:val="24"/>
          <w:lang w:eastAsia="en-GB"/>
        </w:rPr>
        <w:lastRenderedPageBreak/>
        <w:t>A</w:t>
      </w:r>
      <w:r w:rsidR="007F02CE" w:rsidRPr="004D3ECF">
        <w:rPr>
          <w:rFonts w:eastAsia="Times New Roman" w:cstheme="minorHAnsi"/>
          <w:color w:val="212121"/>
          <w:sz w:val="24"/>
          <w:szCs w:val="24"/>
          <w:lang w:eastAsia="en-GB"/>
        </w:rPr>
        <w:t xml:space="preserve">nother </w:t>
      </w:r>
      <w:r w:rsidR="00446F7C" w:rsidRPr="004D3ECF">
        <w:rPr>
          <w:rFonts w:eastAsia="Times New Roman" w:cstheme="minorHAnsi"/>
          <w:color w:val="212121"/>
          <w:sz w:val="24"/>
          <w:szCs w:val="24"/>
          <w:lang w:eastAsia="en-GB"/>
        </w:rPr>
        <w:t xml:space="preserve">concern </w:t>
      </w:r>
      <w:r w:rsidR="007F02CE" w:rsidRPr="004D3ECF">
        <w:rPr>
          <w:rFonts w:eastAsia="Times New Roman" w:cstheme="minorHAnsi"/>
          <w:color w:val="212121"/>
          <w:sz w:val="24"/>
          <w:szCs w:val="24"/>
          <w:lang w:eastAsia="en-GB"/>
        </w:rPr>
        <w:t xml:space="preserve">is </w:t>
      </w:r>
      <w:r w:rsidR="003A455C">
        <w:rPr>
          <w:rFonts w:eastAsia="Times New Roman" w:cstheme="minorHAnsi"/>
          <w:color w:val="212121"/>
          <w:sz w:val="24"/>
          <w:szCs w:val="24"/>
          <w:lang w:eastAsia="en-GB"/>
        </w:rPr>
        <w:t xml:space="preserve">that </w:t>
      </w:r>
      <w:r>
        <w:rPr>
          <w:rFonts w:eastAsia="Times New Roman" w:cstheme="minorHAnsi"/>
          <w:color w:val="212121"/>
          <w:sz w:val="24"/>
          <w:szCs w:val="24"/>
          <w:lang w:eastAsia="en-GB"/>
        </w:rPr>
        <w:t xml:space="preserve">in </w:t>
      </w:r>
      <w:r w:rsidR="007F02CE" w:rsidRPr="004D3ECF">
        <w:rPr>
          <w:rFonts w:eastAsia="Times New Roman" w:cstheme="minorHAnsi"/>
          <w:color w:val="212121"/>
          <w:sz w:val="24"/>
          <w:szCs w:val="24"/>
          <w:lang w:eastAsia="en-GB"/>
        </w:rPr>
        <w:t xml:space="preserve">the </w:t>
      </w:r>
      <w:r w:rsidR="00446F7C" w:rsidRPr="004D3ECF">
        <w:rPr>
          <w:rFonts w:eastAsia="Times New Roman" w:cstheme="minorHAnsi"/>
          <w:color w:val="212121"/>
          <w:sz w:val="24"/>
          <w:szCs w:val="24"/>
          <w:lang w:eastAsia="en-GB"/>
        </w:rPr>
        <w:t xml:space="preserve">in </w:t>
      </w:r>
      <w:r w:rsidR="007F02CE" w:rsidRPr="004D3ECF">
        <w:rPr>
          <w:rFonts w:eastAsia="Times New Roman" w:cstheme="minorHAnsi"/>
          <w:color w:val="212121"/>
          <w:sz w:val="24"/>
          <w:szCs w:val="24"/>
          <w:lang w:eastAsia="en-GB"/>
        </w:rPr>
        <w:t xml:space="preserve">absence of widely agreed diagnostic criteria for SLE, many </w:t>
      </w:r>
      <w:r>
        <w:rPr>
          <w:rFonts w:eastAsia="Times New Roman" w:cstheme="minorHAnsi"/>
          <w:color w:val="212121"/>
          <w:sz w:val="24"/>
          <w:szCs w:val="24"/>
          <w:lang w:eastAsia="en-GB"/>
        </w:rPr>
        <w:t>healthcare professionals</w:t>
      </w:r>
      <w:r w:rsidRPr="004D3ECF">
        <w:rPr>
          <w:rFonts w:eastAsia="Times New Roman" w:cstheme="minorHAnsi"/>
          <w:color w:val="212121"/>
          <w:sz w:val="24"/>
          <w:szCs w:val="24"/>
          <w:lang w:eastAsia="en-GB"/>
        </w:rPr>
        <w:t xml:space="preserve"> </w:t>
      </w:r>
      <w:r w:rsidR="007F02CE" w:rsidRPr="004D3ECF">
        <w:rPr>
          <w:rFonts w:eastAsia="Times New Roman" w:cstheme="minorHAnsi"/>
          <w:color w:val="212121"/>
          <w:sz w:val="24"/>
          <w:szCs w:val="24"/>
          <w:lang w:eastAsia="en-GB"/>
        </w:rPr>
        <w:t xml:space="preserve">use classification criteria </w:t>
      </w:r>
      <w:r>
        <w:rPr>
          <w:rFonts w:eastAsia="Times New Roman" w:cstheme="minorHAnsi"/>
          <w:color w:val="212121"/>
          <w:sz w:val="24"/>
          <w:szCs w:val="24"/>
          <w:lang w:eastAsia="en-GB"/>
        </w:rPr>
        <w:t>to aid</w:t>
      </w:r>
      <w:r w:rsidR="007F02CE" w:rsidRPr="004D3ECF">
        <w:rPr>
          <w:rFonts w:eastAsia="Times New Roman" w:cstheme="minorHAnsi"/>
          <w:color w:val="212121"/>
          <w:sz w:val="24"/>
          <w:szCs w:val="24"/>
          <w:lang w:eastAsia="en-GB"/>
        </w:rPr>
        <w:t xml:space="preserve"> diagnosis. </w:t>
      </w:r>
      <w:r w:rsidR="003A455C">
        <w:rPr>
          <w:rFonts w:eastAsia="Times New Roman" w:cstheme="minorHAnsi"/>
          <w:color w:val="212121"/>
          <w:sz w:val="24"/>
          <w:szCs w:val="24"/>
          <w:lang w:eastAsia="en-GB"/>
        </w:rPr>
        <w:t>Using the ACR</w:t>
      </w:r>
      <w:r w:rsidR="007F02CE" w:rsidRPr="004D3ECF">
        <w:rPr>
          <w:rFonts w:eastAsia="Times New Roman" w:cstheme="minorHAnsi"/>
          <w:color w:val="212121"/>
          <w:sz w:val="24"/>
          <w:szCs w:val="24"/>
          <w:lang w:eastAsia="en-GB"/>
        </w:rPr>
        <w:t>/EULAR-2019 criteria</w:t>
      </w:r>
      <w:r w:rsidR="003A455C">
        <w:rPr>
          <w:rFonts w:eastAsia="Times New Roman" w:cstheme="minorHAnsi"/>
          <w:color w:val="212121"/>
          <w:sz w:val="24"/>
          <w:szCs w:val="24"/>
          <w:lang w:eastAsia="en-GB"/>
        </w:rPr>
        <w:t xml:space="preserve"> to do this would result in</w:t>
      </w:r>
      <w:r w:rsidR="007F02CE" w:rsidRPr="004D3ECF">
        <w:rPr>
          <w:rFonts w:eastAsia="Times New Roman" w:cstheme="minorHAnsi"/>
          <w:color w:val="212121"/>
          <w:sz w:val="24"/>
          <w:szCs w:val="24"/>
          <w:lang w:eastAsia="en-GB"/>
        </w:rPr>
        <w:t xml:space="preserve"> a significant proportion of </w:t>
      </w:r>
      <w:proofErr w:type="spellStart"/>
      <w:r w:rsidR="007F02CE" w:rsidRPr="004D3ECF">
        <w:rPr>
          <w:rFonts w:eastAsia="Times New Roman" w:cstheme="minorHAnsi"/>
          <w:color w:val="212121"/>
          <w:sz w:val="24"/>
          <w:szCs w:val="24"/>
          <w:lang w:eastAsia="en-GB"/>
        </w:rPr>
        <w:t>jSLE</w:t>
      </w:r>
      <w:proofErr w:type="spellEnd"/>
      <w:r w:rsidR="007F02CE" w:rsidRPr="004D3ECF">
        <w:rPr>
          <w:rFonts w:eastAsia="Times New Roman" w:cstheme="minorHAnsi"/>
          <w:color w:val="212121"/>
          <w:sz w:val="24"/>
          <w:szCs w:val="24"/>
          <w:lang w:eastAsia="en-GB"/>
        </w:rPr>
        <w:t xml:space="preserve"> patients (especially ANA negative patients) </w:t>
      </w:r>
      <w:r w:rsidR="003A455C">
        <w:rPr>
          <w:rFonts w:eastAsia="Times New Roman" w:cstheme="minorHAnsi"/>
          <w:color w:val="212121"/>
          <w:sz w:val="24"/>
          <w:szCs w:val="24"/>
          <w:lang w:eastAsia="en-GB"/>
        </w:rPr>
        <w:t xml:space="preserve">that </w:t>
      </w:r>
      <w:r w:rsidR="00446F7C" w:rsidRPr="004D3ECF">
        <w:rPr>
          <w:rFonts w:eastAsia="Times New Roman" w:cstheme="minorHAnsi"/>
          <w:color w:val="212121"/>
          <w:sz w:val="24"/>
          <w:szCs w:val="24"/>
          <w:lang w:eastAsia="en-GB"/>
        </w:rPr>
        <w:t xml:space="preserve">may </w:t>
      </w:r>
      <w:r w:rsidR="007F02CE" w:rsidRPr="004D3ECF">
        <w:rPr>
          <w:rFonts w:eastAsia="Times New Roman" w:cstheme="minorHAnsi"/>
          <w:color w:val="212121"/>
          <w:sz w:val="24"/>
          <w:szCs w:val="24"/>
          <w:lang w:eastAsia="en-GB"/>
        </w:rPr>
        <w:t>be missed.</w:t>
      </w:r>
      <w:r w:rsidR="00C8738B" w:rsidRPr="004D3ECF">
        <w:rPr>
          <w:rFonts w:eastAsia="Times New Roman" w:cstheme="minorHAnsi"/>
          <w:color w:val="212121"/>
          <w:sz w:val="24"/>
          <w:szCs w:val="24"/>
          <w:lang w:eastAsia="en-GB"/>
        </w:rPr>
        <w:t xml:space="preserve"> Unfortunately, this will </w:t>
      </w:r>
      <w:r w:rsidR="00746904" w:rsidRPr="004D3ECF">
        <w:rPr>
          <w:rFonts w:eastAsia="Times New Roman" w:cstheme="minorHAnsi"/>
          <w:color w:val="212121"/>
          <w:sz w:val="24"/>
          <w:szCs w:val="24"/>
          <w:lang w:eastAsia="en-GB"/>
        </w:rPr>
        <w:t>mostly</w:t>
      </w:r>
      <w:r w:rsidR="00C8738B" w:rsidRPr="004D3ECF">
        <w:rPr>
          <w:rFonts w:eastAsia="Times New Roman" w:cstheme="minorHAnsi"/>
          <w:color w:val="212121"/>
          <w:sz w:val="24"/>
          <w:szCs w:val="24"/>
          <w:lang w:eastAsia="en-GB"/>
        </w:rPr>
        <w:t xml:space="preserve"> affect young </w:t>
      </w:r>
      <w:proofErr w:type="spellStart"/>
      <w:r w:rsidR="00C8738B" w:rsidRPr="004D3ECF">
        <w:rPr>
          <w:rFonts w:eastAsia="Times New Roman" w:cstheme="minorHAnsi"/>
          <w:color w:val="212121"/>
          <w:sz w:val="24"/>
          <w:szCs w:val="24"/>
          <w:lang w:eastAsia="en-GB"/>
        </w:rPr>
        <w:t>jSLE</w:t>
      </w:r>
      <w:proofErr w:type="spellEnd"/>
      <w:r w:rsidR="00C8738B" w:rsidRPr="004D3ECF">
        <w:rPr>
          <w:rFonts w:eastAsia="Times New Roman" w:cstheme="minorHAnsi"/>
          <w:color w:val="212121"/>
          <w:sz w:val="24"/>
          <w:szCs w:val="24"/>
          <w:lang w:eastAsia="en-GB"/>
        </w:rPr>
        <w:t xml:space="preserve"> patients, in who diagnosis can </w:t>
      </w:r>
      <w:r w:rsidR="00320360">
        <w:rPr>
          <w:rFonts w:eastAsia="Times New Roman" w:cstheme="minorHAnsi"/>
          <w:color w:val="212121"/>
          <w:sz w:val="24"/>
          <w:szCs w:val="24"/>
          <w:lang w:eastAsia="en-GB"/>
        </w:rPr>
        <w:t xml:space="preserve">already </w:t>
      </w:r>
      <w:r w:rsidR="00C8738B" w:rsidRPr="004D3ECF">
        <w:rPr>
          <w:rFonts w:eastAsia="Times New Roman" w:cstheme="minorHAnsi"/>
          <w:color w:val="212121"/>
          <w:sz w:val="24"/>
          <w:szCs w:val="24"/>
          <w:lang w:eastAsia="en-GB"/>
        </w:rPr>
        <w:t>be delayed</w:t>
      </w:r>
      <w:r w:rsidR="00F63B3C">
        <w:rPr>
          <w:rFonts w:eastAsia="Times New Roman" w:cstheme="minorHAnsi"/>
          <w:color w:val="212121"/>
          <w:sz w:val="24"/>
          <w:szCs w:val="24"/>
          <w:lang w:eastAsia="en-GB"/>
        </w:rPr>
        <w:fldChar w:fldCharType="begin" w:fldLock="1"/>
      </w:r>
      <w:r w:rsidR="00A57632">
        <w:rPr>
          <w:rFonts w:eastAsia="Times New Roman" w:cstheme="minorHAnsi"/>
          <w:color w:val="212121"/>
          <w:sz w:val="24"/>
          <w:szCs w:val="24"/>
          <w:lang w:eastAsia="en-GB"/>
        </w:rPr>
        <w:instrText>ADDIN CSL_CITATION {"citationItems":[{"id":"ITEM-1","itemData":{"DOI":"10.1093/rheumatology/ket402","ISSN":"14620324","PMID":"24310297","abstract":"Objective. The objective of this study was to investigate factors that may influence the interval between symptom onset and JSLE diagnosis. Methods. Data from all patients recruited to the UK JSLE Cohort Study between 2006 and 2011 and meeting ACR criteria for lupus were analysed. Variables associated with time between symptom onset and diagnosis were identified using correlation tests. Linear regression was used to identify independent predictors of access to care. Results. Two hundred and fifty-seven children with JSLE were included in the analysis (216 females, 41 males, ratio 5.3:1). The median time from symptom onset to diagnosis was 0.4 years (range 0.0-14.1 years, interquartile range 0.2-1.4). A linear regression model identified being of African or Caribbean origin (P = 0.006), Asian (P = 0.045), referred by a paediatrician (P = 0.047) or having nephritis (P = 0.045) at presentation as independent predictors of shorter time to diagnosis. Being of Caribbean or Asian origin, compared with white, was associated with a 56% and 37% reduction in geometric mean time to diagnosis, respectively. Similarly, being referred to paediatric rheumatology by a paediatrician or having nephritis at presentation was also associated with a 32% and 36% reduction in geometric mean time to diagnosis, respectively. Conclusion. Within this national UK cohort, ethnic origin, initial source of referral and having lupus nephritis at presentation were strong predictors of the interval to establishing a diagnosis of JSLE.","author":[{"dropping-particle":"","family":"Smith","given":"Eve M.D.","non-dropping-particle":"","parse-names":false,"suffix":""},{"dropping-particle":"","family":"Foster","given":"Helen E.","non-dropping-particle":"","parse-names":false,"suffix":""},{"dropping-particle":"","family":"Gray","given":"William K.","non-dropping-particle":"","parse-names":false,"suffix":""},{"dropping-particle":"","family":"Taylor-Robinson","given":"David","non-dropping-particle":"","parse-names":false,"suffix":""},{"dropping-particle":"","family":"Beresford","given":"Michael W.","non-dropping-particle":"","parse-names":false,"suffix":""}],"container-title":"Rheumatology (United Kingdom)","id":"ITEM-1","issue":"3","issued":{"date-parts":[["2014","3"]]},"page":"557-561","publisher":"Rheumatology (Oxford)","title":"Predictors of access to care in juvenile systemic lupus erythematosus: Evidence from the UK JSLE Cohort Study","type":"article-journal","volume":"53"},"uris":["http://www.mendeley.com/documents/?uuid=3bd18c1f-8544-3bb4-8a47-f8346c4aff3a"]}],"mendeley":{"formattedCitation":"(21)","plainTextFormattedCitation":"(21)","previouslyFormattedCitation":"(21)"},"properties":{"noteIndex":0},"schema":"https://github.com/citation-style-language/schema/raw/master/csl-citation.json"}</w:instrText>
      </w:r>
      <w:r w:rsidR="00F63B3C">
        <w:rPr>
          <w:rFonts w:eastAsia="Times New Roman" w:cstheme="minorHAnsi"/>
          <w:color w:val="212121"/>
          <w:sz w:val="24"/>
          <w:szCs w:val="24"/>
          <w:lang w:eastAsia="en-GB"/>
        </w:rPr>
        <w:fldChar w:fldCharType="separate"/>
      </w:r>
      <w:r w:rsidR="006E45C2" w:rsidRPr="006E45C2">
        <w:rPr>
          <w:rFonts w:eastAsia="Times New Roman" w:cstheme="minorHAnsi"/>
          <w:noProof/>
          <w:color w:val="212121"/>
          <w:sz w:val="24"/>
          <w:szCs w:val="24"/>
          <w:lang w:eastAsia="en-GB"/>
        </w:rPr>
        <w:t>(21)</w:t>
      </w:r>
      <w:r w:rsidR="00F63B3C">
        <w:rPr>
          <w:rFonts w:eastAsia="Times New Roman" w:cstheme="minorHAnsi"/>
          <w:color w:val="212121"/>
          <w:sz w:val="24"/>
          <w:szCs w:val="24"/>
          <w:lang w:eastAsia="en-GB"/>
        </w:rPr>
        <w:fldChar w:fldCharType="end"/>
      </w:r>
      <w:r w:rsidR="00C8738B" w:rsidRPr="004D3ECF">
        <w:rPr>
          <w:rFonts w:eastAsia="Times New Roman" w:cstheme="minorHAnsi"/>
          <w:color w:val="212121"/>
          <w:sz w:val="24"/>
          <w:szCs w:val="24"/>
          <w:lang w:eastAsia="en-GB"/>
        </w:rPr>
        <w:t>.</w:t>
      </w:r>
      <w:r w:rsidR="00793AE5" w:rsidRPr="004D3ECF">
        <w:rPr>
          <w:rFonts w:eastAsia="Times New Roman" w:cstheme="minorHAnsi"/>
          <w:color w:val="212121"/>
          <w:sz w:val="24"/>
          <w:szCs w:val="24"/>
          <w:lang w:eastAsia="en-GB"/>
        </w:rPr>
        <w:t xml:space="preserve"> P</w:t>
      </w:r>
      <w:r w:rsidR="00C8738B" w:rsidRPr="004D3ECF">
        <w:rPr>
          <w:rFonts w:eastAsia="Times New Roman" w:cstheme="minorHAnsi"/>
          <w:color w:val="212121"/>
          <w:sz w:val="24"/>
          <w:szCs w:val="24"/>
          <w:lang w:eastAsia="en-GB"/>
        </w:rPr>
        <w:t>articularly among pre-pubertal</w:t>
      </w:r>
      <w:r w:rsidR="00CA5A93" w:rsidRPr="004D3ECF">
        <w:rPr>
          <w:rFonts w:eastAsia="Times New Roman" w:cstheme="minorHAnsi"/>
          <w:color w:val="212121"/>
          <w:sz w:val="24"/>
          <w:szCs w:val="24"/>
          <w:lang w:eastAsia="en-GB"/>
        </w:rPr>
        <w:t xml:space="preserve"> </w:t>
      </w:r>
      <w:proofErr w:type="spellStart"/>
      <w:r w:rsidR="00CA5A93" w:rsidRPr="004D3ECF">
        <w:rPr>
          <w:rFonts w:eastAsia="Times New Roman" w:cstheme="minorHAnsi"/>
          <w:color w:val="212121"/>
          <w:sz w:val="24"/>
          <w:szCs w:val="24"/>
          <w:lang w:eastAsia="en-GB"/>
        </w:rPr>
        <w:t>jSLE</w:t>
      </w:r>
      <w:proofErr w:type="spellEnd"/>
      <w:r w:rsidR="00CA5A93" w:rsidRPr="004D3ECF">
        <w:rPr>
          <w:rFonts w:eastAsia="Times New Roman" w:cstheme="minorHAnsi"/>
          <w:color w:val="212121"/>
          <w:sz w:val="24"/>
          <w:szCs w:val="24"/>
          <w:lang w:eastAsia="en-GB"/>
        </w:rPr>
        <w:t xml:space="preserve"> patients (pre-pubertal, &lt;8 years), fewer </w:t>
      </w:r>
      <w:r w:rsidR="00FA264D" w:rsidRPr="004D3ECF">
        <w:rPr>
          <w:rFonts w:eastAsia="Times New Roman" w:cstheme="minorHAnsi"/>
          <w:color w:val="212121"/>
          <w:sz w:val="24"/>
          <w:szCs w:val="24"/>
          <w:lang w:eastAsia="en-GB"/>
        </w:rPr>
        <w:t xml:space="preserve">individuals </w:t>
      </w:r>
      <w:r w:rsidR="00CA5A93" w:rsidRPr="004D3ECF">
        <w:rPr>
          <w:rFonts w:eastAsia="Times New Roman" w:cstheme="minorHAnsi"/>
          <w:color w:val="212121"/>
          <w:sz w:val="24"/>
          <w:szCs w:val="24"/>
          <w:lang w:eastAsia="en-GB"/>
        </w:rPr>
        <w:t>fulfilled ACR/EULAR-2019 criteria when compared to ACR-1997 and SLICC-2012</w:t>
      </w:r>
      <w:r w:rsidR="00F63B3C">
        <w:rPr>
          <w:rFonts w:eastAsia="Times New Roman" w:cstheme="minorHAnsi"/>
          <w:color w:val="212121"/>
          <w:sz w:val="24"/>
          <w:szCs w:val="24"/>
          <w:lang w:eastAsia="en-GB"/>
        </w:rPr>
        <w:fldChar w:fldCharType="begin" w:fldLock="1"/>
      </w:r>
      <w:r w:rsidR="00A57632">
        <w:rPr>
          <w:rFonts w:eastAsia="Times New Roman" w:cstheme="minorHAnsi"/>
          <w:color w:val="212121"/>
          <w:sz w:val="24"/>
          <w:szCs w:val="24"/>
          <w:lang w:eastAsia="en-GB"/>
        </w:rPr>
        <w:instrText>ADDIN CSL_CITATION {"citationItems":[{"id":"ITEM-1","itemData":{"DOI":"10.1177/0961203320909156","ISSN":"14770962","PMID":"32233733","abstract":"Background: Systemic lupus erythematous (SLE) is a systemic autoimmune/inflammatory condition. Approximately 15–20% of patients develop symptoms before their 18th birthday and are diagnosed with juvenile-onset SLE (JSLE). Gender distribution, clinical presentation, disease courses and outcomes vary significantly between JSLE patients and individuals with adult-onset SLE. This study aimed to identify age-specific clinical and/or serological patterns in JSLE patients enrolled to the UK JSLE Cohort Study. Methods: Patient records were accessed and grouped based on age at disease-onset: pre-pubertal (≤7 years), peri-pubertal (8–13 years) and adolescent (14–18 years). The presence of American College of Rheumatology (ACR) classification criteria, laboratory results, disease activity [British Isles Lupus Assessment Group (BILAG) and Systemic Lupus Erythematosus Disease Activity Index 2000 (SLEDAI-2 K) scores] and damage [Systemic Lupus International Collaborating Clinics (SLICC) damage index] were evaluated at diagnosis and last follow up. Results: A total of 418 JSLE patients were included in this study: 43 (10.3%) with pre-pubertal disease onset; 240 (57.4%) with peri-pubertal onset and 135 (32.3%) were diagnosed during adolescence. At diagnosis, adolescent JSLE patients presented with a higher number of ACR criteria when compared with pre-pubertal and peri-pubertal patients [pBILAG2004 scores: 9(4–20] vs. 7(3–13] vs. 7(3–14], respectively, p = 0.015] with increased activity in the following BILAG domains: mucocutaneous (p = 0.025), musculoskeletal (p = 0.029), renal (p = 0.027) and cardiorespiratory (p = 0.001). Furthermore, adolescent JSLE patients were more frequently ANA-positive (p = 0.034) and exhibited higher anti-dsDNA titres (p = 0.001). Pre-pubertal individuals less frequently presented with leukopenia (p = 0.002), thrombocytopenia (p = 0.004) or low complement (p = 0.002) when compared with other age groups. No differences were identified in disease activity (pBILAG2004 score), damage (SLICC damage index) and the number of ACR criteria fulfilled at last follow up. Conclusions: Disease presentations and laboratory findings vary significantly between age groups within a national cohort of JSLE patients. Patients diagnosed during adolescence exhibit greater disease activity and “classic” autoantibody, immune cell and complement patterns when compared with younger patients. This supports the hypothesis that pathomechanisms may vary between patient ag…","author":[{"dropping-particle":"","family":"Massias","given":"J. S.","non-dropping-particle":"","parse-names":false,"suffix":""},{"dropping-particle":"","family":"Smith","given":"E. M.D.","non-dropping-particle":"","parse-names":false,"suffix":""},{"dropping-particle":"","family":"Al-Abadi","given":"E.","non-dropping-particle":"","parse-names":false,"suffix":""},{"dropping-particle":"","family":"Armon","given":"K.","non-dropping-particle":"","parse-names":false,"suffix":""},{"dropping-particle":"","family":"Bailey","given":"K.","non-dropping-particle":"","parse-names":false,"suffix":""},{"dropping-particle":"","family":"Ciurtin","given":"C.","non-dropping-particle":"","parse-names":false,"suffix":""},{"dropping-particle":"","family":"Davidson","given":"J.","non-dropping-particle":"","parse-names":false,"suffix":""},{"dropping-particle":"","family":"Gardner-Medwin","given":"J.","non-dropping-particle":"","parse-names":false,"suffix":""},{"dropping-particle":"","family":"Haslam","given":"K.","non-dropping-particle":"","parse-names":false,"suffix":""},{"dropping-particle":"","family":"Hawley","given":"D. P.","non-dropping-particle":"","parse-names":false,"suffix":""},{"dropping-particle":"","family":"Leahy","given":"A.","non-dropping-particle":"","parse-names":false,"suffix":""},{"dropping-particle":"","family":"Leone","given":"V.","non-dropping-particle":"","parse-names":false,"suffix":""},{"dropping-particle":"","family":"McErlane","given":"F.","non-dropping-particle":"","parse-names":false,"suffix":""},{"dropping-particle":"","family":"Mewar","given":"D.","non-dropping-particle":"","parse-names":false,"suffix":""},{"dropping-particle":"","family":"Modgil","given":"G.","non-dropping-particle":"","parse-names":false,"suffix":""},{"dropping-particle":"","family":"Moots","given":"R.","non-dropping-particle":"","parse-names":false,"suffix":""},{"dropping-particle":"","family":"Pilkington","given":"C.","non-dropping-particle":"","parse-names":false,"suffix":""},{"dropping-particle":"V.","family":"Ramanan","given":"A.","non-dropping-particle":"","parse-names":false,"suffix":""},{"dropping-particle":"","family":"Rangaraj","given":"S.","non-dropping-particle":"","parse-names":false,"suffix":""},{"dropping-particle":"","family":"Riley","given":"P.","non-dropping-particle":"","parse-names":false,"suffix":""},{"dropping-particle":"","family":"Sridhar","given":"A.","non-dropping-particle":"","parse-names":false,"suffix":""},{"dropping-particle":"","family":"Wilkinson","given":"N.","non-dropping-particle":"","parse-names":false,"suffix":""},{"dropping-particle":"","family":"Beresford","given":"M. W.","non-dropping-particle":"","parse-names":false,"suffix":""},{"dropping-particle":"","family":"Hedrich","given":"C. M.","non-dropping-particle":"","parse-names":false,"suffix":""}],"container-title":"Lupus","id":"ITEM-1","issue":"5","issued":{"date-parts":[["2020","4","1"]]},"page":"474-481","publisher":"SAGE Publications Ltd","title":"Clinical and laboratory characteristics in juvenile-onset systemic lupus erythematosus across age groups","type":"article-journal","volume":"29"},"uris":["http://www.mendeley.com/documents/?uuid=0a9944b0-7f60-3451-8f92-0bbd663a0983"]}],"mendeley":{"formattedCitation":"(17)","plainTextFormattedCitation":"(17)","previouslyFormattedCitation":"(17)"},"properties":{"noteIndex":0},"schema":"https://github.com/citation-style-language/schema/raw/master/csl-citation.json"}</w:instrText>
      </w:r>
      <w:r w:rsidR="00F63B3C">
        <w:rPr>
          <w:rFonts w:eastAsia="Times New Roman" w:cstheme="minorHAnsi"/>
          <w:color w:val="212121"/>
          <w:sz w:val="24"/>
          <w:szCs w:val="24"/>
          <w:lang w:eastAsia="en-GB"/>
        </w:rPr>
        <w:fldChar w:fldCharType="separate"/>
      </w:r>
      <w:r w:rsidR="006E45C2" w:rsidRPr="006E45C2">
        <w:rPr>
          <w:rFonts w:eastAsia="Times New Roman" w:cstheme="minorHAnsi"/>
          <w:noProof/>
          <w:color w:val="212121"/>
          <w:sz w:val="24"/>
          <w:szCs w:val="24"/>
          <w:lang w:eastAsia="en-GB"/>
        </w:rPr>
        <w:t>(17)</w:t>
      </w:r>
      <w:r w:rsidR="00F63B3C">
        <w:rPr>
          <w:rFonts w:eastAsia="Times New Roman" w:cstheme="minorHAnsi"/>
          <w:color w:val="212121"/>
          <w:sz w:val="24"/>
          <w:szCs w:val="24"/>
          <w:lang w:eastAsia="en-GB"/>
        </w:rPr>
        <w:fldChar w:fldCharType="end"/>
      </w:r>
      <w:r w:rsidR="00F63B3C">
        <w:rPr>
          <w:rFonts w:eastAsia="Times New Roman" w:cstheme="minorHAnsi"/>
          <w:color w:val="212121"/>
          <w:sz w:val="24"/>
          <w:szCs w:val="24"/>
          <w:lang w:eastAsia="en-GB"/>
        </w:rPr>
        <w:t>.</w:t>
      </w:r>
    </w:p>
    <w:p w14:paraId="07EE5013" w14:textId="0E6E14F2" w:rsidR="00B7131D" w:rsidRPr="004D3ECF" w:rsidRDefault="7E074E51" w:rsidP="7E074E51">
      <w:pPr>
        <w:spacing w:line="360" w:lineRule="auto"/>
        <w:jc w:val="both"/>
        <w:rPr>
          <w:rFonts w:eastAsia="Times New Roman"/>
          <w:color w:val="212121"/>
          <w:sz w:val="24"/>
          <w:szCs w:val="24"/>
          <w:lang w:eastAsia="en-GB"/>
        </w:rPr>
      </w:pPr>
      <w:r w:rsidRPr="7E074E51">
        <w:rPr>
          <w:rFonts w:eastAsia="Times New Roman"/>
          <w:color w:val="212121"/>
          <w:sz w:val="24"/>
          <w:szCs w:val="24"/>
          <w:lang w:eastAsia="en-GB"/>
        </w:rPr>
        <w:t xml:space="preserve">Using a </w:t>
      </w:r>
      <w:r w:rsidR="003A455C">
        <w:rPr>
          <w:rFonts w:eastAsia="Times New Roman"/>
          <w:color w:val="212121"/>
          <w:sz w:val="24"/>
          <w:szCs w:val="24"/>
          <w:lang w:eastAsia="en-GB"/>
        </w:rPr>
        <w:t xml:space="preserve">combined </w:t>
      </w:r>
      <w:r w:rsidRPr="7E074E51">
        <w:rPr>
          <w:rFonts w:eastAsia="Times New Roman"/>
          <w:color w:val="212121"/>
          <w:sz w:val="24"/>
          <w:szCs w:val="24"/>
          <w:lang w:eastAsia="en-GB"/>
        </w:rPr>
        <w:t xml:space="preserve">cohort including UK </w:t>
      </w:r>
      <w:r w:rsidR="003A455C">
        <w:rPr>
          <w:rFonts w:eastAsia="Times New Roman"/>
          <w:color w:val="212121"/>
          <w:sz w:val="24"/>
          <w:szCs w:val="24"/>
          <w:lang w:eastAsia="en-GB"/>
        </w:rPr>
        <w:t>J</w:t>
      </w:r>
      <w:r w:rsidRPr="7E074E51">
        <w:rPr>
          <w:rFonts w:eastAsia="Times New Roman"/>
          <w:color w:val="212121"/>
          <w:sz w:val="24"/>
          <w:szCs w:val="24"/>
          <w:lang w:eastAsia="en-GB"/>
        </w:rPr>
        <w:t xml:space="preserve">SLE Cohort </w:t>
      </w:r>
      <w:r w:rsidR="003A455C">
        <w:rPr>
          <w:rFonts w:eastAsia="Times New Roman"/>
          <w:color w:val="212121"/>
          <w:sz w:val="24"/>
          <w:szCs w:val="24"/>
          <w:lang w:eastAsia="en-GB"/>
        </w:rPr>
        <w:t>S</w:t>
      </w:r>
      <w:r w:rsidRPr="7E074E51">
        <w:rPr>
          <w:rFonts w:eastAsia="Times New Roman"/>
          <w:color w:val="212121"/>
          <w:sz w:val="24"/>
          <w:szCs w:val="24"/>
          <w:lang w:eastAsia="en-GB"/>
        </w:rPr>
        <w:t xml:space="preserve">tudy participants and “unselected” ANA positive </w:t>
      </w:r>
      <w:r w:rsidR="00826E06">
        <w:rPr>
          <w:rFonts w:eastAsia="Times New Roman"/>
          <w:color w:val="212121"/>
          <w:sz w:val="24"/>
          <w:szCs w:val="24"/>
          <w:lang w:eastAsia="en-GB"/>
        </w:rPr>
        <w:t xml:space="preserve">CYP </w:t>
      </w:r>
      <w:r w:rsidRPr="7E074E51">
        <w:rPr>
          <w:rFonts w:eastAsia="Times New Roman"/>
          <w:color w:val="212121"/>
          <w:sz w:val="24"/>
          <w:szCs w:val="24"/>
          <w:lang w:eastAsia="en-GB"/>
        </w:rPr>
        <w:t xml:space="preserve">to calculate specificity, sensitivity and predictive values, based on ACR-1997 criteria as reference criteria, reduced sensitivity was calculated for ACR/EULAR-2019 criteria compared to SLICC-2012, while specificity was higher in ACR/EULAR-2019 compared to SLICC-2012 criteria. This confirms findings from above in a larger cohort including additional differential diagnoses, and </w:t>
      </w:r>
      <w:r w:rsidR="0003722F">
        <w:rPr>
          <w:rFonts w:eastAsia="Times New Roman"/>
          <w:color w:val="212121"/>
          <w:sz w:val="24"/>
          <w:szCs w:val="24"/>
          <w:lang w:eastAsia="en-GB"/>
        </w:rPr>
        <w:t xml:space="preserve">indicates </w:t>
      </w:r>
      <w:r w:rsidRPr="7E074E51">
        <w:rPr>
          <w:rFonts w:eastAsia="Times New Roman"/>
          <w:color w:val="212121"/>
          <w:sz w:val="24"/>
          <w:szCs w:val="24"/>
          <w:lang w:eastAsia="en-GB"/>
        </w:rPr>
        <w:t xml:space="preserve">that inclusion of ANA as an entry criterion may reduce sensitivity, while potentially increasing </w:t>
      </w:r>
      <w:r w:rsidR="00B26696">
        <w:rPr>
          <w:rFonts w:eastAsia="Times New Roman"/>
          <w:color w:val="212121"/>
          <w:sz w:val="24"/>
          <w:szCs w:val="24"/>
          <w:lang w:eastAsia="en-GB"/>
        </w:rPr>
        <w:t>specificity</w:t>
      </w:r>
      <w:r w:rsidRPr="7E074E51">
        <w:rPr>
          <w:rFonts w:eastAsia="Times New Roman"/>
          <w:color w:val="212121"/>
          <w:sz w:val="24"/>
          <w:szCs w:val="24"/>
          <w:lang w:eastAsia="en-GB"/>
        </w:rPr>
        <w:t xml:space="preserve">. Thus, if (incorrectly) used to diagnose patients, ACR/EULAR-2019 criteria may miss individuals and/or delay diagnosis in </w:t>
      </w:r>
      <w:r w:rsidR="00826E06">
        <w:rPr>
          <w:rFonts w:eastAsia="Times New Roman"/>
          <w:color w:val="212121"/>
          <w:sz w:val="24"/>
          <w:szCs w:val="24"/>
          <w:lang w:eastAsia="en-GB"/>
        </w:rPr>
        <w:t xml:space="preserve">CYP </w:t>
      </w:r>
      <w:r w:rsidRPr="7E074E51">
        <w:rPr>
          <w:rFonts w:eastAsia="Times New Roman"/>
          <w:color w:val="212121"/>
          <w:sz w:val="24"/>
          <w:szCs w:val="24"/>
          <w:lang w:eastAsia="en-GB"/>
        </w:rPr>
        <w:t xml:space="preserve">who develop autoantibodies later in disease, </w:t>
      </w:r>
      <w:r w:rsidR="0003722F">
        <w:rPr>
          <w:rFonts w:eastAsia="Times New Roman"/>
          <w:color w:val="212121"/>
          <w:sz w:val="24"/>
          <w:szCs w:val="24"/>
          <w:lang w:eastAsia="en-GB"/>
        </w:rPr>
        <w:t xml:space="preserve">including those as a result of </w:t>
      </w:r>
      <w:r w:rsidRPr="7E074E51">
        <w:rPr>
          <w:rFonts w:eastAsia="Times New Roman"/>
          <w:color w:val="212121"/>
          <w:sz w:val="24"/>
          <w:szCs w:val="24"/>
          <w:lang w:eastAsia="en-GB"/>
        </w:rPr>
        <w:t>monogenic disease causes</w:t>
      </w:r>
      <w:r w:rsidR="0003722F">
        <w:rPr>
          <w:rFonts w:eastAsia="Times New Roman"/>
          <w:color w:val="212121"/>
          <w:sz w:val="24"/>
          <w:szCs w:val="24"/>
          <w:lang w:eastAsia="en-GB"/>
        </w:rPr>
        <w:t xml:space="preserve"> </w:t>
      </w:r>
      <w:r w:rsidR="006E5123" w:rsidRPr="7E074E51">
        <w:rPr>
          <w:rFonts w:eastAsia="Times New Roman"/>
          <w:color w:val="212121"/>
          <w:sz w:val="24"/>
          <w:szCs w:val="24"/>
          <w:lang w:eastAsia="en-GB"/>
        </w:rPr>
        <w:fldChar w:fldCharType="begin" w:fldLock="1"/>
      </w:r>
      <w:r w:rsidR="00A57632">
        <w:rPr>
          <w:rFonts w:eastAsia="Times New Roman"/>
          <w:color w:val="212121"/>
          <w:sz w:val="24"/>
          <w:szCs w:val="24"/>
          <w:lang w:eastAsia="en-GB"/>
        </w:rPr>
        <w:instrText>ADDIN CSL_CITATION {"citationItems":[{"id":"ITEM-1","itemData":{"DOI":"10.1177/0961203320909156","ISSN":"14770962","PMID":"32233733","abstract":"Background: Systemic lupus erythematous (SLE) is a systemic autoimmune/inflammatory condition. Approximately 15–20% of patients develop symptoms before their 18th birthday and are diagnosed with juvenile-onset SLE (JSLE). Gender distribution, clinical presentation, disease courses and outcomes vary significantly between JSLE patients and individuals with adult-onset SLE. This study aimed to identify age-specific clinical and/or serological patterns in JSLE patients enrolled to the UK JSLE Cohort Study. Methods: Patient records were accessed and grouped based on age at disease-onset: pre-pubertal (≤7 years), peri-pubertal (8–13 years) and adolescent (14–18 years). The presence of American College of Rheumatology (ACR) classification criteria, laboratory results, disease activity [British Isles Lupus Assessment Group (BILAG) and Systemic Lupus Erythematosus Disease Activity Index 2000 (SLEDAI-2 K) scores] and damage [Systemic Lupus International Collaborating Clinics (SLICC) damage index] were evaluated at diagnosis and last follow up. Results: A total of 418 JSLE patients were included in this study: 43 (10.3%) with pre-pubertal disease onset; 240 (57.4%) with peri-pubertal onset and 135 (32.3%) were diagnosed during adolescence. At diagnosis, adolescent JSLE patients presented with a higher number of ACR criteria when compared with pre-pubertal and peri-pubertal patients [pBILAG2004 scores: 9(4–20] vs. 7(3–13] vs. 7(3–14], respectively, p = 0.015] with increased activity in the following BILAG domains: mucocutaneous (p = 0.025), musculoskeletal (p = 0.029), renal (p = 0.027) and cardiorespiratory (p = 0.001). Furthermore, adolescent JSLE patients were more frequently ANA-positive (p = 0.034) and exhibited higher anti-dsDNA titres (p = 0.001). Pre-pubertal individuals less frequently presented with leukopenia (p = 0.002), thrombocytopenia (p = 0.004) or low complement (p = 0.002) when compared with other age groups. No differences were identified in disease activity (pBILAG2004 score), damage (SLICC damage index) and the number of ACR criteria fulfilled at last follow up. Conclusions: Disease presentations and laboratory findings vary significantly between age groups within a national cohort of JSLE patients. Patients diagnosed during adolescence exhibit greater disease activity and “classic” autoantibody, immune cell and complement patterns when compared with younger patients. This supports the hypothesis that pathomechanisms may vary between patient ag…","author":[{"dropping-particle":"","family":"Massias","given":"J. S.","non-dropping-particle":"","parse-names":false,"suffix":""},{"dropping-particle":"","family":"Smith","given":"E. M.D.","non-dropping-particle":"","parse-names":false,"suffix":""},{"dropping-particle":"","family":"Al-Abadi","given":"E.","non-dropping-particle":"","parse-names":false,"suffix":""},{"dropping-particle":"","family":"Armon","given":"K.","non-dropping-particle":"","parse-names":false,"suffix":""},{"dropping-particle":"","family":"Bailey","given":"K.","non-dropping-particle":"","parse-names":false,"suffix":""},{"dropping-particle":"","family":"Ciurtin","given":"C.","non-dropping-particle":"","parse-names":false,"suffix":""},{"dropping-particle":"","family":"Davidson","given":"J.","non-dropping-particle":"","parse-names":false,"suffix":""},{"dropping-particle":"","family":"Gardner-Medwin","given":"J.","non-dropping-particle":"","parse-names":false,"suffix":""},{"dropping-particle":"","family":"Haslam","given":"K.","non-dropping-particle":"","parse-names":false,"suffix":""},{"dropping-particle":"","family":"Hawley","given":"D. P.","non-dropping-particle":"","parse-names":false,"suffix":""},{"dropping-particle":"","family":"Leahy","given":"A.","non-dropping-particle":"","parse-names":false,"suffix":""},{"dropping-particle":"","family":"Leone","given":"V.","non-dropping-particle":"","parse-names":false,"suffix":""},{"dropping-particle":"","family":"McErlane","given":"F.","non-dropping-particle":"","parse-names":false,"suffix":""},{"dropping-particle":"","family":"Mewar","given":"D.","non-dropping-particle":"","parse-names":false,"suffix":""},{"dropping-particle":"","family":"Modgil","given":"G.","non-dropping-particle":"","parse-names":false,"suffix":""},{"dropping-particle":"","family":"Moots","given":"R.","non-dropping-particle":"","parse-names":false,"suffix":""},{"dropping-particle":"","family":"Pilkington","given":"C.","non-dropping-particle":"","parse-names":false,"suffix":""},{"dropping-particle":"V.","family":"Ramanan","given":"A.","non-dropping-particle":"","parse-names":false,"suffix":""},{"dropping-particle":"","family":"Rangaraj","given":"S.","non-dropping-particle":"","parse-names":false,"suffix":""},{"dropping-particle":"","family":"Riley","given":"P.","non-dropping-particle":"","parse-names":false,"suffix":""},{"dropping-particle":"","family":"Sridhar","given":"A.","non-dropping-particle":"","parse-names":false,"suffix":""},{"dropping-particle":"","family":"Wilkinson","given":"N.","non-dropping-particle":"","parse-names":false,"suffix":""},{"dropping-particle":"","family":"Beresford","given":"M. W.","non-dropping-particle":"","parse-names":false,"suffix":""},{"dropping-particle":"","family":"Hedrich","given":"C. M.","non-dropping-particle":"","parse-names":false,"suffix":""}],"container-title":"Lupus","id":"ITEM-1","issue":"5","issued":{"date-parts":[["2020","4","1"]]},"page":"474-481","publisher":"SAGE Publications Ltd","title":"Clinical and laboratory characteristics in juvenile-onset systemic lupus erythematosus across age groups","type":"article-journal","volume":"29"},"uris":["http://www.mendeley.com/documents/?uuid=0a9944b0-7f60-3451-8f92-0bbd663a0983"]}],"mendeley":{"formattedCitation":"(17)","plainTextFormattedCitation":"(17)","previouslyFormattedCitation":"(17)"},"properties":{"noteIndex":0},"schema":"https://github.com/citation-style-language/schema/raw/master/csl-citation.json"}</w:instrText>
      </w:r>
      <w:r w:rsidR="006E5123" w:rsidRPr="7E074E51">
        <w:rPr>
          <w:rFonts w:eastAsia="Times New Roman"/>
          <w:color w:val="212121"/>
          <w:sz w:val="24"/>
          <w:szCs w:val="24"/>
          <w:lang w:eastAsia="en-GB"/>
        </w:rPr>
        <w:fldChar w:fldCharType="separate"/>
      </w:r>
      <w:r w:rsidR="006E45C2" w:rsidRPr="006E45C2">
        <w:rPr>
          <w:rFonts w:eastAsia="Times New Roman"/>
          <w:noProof/>
          <w:color w:val="212121"/>
          <w:sz w:val="24"/>
          <w:szCs w:val="24"/>
          <w:lang w:eastAsia="en-GB"/>
        </w:rPr>
        <w:t>(17)</w:t>
      </w:r>
      <w:r w:rsidR="006E5123" w:rsidRPr="7E074E51">
        <w:rPr>
          <w:rFonts w:eastAsia="Times New Roman"/>
          <w:color w:val="212121"/>
          <w:sz w:val="24"/>
          <w:szCs w:val="24"/>
          <w:lang w:eastAsia="en-GB"/>
        </w:rPr>
        <w:fldChar w:fldCharType="end"/>
      </w:r>
      <w:r w:rsidRPr="7E074E51">
        <w:rPr>
          <w:rFonts w:eastAsia="Times New Roman"/>
          <w:color w:val="212121"/>
          <w:sz w:val="24"/>
          <w:szCs w:val="24"/>
          <w:lang w:eastAsia="en-GB"/>
        </w:rPr>
        <w:t>.</w:t>
      </w:r>
    </w:p>
    <w:p w14:paraId="28A7E273" w14:textId="175C3A74" w:rsidR="00014534" w:rsidRPr="00DC1F88" w:rsidRDefault="001C6731" w:rsidP="004D3ECF">
      <w:pPr>
        <w:spacing w:line="360" w:lineRule="auto"/>
        <w:jc w:val="both"/>
        <w:rPr>
          <w:rFonts w:eastAsia="Times New Roman" w:cstheme="minorHAnsi"/>
          <w:color w:val="212121"/>
          <w:sz w:val="24"/>
          <w:szCs w:val="24"/>
          <w:lang w:eastAsia="en-GB"/>
        </w:rPr>
      </w:pPr>
      <w:r w:rsidRPr="004D3ECF">
        <w:rPr>
          <w:rFonts w:eastAsia="Times New Roman" w:cstheme="minorHAnsi"/>
          <w:color w:val="212121"/>
          <w:sz w:val="24"/>
          <w:szCs w:val="24"/>
          <w:lang w:eastAsia="en-GB"/>
        </w:rPr>
        <w:t xml:space="preserve">As classification criteria aim at high specificity while </w:t>
      </w:r>
      <w:r w:rsidR="0003722F">
        <w:rPr>
          <w:rFonts w:eastAsia="Times New Roman" w:cstheme="minorHAnsi"/>
          <w:color w:val="212121"/>
          <w:sz w:val="24"/>
          <w:szCs w:val="24"/>
          <w:lang w:eastAsia="en-GB"/>
        </w:rPr>
        <w:t xml:space="preserve">potentially </w:t>
      </w:r>
      <w:r w:rsidRPr="004D3ECF">
        <w:rPr>
          <w:rFonts w:eastAsia="Times New Roman" w:cstheme="minorHAnsi"/>
          <w:color w:val="212121"/>
          <w:sz w:val="24"/>
          <w:szCs w:val="24"/>
          <w:lang w:eastAsia="en-GB"/>
        </w:rPr>
        <w:t xml:space="preserve">accepting slightly reduced sensitivity, we </w:t>
      </w:r>
      <w:r w:rsidR="004D3ECF">
        <w:rPr>
          <w:rFonts w:eastAsia="Times New Roman" w:cstheme="minorHAnsi"/>
          <w:color w:val="212121"/>
          <w:sz w:val="24"/>
          <w:szCs w:val="24"/>
          <w:lang w:eastAsia="en-GB"/>
        </w:rPr>
        <w:t>investigated</w:t>
      </w:r>
      <w:r w:rsidRPr="004D3ECF">
        <w:rPr>
          <w:rFonts w:eastAsia="Times New Roman" w:cstheme="minorHAnsi"/>
          <w:color w:val="212121"/>
          <w:sz w:val="24"/>
          <w:szCs w:val="24"/>
          <w:lang w:eastAsia="en-GB"/>
        </w:rPr>
        <w:t xml:space="preserve"> a </w:t>
      </w:r>
      <w:r w:rsidR="00823E79">
        <w:rPr>
          <w:rFonts w:eastAsia="Times New Roman" w:cstheme="minorHAnsi"/>
          <w:color w:val="212121"/>
          <w:sz w:val="24"/>
          <w:szCs w:val="24"/>
          <w:lang w:eastAsia="en-GB"/>
        </w:rPr>
        <w:t xml:space="preserve">“unselected” </w:t>
      </w:r>
      <w:r w:rsidRPr="004D3ECF">
        <w:rPr>
          <w:rFonts w:eastAsia="Times New Roman" w:cstheme="minorHAnsi"/>
          <w:color w:val="212121"/>
          <w:sz w:val="24"/>
          <w:szCs w:val="24"/>
          <w:lang w:eastAsia="en-GB"/>
        </w:rPr>
        <w:t>cohort of ANA positive</w:t>
      </w:r>
      <w:r w:rsidR="00826E06">
        <w:rPr>
          <w:rFonts w:eastAsia="Times New Roman" w:cstheme="minorHAnsi"/>
          <w:color w:val="212121"/>
          <w:sz w:val="24"/>
          <w:szCs w:val="24"/>
          <w:lang w:eastAsia="en-GB"/>
        </w:rPr>
        <w:t xml:space="preserve"> CYP</w:t>
      </w:r>
      <w:r w:rsidRPr="004D3ECF">
        <w:rPr>
          <w:rFonts w:eastAsia="Times New Roman" w:cstheme="minorHAnsi"/>
          <w:color w:val="212121"/>
          <w:sz w:val="24"/>
          <w:szCs w:val="24"/>
          <w:lang w:eastAsia="en-GB"/>
        </w:rPr>
        <w:t xml:space="preserve">. </w:t>
      </w:r>
      <w:r w:rsidR="0003722F">
        <w:rPr>
          <w:rFonts w:eastAsia="Times New Roman" w:cstheme="minorHAnsi"/>
          <w:color w:val="212121"/>
          <w:sz w:val="24"/>
          <w:szCs w:val="24"/>
          <w:lang w:eastAsia="en-GB"/>
        </w:rPr>
        <w:t>Five</w:t>
      </w:r>
      <w:r w:rsidRPr="004D3ECF">
        <w:rPr>
          <w:rFonts w:eastAsia="Times New Roman" w:cstheme="minorHAnsi"/>
          <w:color w:val="212121"/>
          <w:sz w:val="24"/>
          <w:szCs w:val="24"/>
          <w:lang w:eastAsia="en-GB"/>
        </w:rPr>
        <w:t xml:space="preserve"> patients were falsely classified as having </w:t>
      </w:r>
      <w:proofErr w:type="spellStart"/>
      <w:r w:rsidRPr="004D3ECF">
        <w:rPr>
          <w:rFonts w:eastAsia="Times New Roman" w:cstheme="minorHAnsi"/>
          <w:color w:val="212121"/>
          <w:sz w:val="24"/>
          <w:szCs w:val="24"/>
          <w:lang w:eastAsia="en-GB"/>
        </w:rPr>
        <w:t>jSLE</w:t>
      </w:r>
      <w:proofErr w:type="spellEnd"/>
      <w:r w:rsidRPr="004D3ECF">
        <w:rPr>
          <w:rFonts w:eastAsia="Times New Roman" w:cstheme="minorHAnsi"/>
          <w:color w:val="212121"/>
          <w:sz w:val="24"/>
          <w:szCs w:val="24"/>
          <w:lang w:eastAsia="en-GB"/>
        </w:rPr>
        <w:t xml:space="preserve"> using ACR/EULAR-2019 criteria, while this was the case in </w:t>
      </w:r>
      <w:r w:rsidR="0003722F">
        <w:rPr>
          <w:rFonts w:eastAsia="Times New Roman" w:cstheme="minorHAnsi"/>
          <w:color w:val="212121"/>
          <w:sz w:val="24"/>
          <w:szCs w:val="24"/>
          <w:lang w:eastAsia="en-GB"/>
        </w:rPr>
        <w:t>four</w:t>
      </w:r>
      <w:r w:rsidRPr="004D3ECF">
        <w:rPr>
          <w:rFonts w:eastAsia="Times New Roman" w:cstheme="minorHAnsi"/>
          <w:color w:val="212121"/>
          <w:sz w:val="24"/>
          <w:szCs w:val="24"/>
          <w:lang w:eastAsia="en-GB"/>
        </w:rPr>
        <w:t xml:space="preserve"> patients using SLICC-2012 and in </w:t>
      </w:r>
      <w:r w:rsidR="0003722F">
        <w:rPr>
          <w:rFonts w:eastAsia="Times New Roman" w:cstheme="minorHAnsi"/>
          <w:color w:val="212121"/>
          <w:sz w:val="24"/>
          <w:szCs w:val="24"/>
          <w:lang w:eastAsia="en-GB"/>
        </w:rPr>
        <w:t>two</w:t>
      </w:r>
      <w:r w:rsidRPr="004D3ECF">
        <w:rPr>
          <w:rFonts w:eastAsia="Times New Roman" w:cstheme="minorHAnsi"/>
          <w:color w:val="212121"/>
          <w:sz w:val="24"/>
          <w:szCs w:val="24"/>
          <w:lang w:eastAsia="en-GB"/>
        </w:rPr>
        <w:t xml:space="preserve"> individuals using ACR-1987 criteria. </w:t>
      </w:r>
      <w:r w:rsidR="00D21658" w:rsidRPr="004D3ECF">
        <w:rPr>
          <w:rFonts w:eastAsia="Times New Roman" w:cstheme="minorHAnsi"/>
          <w:color w:val="212121"/>
          <w:sz w:val="24"/>
          <w:szCs w:val="24"/>
          <w:lang w:eastAsia="en-GB"/>
        </w:rPr>
        <w:t>Thus, specificity of EULAR/ACR-2019 criteria may indeed be limited when compared to other sets of criteria</w:t>
      </w:r>
      <w:r w:rsidR="00111C68">
        <w:rPr>
          <w:rFonts w:eastAsia="Times New Roman" w:cstheme="minorHAnsi"/>
          <w:color w:val="212121"/>
          <w:sz w:val="24"/>
          <w:szCs w:val="24"/>
          <w:lang w:eastAsia="en-GB"/>
        </w:rPr>
        <w:t>,</w:t>
      </w:r>
      <w:r w:rsidR="00D21658" w:rsidRPr="004D3ECF">
        <w:rPr>
          <w:rFonts w:eastAsia="Times New Roman" w:cstheme="minorHAnsi"/>
          <w:color w:val="212121"/>
          <w:sz w:val="24"/>
          <w:szCs w:val="24"/>
          <w:lang w:eastAsia="en-GB"/>
        </w:rPr>
        <w:t xml:space="preserve"> resulting in false positive results.</w:t>
      </w:r>
      <w:r w:rsidR="00235ACA" w:rsidRPr="004D3ECF">
        <w:rPr>
          <w:rFonts w:eastAsia="Times New Roman" w:cstheme="minorHAnsi"/>
          <w:color w:val="212121"/>
          <w:sz w:val="24"/>
          <w:szCs w:val="24"/>
          <w:lang w:eastAsia="en-GB"/>
        </w:rPr>
        <w:t xml:space="preserve"> </w:t>
      </w:r>
      <w:r w:rsidR="00111C68">
        <w:rPr>
          <w:rFonts w:eastAsia="Times New Roman" w:cstheme="minorHAnsi"/>
          <w:color w:val="212121"/>
          <w:sz w:val="24"/>
          <w:szCs w:val="24"/>
          <w:lang w:eastAsia="en-GB"/>
        </w:rPr>
        <w:t>O</w:t>
      </w:r>
      <w:r w:rsidR="00D403BE" w:rsidRPr="004D3ECF">
        <w:rPr>
          <w:rFonts w:eastAsia="Times New Roman" w:cstheme="minorHAnsi"/>
          <w:color w:val="212121"/>
          <w:sz w:val="24"/>
          <w:szCs w:val="24"/>
          <w:lang w:eastAsia="en-GB"/>
        </w:rPr>
        <w:t>ther immune complex mediated conditions with ANA posit</w:t>
      </w:r>
      <w:r w:rsidR="00625760" w:rsidRPr="004D3ECF">
        <w:rPr>
          <w:rFonts w:eastAsia="Times New Roman" w:cstheme="minorHAnsi"/>
          <w:color w:val="212121"/>
          <w:sz w:val="24"/>
          <w:szCs w:val="24"/>
          <w:lang w:eastAsia="en-GB"/>
        </w:rPr>
        <w:t xml:space="preserve">ivity and renal involvement are </w:t>
      </w:r>
      <w:r w:rsidR="00111C68">
        <w:rPr>
          <w:rFonts w:eastAsia="Times New Roman" w:cstheme="minorHAnsi"/>
          <w:color w:val="212121"/>
          <w:sz w:val="24"/>
          <w:szCs w:val="24"/>
          <w:lang w:eastAsia="en-GB"/>
        </w:rPr>
        <w:t>of particular</w:t>
      </w:r>
      <w:r w:rsidR="00625760" w:rsidRPr="004D3ECF">
        <w:rPr>
          <w:rFonts w:eastAsia="Times New Roman" w:cstheme="minorHAnsi"/>
          <w:color w:val="212121"/>
          <w:sz w:val="24"/>
          <w:szCs w:val="24"/>
          <w:lang w:eastAsia="en-GB"/>
        </w:rPr>
        <w:t xml:space="preserve"> concern</w:t>
      </w:r>
      <w:r w:rsidR="00111C68">
        <w:rPr>
          <w:rFonts w:eastAsia="Times New Roman" w:cstheme="minorHAnsi"/>
          <w:color w:val="212121"/>
          <w:sz w:val="24"/>
          <w:szCs w:val="24"/>
          <w:lang w:eastAsia="en-GB"/>
        </w:rPr>
        <w:t xml:space="preserve"> (e.g.</w:t>
      </w:r>
      <w:r w:rsidR="00625760" w:rsidRPr="004D3ECF">
        <w:rPr>
          <w:rFonts w:eastAsia="Times New Roman" w:cstheme="minorHAnsi"/>
          <w:color w:val="212121"/>
          <w:sz w:val="24"/>
          <w:szCs w:val="24"/>
          <w:lang w:eastAsia="en-GB"/>
        </w:rPr>
        <w:t xml:space="preserve"> </w:t>
      </w:r>
      <w:r w:rsidR="00032BD7">
        <w:rPr>
          <w:rFonts w:eastAsia="Times New Roman" w:cstheme="minorHAnsi"/>
          <w:color w:val="212121"/>
          <w:sz w:val="24"/>
          <w:szCs w:val="24"/>
          <w:lang w:eastAsia="en-GB"/>
        </w:rPr>
        <w:t>IgA Vasculitis</w:t>
      </w:r>
      <w:r w:rsidR="00625760" w:rsidRPr="004D3ECF">
        <w:rPr>
          <w:rFonts w:eastAsia="Times New Roman" w:cstheme="minorHAnsi"/>
          <w:color w:val="212121"/>
          <w:sz w:val="24"/>
          <w:szCs w:val="24"/>
          <w:lang w:eastAsia="en-GB"/>
        </w:rPr>
        <w:t>)</w:t>
      </w:r>
      <w:r w:rsidR="0003722F">
        <w:rPr>
          <w:rFonts w:eastAsia="Times New Roman" w:cstheme="minorHAnsi"/>
          <w:color w:val="212121"/>
          <w:sz w:val="24"/>
          <w:szCs w:val="24"/>
          <w:lang w:eastAsia="en-GB"/>
        </w:rPr>
        <w:t xml:space="preserve"> </w:t>
      </w:r>
      <w:r w:rsidR="001247DD">
        <w:rPr>
          <w:rFonts w:eastAsia="Times New Roman" w:cstheme="minorHAnsi"/>
          <w:color w:val="212121"/>
          <w:sz w:val="24"/>
          <w:szCs w:val="24"/>
          <w:lang w:eastAsia="en-GB"/>
        </w:rPr>
        <w:fldChar w:fldCharType="begin" w:fldLock="1"/>
      </w:r>
      <w:r w:rsidR="00A57632">
        <w:rPr>
          <w:rFonts w:eastAsia="Times New Roman" w:cstheme="minorHAnsi"/>
          <w:color w:val="212121"/>
          <w:sz w:val="24"/>
          <w:szCs w:val="24"/>
          <w:lang w:eastAsia="en-GB"/>
        </w:rPr>
        <w:instrText>ADDIN CSL_CITATION {"citationItems":[{"id":"ITEM-1","itemData":{"DOI":"10.3389/fped.2018.00421","ISSN":"22962360","abstract":"The term vasculitis covers heterogeneous disorders that share the presence of inflammation of blood vessel walls. Immune cell infiltrates can vary significantly and involve granulocytes or mononuclear cells. Vasculitis can be a symptom of other underlying disorders or the underlying cause of organ specific or systemic disease. Classification of childhood vasculitis is based on clinic, the size of predominantly affected vessels, and the histopathology of inflammatory infiltrates. Timely and accurate diagnosis and (where necessary) treatment initiation determine disease progression and outcomes. In light of new developments and the identification of autoinflammatory conditions with vasculitis, new classification tools may be discussed.","author":[{"dropping-particle":"","family":"Schnabel","given":"Anja","non-dropping-particle":"","parse-names":false,"suffix":""},{"dropping-particle":"","family":"Hedrich","given":"Christian M.","non-dropping-particle":"","parse-names":false,"suffix":""}],"container-title":"Frontiers in Pediatrics","id":"ITEM-1","issue":"JAN","issued":{"date-parts":[["2019"]]},"page":"421","publisher":"Frontiers Media S.A.","title":"Childhood vasculitis","type":"article","volume":"6"},"uris":["http://www.mendeley.com/documents/?uuid=4c48eaca-3217-3581-a017-b578376dfb1e"]}],"mendeley":{"formattedCitation":"(22)","plainTextFormattedCitation":"(22)","previouslyFormattedCitation":"(22)"},"properties":{"noteIndex":0},"schema":"https://github.com/citation-style-language/schema/raw/master/csl-citation.json"}</w:instrText>
      </w:r>
      <w:r w:rsidR="001247DD">
        <w:rPr>
          <w:rFonts w:eastAsia="Times New Roman" w:cstheme="minorHAnsi"/>
          <w:color w:val="212121"/>
          <w:sz w:val="24"/>
          <w:szCs w:val="24"/>
          <w:lang w:eastAsia="en-GB"/>
        </w:rPr>
        <w:fldChar w:fldCharType="separate"/>
      </w:r>
      <w:r w:rsidR="006E45C2" w:rsidRPr="006E45C2">
        <w:rPr>
          <w:rFonts w:eastAsia="Times New Roman" w:cstheme="minorHAnsi"/>
          <w:noProof/>
          <w:color w:val="212121"/>
          <w:sz w:val="24"/>
          <w:szCs w:val="24"/>
          <w:lang w:eastAsia="en-GB"/>
        </w:rPr>
        <w:t>(22)</w:t>
      </w:r>
      <w:r w:rsidR="001247DD">
        <w:rPr>
          <w:rFonts w:eastAsia="Times New Roman" w:cstheme="minorHAnsi"/>
          <w:color w:val="212121"/>
          <w:sz w:val="24"/>
          <w:szCs w:val="24"/>
          <w:lang w:eastAsia="en-GB"/>
        </w:rPr>
        <w:fldChar w:fldCharType="end"/>
      </w:r>
      <w:r w:rsidR="00625760" w:rsidRPr="00DC1F88">
        <w:rPr>
          <w:rFonts w:eastAsia="Times New Roman" w:cstheme="minorHAnsi"/>
          <w:color w:val="212121"/>
          <w:sz w:val="24"/>
          <w:szCs w:val="24"/>
          <w:lang w:eastAsia="en-GB"/>
        </w:rPr>
        <w:t>.</w:t>
      </w:r>
      <w:r w:rsidR="00D403BE" w:rsidRPr="00DC1F88">
        <w:rPr>
          <w:rFonts w:eastAsia="Times New Roman" w:cstheme="minorHAnsi"/>
          <w:color w:val="212121"/>
          <w:sz w:val="24"/>
          <w:szCs w:val="24"/>
          <w:lang w:eastAsia="en-GB"/>
        </w:rPr>
        <w:t xml:space="preserve"> </w:t>
      </w:r>
      <w:r w:rsidR="008536D6" w:rsidRPr="00DC1F88">
        <w:rPr>
          <w:rFonts w:eastAsia="Times New Roman" w:cstheme="minorHAnsi"/>
          <w:color w:val="212121"/>
          <w:sz w:val="24"/>
          <w:szCs w:val="24"/>
          <w:lang w:eastAsia="en-GB"/>
        </w:rPr>
        <w:t xml:space="preserve">Additional </w:t>
      </w:r>
      <w:r w:rsidR="00235ACA" w:rsidRPr="00DC1F88">
        <w:rPr>
          <w:rFonts w:eastAsia="Times New Roman" w:cstheme="minorHAnsi"/>
          <w:color w:val="212121"/>
          <w:sz w:val="24"/>
          <w:szCs w:val="24"/>
          <w:lang w:eastAsia="en-GB"/>
        </w:rPr>
        <w:t>studies</w:t>
      </w:r>
      <w:r w:rsidR="008536D6" w:rsidRPr="00DC1F88">
        <w:rPr>
          <w:rFonts w:eastAsia="Times New Roman" w:cstheme="minorHAnsi"/>
          <w:color w:val="212121"/>
          <w:sz w:val="24"/>
          <w:szCs w:val="24"/>
          <w:lang w:eastAsia="en-GB"/>
        </w:rPr>
        <w:t>, further</w:t>
      </w:r>
      <w:r w:rsidR="00235ACA" w:rsidRPr="00DC1F88">
        <w:rPr>
          <w:rFonts w:eastAsia="Times New Roman" w:cstheme="minorHAnsi"/>
          <w:color w:val="212121"/>
          <w:sz w:val="24"/>
          <w:szCs w:val="24"/>
          <w:lang w:eastAsia="en-GB"/>
        </w:rPr>
        <w:t xml:space="preserve"> </w:t>
      </w:r>
      <w:r w:rsidR="009E342F" w:rsidRPr="00DC1F88">
        <w:rPr>
          <w:rFonts w:eastAsia="Times New Roman" w:cstheme="minorHAnsi"/>
          <w:color w:val="212121"/>
          <w:sz w:val="24"/>
          <w:szCs w:val="24"/>
          <w:lang w:eastAsia="en-GB"/>
        </w:rPr>
        <w:t xml:space="preserve">investigating the performance </w:t>
      </w:r>
      <w:r w:rsidR="00235ACA" w:rsidRPr="00DC1F88">
        <w:rPr>
          <w:rFonts w:eastAsia="Times New Roman" w:cstheme="minorHAnsi"/>
          <w:color w:val="212121"/>
          <w:sz w:val="24"/>
          <w:szCs w:val="24"/>
          <w:lang w:eastAsia="en-GB"/>
        </w:rPr>
        <w:t xml:space="preserve">of </w:t>
      </w:r>
      <w:r w:rsidR="008536D6" w:rsidRPr="00DC1F88">
        <w:rPr>
          <w:rFonts w:eastAsia="Times New Roman" w:cstheme="minorHAnsi"/>
          <w:color w:val="212121"/>
          <w:sz w:val="24"/>
          <w:szCs w:val="24"/>
          <w:lang w:eastAsia="en-GB"/>
        </w:rPr>
        <w:t>ACR/EULAR-2019</w:t>
      </w:r>
      <w:r w:rsidR="00235ACA" w:rsidRPr="00DC1F88">
        <w:rPr>
          <w:rFonts w:eastAsia="Times New Roman" w:cstheme="minorHAnsi"/>
          <w:color w:val="212121"/>
          <w:sz w:val="24"/>
          <w:szCs w:val="24"/>
          <w:lang w:eastAsia="en-GB"/>
        </w:rPr>
        <w:t xml:space="preserve"> classification criteria </w:t>
      </w:r>
      <w:r w:rsidR="00111C68">
        <w:rPr>
          <w:rFonts w:eastAsia="Times New Roman" w:cstheme="minorHAnsi"/>
          <w:color w:val="212121"/>
          <w:sz w:val="24"/>
          <w:szCs w:val="24"/>
          <w:lang w:eastAsia="en-GB"/>
        </w:rPr>
        <w:t xml:space="preserve">in </w:t>
      </w:r>
      <w:r w:rsidR="00111C68" w:rsidRPr="00DC1F88">
        <w:rPr>
          <w:rFonts w:eastAsia="Times New Roman" w:cstheme="minorHAnsi"/>
          <w:color w:val="212121"/>
          <w:sz w:val="24"/>
          <w:szCs w:val="24"/>
          <w:lang w:eastAsia="en-GB"/>
        </w:rPr>
        <w:t>multi-ethnic cohorts</w:t>
      </w:r>
      <w:r w:rsidR="00111C68">
        <w:rPr>
          <w:rFonts w:eastAsia="Times New Roman" w:cstheme="minorHAnsi"/>
          <w:color w:val="212121"/>
          <w:sz w:val="24"/>
          <w:szCs w:val="24"/>
          <w:lang w:eastAsia="en-GB"/>
        </w:rPr>
        <w:t xml:space="preserve">, </w:t>
      </w:r>
      <w:r w:rsidR="00111C68" w:rsidRPr="00DC1F88">
        <w:rPr>
          <w:rFonts w:eastAsia="Times New Roman" w:cstheme="minorHAnsi"/>
          <w:color w:val="212121"/>
          <w:sz w:val="24"/>
          <w:szCs w:val="24"/>
          <w:lang w:eastAsia="en-GB"/>
        </w:rPr>
        <w:t>across ages</w:t>
      </w:r>
      <w:r w:rsidR="00111C68">
        <w:rPr>
          <w:rFonts w:eastAsia="Times New Roman" w:cstheme="minorHAnsi"/>
          <w:color w:val="212121"/>
          <w:sz w:val="24"/>
          <w:szCs w:val="24"/>
          <w:lang w:eastAsia="en-GB"/>
        </w:rPr>
        <w:t xml:space="preserve">, and </w:t>
      </w:r>
      <w:r w:rsidR="009E342F" w:rsidRPr="00DC1F88">
        <w:rPr>
          <w:rFonts w:eastAsia="Times New Roman" w:cstheme="minorHAnsi"/>
          <w:color w:val="212121"/>
          <w:sz w:val="24"/>
          <w:szCs w:val="24"/>
          <w:lang w:eastAsia="en-GB"/>
        </w:rPr>
        <w:t xml:space="preserve">at different disease </w:t>
      </w:r>
      <w:r w:rsidR="003869B2">
        <w:rPr>
          <w:rFonts w:eastAsia="Times New Roman" w:cstheme="minorHAnsi"/>
          <w:color w:val="212121"/>
          <w:sz w:val="24"/>
          <w:szCs w:val="24"/>
          <w:lang w:eastAsia="en-GB"/>
        </w:rPr>
        <w:t xml:space="preserve">stages </w:t>
      </w:r>
      <w:r w:rsidR="008536D6" w:rsidRPr="00DC1F88">
        <w:rPr>
          <w:rFonts w:eastAsia="Times New Roman" w:cstheme="minorHAnsi"/>
          <w:color w:val="212121"/>
          <w:sz w:val="24"/>
          <w:szCs w:val="24"/>
          <w:lang w:eastAsia="en-GB"/>
        </w:rPr>
        <w:t xml:space="preserve">are warranted. </w:t>
      </w:r>
      <w:r w:rsidR="00111C68">
        <w:rPr>
          <w:rFonts w:eastAsia="Times New Roman" w:cstheme="minorHAnsi"/>
          <w:color w:val="212121"/>
          <w:sz w:val="24"/>
          <w:szCs w:val="24"/>
          <w:lang w:eastAsia="en-GB"/>
        </w:rPr>
        <w:t>I</w:t>
      </w:r>
      <w:r w:rsidR="009E342F" w:rsidRPr="00DC1F88">
        <w:rPr>
          <w:rFonts w:eastAsia="Times New Roman" w:cstheme="minorHAnsi"/>
          <w:color w:val="212121"/>
          <w:sz w:val="24"/>
          <w:szCs w:val="24"/>
          <w:lang w:eastAsia="en-GB"/>
        </w:rPr>
        <w:t xml:space="preserve">nclusion of sub-cohorts of </w:t>
      </w:r>
      <w:r w:rsidR="00826E06">
        <w:rPr>
          <w:rFonts w:eastAsia="Times New Roman" w:cstheme="minorHAnsi"/>
          <w:color w:val="212121"/>
          <w:sz w:val="24"/>
          <w:szCs w:val="24"/>
          <w:lang w:eastAsia="en-GB"/>
        </w:rPr>
        <w:t>CYP</w:t>
      </w:r>
      <w:r w:rsidR="009E342F" w:rsidRPr="00DC1F88">
        <w:rPr>
          <w:rFonts w:eastAsia="Times New Roman" w:cstheme="minorHAnsi"/>
          <w:color w:val="212121"/>
          <w:sz w:val="24"/>
          <w:szCs w:val="24"/>
          <w:lang w:eastAsia="en-GB"/>
        </w:rPr>
        <w:t xml:space="preserve"> with</w:t>
      </w:r>
      <w:r w:rsidR="003869B2">
        <w:rPr>
          <w:rFonts w:eastAsia="Times New Roman" w:cstheme="minorHAnsi"/>
          <w:color w:val="212121"/>
          <w:sz w:val="24"/>
          <w:szCs w:val="24"/>
          <w:lang w:eastAsia="en-GB"/>
        </w:rPr>
        <w:t xml:space="preserve"> different </w:t>
      </w:r>
      <w:r w:rsidR="009E342F" w:rsidRPr="00DC1F88">
        <w:rPr>
          <w:rFonts w:eastAsia="Times New Roman" w:cstheme="minorHAnsi"/>
          <w:color w:val="212121"/>
          <w:sz w:val="24"/>
          <w:szCs w:val="24"/>
          <w:lang w:eastAsia="en-GB"/>
        </w:rPr>
        <w:t xml:space="preserve">systemic inflammatory disease will be critical to </w:t>
      </w:r>
      <w:r w:rsidR="00D856AC" w:rsidRPr="00DC1F88">
        <w:rPr>
          <w:rFonts w:eastAsia="Times New Roman" w:cstheme="minorHAnsi"/>
          <w:color w:val="212121"/>
          <w:sz w:val="24"/>
          <w:szCs w:val="24"/>
          <w:lang w:eastAsia="en-GB"/>
        </w:rPr>
        <w:t>reliably</w:t>
      </w:r>
      <w:r w:rsidR="009E342F" w:rsidRPr="00DC1F88">
        <w:rPr>
          <w:rFonts w:eastAsia="Times New Roman" w:cstheme="minorHAnsi"/>
          <w:color w:val="212121"/>
          <w:sz w:val="24"/>
          <w:szCs w:val="24"/>
          <w:lang w:eastAsia="en-GB"/>
        </w:rPr>
        <w:t xml:space="preserve"> evaluate specificity and sensitivity.</w:t>
      </w:r>
    </w:p>
    <w:p w14:paraId="3AFB4C69" w14:textId="2FDE8A59" w:rsidR="0041257D" w:rsidRPr="00DC1F88" w:rsidRDefault="00B56E54" w:rsidP="004D3ECF">
      <w:pPr>
        <w:spacing w:line="360" w:lineRule="auto"/>
        <w:jc w:val="both"/>
        <w:rPr>
          <w:rFonts w:cstheme="minorHAnsi"/>
          <w:sz w:val="24"/>
          <w:szCs w:val="24"/>
        </w:rPr>
      </w:pPr>
      <w:r w:rsidRPr="00DC1F88">
        <w:rPr>
          <w:rFonts w:eastAsia="Times New Roman" w:cstheme="minorHAnsi"/>
          <w:bCs/>
          <w:iCs/>
          <w:color w:val="212121"/>
          <w:sz w:val="24"/>
          <w:szCs w:val="24"/>
          <w:lang w:eastAsia="en-GB"/>
        </w:rPr>
        <w:t xml:space="preserve">The absence of widely accepted diagnostic tools for </w:t>
      </w:r>
      <w:proofErr w:type="spellStart"/>
      <w:r w:rsidRPr="00DC1F88">
        <w:rPr>
          <w:rFonts w:eastAsia="Times New Roman" w:cstheme="minorHAnsi"/>
          <w:bCs/>
          <w:iCs/>
          <w:color w:val="212121"/>
          <w:sz w:val="24"/>
          <w:szCs w:val="24"/>
          <w:lang w:eastAsia="en-GB"/>
        </w:rPr>
        <w:t>jSLE</w:t>
      </w:r>
      <w:proofErr w:type="spellEnd"/>
      <w:r w:rsidRPr="00DC1F88">
        <w:rPr>
          <w:rFonts w:eastAsia="Times New Roman" w:cstheme="minorHAnsi"/>
          <w:bCs/>
          <w:iCs/>
          <w:color w:val="212121"/>
          <w:sz w:val="24"/>
          <w:szCs w:val="24"/>
          <w:lang w:eastAsia="en-GB"/>
        </w:rPr>
        <w:t xml:space="preserve"> </w:t>
      </w:r>
      <w:r w:rsidR="0003722F">
        <w:rPr>
          <w:rFonts w:eastAsia="Times New Roman" w:cstheme="minorHAnsi"/>
          <w:bCs/>
          <w:iCs/>
          <w:color w:val="212121"/>
          <w:sz w:val="24"/>
          <w:szCs w:val="24"/>
          <w:lang w:eastAsia="en-GB"/>
        </w:rPr>
        <w:t xml:space="preserve">meant that </w:t>
      </w:r>
      <w:r w:rsidR="00014534" w:rsidRPr="00DC1F88">
        <w:rPr>
          <w:rFonts w:eastAsia="Times New Roman" w:cstheme="minorHAnsi"/>
          <w:color w:val="212121"/>
          <w:sz w:val="24"/>
          <w:szCs w:val="24"/>
          <w:lang w:eastAsia="en-GB"/>
        </w:rPr>
        <w:t xml:space="preserve">ACR-1997 </w:t>
      </w:r>
      <w:r w:rsidRPr="00DC1F88">
        <w:rPr>
          <w:rFonts w:eastAsia="Times New Roman" w:cstheme="minorHAnsi"/>
          <w:color w:val="212121"/>
          <w:sz w:val="24"/>
          <w:szCs w:val="24"/>
          <w:lang w:eastAsia="en-GB"/>
        </w:rPr>
        <w:t xml:space="preserve">criteria </w:t>
      </w:r>
      <w:r w:rsidR="0003722F">
        <w:rPr>
          <w:rFonts w:eastAsia="Times New Roman" w:cstheme="minorHAnsi"/>
          <w:color w:val="212121"/>
          <w:sz w:val="24"/>
          <w:szCs w:val="24"/>
          <w:lang w:eastAsia="en-GB"/>
        </w:rPr>
        <w:t xml:space="preserve">needed to be used </w:t>
      </w:r>
      <w:r w:rsidRPr="00DC1F88">
        <w:rPr>
          <w:rFonts w:eastAsia="Times New Roman" w:cstheme="minorHAnsi"/>
          <w:color w:val="212121"/>
          <w:sz w:val="24"/>
          <w:szCs w:val="24"/>
          <w:lang w:eastAsia="en-GB"/>
        </w:rPr>
        <w:t>as “reference standard”</w:t>
      </w:r>
      <w:r w:rsidR="00014534" w:rsidRPr="00DC1F88">
        <w:rPr>
          <w:rFonts w:eastAsia="Times New Roman" w:cstheme="minorHAnsi"/>
          <w:color w:val="212121"/>
          <w:sz w:val="24"/>
          <w:szCs w:val="24"/>
          <w:lang w:eastAsia="en-GB"/>
        </w:rPr>
        <w:t>.</w:t>
      </w:r>
      <w:r w:rsidR="00014534" w:rsidRPr="00DC1F88">
        <w:rPr>
          <w:rFonts w:cstheme="minorHAnsi"/>
          <w:sz w:val="24"/>
          <w:szCs w:val="24"/>
        </w:rPr>
        <w:t xml:space="preserve"> </w:t>
      </w:r>
      <w:r w:rsidR="00782686" w:rsidRPr="00DC1F88">
        <w:rPr>
          <w:rFonts w:cstheme="minorHAnsi"/>
          <w:sz w:val="24"/>
          <w:szCs w:val="24"/>
        </w:rPr>
        <w:t>Particular strengths of this cohort are the availability of</w:t>
      </w:r>
      <w:r w:rsidR="00014534" w:rsidRPr="00DC1F88">
        <w:rPr>
          <w:rFonts w:cstheme="minorHAnsi"/>
          <w:sz w:val="24"/>
          <w:szCs w:val="24"/>
        </w:rPr>
        <w:t xml:space="preserve"> </w:t>
      </w:r>
      <w:r w:rsidR="00014534" w:rsidRPr="00DC1F88">
        <w:rPr>
          <w:rFonts w:cstheme="minorHAnsi"/>
          <w:sz w:val="24"/>
          <w:szCs w:val="24"/>
        </w:rPr>
        <w:lastRenderedPageBreak/>
        <w:t>longitudinal data</w:t>
      </w:r>
      <w:r w:rsidR="0003722F">
        <w:rPr>
          <w:rFonts w:cstheme="minorHAnsi"/>
          <w:sz w:val="24"/>
          <w:szCs w:val="24"/>
        </w:rPr>
        <w:t xml:space="preserve"> in this national cohort</w:t>
      </w:r>
      <w:r w:rsidR="00014534" w:rsidRPr="00DC1F88">
        <w:rPr>
          <w:rFonts w:cstheme="minorHAnsi"/>
          <w:sz w:val="24"/>
          <w:szCs w:val="24"/>
        </w:rPr>
        <w:t xml:space="preserve">, </w:t>
      </w:r>
      <w:r w:rsidR="00782686" w:rsidRPr="00DC1F88">
        <w:rPr>
          <w:rFonts w:cstheme="minorHAnsi"/>
          <w:sz w:val="24"/>
          <w:szCs w:val="24"/>
        </w:rPr>
        <w:t>allowing assessment of classification criteria performance at different disease stages</w:t>
      </w:r>
      <w:r w:rsidR="00AD4318" w:rsidRPr="00DC1F88">
        <w:rPr>
          <w:rFonts w:cstheme="minorHAnsi"/>
          <w:sz w:val="24"/>
          <w:szCs w:val="24"/>
        </w:rPr>
        <w:t xml:space="preserve"> (first vs</w:t>
      </w:r>
      <w:r w:rsidR="001D1863">
        <w:rPr>
          <w:rFonts w:cstheme="minorHAnsi"/>
          <w:sz w:val="24"/>
          <w:szCs w:val="24"/>
        </w:rPr>
        <w:t>.</w:t>
      </w:r>
      <w:r w:rsidR="00AD4318" w:rsidRPr="00DC1F88">
        <w:rPr>
          <w:rFonts w:cstheme="minorHAnsi"/>
          <w:sz w:val="24"/>
          <w:szCs w:val="24"/>
        </w:rPr>
        <w:t xml:space="preserve"> last visit)</w:t>
      </w:r>
      <w:r w:rsidR="00782686" w:rsidRPr="00DC1F88">
        <w:rPr>
          <w:rFonts w:cstheme="minorHAnsi"/>
          <w:sz w:val="24"/>
          <w:szCs w:val="24"/>
        </w:rPr>
        <w:t>. This, and the significantly larger sample size, are key</w:t>
      </w:r>
      <w:r w:rsidR="00014534" w:rsidRPr="00DC1F88">
        <w:rPr>
          <w:rFonts w:cstheme="minorHAnsi"/>
          <w:sz w:val="24"/>
          <w:szCs w:val="24"/>
        </w:rPr>
        <w:t xml:space="preserve"> </w:t>
      </w:r>
      <w:r w:rsidR="001D1863" w:rsidRPr="00DC1F88">
        <w:rPr>
          <w:rFonts w:cstheme="minorHAnsi"/>
          <w:sz w:val="24"/>
          <w:szCs w:val="24"/>
        </w:rPr>
        <w:t>enhancement</w:t>
      </w:r>
      <w:r w:rsidR="001D1863">
        <w:rPr>
          <w:rFonts w:cstheme="minorHAnsi"/>
          <w:sz w:val="24"/>
          <w:szCs w:val="24"/>
        </w:rPr>
        <w:t>s</w:t>
      </w:r>
      <w:r w:rsidR="00014534" w:rsidRPr="00DC1F88">
        <w:rPr>
          <w:rFonts w:cstheme="minorHAnsi"/>
          <w:sz w:val="24"/>
          <w:szCs w:val="24"/>
        </w:rPr>
        <w:t xml:space="preserve"> </w:t>
      </w:r>
      <w:r w:rsidR="00782686" w:rsidRPr="00DC1F88">
        <w:rPr>
          <w:rFonts w:cstheme="minorHAnsi"/>
          <w:sz w:val="24"/>
          <w:szCs w:val="24"/>
        </w:rPr>
        <w:t xml:space="preserve">when compared to </w:t>
      </w:r>
      <w:r w:rsidR="00546FDC">
        <w:rPr>
          <w:rFonts w:cstheme="minorHAnsi"/>
          <w:sz w:val="24"/>
          <w:szCs w:val="24"/>
        </w:rPr>
        <w:t xml:space="preserve">the </w:t>
      </w:r>
      <w:r w:rsidR="00782686" w:rsidRPr="00DC1F88">
        <w:rPr>
          <w:rFonts w:cstheme="minorHAnsi"/>
          <w:sz w:val="24"/>
          <w:szCs w:val="24"/>
        </w:rPr>
        <w:t>two</w:t>
      </w:r>
      <w:r w:rsidR="00014534" w:rsidRPr="00DC1F88">
        <w:rPr>
          <w:rFonts w:cstheme="minorHAnsi"/>
          <w:sz w:val="24"/>
          <w:szCs w:val="24"/>
        </w:rPr>
        <w:t xml:space="preserve"> previous studies comparing </w:t>
      </w:r>
      <w:r w:rsidR="00782686" w:rsidRPr="00DC1F88">
        <w:rPr>
          <w:rFonts w:cstheme="minorHAnsi"/>
          <w:sz w:val="24"/>
          <w:szCs w:val="24"/>
        </w:rPr>
        <w:t xml:space="preserve">ACR/EULAR-2019 to </w:t>
      </w:r>
      <w:r w:rsidR="00014534" w:rsidRPr="00DC1F88">
        <w:rPr>
          <w:rFonts w:cstheme="minorHAnsi"/>
          <w:sz w:val="24"/>
          <w:szCs w:val="24"/>
        </w:rPr>
        <w:t>ACR-1997 and SLICC-2012</w:t>
      </w:r>
      <w:r w:rsidR="00782686" w:rsidRPr="00DC1F88">
        <w:rPr>
          <w:rFonts w:cstheme="minorHAnsi"/>
          <w:sz w:val="24"/>
          <w:szCs w:val="24"/>
        </w:rPr>
        <w:t xml:space="preserve"> criteria in </w:t>
      </w:r>
      <w:proofErr w:type="spellStart"/>
      <w:r w:rsidR="00782686" w:rsidRPr="00DC1F88">
        <w:rPr>
          <w:rFonts w:cstheme="minorHAnsi"/>
          <w:sz w:val="24"/>
          <w:szCs w:val="24"/>
        </w:rPr>
        <w:t>jSLE</w:t>
      </w:r>
      <w:proofErr w:type="spellEnd"/>
      <w:r w:rsidR="00782686" w:rsidRPr="00DC1F88">
        <w:rPr>
          <w:rFonts w:cstheme="minorHAnsi"/>
          <w:sz w:val="24"/>
          <w:szCs w:val="24"/>
        </w:rPr>
        <w:t xml:space="preserve"> cohorts</w:t>
      </w:r>
      <w:r w:rsidR="00014534" w:rsidRPr="00DC1F88">
        <w:rPr>
          <w:rFonts w:cstheme="minorHAnsi"/>
          <w:sz w:val="24"/>
          <w:szCs w:val="24"/>
        </w:rPr>
        <w:t>.</w:t>
      </w:r>
      <w:r w:rsidR="0003722F">
        <w:rPr>
          <w:rFonts w:cstheme="minorHAnsi"/>
          <w:sz w:val="24"/>
          <w:szCs w:val="24"/>
        </w:rPr>
        <w:t xml:space="preserve"> Future assessment of how these criteria perform in an </w:t>
      </w:r>
      <w:r w:rsidR="0003722F">
        <w:rPr>
          <w:rFonts w:eastAsia="Times New Roman" w:cstheme="minorHAnsi"/>
          <w:bCs/>
          <w:iCs/>
          <w:color w:val="212121"/>
          <w:sz w:val="24"/>
          <w:szCs w:val="24"/>
          <w:lang w:eastAsia="en-GB"/>
        </w:rPr>
        <w:t xml:space="preserve">international cohort of </w:t>
      </w:r>
      <w:proofErr w:type="spellStart"/>
      <w:r w:rsidR="0003722F">
        <w:rPr>
          <w:rFonts w:eastAsia="Times New Roman" w:cstheme="minorHAnsi"/>
          <w:bCs/>
          <w:iCs/>
          <w:color w:val="212121"/>
          <w:sz w:val="24"/>
          <w:szCs w:val="24"/>
          <w:lang w:eastAsia="en-GB"/>
        </w:rPr>
        <w:t>jSLE</w:t>
      </w:r>
      <w:proofErr w:type="spellEnd"/>
      <w:r w:rsidR="0003722F">
        <w:rPr>
          <w:rFonts w:eastAsia="Times New Roman" w:cstheme="minorHAnsi"/>
          <w:bCs/>
          <w:iCs/>
          <w:color w:val="212121"/>
          <w:sz w:val="24"/>
          <w:szCs w:val="24"/>
          <w:lang w:eastAsia="en-GB"/>
        </w:rPr>
        <w:t xml:space="preserve"> patients is also warranted. </w:t>
      </w:r>
    </w:p>
    <w:p w14:paraId="2E503D40" w14:textId="77777777" w:rsidR="0003722F" w:rsidRDefault="0003722F" w:rsidP="004D3ECF">
      <w:pPr>
        <w:spacing w:line="360" w:lineRule="auto"/>
        <w:jc w:val="both"/>
        <w:rPr>
          <w:rFonts w:eastAsia="Times New Roman" w:cstheme="minorHAnsi"/>
          <w:bCs/>
          <w:iCs/>
          <w:color w:val="212121"/>
          <w:sz w:val="24"/>
          <w:szCs w:val="24"/>
          <w:lang w:eastAsia="en-GB"/>
        </w:rPr>
      </w:pPr>
    </w:p>
    <w:p w14:paraId="3ECB6095" w14:textId="1D3250BE" w:rsidR="00330849" w:rsidRPr="00DC1F88" w:rsidRDefault="00014534" w:rsidP="004D3ECF">
      <w:pPr>
        <w:spacing w:line="360" w:lineRule="auto"/>
        <w:jc w:val="both"/>
        <w:rPr>
          <w:rFonts w:eastAsia="Times New Roman" w:cstheme="minorHAnsi"/>
          <w:b/>
          <w:iCs/>
          <w:color w:val="212121"/>
          <w:sz w:val="24"/>
          <w:szCs w:val="24"/>
          <w:lang w:eastAsia="en-GB"/>
        </w:rPr>
      </w:pPr>
      <w:r w:rsidRPr="00DC1F88">
        <w:rPr>
          <w:rFonts w:eastAsia="Times New Roman" w:cstheme="minorHAnsi"/>
          <w:b/>
          <w:iCs/>
          <w:color w:val="212121"/>
          <w:sz w:val="24"/>
          <w:szCs w:val="24"/>
          <w:lang w:eastAsia="en-GB"/>
        </w:rPr>
        <w:t>Conclusions</w:t>
      </w:r>
    </w:p>
    <w:p w14:paraId="03B8CB8F" w14:textId="12FCE927" w:rsidR="00A57632" w:rsidRPr="000B498F" w:rsidRDefault="7E074E51" w:rsidP="000B498F">
      <w:pPr>
        <w:spacing w:line="360" w:lineRule="auto"/>
        <w:jc w:val="both"/>
        <w:rPr>
          <w:rFonts w:eastAsia="Times New Roman"/>
          <w:color w:val="212121"/>
          <w:sz w:val="24"/>
          <w:szCs w:val="24"/>
          <w:lang w:eastAsia="en-GB"/>
        </w:rPr>
      </w:pPr>
      <w:r w:rsidRPr="7E074E51">
        <w:rPr>
          <w:rFonts w:eastAsia="Times New Roman"/>
          <w:color w:val="212121"/>
          <w:sz w:val="24"/>
          <w:szCs w:val="24"/>
          <w:lang w:eastAsia="en-GB"/>
        </w:rPr>
        <w:t xml:space="preserve">Based on observations in a large national </w:t>
      </w:r>
      <w:proofErr w:type="spellStart"/>
      <w:r w:rsidR="0003722F">
        <w:rPr>
          <w:rFonts w:eastAsia="Times New Roman"/>
          <w:color w:val="212121"/>
          <w:sz w:val="24"/>
          <w:szCs w:val="24"/>
          <w:lang w:eastAsia="en-GB"/>
        </w:rPr>
        <w:t>jSLE</w:t>
      </w:r>
      <w:proofErr w:type="spellEnd"/>
      <w:r w:rsidR="0003722F">
        <w:rPr>
          <w:rFonts w:eastAsia="Times New Roman"/>
          <w:color w:val="212121"/>
          <w:sz w:val="24"/>
          <w:szCs w:val="24"/>
          <w:lang w:eastAsia="en-GB"/>
        </w:rPr>
        <w:t xml:space="preserve"> </w:t>
      </w:r>
      <w:r w:rsidRPr="7E074E51">
        <w:rPr>
          <w:rFonts w:eastAsia="Times New Roman"/>
          <w:color w:val="212121"/>
          <w:sz w:val="24"/>
          <w:szCs w:val="24"/>
          <w:lang w:eastAsia="en-GB"/>
        </w:rPr>
        <w:t>cohort (</w:t>
      </w:r>
      <w:r w:rsidR="0003722F">
        <w:rPr>
          <w:rFonts w:eastAsia="Times New Roman"/>
          <w:color w:val="212121"/>
          <w:sz w:val="24"/>
          <w:szCs w:val="24"/>
          <w:lang w:eastAsia="en-GB"/>
        </w:rPr>
        <w:t xml:space="preserve">the </w:t>
      </w:r>
      <w:r w:rsidRPr="7E074E51">
        <w:rPr>
          <w:rFonts w:eastAsia="Times New Roman"/>
          <w:color w:val="212121"/>
          <w:sz w:val="24"/>
          <w:szCs w:val="24"/>
          <w:lang w:eastAsia="en-GB"/>
        </w:rPr>
        <w:t xml:space="preserve">UK JSLE Cohort Study), ACR/EULAR-2019 criteria miss a significant proportion of pre-pubertal </w:t>
      </w:r>
      <w:proofErr w:type="spellStart"/>
      <w:r w:rsidRPr="7E074E51">
        <w:rPr>
          <w:rFonts w:eastAsia="Times New Roman"/>
          <w:color w:val="212121"/>
          <w:sz w:val="24"/>
          <w:szCs w:val="24"/>
          <w:lang w:eastAsia="en-GB"/>
        </w:rPr>
        <w:t>jSLE</w:t>
      </w:r>
      <w:proofErr w:type="spellEnd"/>
      <w:r w:rsidRPr="7E074E51">
        <w:rPr>
          <w:rFonts w:eastAsia="Times New Roman"/>
          <w:color w:val="212121"/>
          <w:sz w:val="24"/>
          <w:szCs w:val="24"/>
          <w:lang w:eastAsia="en-GB"/>
        </w:rPr>
        <w:t xml:space="preserve"> patients, mostly because of the absence of ANA positivity. Performance improves with age, and sensitivity (initially reduced) is comparable to SLICC-2012 criteria at last visit. Overall, specificity is higher when compared to SLICC-2012</w:t>
      </w:r>
      <w:r w:rsidR="0003722F">
        <w:rPr>
          <w:rFonts w:eastAsia="Times New Roman"/>
          <w:color w:val="212121"/>
          <w:sz w:val="24"/>
          <w:szCs w:val="24"/>
          <w:lang w:eastAsia="en-GB"/>
        </w:rPr>
        <w:t>. H</w:t>
      </w:r>
      <w:r w:rsidRPr="7E074E51">
        <w:rPr>
          <w:rFonts w:eastAsia="Times New Roman"/>
          <w:color w:val="212121"/>
          <w:sz w:val="24"/>
          <w:szCs w:val="24"/>
          <w:lang w:eastAsia="en-GB"/>
        </w:rPr>
        <w:t>owever</w:t>
      </w:r>
      <w:r w:rsidR="0003722F">
        <w:rPr>
          <w:rFonts w:eastAsia="Times New Roman"/>
          <w:color w:val="212121"/>
          <w:sz w:val="24"/>
          <w:szCs w:val="24"/>
          <w:lang w:eastAsia="en-GB"/>
        </w:rPr>
        <w:t>,</w:t>
      </w:r>
      <w:r w:rsidRPr="7E074E51">
        <w:rPr>
          <w:rFonts w:eastAsia="Times New Roman"/>
          <w:color w:val="212121"/>
          <w:sz w:val="24"/>
          <w:szCs w:val="24"/>
          <w:lang w:eastAsia="en-GB"/>
        </w:rPr>
        <w:t xml:space="preserve"> concerns remain due to more false positives being seen using ACR/EULAR-2019 criteria. </w:t>
      </w:r>
      <w:r w:rsidR="00562EBE">
        <w:rPr>
          <w:rFonts w:eastAsia="Times New Roman"/>
          <w:color w:val="212121"/>
          <w:sz w:val="24"/>
          <w:szCs w:val="24"/>
          <w:lang w:eastAsia="en-GB"/>
        </w:rPr>
        <w:t xml:space="preserve">Given the rarity of </w:t>
      </w:r>
      <w:proofErr w:type="spellStart"/>
      <w:r w:rsidR="00562EBE">
        <w:rPr>
          <w:rFonts w:eastAsia="Times New Roman"/>
          <w:color w:val="212121"/>
          <w:sz w:val="24"/>
          <w:szCs w:val="24"/>
          <w:lang w:eastAsia="en-GB"/>
        </w:rPr>
        <w:t>jSLE</w:t>
      </w:r>
      <w:proofErr w:type="spellEnd"/>
      <w:r w:rsidR="00562EBE">
        <w:rPr>
          <w:rFonts w:eastAsia="Times New Roman"/>
          <w:color w:val="212121"/>
          <w:sz w:val="24"/>
          <w:szCs w:val="24"/>
          <w:lang w:eastAsia="en-GB"/>
        </w:rPr>
        <w:t xml:space="preserve">, some clinicians will have limited experience in making the diagnosis of </w:t>
      </w:r>
      <w:proofErr w:type="spellStart"/>
      <w:r w:rsidR="00562EBE">
        <w:rPr>
          <w:rFonts w:eastAsia="Times New Roman"/>
          <w:color w:val="212121"/>
          <w:sz w:val="24"/>
          <w:szCs w:val="24"/>
          <w:lang w:eastAsia="en-GB"/>
        </w:rPr>
        <w:t>jSLE</w:t>
      </w:r>
      <w:proofErr w:type="spellEnd"/>
      <w:r w:rsidR="00562EBE">
        <w:rPr>
          <w:rFonts w:eastAsia="Times New Roman"/>
          <w:color w:val="212121"/>
          <w:sz w:val="24"/>
          <w:szCs w:val="24"/>
          <w:lang w:eastAsia="en-GB"/>
        </w:rPr>
        <w:t xml:space="preserve"> and may rely on classification criteria to aid diagnosis. Doing this </w:t>
      </w:r>
      <w:r w:rsidR="00562EBE" w:rsidRPr="004D3ECF">
        <w:rPr>
          <w:rFonts w:eastAsia="Times New Roman" w:cstheme="minorHAnsi"/>
          <w:color w:val="212121"/>
          <w:sz w:val="24"/>
          <w:szCs w:val="24"/>
          <w:lang w:eastAsia="en-GB"/>
        </w:rPr>
        <w:t xml:space="preserve">with the ACR/EULAR-2019 criteria, a significant proportion of </w:t>
      </w:r>
      <w:proofErr w:type="spellStart"/>
      <w:r w:rsidR="00562EBE" w:rsidRPr="004D3ECF">
        <w:rPr>
          <w:rFonts w:eastAsia="Times New Roman" w:cstheme="minorHAnsi"/>
          <w:color w:val="212121"/>
          <w:sz w:val="24"/>
          <w:szCs w:val="24"/>
          <w:lang w:eastAsia="en-GB"/>
        </w:rPr>
        <w:t>jSLE</w:t>
      </w:r>
      <w:proofErr w:type="spellEnd"/>
      <w:r w:rsidR="00562EBE" w:rsidRPr="004D3ECF">
        <w:rPr>
          <w:rFonts w:eastAsia="Times New Roman" w:cstheme="minorHAnsi"/>
          <w:color w:val="212121"/>
          <w:sz w:val="24"/>
          <w:szCs w:val="24"/>
          <w:lang w:eastAsia="en-GB"/>
        </w:rPr>
        <w:t xml:space="preserve"> patients (especially ANA negative patients), may be </w:t>
      </w:r>
      <w:r w:rsidR="00562EBE">
        <w:rPr>
          <w:rFonts w:eastAsia="Times New Roman" w:cstheme="minorHAnsi"/>
          <w:color w:val="212121"/>
          <w:sz w:val="24"/>
          <w:szCs w:val="24"/>
          <w:lang w:eastAsia="en-GB"/>
        </w:rPr>
        <w:t xml:space="preserve">initially </w:t>
      </w:r>
      <w:r w:rsidR="00562EBE" w:rsidRPr="004D3ECF">
        <w:rPr>
          <w:rFonts w:eastAsia="Times New Roman" w:cstheme="minorHAnsi"/>
          <w:color w:val="212121"/>
          <w:sz w:val="24"/>
          <w:szCs w:val="24"/>
          <w:lang w:eastAsia="en-GB"/>
        </w:rPr>
        <w:t>missed</w:t>
      </w:r>
      <w:r w:rsidR="00562EBE">
        <w:rPr>
          <w:rFonts w:eastAsia="Times New Roman" w:cstheme="minorHAnsi"/>
          <w:color w:val="212121"/>
          <w:sz w:val="24"/>
          <w:szCs w:val="24"/>
          <w:lang w:eastAsia="en-GB"/>
        </w:rPr>
        <w:t>, leading to diagnostic delay, morbidity and potentially mortality.</w:t>
      </w:r>
      <w:r w:rsidR="00562EBE" w:rsidRPr="7E074E51">
        <w:rPr>
          <w:rFonts w:eastAsia="Times New Roman"/>
          <w:color w:val="212121"/>
          <w:sz w:val="24"/>
          <w:szCs w:val="24"/>
          <w:lang w:eastAsia="en-GB"/>
        </w:rPr>
        <w:t xml:space="preserve"> </w:t>
      </w:r>
      <w:r w:rsidRPr="7E074E51">
        <w:rPr>
          <w:rFonts w:eastAsia="Times New Roman"/>
          <w:color w:val="212121"/>
          <w:sz w:val="24"/>
          <w:szCs w:val="24"/>
          <w:lang w:eastAsia="en-GB"/>
        </w:rPr>
        <w:t xml:space="preserve">If classification criteria are designed to include paediatric and adult populations, paediatric specialists should be consulted and included in the consensus and evaluation process, as seemingly minor differences can affect outcomes. </w:t>
      </w:r>
    </w:p>
    <w:p w14:paraId="6574CE5D" w14:textId="14EF8EDD" w:rsidR="003F5D5A" w:rsidRPr="00DC1F88" w:rsidRDefault="003F5D5A" w:rsidP="004D3ECF">
      <w:pPr>
        <w:spacing w:line="360" w:lineRule="auto"/>
        <w:jc w:val="both"/>
        <w:rPr>
          <w:rFonts w:eastAsia="Times New Roman" w:cstheme="minorHAnsi"/>
          <w:b/>
          <w:bCs/>
          <w:color w:val="212121"/>
          <w:sz w:val="24"/>
          <w:szCs w:val="24"/>
          <w:lang w:eastAsia="en-GB"/>
        </w:rPr>
      </w:pPr>
    </w:p>
    <w:p w14:paraId="67002FA9" w14:textId="39AB32E1" w:rsidR="0004175C" w:rsidRPr="00DC1F88" w:rsidRDefault="0004175C" w:rsidP="004D3ECF">
      <w:pPr>
        <w:spacing w:line="360" w:lineRule="auto"/>
        <w:jc w:val="both"/>
        <w:rPr>
          <w:rFonts w:eastAsia="Times New Roman" w:cstheme="minorHAnsi"/>
          <w:b/>
          <w:color w:val="222222"/>
          <w:sz w:val="24"/>
          <w:szCs w:val="24"/>
          <w:shd w:val="clear" w:color="auto" w:fill="FFFFFF"/>
        </w:rPr>
      </w:pPr>
      <w:r w:rsidRPr="00DC1F88">
        <w:rPr>
          <w:rFonts w:eastAsia="Times New Roman" w:cstheme="minorHAnsi"/>
          <w:b/>
          <w:color w:val="222222"/>
          <w:sz w:val="24"/>
          <w:szCs w:val="24"/>
          <w:shd w:val="clear" w:color="auto" w:fill="FFFFFF"/>
        </w:rPr>
        <w:t>Acknowledgements</w:t>
      </w:r>
    </w:p>
    <w:p w14:paraId="0D31487B" w14:textId="4B6C27F4" w:rsidR="0004175C" w:rsidRPr="00DC1F88" w:rsidRDefault="0004175C" w:rsidP="004D3ECF">
      <w:pPr>
        <w:spacing w:line="360" w:lineRule="auto"/>
        <w:jc w:val="both"/>
        <w:rPr>
          <w:rFonts w:eastAsia="Times New Roman" w:cstheme="minorHAnsi"/>
          <w:color w:val="222222"/>
          <w:sz w:val="24"/>
          <w:szCs w:val="24"/>
          <w:shd w:val="clear" w:color="auto" w:fill="FFFFFF"/>
        </w:rPr>
      </w:pPr>
      <w:r w:rsidRPr="00DC1F88">
        <w:rPr>
          <w:rFonts w:eastAsia="Times New Roman" w:cstheme="minorHAnsi"/>
          <w:color w:val="222222"/>
          <w:sz w:val="24"/>
          <w:szCs w:val="24"/>
          <w:shd w:val="clear" w:color="auto" w:fill="FFFFFF"/>
        </w:rPr>
        <w:t xml:space="preserve">The authors would like to acknowledge all patients and their families for participating in this Study. Specifically, the authors are grateful to all the support given by the entire multi-disciplinary team within each of the paediatric centres who are part of the UK JSLE Study Group (https://www.liverpool.ac.uk/translational-medicine/research/ukjsle/jsle/). The study was supported by the National Institute of Health Research (NIHR) Clinical Research Network (CRN): Children’s National Specialty Group and CRN Research Nurses and staff in both UK centres, the NIHR Alder Hey Clinical Research Facility for Experimental Medicine, </w:t>
      </w:r>
      <w:r w:rsidR="0003722F">
        <w:rPr>
          <w:rFonts w:eastAsia="Times New Roman" w:cstheme="minorHAnsi"/>
          <w:color w:val="222222"/>
          <w:sz w:val="24"/>
          <w:szCs w:val="24"/>
          <w:shd w:val="clear" w:color="auto" w:fill="FFFFFF"/>
        </w:rPr>
        <w:t xml:space="preserve">the UK’s ‘Experimental Arthritis Treatment Centre for Children’, </w:t>
      </w:r>
      <w:r w:rsidRPr="00DC1F88">
        <w:rPr>
          <w:rFonts w:eastAsia="Times New Roman" w:cstheme="minorHAnsi"/>
          <w:color w:val="222222"/>
          <w:sz w:val="24"/>
          <w:szCs w:val="24"/>
          <w:shd w:val="clear" w:color="auto" w:fill="FFFFFF"/>
        </w:rPr>
        <w:t xml:space="preserve">and all those who have supported the </w:t>
      </w:r>
      <w:r w:rsidRPr="00DC1F88">
        <w:rPr>
          <w:rFonts w:eastAsia="Times New Roman" w:cstheme="minorHAnsi"/>
          <w:color w:val="222222"/>
          <w:sz w:val="24"/>
          <w:szCs w:val="24"/>
          <w:shd w:val="clear" w:color="auto" w:fill="FFFFFF"/>
        </w:rPr>
        <w:lastRenderedPageBreak/>
        <w:t xml:space="preserve">work of the UK JSLE Study Group to date. Special recognition also goes to Carla Roberts for co-ordination of the UK JSLE Cohort </w:t>
      </w:r>
      <w:r w:rsidR="0003722F">
        <w:rPr>
          <w:rFonts w:eastAsia="Times New Roman" w:cstheme="minorHAnsi"/>
          <w:color w:val="222222"/>
          <w:sz w:val="24"/>
          <w:szCs w:val="24"/>
          <w:shd w:val="clear" w:color="auto" w:fill="FFFFFF"/>
        </w:rPr>
        <w:t>S</w:t>
      </w:r>
      <w:r w:rsidRPr="00DC1F88">
        <w:rPr>
          <w:rFonts w:eastAsia="Times New Roman" w:cstheme="minorHAnsi"/>
          <w:color w:val="222222"/>
          <w:sz w:val="24"/>
          <w:szCs w:val="24"/>
          <w:shd w:val="clear" w:color="auto" w:fill="FFFFFF"/>
        </w:rPr>
        <w:t xml:space="preserve">tudy. </w:t>
      </w:r>
      <w:r w:rsidR="00343A3A" w:rsidRPr="00DC1F88">
        <w:rPr>
          <w:rFonts w:eastAsia="Times New Roman" w:cstheme="minorHAnsi"/>
          <w:color w:val="222222"/>
          <w:sz w:val="24"/>
          <w:szCs w:val="24"/>
          <w:shd w:val="clear" w:color="auto" w:fill="FFFFFF"/>
        </w:rPr>
        <w:t>The authors wish to thank Dr Steven Lane, University of Liverpool, for advice on statistical data analysis.</w:t>
      </w:r>
    </w:p>
    <w:p w14:paraId="36B6413E" w14:textId="77777777" w:rsidR="0004175C" w:rsidRPr="00DE13AE" w:rsidRDefault="0004175C" w:rsidP="004D3ECF">
      <w:pPr>
        <w:spacing w:line="360" w:lineRule="auto"/>
        <w:jc w:val="both"/>
        <w:rPr>
          <w:rFonts w:eastAsia="Times New Roman" w:cstheme="minorHAnsi"/>
          <w:color w:val="222222"/>
          <w:sz w:val="24"/>
          <w:szCs w:val="24"/>
          <w:shd w:val="clear" w:color="auto" w:fill="FFFFFF"/>
        </w:rPr>
      </w:pPr>
    </w:p>
    <w:p w14:paraId="08F1C7F6" w14:textId="77777777" w:rsidR="0004175C" w:rsidRPr="00DE13AE" w:rsidRDefault="0004175C" w:rsidP="004D3ECF">
      <w:pPr>
        <w:spacing w:line="360" w:lineRule="auto"/>
        <w:jc w:val="both"/>
        <w:rPr>
          <w:rFonts w:eastAsia="Times New Roman" w:cstheme="minorHAnsi"/>
          <w:color w:val="222222"/>
          <w:sz w:val="24"/>
          <w:szCs w:val="24"/>
          <w:shd w:val="clear" w:color="auto" w:fill="FFFFFF"/>
        </w:rPr>
      </w:pPr>
      <w:r w:rsidRPr="00DE13AE">
        <w:rPr>
          <w:rFonts w:eastAsia="Times New Roman" w:cstheme="minorHAnsi"/>
          <w:b/>
          <w:color w:val="222222"/>
          <w:sz w:val="24"/>
          <w:szCs w:val="24"/>
          <w:shd w:val="clear" w:color="auto" w:fill="FFFFFF"/>
        </w:rPr>
        <w:t xml:space="preserve">Conflict of interest: </w:t>
      </w:r>
      <w:r w:rsidRPr="00DE13AE">
        <w:rPr>
          <w:rFonts w:eastAsia="Times New Roman" w:cstheme="minorHAnsi"/>
          <w:color w:val="222222"/>
          <w:sz w:val="24"/>
          <w:szCs w:val="24"/>
          <w:shd w:val="clear" w:color="auto" w:fill="FFFFFF"/>
        </w:rPr>
        <w:t>The Authors declare that there is no conflict of interest.</w:t>
      </w:r>
    </w:p>
    <w:p w14:paraId="3E90D314" w14:textId="77777777" w:rsidR="0004175C" w:rsidRPr="00DC1F88" w:rsidRDefault="0004175C" w:rsidP="004D3ECF">
      <w:pPr>
        <w:spacing w:line="360" w:lineRule="auto"/>
        <w:jc w:val="both"/>
        <w:rPr>
          <w:rFonts w:eastAsia="Times New Roman" w:cstheme="minorHAnsi"/>
          <w:b/>
          <w:color w:val="222222"/>
          <w:sz w:val="24"/>
          <w:szCs w:val="24"/>
          <w:shd w:val="clear" w:color="auto" w:fill="FFFFFF"/>
        </w:rPr>
      </w:pPr>
    </w:p>
    <w:p w14:paraId="0A479FDA" w14:textId="77777777" w:rsidR="0004175C" w:rsidRPr="00DC1F88" w:rsidRDefault="0004175C" w:rsidP="004D3ECF">
      <w:pPr>
        <w:spacing w:line="360" w:lineRule="auto"/>
        <w:jc w:val="both"/>
        <w:rPr>
          <w:rFonts w:eastAsia="Times New Roman" w:cstheme="minorHAnsi"/>
          <w:color w:val="222222"/>
          <w:sz w:val="24"/>
          <w:szCs w:val="24"/>
          <w:shd w:val="clear" w:color="auto" w:fill="FFFFFF"/>
        </w:rPr>
      </w:pPr>
      <w:r w:rsidRPr="00DC1F88">
        <w:rPr>
          <w:rFonts w:eastAsia="Times New Roman" w:cstheme="minorHAnsi"/>
          <w:b/>
          <w:color w:val="222222"/>
          <w:sz w:val="24"/>
          <w:szCs w:val="24"/>
          <w:shd w:val="clear" w:color="auto" w:fill="FFFFFF"/>
        </w:rPr>
        <w:t xml:space="preserve">Funding support: </w:t>
      </w:r>
    </w:p>
    <w:p w14:paraId="2EC847BE" w14:textId="54751492" w:rsidR="003223AE" w:rsidRPr="003223AE" w:rsidRDefault="0004175C" w:rsidP="004D3ECF">
      <w:pPr>
        <w:spacing w:line="360" w:lineRule="auto"/>
        <w:jc w:val="both"/>
        <w:rPr>
          <w:rFonts w:eastAsia="Times New Roman" w:cstheme="minorHAnsi"/>
          <w:color w:val="222222"/>
          <w:sz w:val="24"/>
          <w:szCs w:val="24"/>
          <w:shd w:val="clear" w:color="auto" w:fill="FFFFFF"/>
        </w:rPr>
      </w:pPr>
      <w:r w:rsidRPr="00DC1F88">
        <w:rPr>
          <w:rFonts w:eastAsia="Times New Roman" w:cstheme="minorHAnsi"/>
          <w:color w:val="222222"/>
          <w:sz w:val="24"/>
          <w:szCs w:val="24"/>
          <w:shd w:val="clear" w:color="auto" w:fill="FFFFFF"/>
        </w:rPr>
        <w:t>This work was supported by L</w:t>
      </w:r>
      <w:r w:rsidR="0003722F">
        <w:rPr>
          <w:rFonts w:eastAsia="Times New Roman" w:cstheme="minorHAnsi"/>
          <w:color w:val="222222"/>
          <w:sz w:val="24"/>
          <w:szCs w:val="24"/>
          <w:shd w:val="clear" w:color="auto" w:fill="FFFFFF"/>
        </w:rPr>
        <w:t>UPUS</w:t>
      </w:r>
      <w:r w:rsidRPr="00DC1F88">
        <w:rPr>
          <w:rFonts w:eastAsia="Times New Roman" w:cstheme="minorHAnsi"/>
          <w:color w:val="222222"/>
          <w:sz w:val="24"/>
          <w:szCs w:val="24"/>
          <w:shd w:val="clear" w:color="auto" w:fill="FFFFFF"/>
        </w:rPr>
        <w:t xml:space="preserve"> UK, who provide financial support for co-ordination of the UK JSLE Cohort Study [grant numbers: LUPUS UK: JXR10500, JXR12309]. The study took place as part of the UK’s ‘Experimental Arthritis Treatment Centre for Children’ supported by </w:t>
      </w:r>
      <w:r w:rsidR="007E03EF" w:rsidRPr="00DC1F88">
        <w:rPr>
          <w:rFonts w:eastAsia="Times New Roman" w:cstheme="minorHAnsi"/>
          <w:color w:val="222222"/>
          <w:sz w:val="24"/>
          <w:szCs w:val="24"/>
          <w:shd w:val="clear" w:color="auto" w:fill="FFFFFF"/>
        </w:rPr>
        <w:t xml:space="preserve">Versus Arthritis (formerly Arthritis Research UK, </w:t>
      </w:r>
      <w:r w:rsidRPr="00DC1F88">
        <w:rPr>
          <w:rFonts w:eastAsia="Times New Roman" w:cstheme="minorHAnsi"/>
          <w:color w:val="222222"/>
          <w:sz w:val="24"/>
          <w:szCs w:val="24"/>
          <w:shd w:val="clear" w:color="auto" w:fill="FFFFFF"/>
        </w:rPr>
        <w:t>grant number ARUK-20621), the University of Liverpool, Alder Hey Children’s NHS Foundation Trust and the Alder Hey Charity, and based at the University of Liverpool and Alder Hey Children’s NHS Foundation Trust. The funding bodies detailed above were not involved in the design, collection, analysis, and interpretation of data; in the writing of the manuscript; and in the decision to submit the manuscript for publication.</w:t>
      </w:r>
    </w:p>
    <w:p w14:paraId="0BE99F19" w14:textId="65B87904" w:rsidR="0004175C" w:rsidRPr="00DE13AE" w:rsidRDefault="0004175C" w:rsidP="004D3ECF">
      <w:pPr>
        <w:spacing w:line="360" w:lineRule="auto"/>
        <w:jc w:val="both"/>
        <w:rPr>
          <w:rFonts w:cstheme="minorHAnsi"/>
          <w:sz w:val="24"/>
          <w:szCs w:val="24"/>
        </w:rPr>
      </w:pPr>
      <w:r w:rsidRPr="00DE13AE">
        <w:rPr>
          <w:rFonts w:cstheme="minorHAnsi"/>
          <w:b/>
          <w:sz w:val="24"/>
          <w:szCs w:val="24"/>
        </w:rPr>
        <w:t>Authors’ contributions:</w:t>
      </w:r>
      <w:r w:rsidRPr="00DE13AE">
        <w:rPr>
          <w:rFonts w:cstheme="minorHAnsi"/>
          <w:sz w:val="24"/>
          <w:szCs w:val="24"/>
        </w:rPr>
        <w:t xml:space="preserve"> </w:t>
      </w:r>
    </w:p>
    <w:p w14:paraId="71077148" w14:textId="7E716E06" w:rsidR="0004175C" w:rsidRPr="00DC1F88" w:rsidRDefault="0004175C" w:rsidP="004D3ECF">
      <w:pPr>
        <w:spacing w:line="360" w:lineRule="auto"/>
        <w:jc w:val="both"/>
        <w:rPr>
          <w:rFonts w:cstheme="minorHAnsi"/>
          <w:sz w:val="24"/>
          <w:szCs w:val="24"/>
        </w:rPr>
      </w:pPr>
      <w:r w:rsidRPr="00DE13AE">
        <w:rPr>
          <w:rFonts w:cstheme="minorHAnsi"/>
          <w:sz w:val="24"/>
          <w:szCs w:val="24"/>
        </w:rPr>
        <w:t>SR,</w:t>
      </w:r>
      <w:r w:rsidR="00D4377D" w:rsidRPr="00DE13AE">
        <w:rPr>
          <w:rFonts w:cstheme="minorHAnsi"/>
          <w:sz w:val="24"/>
          <w:szCs w:val="24"/>
        </w:rPr>
        <w:t xml:space="preserve"> EMDS,</w:t>
      </w:r>
      <w:r w:rsidRPr="00DE13AE">
        <w:rPr>
          <w:rFonts w:cstheme="minorHAnsi"/>
          <w:sz w:val="24"/>
          <w:szCs w:val="24"/>
        </w:rPr>
        <w:t xml:space="preserve"> LM, and CMH led on </w:t>
      </w:r>
      <w:r w:rsidRPr="00DC1F88">
        <w:rPr>
          <w:rFonts w:cstheme="minorHAnsi"/>
          <w:sz w:val="24"/>
          <w:szCs w:val="24"/>
        </w:rPr>
        <w:t xml:space="preserve">the conception and design of the study. SR </w:t>
      </w:r>
      <w:r w:rsidR="0081228C" w:rsidRPr="00DC1F88">
        <w:rPr>
          <w:rFonts w:cstheme="minorHAnsi"/>
          <w:sz w:val="24"/>
          <w:szCs w:val="24"/>
        </w:rPr>
        <w:t xml:space="preserve">and EMDS </w:t>
      </w:r>
      <w:r w:rsidRPr="00DC1F88">
        <w:rPr>
          <w:rFonts w:cstheme="minorHAnsi"/>
          <w:sz w:val="24"/>
          <w:szCs w:val="24"/>
        </w:rPr>
        <w:t>performed the statistical analysis. All authors participated in the acquisition of and interpretation of the data. MWB is Chief Investigator of the UK JSLE Cohort Study. All authors were involved in drafting the manuscript and revising it critically for important intellectual content. They have also all read and given final approval of the version to be published.</w:t>
      </w:r>
    </w:p>
    <w:p w14:paraId="596A886A" w14:textId="6C1C6190" w:rsidR="0004175C" w:rsidRPr="00DC1F88" w:rsidRDefault="0004175C" w:rsidP="004D3ECF">
      <w:pPr>
        <w:spacing w:line="360" w:lineRule="auto"/>
        <w:jc w:val="both"/>
        <w:rPr>
          <w:rFonts w:cstheme="minorHAnsi"/>
          <w:b/>
          <w:bCs/>
          <w:i/>
          <w:iCs/>
          <w:sz w:val="24"/>
          <w:szCs w:val="24"/>
        </w:rPr>
      </w:pPr>
    </w:p>
    <w:p w14:paraId="4BF55910" w14:textId="77777777" w:rsidR="0004175C" w:rsidRPr="00DC1F88" w:rsidRDefault="0004175C" w:rsidP="004D3ECF">
      <w:pPr>
        <w:spacing w:line="360" w:lineRule="auto"/>
        <w:jc w:val="both"/>
        <w:rPr>
          <w:rFonts w:cstheme="minorHAnsi"/>
          <w:b/>
          <w:sz w:val="24"/>
          <w:szCs w:val="24"/>
        </w:rPr>
      </w:pPr>
      <w:r w:rsidRPr="00DC1F88">
        <w:rPr>
          <w:rFonts w:cstheme="minorHAnsi"/>
          <w:b/>
          <w:sz w:val="24"/>
          <w:szCs w:val="24"/>
        </w:rPr>
        <w:t>Availability of data and material</w:t>
      </w:r>
    </w:p>
    <w:p w14:paraId="211646EB" w14:textId="53F847B4" w:rsidR="000438A2" w:rsidRDefault="00F771F0" w:rsidP="004D3ECF">
      <w:pPr>
        <w:spacing w:line="360" w:lineRule="auto"/>
        <w:jc w:val="both"/>
        <w:rPr>
          <w:rFonts w:cstheme="minorHAnsi"/>
          <w:sz w:val="24"/>
          <w:szCs w:val="24"/>
        </w:rPr>
      </w:pPr>
      <w:r w:rsidRPr="00F771F0">
        <w:rPr>
          <w:rFonts w:cstheme="minorHAnsi"/>
          <w:sz w:val="24"/>
          <w:szCs w:val="24"/>
        </w:rPr>
        <w:t>The data underlying this article will be shared on reasonable request to the corresponding author.</w:t>
      </w:r>
    </w:p>
    <w:p w14:paraId="76E39935" w14:textId="147977C6" w:rsidR="00DE3246" w:rsidRDefault="00DE3246" w:rsidP="004D3ECF">
      <w:pPr>
        <w:spacing w:line="360" w:lineRule="auto"/>
        <w:jc w:val="both"/>
        <w:rPr>
          <w:rFonts w:cstheme="minorHAnsi"/>
          <w:sz w:val="24"/>
          <w:szCs w:val="24"/>
        </w:rPr>
      </w:pPr>
    </w:p>
    <w:p w14:paraId="12F4A19A" w14:textId="0DFB3062" w:rsidR="00DE3246" w:rsidRPr="00D974AF" w:rsidRDefault="00DE3246" w:rsidP="004D3ECF">
      <w:pPr>
        <w:spacing w:line="360" w:lineRule="auto"/>
        <w:jc w:val="both"/>
        <w:rPr>
          <w:rFonts w:cstheme="minorHAnsi"/>
          <w:b/>
          <w:bCs/>
          <w:sz w:val="24"/>
          <w:szCs w:val="24"/>
        </w:rPr>
      </w:pPr>
      <w:r w:rsidRPr="00D974AF">
        <w:rPr>
          <w:rFonts w:cstheme="minorHAnsi"/>
          <w:b/>
          <w:bCs/>
          <w:sz w:val="24"/>
          <w:szCs w:val="24"/>
        </w:rPr>
        <w:lastRenderedPageBreak/>
        <w:t>References</w:t>
      </w:r>
    </w:p>
    <w:p w14:paraId="2896F53D" w14:textId="3F920287" w:rsidR="00D0655D" w:rsidRPr="00D0655D" w:rsidRDefault="00A158CD" w:rsidP="00D0655D">
      <w:pPr>
        <w:widowControl w:val="0"/>
        <w:autoSpaceDE w:val="0"/>
        <w:autoSpaceDN w:val="0"/>
        <w:adjustRightInd w:val="0"/>
        <w:spacing w:line="360" w:lineRule="auto"/>
        <w:ind w:left="640" w:hanging="640"/>
        <w:rPr>
          <w:rFonts w:ascii="Calibri" w:hAnsi="Calibri" w:cs="Calibri"/>
          <w:noProof/>
          <w:sz w:val="24"/>
          <w:szCs w:val="24"/>
        </w:rPr>
      </w:pPr>
      <w:r>
        <w:rPr>
          <w:rFonts w:cstheme="minorHAnsi"/>
          <w:b/>
          <w:bCs/>
          <w:sz w:val="24"/>
          <w:szCs w:val="24"/>
        </w:rPr>
        <w:fldChar w:fldCharType="begin" w:fldLock="1"/>
      </w:r>
      <w:r>
        <w:rPr>
          <w:rFonts w:cstheme="minorHAnsi"/>
          <w:b/>
          <w:bCs/>
          <w:sz w:val="24"/>
          <w:szCs w:val="24"/>
        </w:rPr>
        <w:instrText xml:space="preserve">ADDIN Mendeley Bibliography CSL_BIBLIOGRAPHY </w:instrText>
      </w:r>
      <w:r>
        <w:rPr>
          <w:rFonts w:cstheme="minorHAnsi"/>
          <w:b/>
          <w:bCs/>
          <w:sz w:val="24"/>
          <w:szCs w:val="24"/>
        </w:rPr>
        <w:fldChar w:fldCharType="separate"/>
      </w:r>
      <w:r w:rsidR="00D0655D" w:rsidRPr="00D0655D">
        <w:rPr>
          <w:rFonts w:ascii="Calibri" w:hAnsi="Calibri" w:cs="Calibri"/>
          <w:noProof/>
          <w:sz w:val="24"/>
          <w:szCs w:val="24"/>
        </w:rPr>
        <w:t xml:space="preserve">1. </w:t>
      </w:r>
      <w:r w:rsidR="00D0655D" w:rsidRPr="00D0655D">
        <w:rPr>
          <w:rFonts w:ascii="Calibri" w:hAnsi="Calibri" w:cs="Calibri"/>
          <w:noProof/>
          <w:sz w:val="24"/>
          <w:szCs w:val="24"/>
        </w:rPr>
        <w:tab/>
        <w:t>Tsokos GC. Mechanisms of disease: Systemic lupus erythematosus. N Engl J Me</w:t>
      </w:r>
      <w:r w:rsidR="006F0D9D">
        <w:rPr>
          <w:rFonts w:ascii="Calibri" w:hAnsi="Calibri" w:cs="Calibri"/>
          <w:noProof/>
          <w:sz w:val="24"/>
          <w:szCs w:val="24"/>
        </w:rPr>
        <w:t>d</w:t>
      </w:r>
      <w:r w:rsidR="00D0655D" w:rsidRPr="00D0655D">
        <w:rPr>
          <w:rFonts w:ascii="Calibri" w:hAnsi="Calibri" w:cs="Calibri"/>
          <w:noProof/>
          <w:sz w:val="24"/>
          <w:szCs w:val="24"/>
        </w:rPr>
        <w:t>. 2011;</w:t>
      </w:r>
      <w:r w:rsidR="00AC63A3">
        <w:rPr>
          <w:rFonts w:ascii="Calibri" w:hAnsi="Calibri" w:cs="Calibri"/>
          <w:noProof/>
          <w:sz w:val="24"/>
          <w:szCs w:val="24"/>
        </w:rPr>
        <w:t xml:space="preserve"> </w:t>
      </w:r>
      <w:r w:rsidR="00D0655D" w:rsidRPr="00D0655D">
        <w:rPr>
          <w:rFonts w:ascii="Calibri" w:hAnsi="Calibri" w:cs="Calibri"/>
          <w:noProof/>
          <w:sz w:val="24"/>
          <w:szCs w:val="24"/>
        </w:rPr>
        <w:t>365(22):2110–21121.</w:t>
      </w:r>
    </w:p>
    <w:p w14:paraId="424AF808" w14:textId="5EC7B9D0" w:rsidR="00D0655D" w:rsidRPr="00D0655D" w:rsidRDefault="00D0655D" w:rsidP="00D0655D">
      <w:pPr>
        <w:widowControl w:val="0"/>
        <w:autoSpaceDE w:val="0"/>
        <w:autoSpaceDN w:val="0"/>
        <w:adjustRightInd w:val="0"/>
        <w:spacing w:line="360" w:lineRule="auto"/>
        <w:ind w:left="640" w:hanging="640"/>
        <w:rPr>
          <w:rFonts w:ascii="Calibri" w:hAnsi="Calibri" w:cs="Calibri"/>
          <w:noProof/>
          <w:sz w:val="24"/>
          <w:szCs w:val="24"/>
        </w:rPr>
      </w:pPr>
      <w:r w:rsidRPr="00D0655D">
        <w:rPr>
          <w:rFonts w:ascii="Calibri" w:hAnsi="Calibri" w:cs="Calibri"/>
          <w:noProof/>
          <w:sz w:val="24"/>
          <w:szCs w:val="24"/>
        </w:rPr>
        <w:t xml:space="preserve">2. </w:t>
      </w:r>
      <w:r w:rsidRPr="00D0655D">
        <w:rPr>
          <w:rFonts w:ascii="Calibri" w:hAnsi="Calibri" w:cs="Calibri"/>
          <w:noProof/>
          <w:sz w:val="24"/>
          <w:szCs w:val="24"/>
        </w:rPr>
        <w:tab/>
        <w:t>Ambrose N, Morgan TA, Galloway J, Ionnoau Y, Beresford MW, Isenberg DA. Differences in disease phenotype and severity in SLE across age groups. Lupus 2016;</w:t>
      </w:r>
      <w:r w:rsidR="00C1161E">
        <w:rPr>
          <w:rFonts w:ascii="Calibri" w:hAnsi="Calibri" w:cs="Calibri"/>
          <w:noProof/>
          <w:sz w:val="24"/>
          <w:szCs w:val="24"/>
        </w:rPr>
        <w:t xml:space="preserve"> </w:t>
      </w:r>
      <w:r w:rsidRPr="00D0655D">
        <w:rPr>
          <w:rFonts w:ascii="Calibri" w:hAnsi="Calibri" w:cs="Calibri"/>
          <w:noProof/>
          <w:sz w:val="24"/>
          <w:szCs w:val="24"/>
        </w:rPr>
        <w:t xml:space="preserve">25(14):1542–50. </w:t>
      </w:r>
    </w:p>
    <w:p w14:paraId="511A20B3" w14:textId="4254CB26" w:rsidR="00D0655D" w:rsidRPr="00D0655D" w:rsidRDefault="00D0655D" w:rsidP="00D0655D">
      <w:pPr>
        <w:widowControl w:val="0"/>
        <w:autoSpaceDE w:val="0"/>
        <w:autoSpaceDN w:val="0"/>
        <w:adjustRightInd w:val="0"/>
        <w:spacing w:line="360" w:lineRule="auto"/>
        <w:ind w:left="640" w:hanging="640"/>
        <w:rPr>
          <w:rFonts w:ascii="Calibri" w:hAnsi="Calibri" w:cs="Calibri"/>
          <w:noProof/>
          <w:sz w:val="24"/>
          <w:szCs w:val="24"/>
        </w:rPr>
      </w:pPr>
      <w:r w:rsidRPr="00D0655D">
        <w:rPr>
          <w:rFonts w:ascii="Calibri" w:hAnsi="Calibri" w:cs="Calibri"/>
          <w:noProof/>
          <w:sz w:val="24"/>
          <w:szCs w:val="24"/>
        </w:rPr>
        <w:t xml:space="preserve">3. </w:t>
      </w:r>
      <w:r w:rsidRPr="00D0655D">
        <w:rPr>
          <w:rFonts w:ascii="Calibri" w:hAnsi="Calibri" w:cs="Calibri"/>
          <w:noProof/>
          <w:sz w:val="24"/>
          <w:szCs w:val="24"/>
        </w:rPr>
        <w:tab/>
        <w:t>Ighe A, Dahlström Ö, Skogh T, Sjöwall C. Application of the 2012 Systemic Lupus International Collaborating Clinics classification criteria to patients in a regional Swedish systemic lupus erythematosus register. Arthritis Res Ther. 2015;</w:t>
      </w:r>
      <w:r w:rsidR="00E333FE">
        <w:rPr>
          <w:rFonts w:ascii="Calibri" w:hAnsi="Calibri" w:cs="Calibri"/>
          <w:noProof/>
          <w:sz w:val="24"/>
          <w:szCs w:val="24"/>
        </w:rPr>
        <w:t xml:space="preserve"> </w:t>
      </w:r>
      <w:r w:rsidRPr="00D0655D">
        <w:rPr>
          <w:rFonts w:ascii="Calibri" w:hAnsi="Calibri" w:cs="Calibri"/>
          <w:noProof/>
          <w:sz w:val="24"/>
          <w:szCs w:val="24"/>
        </w:rPr>
        <w:t>17(1).</w:t>
      </w:r>
    </w:p>
    <w:p w14:paraId="72654C0A" w14:textId="77777777" w:rsidR="00D0655D" w:rsidRPr="00D0655D" w:rsidRDefault="00D0655D" w:rsidP="00D0655D">
      <w:pPr>
        <w:widowControl w:val="0"/>
        <w:autoSpaceDE w:val="0"/>
        <w:autoSpaceDN w:val="0"/>
        <w:adjustRightInd w:val="0"/>
        <w:spacing w:line="360" w:lineRule="auto"/>
        <w:ind w:left="640" w:hanging="640"/>
        <w:rPr>
          <w:rFonts w:ascii="Calibri" w:hAnsi="Calibri" w:cs="Calibri"/>
          <w:noProof/>
          <w:sz w:val="24"/>
          <w:szCs w:val="24"/>
        </w:rPr>
      </w:pPr>
      <w:r w:rsidRPr="00D0655D">
        <w:rPr>
          <w:rFonts w:ascii="Calibri" w:hAnsi="Calibri" w:cs="Calibri"/>
          <w:noProof/>
          <w:sz w:val="24"/>
          <w:szCs w:val="24"/>
        </w:rPr>
        <w:t xml:space="preserve">4. </w:t>
      </w:r>
      <w:r w:rsidRPr="00D0655D">
        <w:rPr>
          <w:rFonts w:ascii="Calibri" w:hAnsi="Calibri" w:cs="Calibri"/>
          <w:noProof/>
          <w:sz w:val="24"/>
          <w:szCs w:val="24"/>
        </w:rPr>
        <w:tab/>
        <w:t xml:space="preserve">Hochberg MC. Updating the American College of Rheumatology revised criteria for the classification of systemic lupus erythematosus. Arthritis and rheumatism. 1997. </w:t>
      </w:r>
    </w:p>
    <w:p w14:paraId="332313BE" w14:textId="77777777" w:rsidR="00D0655D" w:rsidRPr="00D0655D" w:rsidRDefault="00D0655D" w:rsidP="00D0655D">
      <w:pPr>
        <w:widowControl w:val="0"/>
        <w:autoSpaceDE w:val="0"/>
        <w:autoSpaceDN w:val="0"/>
        <w:adjustRightInd w:val="0"/>
        <w:spacing w:line="360" w:lineRule="auto"/>
        <w:ind w:left="640" w:hanging="640"/>
        <w:rPr>
          <w:rFonts w:ascii="Calibri" w:hAnsi="Calibri" w:cs="Calibri"/>
          <w:noProof/>
          <w:sz w:val="24"/>
          <w:szCs w:val="24"/>
        </w:rPr>
      </w:pPr>
      <w:r w:rsidRPr="00D0655D">
        <w:rPr>
          <w:rFonts w:ascii="Calibri" w:hAnsi="Calibri" w:cs="Calibri"/>
          <w:noProof/>
          <w:sz w:val="24"/>
          <w:szCs w:val="24"/>
        </w:rPr>
        <w:t xml:space="preserve">5. </w:t>
      </w:r>
      <w:r w:rsidRPr="00D0655D">
        <w:rPr>
          <w:rFonts w:ascii="Calibri" w:hAnsi="Calibri" w:cs="Calibri"/>
          <w:noProof/>
          <w:sz w:val="24"/>
          <w:szCs w:val="24"/>
        </w:rPr>
        <w:tab/>
        <w:t xml:space="preserve">Petri M, Orbai AM, Alarcõn GS, Gordon C, Merrill JT, Fortin PR, et al. Derivation and validation of the systemic lupus international collaborating clinics classification criteria for systemic lupus erythematosus. Arthritis Rheum. 2012 Aug;64(8):2677–86. </w:t>
      </w:r>
    </w:p>
    <w:p w14:paraId="63B94074" w14:textId="6B27E9EF" w:rsidR="00D0655D" w:rsidRPr="00D0655D" w:rsidRDefault="00D0655D" w:rsidP="00D0655D">
      <w:pPr>
        <w:widowControl w:val="0"/>
        <w:autoSpaceDE w:val="0"/>
        <w:autoSpaceDN w:val="0"/>
        <w:adjustRightInd w:val="0"/>
        <w:spacing w:line="360" w:lineRule="auto"/>
        <w:ind w:left="640" w:hanging="640"/>
        <w:rPr>
          <w:rFonts w:ascii="Calibri" w:hAnsi="Calibri" w:cs="Calibri"/>
          <w:noProof/>
          <w:sz w:val="24"/>
          <w:szCs w:val="24"/>
        </w:rPr>
      </w:pPr>
      <w:r w:rsidRPr="00D0655D">
        <w:rPr>
          <w:rFonts w:ascii="Calibri" w:hAnsi="Calibri" w:cs="Calibri"/>
          <w:noProof/>
          <w:sz w:val="24"/>
          <w:szCs w:val="24"/>
        </w:rPr>
        <w:t xml:space="preserve">6. </w:t>
      </w:r>
      <w:r w:rsidRPr="00D0655D">
        <w:rPr>
          <w:rFonts w:ascii="Calibri" w:hAnsi="Calibri" w:cs="Calibri"/>
          <w:noProof/>
          <w:sz w:val="24"/>
          <w:szCs w:val="24"/>
        </w:rPr>
        <w:tab/>
        <w:t>Sag E, Tartaglione A, Batu ED, Ravelli A, Khalil SMA, Marks SD, et al. Performance of the new SLICC classification criteria in childhood systemic lupus erythematosus: A multicentre study. Clin Exp Rheumatol. 2014</w:t>
      </w:r>
      <w:r w:rsidR="0025268B">
        <w:rPr>
          <w:rFonts w:ascii="Calibri" w:hAnsi="Calibri" w:cs="Calibri"/>
          <w:noProof/>
          <w:sz w:val="24"/>
          <w:szCs w:val="24"/>
        </w:rPr>
        <w:t>.</w:t>
      </w:r>
    </w:p>
    <w:p w14:paraId="54EA9993" w14:textId="300A3CAA" w:rsidR="00D0655D" w:rsidRPr="00D0655D" w:rsidRDefault="00D0655D" w:rsidP="00D0655D">
      <w:pPr>
        <w:widowControl w:val="0"/>
        <w:autoSpaceDE w:val="0"/>
        <w:autoSpaceDN w:val="0"/>
        <w:adjustRightInd w:val="0"/>
        <w:spacing w:line="360" w:lineRule="auto"/>
        <w:ind w:left="640" w:hanging="640"/>
        <w:rPr>
          <w:rFonts w:ascii="Calibri" w:hAnsi="Calibri" w:cs="Calibri"/>
          <w:noProof/>
          <w:sz w:val="24"/>
          <w:szCs w:val="24"/>
        </w:rPr>
      </w:pPr>
      <w:r w:rsidRPr="00D0655D">
        <w:rPr>
          <w:rFonts w:ascii="Calibri" w:hAnsi="Calibri" w:cs="Calibri"/>
          <w:noProof/>
          <w:sz w:val="24"/>
          <w:szCs w:val="24"/>
        </w:rPr>
        <w:t xml:space="preserve">7. </w:t>
      </w:r>
      <w:r w:rsidRPr="00D0655D">
        <w:rPr>
          <w:rFonts w:ascii="Calibri" w:hAnsi="Calibri" w:cs="Calibri"/>
          <w:noProof/>
          <w:sz w:val="24"/>
          <w:szCs w:val="24"/>
        </w:rPr>
        <w:tab/>
        <w:t>Inês L, Silva C, Galindo M, Lõpez-Longo FJ, Terroso G, Romão VC, et al. Classification of systemic lupus erythematosus: Systemic Lupus International Collaborating Clinics versus American College of Rheumatology criteria. A comparative study of 2,055 patients from a real-life, international systemic lupus erythematosus cohort. Arthritis Care Res. 2015</w:t>
      </w:r>
      <w:r w:rsidR="000609DB">
        <w:rPr>
          <w:rFonts w:ascii="Calibri" w:hAnsi="Calibri" w:cs="Calibri"/>
          <w:noProof/>
          <w:sz w:val="24"/>
          <w:szCs w:val="24"/>
        </w:rPr>
        <w:t>.</w:t>
      </w:r>
    </w:p>
    <w:p w14:paraId="47128AC6" w14:textId="2F32077A" w:rsidR="00D0655D" w:rsidRPr="00D0655D" w:rsidRDefault="00D0655D" w:rsidP="00D0655D">
      <w:pPr>
        <w:widowControl w:val="0"/>
        <w:autoSpaceDE w:val="0"/>
        <w:autoSpaceDN w:val="0"/>
        <w:adjustRightInd w:val="0"/>
        <w:spacing w:line="360" w:lineRule="auto"/>
        <w:ind w:left="640" w:hanging="640"/>
        <w:rPr>
          <w:rFonts w:ascii="Calibri" w:hAnsi="Calibri" w:cs="Calibri"/>
          <w:noProof/>
          <w:sz w:val="24"/>
          <w:szCs w:val="24"/>
        </w:rPr>
      </w:pPr>
      <w:r w:rsidRPr="00D0655D">
        <w:rPr>
          <w:rFonts w:ascii="Calibri" w:hAnsi="Calibri" w:cs="Calibri"/>
          <w:noProof/>
          <w:sz w:val="24"/>
          <w:szCs w:val="24"/>
        </w:rPr>
        <w:t xml:space="preserve">8. </w:t>
      </w:r>
      <w:r w:rsidRPr="00D0655D">
        <w:rPr>
          <w:rFonts w:ascii="Calibri" w:hAnsi="Calibri" w:cs="Calibri"/>
          <w:noProof/>
          <w:sz w:val="24"/>
          <w:szCs w:val="24"/>
        </w:rPr>
        <w:tab/>
        <w:t>Lythgoe H, Morgan T, Heaf E, Lloyd O, Al-Abadi E, Armon K, et al. Evaluation of the ACR and SLICC classification criteria in juvenile-onset systemic lupus erythematosus: A longitudinal analysis. Lupus. 2017</w:t>
      </w:r>
      <w:r w:rsidR="000609DB">
        <w:rPr>
          <w:rFonts w:ascii="Calibri" w:hAnsi="Calibri" w:cs="Calibri"/>
          <w:noProof/>
          <w:sz w:val="24"/>
          <w:szCs w:val="24"/>
        </w:rPr>
        <w:t>.</w:t>
      </w:r>
    </w:p>
    <w:p w14:paraId="2D6296C3" w14:textId="77777777" w:rsidR="00D0655D" w:rsidRPr="00D0655D" w:rsidRDefault="00D0655D" w:rsidP="00D0655D">
      <w:pPr>
        <w:widowControl w:val="0"/>
        <w:autoSpaceDE w:val="0"/>
        <w:autoSpaceDN w:val="0"/>
        <w:adjustRightInd w:val="0"/>
        <w:spacing w:line="360" w:lineRule="auto"/>
        <w:ind w:left="640" w:hanging="640"/>
        <w:rPr>
          <w:rFonts w:ascii="Calibri" w:hAnsi="Calibri" w:cs="Calibri"/>
          <w:noProof/>
          <w:sz w:val="24"/>
          <w:szCs w:val="24"/>
        </w:rPr>
      </w:pPr>
      <w:r w:rsidRPr="00D0655D">
        <w:rPr>
          <w:rFonts w:ascii="Calibri" w:hAnsi="Calibri" w:cs="Calibri"/>
          <w:noProof/>
          <w:sz w:val="24"/>
          <w:szCs w:val="24"/>
        </w:rPr>
        <w:t xml:space="preserve">9. </w:t>
      </w:r>
      <w:r w:rsidRPr="00D0655D">
        <w:rPr>
          <w:rFonts w:ascii="Calibri" w:hAnsi="Calibri" w:cs="Calibri"/>
          <w:noProof/>
          <w:sz w:val="24"/>
          <w:szCs w:val="24"/>
        </w:rPr>
        <w:tab/>
        <w:t xml:space="preserve">Aringer M, Costenbader K, Daikh D, Brinks R, Mosca M, Ramsey-Goldman R, et al. 2019 European League Against Rheumatism/American College of Rheumatology Classification Criteria for Systemic Lupus Erythematosus. Arthritis Rheumatol. 2019 </w:t>
      </w:r>
      <w:r w:rsidRPr="00D0655D">
        <w:rPr>
          <w:rFonts w:ascii="Calibri" w:hAnsi="Calibri" w:cs="Calibri"/>
          <w:noProof/>
          <w:sz w:val="24"/>
          <w:szCs w:val="24"/>
        </w:rPr>
        <w:lastRenderedPageBreak/>
        <w:t xml:space="preserve">Sep 1;71(9):1400–12. </w:t>
      </w:r>
    </w:p>
    <w:p w14:paraId="3A3E7F99" w14:textId="53E8AB4A" w:rsidR="00D0655D" w:rsidRPr="00D0655D" w:rsidRDefault="00D0655D" w:rsidP="00D0655D">
      <w:pPr>
        <w:widowControl w:val="0"/>
        <w:autoSpaceDE w:val="0"/>
        <w:autoSpaceDN w:val="0"/>
        <w:adjustRightInd w:val="0"/>
        <w:spacing w:line="360" w:lineRule="auto"/>
        <w:ind w:left="640" w:hanging="640"/>
        <w:rPr>
          <w:rFonts w:ascii="Calibri" w:hAnsi="Calibri" w:cs="Calibri"/>
          <w:noProof/>
          <w:sz w:val="24"/>
          <w:szCs w:val="24"/>
        </w:rPr>
      </w:pPr>
      <w:r w:rsidRPr="00D0655D">
        <w:rPr>
          <w:rFonts w:ascii="Calibri" w:hAnsi="Calibri" w:cs="Calibri"/>
          <w:noProof/>
          <w:sz w:val="24"/>
          <w:szCs w:val="24"/>
        </w:rPr>
        <w:t xml:space="preserve">10. </w:t>
      </w:r>
      <w:r w:rsidRPr="00D0655D">
        <w:rPr>
          <w:rFonts w:ascii="Calibri" w:hAnsi="Calibri" w:cs="Calibri"/>
          <w:noProof/>
          <w:sz w:val="24"/>
          <w:szCs w:val="24"/>
        </w:rPr>
        <w:tab/>
        <w:t>Aljaberi N, Nguyen K, Strahle C, Merritt A, Mathur A, Brunner HI. The Performance of the New 2019‐EULAR/ACR Classification Criteria for Systemic Lupus Erythematosus in Children and Young Adults. Arthritis Care Res (Hoboken). 2020;</w:t>
      </w:r>
      <w:r w:rsidR="001E6881">
        <w:rPr>
          <w:rFonts w:ascii="Calibri" w:hAnsi="Calibri" w:cs="Calibri"/>
          <w:noProof/>
          <w:sz w:val="24"/>
          <w:szCs w:val="24"/>
        </w:rPr>
        <w:t xml:space="preserve"> </w:t>
      </w:r>
      <w:r w:rsidRPr="00D0655D">
        <w:rPr>
          <w:rFonts w:ascii="Calibri" w:hAnsi="Calibri" w:cs="Calibri"/>
          <w:noProof/>
          <w:sz w:val="24"/>
          <w:szCs w:val="24"/>
        </w:rPr>
        <w:t>acr.24430.</w:t>
      </w:r>
    </w:p>
    <w:p w14:paraId="0AB1D25F" w14:textId="63B605DF" w:rsidR="00D0655D" w:rsidRPr="00D0655D" w:rsidRDefault="00D0655D" w:rsidP="00D0655D">
      <w:pPr>
        <w:widowControl w:val="0"/>
        <w:autoSpaceDE w:val="0"/>
        <w:autoSpaceDN w:val="0"/>
        <w:adjustRightInd w:val="0"/>
        <w:spacing w:line="360" w:lineRule="auto"/>
        <w:ind w:left="640" w:hanging="640"/>
        <w:rPr>
          <w:rFonts w:ascii="Calibri" w:hAnsi="Calibri" w:cs="Calibri"/>
          <w:noProof/>
          <w:sz w:val="24"/>
          <w:szCs w:val="24"/>
        </w:rPr>
      </w:pPr>
      <w:r w:rsidRPr="00D0655D">
        <w:rPr>
          <w:rFonts w:ascii="Calibri" w:hAnsi="Calibri" w:cs="Calibri"/>
          <w:noProof/>
          <w:sz w:val="24"/>
          <w:szCs w:val="24"/>
        </w:rPr>
        <w:t xml:space="preserve">11. </w:t>
      </w:r>
      <w:r w:rsidRPr="00D0655D">
        <w:rPr>
          <w:rFonts w:ascii="Calibri" w:hAnsi="Calibri" w:cs="Calibri"/>
          <w:noProof/>
          <w:sz w:val="24"/>
          <w:szCs w:val="24"/>
        </w:rPr>
        <w:tab/>
        <w:t>Fonseca AR, Rodrigues MCF, Sztajnbok FR, Land MGP, De Oliveira SKF. Comparison among ACR1997, SLICC and the new EULAR/ACR classification criteria in childhood-onset systemic lupus erythematosus. Adv Rheumatol. 2019;</w:t>
      </w:r>
      <w:r w:rsidR="00AB1722">
        <w:rPr>
          <w:rFonts w:ascii="Calibri" w:hAnsi="Calibri" w:cs="Calibri"/>
          <w:noProof/>
          <w:sz w:val="24"/>
          <w:szCs w:val="24"/>
        </w:rPr>
        <w:t xml:space="preserve"> </w:t>
      </w:r>
      <w:r w:rsidRPr="00D0655D">
        <w:rPr>
          <w:rFonts w:ascii="Calibri" w:hAnsi="Calibri" w:cs="Calibri"/>
          <w:noProof/>
          <w:sz w:val="24"/>
          <w:szCs w:val="24"/>
        </w:rPr>
        <w:t xml:space="preserve">59(1):20. </w:t>
      </w:r>
    </w:p>
    <w:p w14:paraId="62E04C6B" w14:textId="25637532" w:rsidR="00D0655D" w:rsidRPr="00D0655D" w:rsidRDefault="00D0655D" w:rsidP="00D0655D">
      <w:pPr>
        <w:widowControl w:val="0"/>
        <w:autoSpaceDE w:val="0"/>
        <w:autoSpaceDN w:val="0"/>
        <w:adjustRightInd w:val="0"/>
        <w:spacing w:line="360" w:lineRule="auto"/>
        <w:ind w:left="640" w:hanging="640"/>
        <w:rPr>
          <w:rFonts w:ascii="Calibri" w:hAnsi="Calibri" w:cs="Calibri"/>
          <w:noProof/>
          <w:sz w:val="24"/>
          <w:szCs w:val="24"/>
        </w:rPr>
      </w:pPr>
      <w:r w:rsidRPr="00D0655D">
        <w:rPr>
          <w:rFonts w:ascii="Calibri" w:hAnsi="Calibri" w:cs="Calibri"/>
          <w:noProof/>
          <w:sz w:val="24"/>
          <w:szCs w:val="24"/>
        </w:rPr>
        <w:t xml:space="preserve">12. </w:t>
      </w:r>
      <w:r w:rsidRPr="00D0655D">
        <w:rPr>
          <w:rFonts w:ascii="Calibri" w:hAnsi="Calibri" w:cs="Calibri"/>
          <w:noProof/>
          <w:sz w:val="24"/>
          <w:szCs w:val="24"/>
        </w:rPr>
        <w:tab/>
        <w:t>Watson L, Leone V, Pilkington C, Tullus K, Rangaraj S, McDonagh JE, et al. Disease activity, severity, and damage in the UK Juvenile-Onset Systemic Lupus Erythematosus Cohort. Arthritis Rheum. 2012</w:t>
      </w:r>
    </w:p>
    <w:p w14:paraId="51E090C4" w14:textId="727EEA44" w:rsidR="00D0655D" w:rsidRPr="00D0655D" w:rsidRDefault="00D0655D" w:rsidP="00D0655D">
      <w:pPr>
        <w:widowControl w:val="0"/>
        <w:autoSpaceDE w:val="0"/>
        <w:autoSpaceDN w:val="0"/>
        <w:adjustRightInd w:val="0"/>
        <w:spacing w:line="360" w:lineRule="auto"/>
        <w:ind w:left="640" w:hanging="640"/>
        <w:rPr>
          <w:rFonts w:ascii="Calibri" w:hAnsi="Calibri" w:cs="Calibri"/>
          <w:noProof/>
          <w:sz w:val="24"/>
          <w:szCs w:val="24"/>
        </w:rPr>
      </w:pPr>
      <w:r w:rsidRPr="00D0655D">
        <w:rPr>
          <w:rFonts w:ascii="Calibri" w:hAnsi="Calibri" w:cs="Calibri"/>
          <w:noProof/>
          <w:sz w:val="24"/>
          <w:szCs w:val="24"/>
        </w:rPr>
        <w:t xml:space="preserve">13. </w:t>
      </w:r>
      <w:r w:rsidRPr="00D0655D">
        <w:rPr>
          <w:rFonts w:ascii="Calibri" w:hAnsi="Calibri" w:cs="Calibri"/>
          <w:noProof/>
          <w:sz w:val="24"/>
          <w:szCs w:val="24"/>
        </w:rPr>
        <w:tab/>
        <w:t>Smith EMD, Yin P, Jorgensen AL, Beresford MW. Clinical predictors of proteinuric remission following an LN flare - evidence from the UK JSLE cohort study. Pediatr Rheumatol. 2018;</w:t>
      </w:r>
      <w:r w:rsidR="00A23FD8">
        <w:rPr>
          <w:rFonts w:ascii="Calibri" w:hAnsi="Calibri" w:cs="Calibri"/>
          <w:noProof/>
          <w:sz w:val="24"/>
          <w:szCs w:val="24"/>
        </w:rPr>
        <w:t xml:space="preserve"> </w:t>
      </w:r>
      <w:r w:rsidRPr="00D0655D">
        <w:rPr>
          <w:rFonts w:ascii="Calibri" w:hAnsi="Calibri" w:cs="Calibri"/>
          <w:noProof/>
          <w:sz w:val="24"/>
          <w:szCs w:val="24"/>
        </w:rPr>
        <w:t xml:space="preserve">16(1). </w:t>
      </w:r>
    </w:p>
    <w:p w14:paraId="2F1E9E9F" w14:textId="4DE3BB63" w:rsidR="00D0655D" w:rsidRPr="00D0655D" w:rsidRDefault="00D0655D" w:rsidP="00D0655D">
      <w:pPr>
        <w:widowControl w:val="0"/>
        <w:autoSpaceDE w:val="0"/>
        <w:autoSpaceDN w:val="0"/>
        <w:adjustRightInd w:val="0"/>
        <w:spacing w:line="360" w:lineRule="auto"/>
        <w:ind w:left="640" w:hanging="640"/>
        <w:rPr>
          <w:rFonts w:ascii="Calibri" w:hAnsi="Calibri" w:cs="Calibri"/>
          <w:noProof/>
          <w:sz w:val="24"/>
          <w:szCs w:val="24"/>
        </w:rPr>
      </w:pPr>
      <w:r w:rsidRPr="00D0655D">
        <w:rPr>
          <w:rFonts w:ascii="Calibri" w:hAnsi="Calibri" w:cs="Calibri"/>
          <w:noProof/>
          <w:sz w:val="24"/>
          <w:szCs w:val="24"/>
        </w:rPr>
        <w:t xml:space="preserve">14. </w:t>
      </w:r>
      <w:r w:rsidRPr="00D0655D">
        <w:rPr>
          <w:rFonts w:ascii="Calibri" w:hAnsi="Calibri" w:cs="Calibri"/>
          <w:noProof/>
          <w:sz w:val="24"/>
          <w:szCs w:val="24"/>
        </w:rPr>
        <w:tab/>
        <w:t>Dicker D, Nguyen G, Abate D, Abate KH, Abay SM, Abbafati C, et al. Global, regional, and national age-sex-specific mortality and life expectancy, 1950-2017: A systematic analysis for the Global Burden of Disease Study 2017. Lancet 2018;</w:t>
      </w:r>
      <w:r w:rsidR="00A23FD8">
        <w:rPr>
          <w:rFonts w:ascii="Calibri" w:hAnsi="Calibri" w:cs="Calibri"/>
          <w:noProof/>
          <w:sz w:val="24"/>
          <w:szCs w:val="24"/>
        </w:rPr>
        <w:t xml:space="preserve"> </w:t>
      </w:r>
      <w:r w:rsidRPr="00D0655D">
        <w:rPr>
          <w:rFonts w:ascii="Calibri" w:hAnsi="Calibri" w:cs="Calibri"/>
          <w:noProof/>
          <w:sz w:val="24"/>
          <w:szCs w:val="24"/>
        </w:rPr>
        <w:t xml:space="preserve">392(10159):1684–735. </w:t>
      </w:r>
    </w:p>
    <w:p w14:paraId="44B8176C" w14:textId="7EB3F0F7" w:rsidR="00D0655D" w:rsidRPr="00D0655D" w:rsidRDefault="00D0655D" w:rsidP="00D0655D">
      <w:pPr>
        <w:widowControl w:val="0"/>
        <w:autoSpaceDE w:val="0"/>
        <w:autoSpaceDN w:val="0"/>
        <w:adjustRightInd w:val="0"/>
        <w:spacing w:line="360" w:lineRule="auto"/>
        <w:ind w:left="640" w:hanging="640"/>
        <w:rPr>
          <w:rFonts w:ascii="Calibri" w:hAnsi="Calibri" w:cs="Calibri"/>
          <w:noProof/>
          <w:sz w:val="24"/>
          <w:szCs w:val="24"/>
        </w:rPr>
      </w:pPr>
      <w:r w:rsidRPr="00D0655D">
        <w:rPr>
          <w:rFonts w:ascii="Calibri" w:hAnsi="Calibri" w:cs="Calibri"/>
          <w:noProof/>
          <w:sz w:val="24"/>
          <w:szCs w:val="24"/>
        </w:rPr>
        <w:t xml:space="preserve">15. </w:t>
      </w:r>
      <w:r w:rsidRPr="00D0655D">
        <w:rPr>
          <w:rFonts w:ascii="Calibri" w:hAnsi="Calibri" w:cs="Calibri"/>
          <w:noProof/>
          <w:sz w:val="24"/>
          <w:szCs w:val="24"/>
        </w:rPr>
        <w:tab/>
        <w:t xml:space="preserve">Vanbelle S. Comparing dependent kappa coefficients obtained on multilevel data. Biometrical J. 2017 ;59(5):1016–34. </w:t>
      </w:r>
    </w:p>
    <w:p w14:paraId="65676605" w14:textId="6C4B3CA1" w:rsidR="00D0655D" w:rsidRPr="00D0655D" w:rsidRDefault="00D0655D" w:rsidP="00D0655D">
      <w:pPr>
        <w:widowControl w:val="0"/>
        <w:autoSpaceDE w:val="0"/>
        <w:autoSpaceDN w:val="0"/>
        <w:adjustRightInd w:val="0"/>
        <w:spacing w:line="360" w:lineRule="auto"/>
        <w:ind w:left="640" w:hanging="640"/>
        <w:rPr>
          <w:rFonts w:ascii="Calibri" w:hAnsi="Calibri" w:cs="Calibri"/>
          <w:noProof/>
          <w:sz w:val="24"/>
          <w:szCs w:val="24"/>
        </w:rPr>
      </w:pPr>
      <w:r w:rsidRPr="00D0655D">
        <w:rPr>
          <w:rFonts w:ascii="Calibri" w:hAnsi="Calibri" w:cs="Calibri"/>
          <w:noProof/>
          <w:sz w:val="24"/>
          <w:szCs w:val="24"/>
        </w:rPr>
        <w:t xml:space="preserve">16. </w:t>
      </w:r>
      <w:r w:rsidRPr="00D0655D">
        <w:rPr>
          <w:rFonts w:ascii="Calibri" w:hAnsi="Calibri" w:cs="Calibri"/>
          <w:noProof/>
          <w:sz w:val="24"/>
          <w:szCs w:val="24"/>
        </w:rPr>
        <w:tab/>
        <w:t>Viera AJ, Garrett JM. Understanding interobserver agreement: The kappa statistic. Fam Med. 2005</w:t>
      </w:r>
    </w:p>
    <w:p w14:paraId="4AC1BB36" w14:textId="07238D09" w:rsidR="00D0655D" w:rsidRPr="00D0655D" w:rsidRDefault="00D0655D" w:rsidP="00D0655D">
      <w:pPr>
        <w:widowControl w:val="0"/>
        <w:autoSpaceDE w:val="0"/>
        <w:autoSpaceDN w:val="0"/>
        <w:adjustRightInd w:val="0"/>
        <w:spacing w:line="360" w:lineRule="auto"/>
        <w:ind w:left="640" w:hanging="640"/>
        <w:rPr>
          <w:rFonts w:ascii="Calibri" w:hAnsi="Calibri" w:cs="Calibri"/>
          <w:noProof/>
          <w:sz w:val="24"/>
          <w:szCs w:val="24"/>
        </w:rPr>
      </w:pPr>
      <w:r w:rsidRPr="00D0655D">
        <w:rPr>
          <w:rFonts w:ascii="Calibri" w:hAnsi="Calibri" w:cs="Calibri"/>
          <w:noProof/>
          <w:sz w:val="24"/>
          <w:szCs w:val="24"/>
        </w:rPr>
        <w:t xml:space="preserve">17. </w:t>
      </w:r>
      <w:r w:rsidRPr="00D0655D">
        <w:rPr>
          <w:rFonts w:ascii="Calibri" w:hAnsi="Calibri" w:cs="Calibri"/>
          <w:noProof/>
          <w:sz w:val="24"/>
          <w:szCs w:val="24"/>
        </w:rPr>
        <w:tab/>
        <w:t>Massias JS, Smith EMD, Al-Abadi E, Armon K, Bailey K, Ciurtin C, et al. Clinical and laboratory characteristics in juvenile-onset systemic lupus erythematosus across age groups. Lupus 2020;</w:t>
      </w:r>
      <w:r w:rsidR="00E33AC7">
        <w:rPr>
          <w:rFonts w:ascii="Calibri" w:hAnsi="Calibri" w:cs="Calibri"/>
          <w:noProof/>
          <w:sz w:val="24"/>
          <w:szCs w:val="24"/>
        </w:rPr>
        <w:t xml:space="preserve"> </w:t>
      </w:r>
      <w:r w:rsidRPr="00D0655D">
        <w:rPr>
          <w:rFonts w:ascii="Calibri" w:hAnsi="Calibri" w:cs="Calibri"/>
          <w:noProof/>
          <w:sz w:val="24"/>
          <w:szCs w:val="24"/>
        </w:rPr>
        <w:t xml:space="preserve">29(5):474–81. </w:t>
      </w:r>
    </w:p>
    <w:p w14:paraId="0537E7F4" w14:textId="77777777" w:rsidR="00D0655D" w:rsidRPr="00D0655D" w:rsidRDefault="00D0655D" w:rsidP="00D0655D">
      <w:pPr>
        <w:widowControl w:val="0"/>
        <w:autoSpaceDE w:val="0"/>
        <w:autoSpaceDN w:val="0"/>
        <w:adjustRightInd w:val="0"/>
        <w:spacing w:line="360" w:lineRule="auto"/>
        <w:ind w:left="640" w:hanging="640"/>
        <w:rPr>
          <w:rFonts w:ascii="Calibri" w:hAnsi="Calibri" w:cs="Calibri"/>
          <w:noProof/>
          <w:sz w:val="24"/>
          <w:szCs w:val="24"/>
        </w:rPr>
      </w:pPr>
      <w:r w:rsidRPr="00D0655D">
        <w:rPr>
          <w:rFonts w:ascii="Calibri" w:hAnsi="Calibri" w:cs="Calibri"/>
          <w:noProof/>
          <w:sz w:val="24"/>
          <w:szCs w:val="24"/>
        </w:rPr>
        <w:t xml:space="preserve">18. </w:t>
      </w:r>
      <w:r w:rsidRPr="00D0655D">
        <w:rPr>
          <w:rFonts w:ascii="Calibri" w:hAnsi="Calibri" w:cs="Calibri"/>
          <w:noProof/>
          <w:sz w:val="24"/>
          <w:szCs w:val="24"/>
        </w:rPr>
        <w:tab/>
        <w:t xml:space="preserve">Aggarwal R, Ringold S, Khanna D, Neogi T, Johnson SR, Miller A, et al. Distinctions between diagnostic and classification criteria? Arthritis Care and Research. 2015. </w:t>
      </w:r>
    </w:p>
    <w:p w14:paraId="4CCA2D3E" w14:textId="2D2F46AE" w:rsidR="00D0655D" w:rsidRPr="00D0655D" w:rsidRDefault="00D0655D" w:rsidP="00D0655D">
      <w:pPr>
        <w:widowControl w:val="0"/>
        <w:autoSpaceDE w:val="0"/>
        <w:autoSpaceDN w:val="0"/>
        <w:adjustRightInd w:val="0"/>
        <w:spacing w:line="360" w:lineRule="auto"/>
        <w:ind w:left="640" w:hanging="640"/>
        <w:rPr>
          <w:rFonts w:ascii="Calibri" w:hAnsi="Calibri" w:cs="Calibri"/>
          <w:noProof/>
          <w:sz w:val="24"/>
          <w:szCs w:val="24"/>
        </w:rPr>
      </w:pPr>
      <w:r w:rsidRPr="00D0655D">
        <w:rPr>
          <w:rFonts w:ascii="Calibri" w:hAnsi="Calibri" w:cs="Calibri"/>
          <w:noProof/>
          <w:sz w:val="24"/>
          <w:szCs w:val="24"/>
        </w:rPr>
        <w:t xml:space="preserve">19. </w:t>
      </w:r>
      <w:r w:rsidRPr="00D0655D">
        <w:rPr>
          <w:rFonts w:ascii="Calibri" w:hAnsi="Calibri" w:cs="Calibri"/>
          <w:noProof/>
          <w:sz w:val="24"/>
          <w:szCs w:val="24"/>
        </w:rPr>
        <w:tab/>
        <w:t>Petri M. Review of classification criteria for systemic lupus erythematosus.  Rheumatic Disease Clinics of North America. 2005</w:t>
      </w:r>
      <w:r w:rsidR="00E33AC7">
        <w:rPr>
          <w:rFonts w:ascii="Calibri" w:hAnsi="Calibri" w:cs="Calibri"/>
          <w:noProof/>
          <w:sz w:val="24"/>
          <w:szCs w:val="24"/>
        </w:rPr>
        <w:t xml:space="preserve">; </w:t>
      </w:r>
      <w:r w:rsidR="008E14AD">
        <w:rPr>
          <w:rFonts w:ascii="Calibri" w:hAnsi="Calibri" w:cs="Calibri"/>
          <w:noProof/>
          <w:sz w:val="24"/>
          <w:szCs w:val="24"/>
        </w:rPr>
        <w:t>31:</w:t>
      </w:r>
      <w:r w:rsidRPr="00D0655D">
        <w:rPr>
          <w:rFonts w:ascii="Calibri" w:hAnsi="Calibri" w:cs="Calibri"/>
          <w:noProof/>
          <w:sz w:val="24"/>
          <w:szCs w:val="24"/>
        </w:rPr>
        <w:t xml:space="preserve"> 245–54. </w:t>
      </w:r>
    </w:p>
    <w:p w14:paraId="033686CF" w14:textId="2CE278C8" w:rsidR="00D0655D" w:rsidRPr="00D0655D" w:rsidRDefault="00D0655D" w:rsidP="00D0655D">
      <w:pPr>
        <w:widowControl w:val="0"/>
        <w:autoSpaceDE w:val="0"/>
        <w:autoSpaceDN w:val="0"/>
        <w:adjustRightInd w:val="0"/>
        <w:spacing w:line="360" w:lineRule="auto"/>
        <w:ind w:left="640" w:hanging="640"/>
        <w:rPr>
          <w:rFonts w:ascii="Calibri" w:hAnsi="Calibri" w:cs="Calibri"/>
          <w:noProof/>
          <w:sz w:val="24"/>
          <w:szCs w:val="24"/>
        </w:rPr>
      </w:pPr>
      <w:r w:rsidRPr="00D0655D">
        <w:rPr>
          <w:rFonts w:ascii="Calibri" w:hAnsi="Calibri" w:cs="Calibri"/>
          <w:noProof/>
          <w:sz w:val="24"/>
          <w:szCs w:val="24"/>
        </w:rPr>
        <w:lastRenderedPageBreak/>
        <w:t xml:space="preserve">20. </w:t>
      </w:r>
      <w:r w:rsidRPr="00D0655D">
        <w:rPr>
          <w:rFonts w:ascii="Calibri" w:hAnsi="Calibri" w:cs="Calibri"/>
          <w:noProof/>
          <w:sz w:val="24"/>
          <w:szCs w:val="24"/>
        </w:rPr>
        <w:tab/>
        <w:t>Schmajuk G, Hoyer BF, Aringer M, Johnson SR, Daikh DI, Dörner T. Multicenter Delphi Exercise to Identify Important Key Items for Classifying Systemic Lupus Erythematosus. Arthritis Care Res. 2018;</w:t>
      </w:r>
      <w:r w:rsidR="00DF2DCB">
        <w:rPr>
          <w:rFonts w:ascii="Calibri" w:hAnsi="Calibri" w:cs="Calibri"/>
          <w:noProof/>
          <w:sz w:val="24"/>
          <w:szCs w:val="24"/>
        </w:rPr>
        <w:t xml:space="preserve"> </w:t>
      </w:r>
      <w:r w:rsidRPr="00D0655D">
        <w:rPr>
          <w:rFonts w:ascii="Calibri" w:hAnsi="Calibri" w:cs="Calibri"/>
          <w:noProof/>
          <w:sz w:val="24"/>
          <w:szCs w:val="24"/>
        </w:rPr>
        <w:t xml:space="preserve">70(10):1488–94. </w:t>
      </w:r>
    </w:p>
    <w:p w14:paraId="5DDE5A29" w14:textId="147BFEBA" w:rsidR="00D0655D" w:rsidRPr="00D0655D" w:rsidRDefault="00D0655D" w:rsidP="00D0655D">
      <w:pPr>
        <w:widowControl w:val="0"/>
        <w:autoSpaceDE w:val="0"/>
        <w:autoSpaceDN w:val="0"/>
        <w:adjustRightInd w:val="0"/>
        <w:spacing w:line="360" w:lineRule="auto"/>
        <w:ind w:left="640" w:hanging="640"/>
        <w:rPr>
          <w:rFonts w:ascii="Calibri" w:hAnsi="Calibri" w:cs="Calibri"/>
          <w:noProof/>
          <w:sz w:val="24"/>
          <w:szCs w:val="24"/>
        </w:rPr>
      </w:pPr>
      <w:r w:rsidRPr="00D0655D">
        <w:rPr>
          <w:rFonts w:ascii="Calibri" w:hAnsi="Calibri" w:cs="Calibri"/>
          <w:noProof/>
          <w:sz w:val="24"/>
          <w:szCs w:val="24"/>
        </w:rPr>
        <w:t xml:space="preserve">21. </w:t>
      </w:r>
      <w:r w:rsidRPr="00D0655D">
        <w:rPr>
          <w:rFonts w:ascii="Calibri" w:hAnsi="Calibri" w:cs="Calibri"/>
          <w:noProof/>
          <w:sz w:val="24"/>
          <w:szCs w:val="24"/>
        </w:rPr>
        <w:tab/>
        <w:t>Smith EMD, Foster HE, Gray WK, Taylor-Robinson D, Beresford MW. Predictors of access to care in juvenile systemic lupus erythematosus: Evidence from the UK JSLE Cohort Study. Rheumatol (United Kingdom). 2014;</w:t>
      </w:r>
      <w:r w:rsidR="00D3435A">
        <w:rPr>
          <w:rFonts w:ascii="Calibri" w:hAnsi="Calibri" w:cs="Calibri"/>
          <w:noProof/>
          <w:sz w:val="24"/>
          <w:szCs w:val="24"/>
        </w:rPr>
        <w:t xml:space="preserve"> </w:t>
      </w:r>
      <w:r w:rsidRPr="00D0655D">
        <w:rPr>
          <w:rFonts w:ascii="Calibri" w:hAnsi="Calibri" w:cs="Calibri"/>
          <w:noProof/>
          <w:sz w:val="24"/>
          <w:szCs w:val="24"/>
        </w:rPr>
        <w:t xml:space="preserve">53(3):557–61. </w:t>
      </w:r>
    </w:p>
    <w:p w14:paraId="3635C21F" w14:textId="78A4DE40" w:rsidR="00D0655D" w:rsidRPr="00D0655D" w:rsidRDefault="00D0655D" w:rsidP="00D0655D">
      <w:pPr>
        <w:widowControl w:val="0"/>
        <w:autoSpaceDE w:val="0"/>
        <w:autoSpaceDN w:val="0"/>
        <w:adjustRightInd w:val="0"/>
        <w:spacing w:line="360" w:lineRule="auto"/>
        <w:ind w:left="640" w:hanging="640"/>
        <w:rPr>
          <w:rFonts w:ascii="Calibri" w:hAnsi="Calibri" w:cs="Calibri"/>
          <w:noProof/>
          <w:sz w:val="24"/>
        </w:rPr>
      </w:pPr>
      <w:r w:rsidRPr="00D0655D">
        <w:rPr>
          <w:rFonts w:ascii="Calibri" w:hAnsi="Calibri" w:cs="Calibri"/>
          <w:noProof/>
          <w:sz w:val="24"/>
          <w:szCs w:val="24"/>
        </w:rPr>
        <w:t xml:space="preserve">22. </w:t>
      </w:r>
      <w:r w:rsidRPr="00D0655D">
        <w:rPr>
          <w:rFonts w:ascii="Calibri" w:hAnsi="Calibri" w:cs="Calibri"/>
          <w:noProof/>
          <w:sz w:val="24"/>
          <w:szCs w:val="24"/>
        </w:rPr>
        <w:tab/>
        <w:t>Schnabel A, Hedrich CM. Childhood vasculitis. Frontiers in Pediatrics. Frontiers Media S.A. 2019</w:t>
      </w:r>
      <w:r w:rsidR="001E4AED">
        <w:rPr>
          <w:rFonts w:ascii="Calibri" w:hAnsi="Calibri" w:cs="Calibri"/>
          <w:noProof/>
          <w:sz w:val="24"/>
          <w:szCs w:val="24"/>
        </w:rPr>
        <w:t>;</w:t>
      </w:r>
      <w:r w:rsidR="008E14AD">
        <w:rPr>
          <w:rFonts w:ascii="Calibri" w:hAnsi="Calibri" w:cs="Calibri"/>
          <w:noProof/>
          <w:sz w:val="24"/>
          <w:szCs w:val="24"/>
        </w:rPr>
        <w:t xml:space="preserve"> 6:</w:t>
      </w:r>
      <w:r w:rsidRPr="00D0655D">
        <w:rPr>
          <w:rFonts w:ascii="Calibri" w:hAnsi="Calibri" w:cs="Calibri"/>
          <w:noProof/>
          <w:sz w:val="24"/>
          <w:szCs w:val="24"/>
        </w:rPr>
        <w:t xml:space="preserve"> 421.</w:t>
      </w:r>
    </w:p>
    <w:p w14:paraId="4C42083F" w14:textId="4850613B" w:rsidR="005B1E03" w:rsidRPr="00A158CD" w:rsidRDefault="00A158CD" w:rsidP="00A158CD">
      <w:pPr>
        <w:spacing w:line="360" w:lineRule="auto"/>
        <w:rPr>
          <w:rFonts w:cstheme="minorHAnsi"/>
          <w:b/>
          <w:bCs/>
          <w:sz w:val="24"/>
          <w:szCs w:val="24"/>
        </w:rPr>
      </w:pPr>
      <w:r>
        <w:rPr>
          <w:rFonts w:cstheme="minorHAnsi"/>
          <w:b/>
          <w:bCs/>
          <w:sz w:val="24"/>
          <w:szCs w:val="24"/>
        </w:rPr>
        <w:fldChar w:fldCharType="end"/>
      </w:r>
    </w:p>
    <w:p w14:paraId="7813415E" w14:textId="3FA6E8AC" w:rsidR="00A57632" w:rsidRDefault="00A57632"/>
    <w:p w14:paraId="56F42722" w14:textId="5B61FCC6" w:rsidR="00A57632" w:rsidRDefault="00A57632"/>
    <w:p w14:paraId="4BDE51E2" w14:textId="176D4B73" w:rsidR="007D5EA7" w:rsidRPr="00A57632" w:rsidRDefault="007D5EA7">
      <w:r>
        <w:rPr>
          <w:rFonts w:cstheme="minorHAnsi"/>
          <w:sz w:val="24"/>
          <w:szCs w:val="24"/>
        </w:rPr>
        <w:br w:type="page"/>
      </w:r>
    </w:p>
    <w:p w14:paraId="02EBB20F" w14:textId="77777777" w:rsidR="007D5EA7" w:rsidRPr="00734724" w:rsidRDefault="007D5EA7" w:rsidP="007D5EA7">
      <w:pPr>
        <w:spacing w:line="360" w:lineRule="auto"/>
        <w:rPr>
          <w:rFonts w:cstheme="minorHAnsi"/>
          <w:b/>
          <w:bCs/>
          <w:sz w:val="24"/>
          <w:szCs w:val="24"/>
        </w:rPr>
      </w:pPr>
      <w:r w:rsidRPr="00734724">
        <w:rPr>
          <w:rFonts w:cstheme="minorHAnsi"/>
          <w:b/>
          <w:bCs/>
          <w:sz w:val="24"/>
          <w:szCs w:val="24"/>
        </w:rPr>
        <w:lastRenderedPageBreak/>
        <w:t xml:space="preserve">Table 1: Demographic details of the full UK </w:t>
      </w:r>
      <w:proofErr w:type="spellStart"/>
      <w:r w:rsidRPr="00734724">
        <w:rPr>
          <w:rFonts w:cstheme="minorHAnsi"/>
          <w:b/>
          <w:bCs/>
          <w:sz w:val="24"/>
          <w:szCs w:val="24"/>
        </w:rPr>
        <w:t>jSLE</w:t>
      </w:r>
      <w:proofErr w:type="spellEnd"/>
      <w:r w:rsidRPr="00734724">
        <w:rPr>
          <w:rFonts w:cstheme="minorHAnsi"/>
          <w:b/>
          <w:bCs/>
          <w:sz w:val="24"/>
          <w:szCs w:val="24"/>
        </w:rPr>
        <w:t xml:space="preserve"> Study Cohort, and those scoring ≥4 ACR-1997 criteria.</w:t>
      </w:r>
    </w:p>
    <w:tbl>
      <w:tblPr>
        <w:tblStyle w:val="TableGrid"/>
        <w:tblW w:w="8642" w:type="dxa"/>
        <w:tblLayout w:type="fixed"/>
        <w:tblLook w:val="04A0" w:firstRow="1" w:lastRow="0" w:firstColumn="1" w:lastColumn="0" w:noHBand="0" w:noVBand="1"/>
      </w:tblPr>
      <w:tblGrid>
        <w:gridCol w:w="2688"/>
        <w:gridCol w:w="1985"/>
        <w:gridCol w:w="1984"/>
        <w:gridCol w:w="1985"/>
      </w:tblGrid>
      <w:tr w:rsidR="007D5EA7" w:rsidRPr="003D4D63" w14:paraId="14CA6DE1" w14:textId="77777777" w:rsidTr="00DC1F88">
        <w:trPr>
          <w:trHeight w:val="246"/>
        </w:trPr>
        <w:tc>
          <w:tcPr>
            <w:tcW w:w="2688" w:type="dxa"/>
            <w:vMerge w:val="restart"/>
            <w:tcBorders>
              <w:right w:val="double" w:sz="4" w:space="0" w:color="auto"/>
            </w:tcBorders>
            <w:vAlign w:val="center"/>
          </w:tcPr>
          <w:p w14:paraId="271A950F" w14:textId="77777777" w:rsidR="007D5EA7" w:rsidRPr="00734724" w:rsidRDefault="007D5EA7" w:rsidP="00611C80">
            <w:pPr>
              <w:spacing w:line="360" w:lineRule="auto"/>
              <w:jc w:val="center"/>
              <w:rPr>
                <w:rFonts w:cstheme="minorHAnsi"/>
                <w:b/>
                <w:bCs/>
                <w:sz w:val="24"/>
                <w:szCs w:val="24"/>
              </w:rPr>
            </w:pPr>
            <w:r w:rsidRPr="00734724">
              <w:rPr>
                <w:rFonts w:cstheme="minorHAnsi"/>
                <w:b/>
                <w:bCs/>
                <w:sz w:val="24"/>
                <w:szCs w:val="24"/>
              </w:rPr>
              <w:t>Demographics</w:t>
            </w:r>
          </w:p>
        </w:tc>
        <w:tc>
          <w:tcPr>
            <w:tcW w:w="1985" w:type="dxa"/>
            <w:vMerge w:val="restart"/>
            <w:tcBorders>
              <w:left w:val="double" w:sz="4" w:space="0" w:color="auto"/>
              <w:right w:val="double" w:sz="4" w:space="0" w:color="auto"/>
            </w:tcBorders>
            <w:vAlign w:val="center"/>
          </w:tcPr>
          <w:p w14:paraId="41D52F5A" w14:textId="77777777" w:rsidR="007D5EA7" w:rsidRPr="00734724" w:rsidRDefault="007D5EA7" w:rsidP="00DC1F88">
            <w:pPr>
              <w:spacing w:line="360" w:lineRule="auto"/>
              <w:jc w:val="center"/>
              <w:rPr>
                <w:rFonts w:cstheme="minorHAnsi"/>
                <w:b/>
                <w:bCs/>
                <w:sz w:val="24"/>
                <w:szCs w:val="24"/>
              </w:rPr>
            </w:pPr>
            <w:r w:rsidRPr="00734724">
              <w:rPr>
                <w:rFonts w:cstheme="minorHAnsi"/>
                <w:b/>
                <w:bCs/>
                <w:sz w:val="24"/>
                <w:szCs w:val="24"/>
              </w:rPr>
              <w:t xml:space="preserve">Full UK </w:t>
            </w:r>
            <w:proofErr w:type="spellStart"/>
            <w:r w:rsidRPr="00734724">
              <w:rPr>
                <w:rFonts w:cstheme="minorHAnsi"/>
                <w:b/>
                <w:bCs/>
                <w:sz w:val="24"/>
                <w:szCs w:val="24"/>
              </w:rPr>
              <w:t>jSLE</w:t>
            </w:r>
            <w:proofErr w:type="spellEnd"/>
            <w:r w:rsidRPr="00734724">
              <w:rPr>
                <w:rFonts w:cstheme="minorHAnsi"/>
                <w:b/>
                <w:bCs/>
                <w:sz w:val="24"/>
                <w:szCs w:val="24"/>
              </w:rPr>
              <w:t xml:space="preserve"> Study Cohort*</w:t>
            </w:r>
          </w:p>
          <w:p w14:paraId="2A866471" w14:textId="77777777" w:rsidR="007D5EA7" w:rsidRPr="00734724" w:rsidRDefault="007D5EA7" w:rsidP="00DC1F88">
            <w:pPr>
              <w:spacing w:line="360" w:lineRule="auto"/>
              <w:jc w:val="center"/>
              <w:rPr>
                <w:rFonts w:cstheme="minorHAnsi"/>
                <w:b/>
                <w:bCs/>
                <w:sz w:val="24"/>
                <w:szCs w:val="24"/>
              </w:rPr>
            </w:pPr>
            <w:r w:rsidRPr="00734724">
              <w:rPr>
                <w:rFonts w:cstheme="minorHAnsi"/>
                <w:b/>
                <w:bCs/>
                <w:sz w:val="24"/>
                <w:szCs w:val="24"/>
              </w:rPr>
              <w:t>n=482 (%)</w:t>
            </w:r>
          </w:p>
        </w:tc>
        <w:tc>
          <w:tcPr>
            <w:tcW w:w="3969" w:type="dxa"/>
            <w:gridSpan w:val="2"/>
            <w:tcBorders>
              <w:left w:val="double" w:sz="4" w:space="0" w:color="auto"/>
            </w:tcBorders>
            <w:vAlign w:val="center"/>
          </w:tcPr>
          <w:p w14:paraId="00C8073D" w14:textId="77777777" w:rsidR="007D5EA7" w:rsidRPr="00734724" w:rsidRDefault="007D5EA7" w:rsidP="00DC1F88">
            <w:pPr>
              <w:spacing w:line="360" w:lineRule="auto"/>
              <w:jc w:val="center"/>
              <w:rPr>
                <w:rFonts w:cstheme="minorHAnsi"/>
                <w:b/>
                <w:bCs/>
                <w:sz w:val="24"/>
                <w:szCs w:val="24"/>
              </w:rPr>
            </w:pPr>
            <w:r w:rsidRPr="00734724">
              <w:rPr>
                <w:rFonts w:cstheme="minorHAnsi"/>
                <w:b/>
                <w:bCs/>
                <w:sz w:val="24"/>
                <w:szCs w:val="24"/>
              </w:rPr>
              <w:t>ACR-1997 ≥ 4</w:t>
            </w:r>
          </w:p>
        </w:tc>
      </w:tr>
      <w:tr w:rsidR="007D5EA7" w:rsidRPr="003D4D63" w14:paraId="5121B4EF" w14:textId="77777777" w:rsidTr="00DC1F88">
        <w:trPr>
          <w:trHeight w:val="246"/>
        </w:trPr>
        <w:tc>
          <w:tcPr>
            <w:tcW w:w="2688" w:type="dxa"/>
            <w:vMerge/>
            <w:tcBorders>
              <w:right w:val="double" w:sz="4" w:space="0" w:color="auto"/>
            </w:tcBorders>
            <w:vAlign w:val="center"/>
          </w:tcPr>
          <w:p w14:paraId="34E6057D" w14:textId="77777777" w:rsidR="007D5EA7" w:rsidRPr="00734724" w:rsidRDefault="007D5EA7" w:rsidP="00611C80">
            <w:pPr>
              <w:spacing w:line="360" w:lineRule="auto"/>
              <w:jc w:val="center"/>
              <w:rPr>
                <w:rFonts w:cstheme="minorHAnsi"/>
                <w:b/>
                <w:bCs/>
                <w:sz w:val="24"/>
                <w:szCs w:val="24"/>
              </w:rPr>
            </w:pPr>
          </w:p>
        </w:tc>
        <w:tc>
          <w:tcPr>
            <w:tcW w:w="1985" w:type="dxa"/>
            <w:vMerge/>
            <w:tcBorders>
              <w:left w:val="double" w:sz="4" w:space="0" w:color="auto"/>
              <w:right w:val="double" w:sz="4" w:space="0" w:color="auto"/>
            </w:tcBorders>
            <w:vAlign w:val="center"/>
          </w:tcPr>
          <w:p w14:paraId="776D6CF4" w14:textId="77777777" w:rsidR="007D5EA7" w:rsidRPr="00734724" w:rsidRDefault="007D5EA7" w:rsidP="00DC1F88">
            <w:pPr>
              <w:spacing w:line="360" w:lineRule="auto"/>
              <w:jc w:val="center"/>
              <w:rPr>
                <w:rFonts w:cstheme="minorHAnsi"/>
                <w:b/>
                <w:bCs/>
                <w:sz w:val="24"/>
                <w:szCs w:val="24"/>
              </w:rPr>
            </w:pPr>
          </w:p>
        </w:tc>
        <w:tc>
          <w:tcPr>
            <w:tcW w:w="1984" w:type="dxa"/>
            <w:tcBorders>
              <w:left w:val="double" w:sz="4" w:space="0" w:color="auto"/>
              <w:right w:val="double" w:sz="4" w:space="0" w:color="auto"/>
            </w:tcBorders>
            <w:vAlign w:val="center"/>
          </w:tcPr>
          <w:p w14:paraId="3BF9BB59" w14:textId="77777777" w:rsidR="007D5EA7" w:rsidRPr="00734724" w:rsidRDefault="007D5EA7" w:rsidP="00DC1F88">
            <w:pPr>
              <w:spacing w:line="360" w:lineRule="auto"/>
              <w:jc w:val="center"/>
              <w:rPr>
                <w:rFonts w:cstheme="minorHAnsi"/>
                <w:b/>
                <w:bCs/>
                <w:sz w:val="24"/>
                <w:szCs w:val="24"/>
              </w:rPr>
            </w:pPr>
            <w:r w:rsidRPr="00734724">
              <w:rPr>
                <w:rFonts w:cstheme="minorHAnsi"/>
                <w:b/>
                <w:sz w:val="24"/>
                <w:szCs w:val="24"/>
              </w:rPr>
              <w:t>First visit, n=385 (%)</w:t>
            </w:r>
            <w:r w:rsidRPr="00734724">
              <w:rPr>
                <w:rFonts w:cstheme="minorHAnsi"/>
                <w:b/>
                <w:bCs/>
                <w:sz w:val="24"/>
                <w:szCs w:val="24"/>
              </w:rPr>
              <w:t>**</w:t>
            </w:r>
          </w:p>
        </w:tc>
        <w:tc>
          <w:tcPr>
            <w:tcW w:w="1985" w:type="dxa"/>
            <w:tcBorders>
              <w:left w:val="double" w:sz="4" w:space="0" w:color="auto"/>
            </w:tcBorders>
            <w:vAlign w:val="center"/>
          </w:tcPr>
          <w:p w14:paraId="76951A5F" w14:textId="77777777" w:rsidR="007D5EA7" w:rsidRPr="00734724" w:rsidRDefault="007D5EA7" w:rsidP="00DC1F88">
            <w:pPr>
              <w:spacing w:line="360" w:lineRule="auto"/>
              <w:jc w:val="center"/>
              <w:rPr>
                <w:rFonts w:cstheme="minorHAnsi"/>
                <w:b/>
                <w:bCs/>
                <w:sz w:val="24"/>
                <w:szCs w:val="24"/>
              </w:rPr>
            </w:pPr>
            <w:r w:rsidRPr="00734724">
              <w:rPr>
                <w:rFonts w:cstheme="minorHAnsi"/>
                <w:b/>
                <w:sz w:val="24"/>
                <w:szCs w:val="24"/>
              </w:rPr>
              <w:t>Last visit, n=427 (%)***</w:t>
            </w:r>
          </w:p>
        </w:tc>
      </w:tr>
      <w:tr w:rsidR="007D5EA7" w:rsidRPr="003D4D63" w14:paraId="15A6EA3A" w14:textId="77777777" w:rsidTr="00DC1F88">
        <w:tc>
          <w:tcPr>
            <w:tcW w:w="8642" w:type="dxa"/>
            <w:gridSpan w:val="4"/>
            <w:vAlign w:val="center"/>
          </w:tcPr>
          <w:p w14:paraId="15270992" w14:textId="77777777" w:rsidR="007D5EA7" w:rsidRPr="00734724" w:rsidRDefault="007D5EA7" w:rsidP="00DC1F88">
            <w:pPr>
              <w:spacing w:line="360" w:lineRule="auto"/>
              <w:rPr>
                <w:rFonts w:cstheme="minorHAnsi"/>
                <w:b/>
                <w:bCs/>
                <w:sz w:val="24"/>
                <w:szCs w:val="24"/>
              </w:rPr>
            </w:pPr>
            <w:r w:rsidRPr="00734724">
              <w:rPr>
                <w:rFonts w:cstheme="minorHAnsi"/>
                <w:b/>
                <w:bCs/>
                <w:sz w:val="24"/>
                <w:szCs w:val="24"/>
              </w:rPr>
              <w:t>Ethnicity</w:t>
            </w:r>
          </w:p>
        </w:tc>
      </w:tr>
      <w:tr w:rsidR="007D5EA7" w:rsidRPr="003D4D63" w14:paraId="3CE7226C" w14:textId="77777777" w:rsidTr="001B0872">
        <w:trPr>
          <w:trHeight w:val="413"/>
        </w:trPr>
        <w:tc>
          <w:tcPr>
            <w:tcW w:w="2688" w:type="dxa"/>
            <w:tcBorders>
              <w:right w:val="double" w:sz="4" w:space="0" w:color="auto"/>
            </w:tcBorders>
            <w:vAlign w:val="center"/>
          </w:tcPr>
          <w:p w14:paraId="3F7471C9" w14:textId="77777777" w:rsidR="007D5EA7" w:rsidRPr="00DC1F88" w:rsidRDefault="007D5EA7" w:rsidP="00DC1F88">
            <w:pPr>
              <w:spacing w:line="360" w:lineRule="auto"/>
              <w:rPr>
                <w:rFonts w:cstheme="minorHAnsi"/>
                <w:b/>
                <w:bCs/>
                <w:sz w:val="24"/>
                <w:szCs w:val="24"/>
              </w:rPr>
            </w:pPr>
            <w:r w:rsidRPr="00DC1F88">
              <w:rPr>
                <w:rFonts w:cstheme="minorHAnsi"/>
                <w:b/>
                <w:bCs/>
                <w:sz w:val="24"/>
                <w:szCs w:val="24"/>
              </w:rPr>
              <w:t>White Caucasian</w:t>
            </w:r>
          </w:p>
        </w:tc>
        <w:tc>
          <w:tcPr>
            <w:tcW w:w="1985" w:type="dxa"/>
            <w:tcBorders>
              <w:left w:val="double" w:sz="4" w:space="0" w:color="auto"/>
              <w:right w:val="double" w:sz="4" w:space="0" w:color="auto"/>
            </w:tcBorders>
            <w:vAlign w:val="center"/>
          </w:tcPr>
          <w:p w14:paraId="07AB9AD4" w14:textId="5A15D877" w:rsidR="007D5EA7" w:rsidRPr="00DC1F88" w:rsidRDefault="007D5EA7" w:rsidP="001B0872">
            <w:pPr>
              <w:spacing w:line="360" w:lineRule="auto"/>
              <w:jc w:val="center"/>
              <w:rPr>
                <w:rFonts w:cstheme="minorHAnsi"/>
                <w:sz w:val="24"/>
                <w:szCs w:val="24"/>
              </w:rPr>
            </w:pPr>
            <w:r w:rsidRPr="00734724">
              <w:rPr>
                <w:rFonts w:cstheme="minorHAnsi"/>
                <w:sz w:val="24"/>
                <w:szCs w:val="24"/>
              </w:rPr>
              <w:t>242 (5</w:t>
            </w:r>
            <w:r w:rsidR="00E5228A">
              <w:rPr>
                <w:rFonts w:cstheme="minorHAnsi"/>
                <w:sz w:val="24"/>
                <w:szCs w:val="24"/>
              </w:rPr>
              <w:t>1</w:t>
            </w:r>
            <w:r w:rsidRPr="00734724">
              <w:rPr>
                <w:rFonts w:cstheme="minorHAnsi"/>
                <w:sz w:val="24"/>
                <w:szCs w:val="24"/>
              </w:rPr>
              <w:t>%)</w:t>
            </w:r>
          </w:p>
        </w:tc>
        <w:tc>
          <w:tcPr>
            <w:tcW w:w="1984" w:type="dxa"/>
            <w:tcBorders>
              <w:left w:val="double" w:sz="4" w:space="0" w:color="auto"/>
              <w:right w:val="double" w:sz="4" w:space="0" w:color="auto"/>
            </w:tcBorders>
            <w:shd w:val="clear" w:color="auto" w:fill="auto"/>
            <w:vAlign w:val="center"/>
          </w:tcPr>
          <w:p w14:paraId="30CA3258" w14:textId="77777777" w:rsidR="007D5EA7" w:rsidRPr="00734724" w:rsidRDefault="007D5EA7" w:rsidP="001B0872">
            <w:pPr>
              <w:spacing w:line="360" w:lineRule="auto"/>
              <w:jc w:val="center"/>
              <w:rPr>
                <w:rFonts w:cstheme="minorHAnsi"/>
                <w:sz w:val="24"/>
                <w:szCs w:val="24"/>
              </w:rPr>
            </w:pPr>
            <w:r w:rsidRPr="00734724">
              <w:rPr>
                <w:rFonts w:cstheme="minorHAnsi"/>
                <w:sz w:val="24"/>
                <w:szCs w:val="24"/>
              </w:rPr>
              <w:t>180 (47%)</w:t>
            </w:r>
          </w:p>
        </w:tc>
        <w:tc>
          <w:tcPr>
            <w:tcW w:w="1985" w:type="dxa"/>
            <w:tcBorders>
              <w:left w:val="double" w:sz="4" w:space="0" w:color="auto"/>
            </w:tcBorders>
            <w:shd w:val="clear" w:color="auto" w:fill="auto"/>
            <w:vAlign w:val="center"/>
          </w:tcPr>
          <w:p w14:paraId="313E44EE" w14:textId="77777777" w:rsidR="007D5EA7" w:rsidRPr="00734724" w:rsidRDefault="007D5EA7" w:rsidP="001B0872">
            <w:pPr>
              <w:spacing w:line="360" w:lineRule="auto"/>
              <w:jc w:val="center"/>
              <w:rPr>
                <w:rFonts w:cstheme="minorHAnsi"/>
                <w:sz w:val="24"/>
                <w:szCs w:val="24"/>
              </w:rPr>
            </w:pPr>
            <w:r w:rsidRPr="00734724">
              <w:rPr>
                <w:rFonts w:cstheme="minorHAnsi"/>
                <w:sz w:val="24"/>
                <w:szCs w:val="24"/>
              </w:rPr>
              <w:t>209 (49%)</w:t>
            </w:r>
          </w:p>
        </w:tc>
      </w:tr>
      <w:tr w:rsidR="007D5EA7" w:rsidRPr="003D4D63" w14:paraId="1E6D26D3" w14:textId="77777777" w:rsidTr="001B0872">
        <w:tc>
          <w:tcPr>
            <w:tcW w:w="2688" w:type="dxa"/>
            <w:tcBorders>
              <w:right w:val="double" w:sz="4" w:space="0" w:color="auto"/>
            </w:tcBorders>
            <w:vAlign w:val="center"/>
          </w:tcPr>
          <w:p w14:paraId="0A205969" w14:textId="77777777" w:rsidR="007D5EA7" w:rsidRPr="00DC1F88" w:rsidRDefault="007D5EA7" w:rsidP="00DC1F88">
            <w:pPr>
              <w:spacing w:line="360" w:lineRule="auto"/>
              <w:rPr>
                <w:rFonts w:cstheme="minorHAnsi"/>
                <w:b/>
                <w:bCs/>
                <w:sz w:val="24"/>
                <w:szCs w:val="24"/>
              </w:rPr>
            </w:pPr>
            <w:r w:rsidRPr="00DC1F88">
              <w:rPr>
                <w:rFonts w:cstheme="minorHAnsi"/>
                <w:b/>
                <w:bCs/>
                <w:sz w:val="24"/>
                <w:szCs w:val="24"/>
              </w:rPr>
              <w:t>Black African/ Caribbean</w:t>
            </w:r>
          </w:p>
        </w:tc>
        <w:tc>
          <w:tcPr>
            <w:tcW w:w="1985" w:type="dxa"/>
            <w:tcBorders>
              <w:left w:val="double" w:sz="4" w:space="0" w:color="auto"/>
              <w:right w:val="double" w:sz="4" w:space="0" w:color="auto"/>
            </w:tcBorders>
            <w:vAlign w:val="center"/>
          </w:tcPr>
          <w:p w14:paraId="396A98D1" w14:textId="4A1888B4" w:rsidR="007D5EA7" w:rsidRPr="00DC1F88" w:rsidRDefault="007D5EA7" w:rsidP="001B0872">
            <w:pPr>
              <w:spacing w:line="360" w:lineRule="auto"/>
              <w:jc w:val="center"/>
              <w:rPr>
                <w:rFonts w:cstheme="minorHAnsi"/>
                <w:sz w:val="24"/>
                <w:szCs w:val="24"/>
              </w:rPr>
            </w:pPr>
            <w:r w:rsidRPr="00734724">
              <w:rPr>
                <w:rFonts w:cstheme="minorHAnsi"/>
                <w:sz w:val="24"/>
                <w:szCs w:val="24"/>
              </w:rPr>
              <w:t>73 (15%)</w:t>
            </w:r>
          </w:p>
        </w:tc>
        <w:tc>
          <w:tcPr>
            <w:tcW w:w="1984" w:type="dxa"/>
            <w:tcBorders>
              <w:left w:val="double" w:sz="4" w:space="0" w:color="auto"/>
              <w:right w:val="double" w:sz="4" w:space="0" w:color="auto"/>
            </w:tcBorders>
            <w:shd w:val="clear" w:color="auto" w:fill="auto"/>
            <w:vAlign w:val="center"/>
          </w:tcPr>
          <w:p w14:paraId="347ECA89" w14:textId="77777777" w:rsidR="007D5EA7" w:rsidRPr="00734724" w:rsidRDefault="007D5EA7" w:rsidP="001B0872">
            <w:pPr>
              <w:spacing w:line="360" w:lineRule="auto"/>
              <w:jc w:val="center"/>
              <w:rPr>
                <w:rFonts w:cstheme="minorHAnsi"/>
                <w:sz w:val="24"/>
                <w:szCs w:val="24"/>
              </w:rPr>
            </w:pPr>
            <w:r w:rsidRPr="00734724">
              <w:rPr>
                <w:rFonts w:cstheme="minorHAnsi"/>
                <w:sz w:val="24"/>
                <w:szCs w:val="24"/>
              </w:rPr>
              <w:t>58 (15%)</w:t>
            </w:r>
          </w:p>
        </w:tc>
        <w:tc>
          <w:tcPr>
            <w:tcW w:w="1985" w:type="dxa"/>
            <w:tcBorders>
              <w:left w:val="double" w:sz="4" w:space="0" w:color="auto"/>
            </w:tcBorders>
            <w:shd w:val="clear" w:color="auto" w:fill="auto"/>
            <w:vAlign w:val="center"/>
          </w:tcPr>
          <w:p w14:paraId="72115816" w14:textId="77777777" w:rsidR="007D5EA7" w:rsidRPr="00734724" w:rsidRDefault="007D5EA7" w:rsidP="001B0872">
            <w:pPr>
              <w:spacing w:line="360" w:lineRule="auto"/>
              <w:jc w:val="center"/>
              <w:rPr>
                <w:rFonts w:cstheme="minorHAnsi"/>
                <w:sz w:val="24"/>
                <w:szCs w:val="24"/>
              </w:rPr>
            </w:pPr>
            <w:r w:rsidRPr="00734724">
              <w:rPr>
                <w:rFonts w:cstheme="minorHAnsi"/>
                <w:sz w:val="24"/>
                <w:szCs w:val="24"/>
              </w:rPr>
              <w:t>66 (15%)</w:t>
            </w:r>
          </w:p>
        </w:tc>
      </w:tr>
      <w:tr w:rsidR="007D5EA7" w:rsidRPr="003D4D63" w14:paraId="2BF50750" w14:textId="77777777" w:rsidTr="001B0872">
        <w:tc>
          <w:tcPr>
            <w:tcW w:w="2688" w:type="dxa"/>
            <w:tcBorders>
              <w:right w:val="double" w:sz="4" w:space="0" w:color="auto"/>
            </w:tcBorders>
            <w:vAlign w:val="center"/>
          </w:tcPr>
          <w:p w14:paraId="5C77369B" w14:textId="77777777" w:rsidR="007D5EA7" w:rsidRPr="00DC1F88" w:rsidRDefault="007D5EA7" w:rsidP="00DC1F88">
            <w:pPr>
              <w:spacing w:line="360" w:lineRule="auto"/>
              <w:rPr>
                <w:rFonts w:cstheme="minorHAnsi"/>
                <w:b/>
                <w:bCs/>
                <w:sz w:val="24"/>
                <w:szCs w:val="24"/>
              </w:rPr>
            </w:pPr>
            <w:r w:rsidRPr="00DC1F88">
              <w:rPr>
                <w:rFonts w:cstheme="minorHAnsi"/>
                <w:b/>
                <w:bCs/>
                <w:sz w:val="24"/>
                <w:szCs w:val="24"/>
              </w:rPr>
              <w:t>South Asian</w:t>
            </w:r>
          </w:p>
        </w:tc>
        <w:tc>
          <w:tcPr>
            <w:tcW w:w="1985" w:type="dxa"/>
            <w:tcBorders>
              <w:left w:val="double" w:sz="4" w:space="0" w:color="auto"/>
              <w:right w:val="double" w:sz="4" w:space="0" w:color="auto"/>
            </w:tcBorders>
            <w:vAlign w:val="center"/>
          </w:tcPr>
          <w:p w14:paraId="1A3BA114" w14:textId="6E12683A" w:rsidR="007D5EA7" w:rsidRPr="00FB4D06" w:rsidRDefault="007D5EA7" w:rsidP="001B0872">
            <w:pPr>
              <w:spacing w:line="360" w:lineRule="auto"/>
              <w:jc w:val="center"/>
              <w:rPr>
                <w:rFonts w:cstheme="minorHAnsi"/>
                <w:sz w:val="24"/>
                <w:szCs w:val="24"/>
              </w:rPr>
            </w:pPr>
            <w:r w:rsidRPr="00734724">
              <w:rPr>
                <w:rFonts w:cstheme="minorHAnsi"/>
                <w:sz w:val="24"/>
                <w:szCs w:val="24"/>
              </w:rPr>
              <w:t>140 (</w:t>
            </w:r>
            <w:r w:rsidR="00E5228A">
              <w:rPr>
                <w:rFonts w:cstheme="minorHAnsi"/>
                <w:sz w:val="24"/>
                <w:szCs w:val="24"/>
              </w:rPr>
              <w:t>30</w:t>
            </w:r>
            <w:r w:rsidRPr="00734724">
              <w:rPr>
                <w:rFonts w:cstheme="minorHAnsi"/>
                <w:sz w:val="24"/>
                <w:szCs w:val="24"/>
              </w:rPr>
              <w:t>%)</w:t>
            </w:r>
          </w:p>
        </w:tc>
        <w:tc>
          <w:tcPr>
            <w:tcW w:w="1984" w:type="dxa"/>
            <w:tcBorders>
              <w:left w:val="double" w:sz="4" w:space="0" w:color="auto"/>
              <w:right w:val="double" w:sz="4" w:space="0" w:color="auto"/>
            </w:tcBorders>
            <w:shd w:val="clear" w:color="auto" w:fill="auto"/>
            <w:vAlign w:val="center"/>
          </w:tcPr>
          <w:p w14:paraId="0281577E" w14:textId="2884B69E" w:rsidR="007D5EA7" w:rsidRPr="00734724" w:rsidRDefault="007D5EA7" w:rsidP="001B0872">
            <w:pPr>
              <w:spacing w:line="360" w:lineRule="auto"/>
              <w:jc w:val="center"/>
              <w:rPr>
                <w:rFonts w:cstheme="minorHAnsi"/>
                <w:sz w:val="24"/>
                <w:szCs w:val="24"/>
              </w:rPr>
            </w:pPr>
            <w:r w:rsidRPr="00734724">
              <w:rPr>
                <w:rFonts w:cstheme="minorHAnsi"/>
                <w:sz w:val="24"/>
                <w:szCs w:val="24"/>
              </w:rPr>
              <w:t>119 (31%)</w:t>
            </w:r>
          </w:p>
        </w:tc>
        <w:tc>
          <w:tcPr>
            <w:tcW w:w="1985" w:type="dxa"/>
            <w:tcBorders>
              <w:left w:val="double" w:sz="4" w:space="0" w:color="auto"/>
            </w:tcBorders>
            <w:shd w:val="clear" w:color="auto" w:fill="auto"/>
            <w:vAlign w:val="center"/>
          </w:tcPr>
          <w:p w14:paraId="028463CB" w14:textId="1331900E" w:rsidR="007D5EA7" w:rsidRPr="00734724" w:rsidRDefault="007D5EA7" w:rsidP="001B0872">
            <w:pPr>
              <w:spacing w:line="360" w:lineRule="auto"/>
              <w:jc w:val="center"/>
              <w:rPr>
                <w:rFonts w:cstheme="minorHAnsi"/>
                <w:sz w:val="24"/>
                <w:szCs w:val="24"/>
              </w:rPr>
            </w:pPr>
            <w:r w:rsidRPr="00734724">
              <w:rPr>
                <w:rFonts w:cstheme="minorHAnsi"/>
                <w:sz w:val="24"/>
                <w:szCs w:val="24"/>
              </w:rPr>
              <w:t>128 (30%)</w:t>
            </w:r>
          </w:p>
        </w:tc>
      </w:tr>
      <w:tr w:rsidR="007D5EA7" w:rsidRPr="003D4D63" w14:paraId="1C8083A7" w14:textId="77777777" w:rsidTr="001B0872">
        <w:trPr>
          <w:trHeight w:val="71"/>
        </w:trPr>
        <w:tc>
          <w:tcPr>
            <w:tcW w:w="2688" w:type="dxa"/>
            <w:tcBorders>
              <w:right w:val="double" w:sz="4" w:space="0" w:color="auto"/>
            </w:tcBorders>
            <w:vAlign w:val="center"/>
          </w:tcPr>
          <w:p w14:paraId="7226541D" w14:textId="77777777" w:rsidR="007D5EA7" w:rsidRPr="00DC1F88" w:rsidRDefault="007D5EA7" w:rsidP="00DC1F88">
            <w:pPr>
              <w:spacing w:line="360" w:lineRule="auto"/>
              <w:rPr>
                <w:rFonts w:cstheme="minorHAnsi"/>
                <w:b/>
                <w:bCs/>
                <w:sz w:val="24"/>
                <w:szCs w:val="24"/>
              </w:rPr>
            </w:pPr>
            <w:r w:rsidRPr="00DC1F88">
              <w:rPr>
                <w:rFonts w:cstheme="minorHAnsi"/>
                <w:b/>
                <w:bCs/>
                <w:sz w:val="24"/>
                <w:szCs w:val="24"/>
              </w:rPr>
              <w:t>Other</w:t>
            </w:r>
          </w:p>
        </w:tc>
        <w:tc>
          <w:tcPr>
            <w:tcW w:w="1985" w:type="dxa"/>
            <w:tcBorders>
              <w:left w:val="double" w:sz="4" w:space="0" w:color="auto"/>
              <w:right w:val="double" w:sz="4" w:space="0" w:color="auto"/>
            </w:tcBorders>
            <w:vAlign w:val="center"/>
          </w:tcPr>
          <w:p w14:paraId="7268D41B" w14:textId="4E5217E5" w:rsidR="007D5EA7" w:rsidRPr="001B0872" w:rsidRDefault="007D5EA7" w:rsidP="001B0872">
            <w:pPr>
              <w:spacing w:line="360" w:lineRule="auto"/>
              <w:jc w:val="center"/>
              <w:rPr>
                <w:rFonts w:cstheme="minorHAnsi"/>
                <w:sz w:val="24"/>
                <w:szCs w:val="24"/>
              </w:rPr>
            </w:pPr>
            <w:r w:rsidRPr="00734724">
              <w:rPr>
                <w:rFonts w:cstheme="minorHAnsi"/>
                <w:sz w:val="24"/>
                <w:szCs w:val="24"/>
              </w:rPr>
              <w:t>17 (4%)</w:t>
            </w:r>
          </w:p>
        </w:tc>
        <w:tc>
          <w:tcPr>
            <w:tcW w:w="1984" w:type="dxa"/>
            <w:tcBorders>
              <w:left w:val="double" w:sz="4" w:space="0" w:color="auto"/>
              <w:right w:val="double" w:sz="4" w:space="0" w:color="auto"/>
            </w:tcBorders>
            <w:shd w:val="clear" w:color="auto" w:fill="auto"/>
            <w:vAlign w:val="center"/>
          </w:tcPr>
          <w:p w14:paraId="597ABBA2" w14:textId="77777777" w:rsidR="007D5EA7" w:rsidRPr="00734724" w:rsidRDefault="007D5EA7" w:rsidP="001B0872">
            <w:pPr>
              <w:spacing w:line="360" w:lineRule="auto"/>
              <w:jc w:val="center"/>
              <w:rPr>
                <w:rFonts w:cstheme="minorHAnsi"/>
                <w:sz w:val="24"/>
                <w:szCs w:val="24"/>
              </w:rPr>
            </w:pPr>
            <w:r w:rsidRPr="00734724">
              <w:rPr>
                <w:rFonts w:cstheme="minorHAnsi"/>
                <w:sz w:val="24"/>
                <w:szCs w:val="24"/>
              </w:rPr>
              <w:t>14 (4%)</w:t>
            </w:r>
          </w:p>
        </w:tc>
        <w:tc>
          <w:tcPr>
            <w:tcW w:w="1985" w:type="dxa"/>
            <w:tcBorders>
              <w:left w:val="double" w:sz="4" w:space="0" w:color="auto"/>
            </w:tcBorders>
            <w:shd w:val="clear" w:color="auto" w:fill="auto"/>
            <w:vAlign w:val="center"/>
          </w:tcPr>
          <w:p w14:paraId="5F1750B8" w14:textId="77777777" w:rsidR="007D5EA7" w:rsidRPr="00734724" w:rsidRDefault="007D5EA7" w:rsidP="001B0872">
            <w:pPr>
              <w:spacing w:line="360" w:lineRule="auto"/>
              <w:jc w:val="center"/>
              <w:rPr>
                <w:rFonts w:cstheme="minorHAnsi"/>
                <w:sz w:val="24"/>
                <w:szCs w:val="24"/>
              </w:rPr>
            </w:pPr>
            <w:r w:rsidRPr="00734724">
              <w:rPr>
                <w:rFonts w:cstheme="minorHAnsi"/>
                <w:sz w:val="24"/>
                <w:szCs w:val="24"/>
              </w:rPr>
              <w:t>15 (4%)</w:t>
            </w:r>
          </w:p>
        </w:tc>
      </w:tr>
      <w:tr w:rsidR="007D5EA7" w:rsidRPr="003D4D63" w14:paraId="13E91D1C" w14:textId="77777777" w:rsidTr="00DC1F88">
        <w:tc>
          <w:tcPr>
            <w:tcW w:w="8642" w:type="dxa"/>
            <w:gridSpan w:val="4"/>
            <w:vAlign w:val="center"/>
          </w:tcPr>
          <w:p w14:paraId="09476B39" w14:textId="77777777" w:rsidR="007D5EA7" w:rsidRPr="00734724" w:rsidRDefault="007D5EA7" w:rsidP="00DC1F88">
            <w:pPr>
              <w:spacing w:line="360" w:lineRule="auto"/>
              <w:rPr>
                <w:rFonts w:cstheme="minorHAnsi"/>
                <w:sz w:val="24"/>
                <w:szCs w:val="24"/>
              </w:rPr>
            </w:pPr>
            <w:r w:rsidRPr="00734724">
              <w:rPr>
                <w:rFonts w:cstheme="minorHAnsi"/>
                <w:b/>
                <w:bCs/>
                <w:sz w:val="24"/>
                <w:szCs w:val="24"/>
              </w:rPr>
              <w:t>Gender*</w:t>
            </w:r>
          </w:p>
        </w:tc>
      </w:tr>
      <w:tr w:rsidR="007D5EA7" w:rsidRPr="003D4D63" w14:paraId="0996BBB3" w14:textId="77777777" w:rsidTr="001B0872">
        <w:tc>
          <w:tcPr>
            <w:tcW w:w="2688" w:type="dxa"/>
            <w:tcBorders>
              <w:right w:val="double" w:sz="4" w:space="0" w:color="auto"/>
            </w:tcBorders>
            <w:vAlign w:val="center"/>
          </w:tcPr>
          <w:p w14:paraId="710E85DF" w14:textId="77777777" w:rsidR="007D5EA7" w:rsidRPr="00734724" w:rsidRDefault="007D5EA7" w:rsidP="001B0872">
            <w:pPr>
              <w:spacing w:line="360" w:lineRule="auto"/>
              <w:rPr>
                <w:rFonts w:cstheme="minorHAnsi"/>
                <w:b/>
                <w:bCs/>
                <w:sz w:val="24"/>
                <w:szCs w:val="24"/>
              </w:rPr>
            </w:pPr>
            <w:r w:rsidRPr="00734724">
              <w:rPr>
                <w:rFonts w:cstheme="minorHAnsi"/>
                <w:b/>
                <w:bCs/>
                <w:sz w:val="24"/>
                <w:szCs w:val="24"/>
              </w:rPr>
              <w:t>Female</w:t>
            </w:r>
          </w:p>
        </w:tc>
        <w:tc>
          <w:tcPr>
            <w:tcW w:w="1985" w:type="dxa"/>
            <w:tcBorders>
              <w:left w:val="double" w:sz="4" w:space="0" w:color="auto"/>
              <w:right w:val="double" w:sz="4" w:space="0" w:color="auto"/>
            </w:tcBorders>
            <w:vAlign w:val="center"/>
          </w:tcPr>
          <w:p w14:paraId="16F83551" w14:textId="77777777" w:rsidR="007D5EA7" w:rsidRPr="00734724" w:rsidRDefault="007D5EA7" w:rsidP="001B0872">
            <w:pPr>
              <w:spacing w:line="360" w:lineRule="auto"/>
              <w:jc w:val="center"/>
              <w:rPr>
                <w:rFonts w:cstheme="minorHAnsi"/>
                <w:color w:val="D0CECE" w:themeColor="background2" w:themeShade="E6"/>
                <w:sz w:val="24"/>
                <w:szCs w:val="24"/>
              </w:rPr>
            </w:pPr>
            <w:r w:rsidRPr="00734724">
              <w:rPr>
                <w:rFonts w:cstheme="minorHAnsi"/>
                <w:sz w:val="24"/>
                <w:szCs w:val="24"/>
              </w:rPr>
              <w:t>402 (83%)</w:t>
            </w:r>
          </w:p>
        </w:tc>
        <w:tc>
          <w:tcPr>
            <w:tcW w:w="1984" w:type="dxa"/>
            <w:tcBorders>
              <w:left w:val="double" w:sz="4" w:space="0" w:color="auto"/>
              <w:right w:val="double" w:sz="4" w:space="0" w:color="auto"/>
            </w:tcBorders>
            <w:vAlign w:val="center"/>
          </w:tcPr>
          <w:p w14:paraId="3F816657" w14:textId="25776E58" w:rsidR="007D5EA7" w:rsidRPr="00734724" w:rsidRDefault="007D5EA7" w:rsidP="001B0872">
            <w:pPr>
              <w:spacing w:line="360" w:lineRule="auto"/>
              <w:jc w:val="center"/>
              <w:rPr>
                <w:rFonts w:cstheme="minorHAnsi"/>
                <w:sz w:val="24"/>
                <w:szCs w:val="24"/>
              </w:rPr>
            </w:pPr>
            <w:r w:rsidRPr="00734724">
              <w:rPr>
                <w:rFonts w:cstheme="minorHAnsi"/>
                <w:sz w:val="24"/>
                <w:szCs w:val="24"/>
              </w:rPr>
              <w:t>318 (83%)</w:t>
            </w:r>
          </w:p>
        </w:tc>
        <w:tc>
          <w:tcPr>
            <w:tcW w:w="1985" w:type="dxa"/>
            <w:tcBorders>
              <w:left w:val="double" w:sz="4" w:space="0" w:color="auto"/>
            </w:tcBorders>
            <w:vAlign w:val="center"/>
          </w:tcPr>
          <w:p w14:paraId="435406D4" w14:textId="3A041E4C" w:rsidR="007D5EA7" w:rsidRPr="00734724" w:rsidRDefault="007D5EA7" w:rsidP="001B0872">
            <w:pPr>
              <w:spacing w:line="360" w:lineRule="auto"/>
              <w:jc w:val="center"/>
              <w:rPr>
                <w:rFonts w:cstheme="minorHAnsi"/>
                <w:sz w:val="24"/>
                <w:szCs w:val="24"/>
              </w:rPr>
            </w:pPr>
            <w:r w:rsidRPr="00734724">
              <w:rPr>
                <w:rFonts w:cstheme="minorHAnsi"/>
                <w:sz w:val="24"/>
                <w:szCs w:val="24"/>
              </w:rPr>
              <w:t>357 (93%)</w:t>
            </w:r>
          </w:p>
        </w:tc>
      </w:tr>
      <w:tr w:rsidR="007D5EA7" w:rsidRPr="003D4D63" w14:paraId="14B2095A" w14:textId="77777777" w:rsidTr="001B0872">
        <w:tc>
          <w:tcPr>
            <w:tcW w:w="2688" w:type="dxa"/>
            <w:tcBorders>
              <w:right w:val="double" w:sz="4" w:space="0" w:color="auto"/>
            </w:tcBorders>
            <w:vAlign w:val="center"/>
          </w:tcPr>
          <w:p w14:paraId="76AB7CD8" w14:textId="77777777" w:rsidR="007D5EA7" w:rsidRPr="00734724" w:rsidRDefault="007D5EA7" w:rsidP="001B0872">
            <w:pPr>
              <w:spacing w:line="360" w:lineRule="auto"/>
              <w:rPr>
                <w:rFonts w:cstheme="minorHAnsi"/>
                <w:b/>
                <w:bCs/>
                <w:sz w:val="24"/>
                <w:szCs w:val="24"/>
              </w:rPr>
            </w:pPr>
            <w:r w:rsidRPr="00734724">
              <w:rPr>
                <w:rFonts w:cstheme="minorHAnsi"/>
                <w:b/>
                <w:bCs/>
                <w:sz w:val="24"/>
                <w:szCs w:val="24"/>
              </w:rPr>
              <w:t>Male</w:t>
            </w:r>
          </w:p>
        </w:tc>
        <w:tc>
          <w:tcPr>
            <w:tcW w:w="1985" w:type="dxa"/>
            <w:tcBorders>
              <w:left w:val="double" w:sz="4" w:space="0" w:color="auto"/>
              <w:right w:val="double" w:sz="4" w:space="0" w:color="auto"/>
            </w:tcBorders>
            <w:vAlign w:val="center"/>
          </w:tcPr>
          <w:p w14:paraId="43DD02FE" w14:textId="3832D122" w:rsidR="007D5EA7" w:rsidRPr="00734724" w:rsidRDefault="007D5EA7" w:rsidP="001B0872">
            <w:pPr>
              <w:spacing w:line="360" w:lineRule="auto"/>
              <w:jc w:val="center"/>
              <w:rPr>
                <w:rFonts w:cstheme="minorHAnsi"/>
                <w:sz w:val="24"/>
                <w:szCs w:val="24"/>
              </w:rPr>
            </w:pPr>
            <w:r w:rsidRPr="00734724">
              <w:rPr>
                <w:rFonts w:cstheme="minorHAnsi"/>
                <w:sz w:val="24"/>
                <w:szCs w:val="24"/>
              </w:rPr>
              <w:t>74 (15%)</w:t>
            </w:r>
          </w:p>
        </w:tc>
        <w:tc>
          <w:tcPr>
            <w:tcW w:w="1984" w:type="dxa"/>
            <w:tcBorders>
              <w:left w:val="double" w:sz="4" w:space="0" w:color="auto"/>
              <w:right w:val="double" w:sz="4" w:space="0" w:color="auto"/>
            </w:tcBorders>
            <w:vAlign w:val="center"/>
          </w:tcPr>
          <w:p w14:paraId="7A3BD600" w14:textId="77777777" w:rsidR="007D5EA7" w:rsidRPr="00734724" w:rsidRDefault="007D5EA7" w:rsidP="001B0872">
            <w:pPr>
              <w:spacing w:line="360" w:lineRule="auto"/>
              <w:jc w:val="center"/>
              <w:rPr>
                <w:rFonts w:cstheme="minorHAnsi"/>
                <w:sz w:val="24"/>
                <w:szCs w:val="24"/>
              </w:rPr>
            </w:pPr>
            <w:r w:rsidRPr="00734724">
              <w:rPr>
                <w:rFonts w:cstheme="minorHAnsi"/>
                <w:sz w:val="24"/>
                <w:szCs w:val="24"/>
              </w:rPr>
              <w:t>61 (16%)</w:t>
            </w:r>
          </w:p>
        </w:tc>
        <w:tc>
          <w:tcPr>
            <w:tcW w:w="1985" w:type="dxa"/>
            <w:tcBorders>
              <w:left w:val="double" w:sz="4" w:space="0" w:color="auto"/>
            </w:tcBorders>
            <w:vAlign w:val="center"/>
          </w:tcPr>
          <w:p w14:paraId="2B5C72EF" w14:textId="77777777" w:rsidR="007D5EA7" w:rsidRPr="00734724" w:rsidRDefault="007D5EA7" w:rsidP="001B0872">
            <w:pPr>
              <w:spacing w:line="360" w:lineRule="auto"/>
              <w:jc w:val="center"/>
              <w:rPr>
                <w:rFonts w:cstheme="minorHAnsi"/>
                <w:sz w:val="24"/>
                <w:szCs w:val="24"/>
              </w:rPr>
            </w:pPr>
            <w:r w:rsidRPr="00734724">
              <w:rPr>
                <w:rFonts w:cstheme="minorHAnsi"/>
                <w:sz w:val="24"/>
                <w:szCs w:val="24"/>
              </w:rPr>
              <w:t>64 (17%)</w:t>
            </w:r>
          </w:p>
        </w:tc>
      </w:tr>
      <w:tr w:rsidR="007D5EA7" w:rsidRPr="003D4D63" w14:paraId="4035D2DC" w14:textId="77777777" w:rsidTr="00611C80">
        <w:tc>
          <w:tcPr>
            <w:tcW w:w="8642" w:type="dxa"/>
            <w:gridSpan w:val="4"/>
            <w:vAlign w:val="center"/>
          </w:tcPr>
          <w:p w14:paraId="0D1D82F6" w14:textId="77777777" w:rsidR="007D5EA7" w:rsidRPr="00734724" w:rsidRDefault="007D5EA7" w:rsidP="00611C80">
            <w:pPr>
              <w:spacing w:line="360" w:lineRule="auto"/>
              <w:rPr>
                <w:rFonts w:cstheme="minorHAnsi"/>
                <w:b/>
                <w:bCs/>
                <w:sz w:val="24"/>
                <w:szCs w:val="24"/>
              </w:rPr>
            </w:pPr>
            <w:r w:rsidRPr="00734724">
              <w:rPr>
                <w:rFonts w:cstheme="minorHAnsi"/>
                <w:b/>
                <w:bCs/>
                <w:sz w:val="24"/>
                <w:szCs w:val="24"/>
              </w:rPr>
              <w:t>Age</w:t>
            </w:r>
          </w:p>
        </w:tc>
      </w:tr>
      <w:tr w:rsidR="007D5EA7" w:rsidRPr="003D4D63" w14:paraId="49AD55F6" w14:textId="77777777" w:rsidTr="00611C80">
        <w:tc>
          <w:tcPr>
            <w:tcW w:w="2688" w:type="dxa"/>
            <w:tcBorders>
              <w:right w:val="double" w:sz="4" w:space="0" w:color="auto"/>
            </w:tcBorders>
            <w:vAlign w:val="center"/>
          </w:tcPr>
          <w:p w14:paraId="6BE7244D" w14:textId="57D490DD" w:rsidR="007D5EA7" w:rsidRPr="00734724" w:rsidRDefault="007D5EA7" w:rsidP="00611C80">
            <w:pPr>
              <w:spacing w:line="360" w:lineRule="auto"/>
              <w:rPr>
                <w:rFonts w:cstheme="minorHAnsi"/>
                <w:b/>
                <w:bCs/>
                <w:sz w:val="24"/>
                <w:szCs w:val="24"/>
              </w:rPr>
            </w:pPr>
            <w:r w:rsidRPr="00734724">
              <w:rPr>
                <w:rFonts w:cstheme="minorHAnsi"/>
                <w:b/>
                <w:bCs/>
                <w:sz w:val="24"/>
                <w:szCs w:val="24"/>
              </w:rPr>
              <w:t>A</w:t>
            </w:r>
            <w:r w:rsidR="0014528F">
              <w:rPr>
                <w:rFonts w:cstheme="minorHAnsi"/>
                <w:b/>
                <w:bCs/>
                <w:sz w:val="24"/>
                <w:szCs w:val="24"/>
              </w:rPr>
              <w:t>ge a</w:t>
            </w:r>
            <w:r w:rsidRPr="00734724">
              <w:rPr>
                <w:rFonts w:cstheme="minorHAnsi"/>
                <w:b/>
                <w:bCs/>
                <w:sz w:val="24"/>
                <w:szCs w:val="24"/>
              </w:rPr>
              <w:t>t diagnosis</w:t>
            </w:r>
          </w:p>
        </w:tc>
        <w:tc>
          <w:tcPr>
            <w:tcW w:w="1985" w:type="dxa"/>
            <w:tcBorders>
              <w:left w:val="double" w:sz="4" w:space="0" w:color="auto"/>
              <w:right w:val="double" w:sz="4" w:space="0" w:color="auto"/>
            </w:tcBorders>
            <w:vAlign w:val="center"/>
          </w:tcPr>
          <w:p w14:paraId="1D688AC5" w14:textId="77777777" w:rsidR="007D5EA7" w:rsidRPr="00734724" w:rsidRDefault="007D5EA7" w:rsidP="0014528F">
            <w:pPr>
              <w:spacing w:line="360" w:lineRule="auto"/>
              <w:jc w:val="center"/>
              <w:rPr>
                <w:rFonts w:cstheme="minorHAnsi"/>
                <w:sz w:val="24"/>
                <w:szCs w:val="24"/>
              </w:rPr>
            </w:pPr>
            <w:r w:rsidRPr="00734724">
              <w:rPr>
                <w:rFonts w:cstheme="minorHAnsi"/>
                <w:sz w:val="24"/>
                <w:szCs w:val="24"/>
              </w:rPr>
              <w:t>12.8 [10.4 – 17.9]</w:t>
            </w:r>
          </w:p>
        </w:tc>
        <w:tc>
          <w:tcPr>
            <w:tcW w:w="1984" w:type="dxa"/>
            <w:tcBorders>
              <w:left w:val="double" w:sz="4" w:space="0" w:color="auto"/>
              <w:right w:val="double" w:sz="4" w:space="0" w:color="auto"/>
            </w:tcBorders>
            <w:shd w:val="clear" w:color="auto" w:fill="auto"/>
            <w:vAlign w:val="center"/>
          </w:tcPr>
          <w:p w14:paraId="4EA07784" w14:textId="77777777" w:rsidR="007D5EA7" w:rsidRPr="00734724" w:rsidRDefault="007D5EA7" w:rsidP="0014528F">
            <w:pPr>
              <w:spacing w:line="360" w:lineRule="auto"/>
              <w:jc w:val="center"/>
              <w:rPr>
                <w:rFonts w:cstheme="minorHAnsi"/>
                <w:sz w:val="24"/>
                <w:szCs w:val="24"/>
              </w:rPr>
            </w:pPr>
            <w:r w:rsidRPr="00734724">
              <w:rPr>
                <w:rFonts w:cstheme="minorHAnsi"/>
                <w:sz w:val="24"/>
                <w:szCs w:val="24"/>
              </w:rPr>
              <w:t>12.9 [10.7-17.9]</w:t>
            </w:r>
          </w:p>
        </w:tc>
        <w:tc>
          <w:tcPr>
            <w:tcW w:w="1985" w:type="dxa"/>
            <w:tcBorders>
              <w:left w:val="double" w:sz="4" w:space="0" w:color="auto"/>
            </w:tcBorders>
            <w:shd w:val="clear" w:color="auto" w:fill="auto"/>
            <w:vAlign w:val="center"/>
          </w:tcPr>
          <w:p w14:paraId="7D15D585" w14:textId="77777777" w:rsidR="007D5EA7" w:rsidRPr="00734724" w:rsidRDefault="007D5EA7" w:rsidP="0014528F">
            <w:pPr>
              <w:spacing w:line="360" w:lineRule="auto"/>
              <w:jc w:val="center"/>
              <w:rPr>
                <w:rFonts w:cstheme="minorHAnsi"/>
                <w:sz w:val="24"/>
                <w:szCs w:val="24"/>
              </w:rPr>
            </w:pPr>
            <w:r w:rsidRPr="00734724">
              <w:rPr>
                <w:rFonts w:cstheme="minorHAnsi"/>
                <w:sz w:val="24"/>
                <w:szCs w:val="24"/>
              </w:rPr>
              <w:t>12.8 [10.5-18.0]</w:t>
            </w:r>
          </w:p>
        </w:tc>
      </w:tr>
      <w:tr w:rsidR="0014528F" w:rsidRPr="003D4D63" w14:paraId="18C98135" w14:textId="77777777" w:rsidTr="00D34217">
        <w:tc>
          <w:tcPr>
            <w:tcW w:w="8642" w:type="dxa"/>
            <w:gridSpan w:val="4"/>
            <w:vAlign w:val="center"/>
          </w:tcPr>
          <w:p w14:paraId="3504EB74" w14:textId="12607C7A" w:rsidR="0014528F" w:rsidRPr="0014528F" w:rsidRDefault="0014528F" w:rsidP="0014528F">
            <w:pPr>
              <w:spacing w:line="360" w:lineRule="auto"/>
              <w:rPr>
                <w:rFonts w:cstheme="minorHAnsi"/>
                <w:b/>
                <w:bCs/>
                <w:sz w:val="24"/>
                <w:szCs w:val="24"/>
              </w:rPr>
            </w:pPr>
            <w:r>
              <w:rPr>
                <w:rFonts w:cstheme="minorHAnsi"/>
                <w:b/>
                <w:bCs/>
                <w:sz w:val="24"/>
                <w:szCs w:val="24"/>
              </w:rPr>
              <w:t>Numbers of patients in different age groups</w:t>
            </w:r>
          </w:p>
        </w:tc>
      </w:tr>
      <w:tr w:rsidR="007D5EA7" w:rsidRPr="003D4D63" w14:paraId="46DCC03A" w14:textId="77777777" w:rsidTr="00611C80">
        <w:tc>
          <w:tcPr>
            <w:tcW w:w="2688" w:type="dxa"/>
            <w:tcBorders>
              <w:right w:val="double" w:sz="4" w:space="0" w:color="auto"/>
            </w:tcBorders>
            <w:vAlign w:val="center"/>
          </w:tcPr>
          <w:p w14:paraId="19C7A7F2" w14:textId="179DADD1" w:rsidR="007D5EA7" w:rsidRPr="00511CD9" w:rsidRDefault="007D5EA7" w:rsidP="0014528F">
            <w:pPr>
              <w:spacing w:line="360" w:lineRule="auto"/>
              <w:rPr>
                <w:rFonts w:cstheme="minorHAnsi"/>
                <w:b/>
                <w:bCs/>
                <w:sz w:val="24"/>
                <w:szCs w:val="24"/>
              </w:rPr>
            </w:pPr>
            <w:r w:rsidRPr="0014528F">
              <w:rPr>
                <w:rFonts w:cstheme="minorHAnsi"/>
                <w:b/>
                <w:bCs/>
                <w:sz w:val="24"/>
                <w:szCs w:val="24"/>
              </w:rPr>
              <w:t>&lt; 8 years</w:t>
            </w:r>
          </w:p>
        </w:tc>
        <w:tc>
          <w:tcPr>
            <w:tcW w:w="1985" w:type="dxa"/>
            <w:tcBorders>
              <w:left w:val="double" w:sz="4" w:space="0" w:color="auto"/>
              <w:right w:val="double" w:sz="4" w:space="0" w:color="auto"/>
            </w:tcBorders>
            <w:shd w:val="clear" w:color="auto" w:fill="auto"/>
            <w:vAlign w:val="center"/>
          </w:tcPr>
          <w:p w14:paraId="7D380C86" w14:textId="77777777" w:rsidR="007D5EA7" w:rsidRPr="00734724" w:rsidRDefault="007D5EA7" w:rsidP="0014528F">
            <w:pPr>
              <w:spacing w:line="360" w:lineRule="auto"/>
              <w:jc w:val="center"/>
              <w:rPr>
                <w:rFonts w:cstheme="minorHAnsi"/>
                <w:sz w:val="24"/>
                <w:szCs w:val="24"/>
              </w:rPr>
            </w:pPr>
            <w:r w:rsidRPr="00734724">
              <w:rPr>
                <w:rFonts w:cstheme="minorHAnsi"/>
                <w:sz w:val="24"/>
                <w:szCs w:val="24"/>
              </w:rPr>
              <w:t>50 (10%)</w:t>
            </w:r>
          </w:p>
        </w:tc>
        <w:tc>
          <w:tcPr>
            <w:tcW w:w="1984" w:type="dxa"/>
            <w:tcBorders>
              <w:left w:val="double" w:sz="4" w:space="0" w:color="auto"/>
              <w:right w:val="double" w:sz="4" w:space="0" w:color="auto"/>
            </w:tcBorders>
            <w:vAlign w:val="center"/>
          </w:tcPr>
          <w:p w14:paraId="7F1769A3" w14:textId="1E3258A9" w:rsidR="007D5EA7" w:rsidRPr="00734724" w:rsidRDefault="007D5EA7" w:rsidP="0014528F">
            <w:pPr>
              <w:spacing w:line="360" w:lineRule="auto"/>
              <w:jc w:val="center"/>
              <w:rPr>
                <w:rFonts w:cstheme="minorHAnsi"/>
                <w:sz w:val="24"/>
                <w:szCs w:val="24"/>
              </w:rPr>
            </w:pPr>
            <w:r w:rsidRPr="00734724">
              <w:rPr>
                <w:rFonts w:cstheme="minorHAnsi"/>
                <w:sz w:val="24"/>
                <w:szCs w:val="24"/>
              </w:rPr>
              <w:t>37 (10%)</w:t>
            </w:r>
          </w:p>
        </w:tc>
        <w:tc>
          <w:tcPr>
            <w:tcW w:w="1985" w:type="dxa"/>
            <w:tcBorders>
              <w:left w:val="double" w:sz="4" w:space="0" w:color="auto"/>
            </w:tcBorders>
            <w:vAlign w:val="center"/>
          </w:tcPr>
          <w:p w14:paraId="45BB8B53" w14:textId="0E4754EE" w:rsidR="007D5EA7" w:rsidRPr="0014528F" w:rsidRDefault="007D5EA7" w:rsidP="0014528F">
            <w:pPr>
              <w:spacing w:line="360" w:lineRule="auto"/>
              <w:jc w:val="center"/>
              <w:rPr>
                <w:rFonts w:cstheme="minorHAnsi"/>
                <w:sz w:val="24"/>
                <w:szCs w:val="24"/>
              </w:rPr>
            </w:pPr>
            <w:r w:rsidRPr="00734724">
              <w:rPr>
                <w:rFonts w:cstheme="minorHAnsi"/>
                <w:sz w:val="24"/>
                <w:szCs w:val="24"/>
              </w:rPr>
              <w:t>43 (10%)</w:t>
            </w:r>
          </w:p>
        </w:tc>
      </w:tr>
      <w:tr w:rsidR="007D5EA7" w:rsidRPr="003D4D63" w14:paraId="339F17FC" w14:textId="77777777" w:rsidTr="00611C80">
        <w:tc>
          <w:tcPr>
            <w:tcW w:w="2688" w:type="dxa"/>
            <w:tcBorders>
              <w:right w:val="double" w:sz="4" w:space="0" w:color="auto"/>
            </w:tcBorders>
            <w:vAlign w:val="center"/>
          </w:tcPr>
          <w:p w14:paraId="1DC73914" w14:textId="77777777" w:rsidR="007D5EA7" w:rsidRPr="00511CD9" w:rsidRDefault="007D5EA7" w:rsidP="0014528F">
            <w:pPr>
              <w:spacing w:line="360" w:lineRule="auto"/>
              <w:rPr>
                <w:rFonts w:cstheme="minorHAnsi"/>
                <w:b/>
                <w:bCs/>
                <w:sz w:val="24"/>
                <w:szCs w:val="24"/>
              </w:rPr>
            </w:pPr>
            <w:r w:rsidRPr="00511CD9">
              <w:rPr>
                <w:rFonts w:cstheme="minorHAnsi"/>
                <w:b/>
                <w:bCs/>
                <w:sz w:val="24"/>
                <w:szCs w:val="24"/>
              </w:rPr>
              <w:t>8-14 years</w:t>
            </w:r>
          </w:p>
        </w:tc>
        <w:tc>
          <w:tcPr>
            <w:tcW w:w="1985" w:type="dxa"/>
            <w:tcBorders>
              <w:left w:val="double" w:sz="4" w:space="0" w:color="auto"/>
              <w:right w:val="double" w:sz="4" w:space="0" w:color="auto"/>
            </w:tcBorders>
            <w:shd w:val="clear" w:color="auto" w:fill="auto"/>
            <w:vAlign w:val="center"/>
          </w:tcPr>
          <w:p w14:paraId="36B029F8" w14:textId="646261B4" w:rsidR="007D5EA7" w:rsidRPr="00734724" w:rsidRDefault="007D5EA7" w:rsidP="0014528F">
            <w:pPr>
              <w:tabs>
                <w:tab w:val="left" w:pos="1650"/>
              </w:tabs>
              <w:spacing w:line="360" w:lineRule="auto"/>
              <w:jc w:val="center"/>
              <w:rPr>
                <w:rFonts w:cstheme="minorHAnsi"/>
                <w:sz w:val="24"/>
                <w:szCs w:val="24"/>
              </w:rPr>
            </w:pPr>
            <w:r w:rsidRPr="00734724">
              <w:rPr>
                <w:rFonts w:cstheme="minorHAnsi"/>
                <w:sz w:val="24"/>
                <w:szCs w:val="24"/>
              </w:rPr>
              <w:t>268 (56%)</w:t>
            </w:r>
          </w:p>
        </w:tc>
        <w:tc>
          <w:tcPr>
            <w:tcW w:w="1984" w:type="dxa"/>
            <w:tcBorders>
              <w:left w:val="double" w:sz="4" w:space="0" w:color="auto"/>
              <w:right w:val="double" w:sz="4" w:space="0" w:color="auto"/>
            </w:tcBorders>
            <w:vAlign w:val="center"/>
          </w:tcPr>
          <w:p w14:paraId="7C71A0DE" w14:textId="77777777" w:rsidR="007D5EA7" w:rsidRPr="00734724" w:rsidRDefault="007D5EA7" w:rsidP="0014528F">
            <w:pPr>
              <w:spacing w:line="360" w:lineRule="auto"/>
              <w:jc w:val="center"/>
              <w:rPr>
                <w:rFonts w:cstheme="minorHAnsi"/>
                <w:sz w:val="24"/>
                <w:szCs w:val="24"/>
              </w:rPr>
            </w:pPr>
            <w:r w:rsidRPr="00734724">
              <w:rPr>
                <w:rFonts w:cstheme="minorHAnsi"/>
                <w:sz w:val="24"/>
                <w:szCs w:val="24"/>
              </w:rPr>
              <w:t>218 (57%)</w:t>
            </w:r>
          </w:p>
        </w:tc>
        <w:tc>
          <w:tcPr>
            <w:tcW w:w="1985" w:type="dxa"/>
            <w:tcBorders>
              <w:left w:val="double" w:sz="4" w:space="0" w:color="auto"/>
            </w:tcBorders>
            <w:vAlign w:val="center"/>
          </w:tcPr>
          <w:p w14:paraId="4EF54D30" w14:textId="77777777" w:rsidR="007D5EA7" w:rsidRPr="00734724" w:rsidRDefault="007D5EA7" w:rsidP="0014528F">
            <w:pPr>
              <w:spacing w:line="360" w:lineRule="auto"/>
              <w:jc w:val="center"/>
              <w:rPr>
                <w:rFonts w:cstheme="minorHAnsi"/>
                <w:sz w:val="24"/>
                <w:szCs w:val="24"/>
              </w:rPr>
            </w:pPr>
            <w:r w:rsidRPr="00734724">
              <w:rPr>
                <w:rFonts w:cstheme="minorHAnsi"/>
                <w:sz w:val="24"/>
                <w:szCs w:val="24"/>
              </w:rPr>
              <w:t>242 (57%)</w:t>
            </w:r>
          </w:p>
        </w:tc>
      </w:tr>
      <w:tr w:rsidR="007D5EA7" w:rsidRPr="003D4D63" w14:paraId="5769A460" w14:textId="77777777" w:rsidTr="00611C80">
        <w:tc>
          <w:tcPr>
            <w:tcW w:w="2688" w:type="dxa"/>
            <w:tcBorders>
              <w:right w:val="double" w:sz="4" w:space="0" w:color="auto"/>
            </w:tcBorders>
            <w:vAlign w:val="center"/>
          </w:tcPr>
          <w:p w14:paraId="7967E773" w14:textId="77777777" w:rsidR="007D5EA7" w:rsidRPr="00511CD9" w:rsidRDefault="007D5EA7" w:rsidP="0014528F">
            <w:pPr>
              <w:spacing w:line="360" w:lineRule="auto"/>
              <w:rPr>
                <w:rFonts w:cstheme="minorHAnsi"/>
                <w:b/>
                <w:bCs/>
                <w:sz w:val="24"/>
                <w:szCs w:val="24"/>
              </w:rPr>
            </w:pPr>
            <w:r w:rsidRPr="00511CD9">
              <w:rPr>
                <w:rFonts w:cstheme="minorHAnsi"/>
                <w:b/>
                <w:bCs/>
                <w:sz w:val="24"/>
                <w:szCs w:val="24"/>
              </w:rPr>
              <w:t>&gt;14 years</w:t>
            </w:r>
          </w:p>
        </w:tc>
        <w:tc>
          <w:tcPr>
            <w:tcW w:w="1985" w:type="dxa"/>
            <w:tcBorders>
              <w:left w:val="double" w:sz="4" w:space="0" w:color="auto"/>
              <w:right w:val="double" w:sz="4" w:space="0" w:color="auto"/>
            </w:tcBorders>
            <w:shd w:val="clear" w:color="auto" w:fill="auto"/>
            <w:vAlign w:val="center"/>
          </w:tcPr>
          <w:p w14:paraId="637C9FB5" w14:textId="0F577A39" w:rsidR="007D5EA7" w:rsidRPr="00734724" w:rsidRDefault="007D5EA7" w:rsidP="0014528F">
            <w:pPr>
              <w:spacing w:line="360" w:lineRule="auto"/>
              <w:jc w:val="center"/>
              <w:rPr>
                <w:rFonts w:cstheme="minorHAnsi"/>
                <w:sz w:val="24"/>
                <w:szCs w:val="24"/>
              </w:rPr>
            </w:pPr>
            <w:r w:rsidRPr="00734724">
              <w:rPr>
                <w:rFonts w:cstheme="minorHAnsi"/>
                <w:sz w:val="24"/>
                <w:szCs w:val="24"/>
              </w:rPr>
              <w:t>159 (33%)</w:t>
            </w:r>
          </w:p>
        </w:tc>
        <w:tc>
          <w:tcPr>
            <w:tcW w:w="1984" w:type="dxa"/>
            <w:tcBorders>
              <w:left w:val="double" w:sz="4" w:space="0" w:color="auto"/>
              <w:right w:val="double" w:sz="4" w:space="0" w:color="auto"/>
            </w:tcBorders>
            <w:vAlign w:val="center"/>
          </w:tcPr>
          <w:p w14:paraId="29088BCE" w14:textId="77777777" w:rsidR="007D5EA7" w:rsidRPr="00734724" w:rsidRDefault="007D5EA7" w:rsidP="0014528F">
            <w:pPr>
              <w:spacing w:line="360" w:lineRule="auto"/>
              <w:jc w:val="center"/>
              <w:rPr>
                <w:rFonts w:cstheme="minorHAnsi"/>
                <w:sz w:val="24"/>
                <w:szCs w:val="24"/>
              </w:rPr>
            </w:pPr>
            <w:r w:rsidRPr="00734724">
              <w:rPr>
                <w:rFonts w:cstheme="minorHAnsi"/>
                <w:sz w:val="24"/>
                <w:szCs w:val="24"/>
              </w:rPr>
              <w:t>127 (33%)</w:t>
            </w:r>
          </w:p>
        </w:tc>
        <w:tc>
          <w:tcPr>
            <w:tcW w:w="1985" w:type="dxa"/>
            <w:tcBorders>
              <w:left w:val="double" w:sz="4" w:space="0" w:color="auto"/>
            </w:tcBorders>
            <w:vAlign w:val="center"/>
          </w:tcPr>
          <w:p w14:paraId="2DC771E8" w14:textId="77777777" w:rsidR="007D5EA7" w:rsidRPr="00734724" w:rsidRDefault="007D5EA7" w:rsidP="0014528F">
            <w:pPr>
              <w:spacing w:line="360" w:lineRule="auto"/>
              <w:jc w:val="center"/>
              <w:rPr>
                <w:rFonts w:cstheme="minorHAnsi"/>
                <w:sz w:val="24"/>
                <w:szCs w:val="24"/>
              </w:rPr>
            </w:pPr>
            <w:r w:rsidRPr="00734724">
              <w:rPr>
                <w:rFonts w:cstheme="minorHAnsi"/>
                <w:sz w:val="24"/>
                <w:szCs w:val="24"/>
              </w:rPr>
              <w:t>138 (32%)</w:t>
            </w:r>
          </w:p>
        </w:tc>
      </w:tr>
      <w:tr w:rsidR="007D5EA7" w:rsidRPr="003D4D63" w14:paraId="7D81910D" w14:textId="77777777" w:rsidTr="00611C80">
        <w:tc>
          <w:tcPr>
            <w:tcW w:w="8642" w:type="dxa"/>
            <w:gridSpan w:val="4"/>
            <w:vAlign w:val="center"/>
          </w:tcPr>
          <w:p w14:paraId="0AD3E194" w14:textId="573B29E9" w:rsidR="007D5EA7" w:rsidRPr="00734724" w:rsidRDefault="007D5EA7" w:rsidP="00611C80">
            <w:pPr>
              <w:spacing w:line="360" w:lineRule="auto"/>
              <w:rPr>
                <w:rFonts w:cstheme="minorHAnsi"/>
                <w:sz w:val="24"/>
                <w:szCs w:val="24"/>
              </w:rPr>
            </w:pPr>
            <w:r w:rsidRPr="00734724">
              <w:rPr>
                <w:rFonts w:cstheme="minorHAnsi"/>
                <w:b/>
                <w:bCs/>
                <w:sz w:val="24"/>
                <w:szCs w:val="24"/>
              </w:rPr>
              <w:t>ANA positivity</w:t>
            </w:r>
            <w:r w:rsidR="0014528F">
              <w:rPr>
                <w:rFonts w:cstheme="minorHAnsi"/>
                <w:b/>
                <w:bCs/>
                <w:sz w:val="24"/>
                <w:szCs w:val="24"/>
              </w:rPr>
              <w:t xml:space="preserve"> according to age group</w:t>
            </w:r>
          </w:p>
        </w:tc>
      </w:tr>
      <w:tr w:rsidR="007D5EA7" w:rsidRPr="003D4D63" w14:paraId="1F9EEF48" w14:textId="77777777" w:rsidTr="00611C80">
        <w:tc>
          <w:tcPr>
            <w:tcW w:w="2688" w:type="dxa"/>
            <w:tcBorders>
              <w:right w:val="double" w:sz="4" w:space="0" w:color="auto"/>
            </w:tcBorders>
            <w:vAlign w:val="center"/>
          </w:tcPr>
          <w:p w14:paraId="6EA698F4" w14:textId="77777777" w:rsidR="007D5EA7" w:rsidRPr="0014528F" w:rsidRDefault="007D5EA7" w:rsidP="0014528F">
            <w:pPr>
              <w:spacing w:line="360" w:lineRule="auto"/>
              <w:rPr>
                <w:rFonts w:cstheme="minorHAnsi"/>
                <w:b/>
                <w:bCs/>
                <w:sz w:val="24"/>
                <w:szCs w:val="24"/>
              </w:rPr>
            </w:pPr>
            <w:r w:rsidRPr="0014528F">
              <w:rPr>
                <w:rFonts w:cstheme="minorHAnsi"/>
                <w:b/>
                <w:bCs/>
                <w:sz w:val="24"/>
                <w:szCs w:val="24"/>
              </w:rPr>
              <w:t>&lt; 8 years</w:t>
            </w:r>
          </w:p>
        </w:tc>
        <w:tc>
          <w:tcPr>
            <w:tcW w:w="1985" w:type="dxa"/>
            <w:tcBorders>
              <w:left w:val="double" w:sz="4" w:space="0" w:color="auto"/>
              <w:right w:val="double" w:sz="4" w:space="0" w:color="auto"/>
            </w:tcBorders>
            <w:vAlign w:val="center"/>
          </w:tcPr>
          <w:p w14:paraId="428D1406" w14:textId="0B2EAB2B" w:rsidR="007D5EA7" w:rsidRPr="00734724" w:rsidRDefault="007D5EA7" w:rsidP="0014528F">
            <w:pPr>
              <w:spacing w:line="360" w:lineRule="auto"/>
              <w:jc w:val="center"/>
              <w:rPr>
                <w:rFonts w:cstheme="minorHAnsi"/>
                <w:sz w:val="24"/>
                <w:szCs w:val="24"/>
              </w:rPr>
            </w:pPr>
            <w:r w:rsidRPr="00734724">
              <w:rPr>
                <w:rFonts w:cstheme="minorHAnsi"/>
                <w:sz w:val="24"/>
                <w:szCs w:val="24"/>
              </w:rPr>
              <w:t>44 (88%)</w:t>
            </w:r>
          </w:p>
        </w:tc>
        <w:tc>
          <w:tcPr>
            <w:tcW w:w="1984" w:type="dxa"/>
            <w:tcBorders>
              <w:left w:val="double" w:sz="4" w:space="0" w:color="auto"/>
              <w:right w:val="double" w:sz="4" w:space="0" w:color="auto"/>
            </w:tcBorders>
            <w:shd w:val="clear" w:color="auto" w:fill="auto"/>
            <w:vAlign w:val="center"/>
          </w:tcPr>
          <w:p w14:paraId="4E8DC00E" w14:textId="77777777" w:rsidR="007D5EA7" w:rsidRPr="00734724" w:rsidRDefault="007D5EA7" w:rsidP="0014528F">
            <w:pPr>
              <w:spacing w:line="360" w:lineRule="auto"/>
              <w:jc w:val="center"/>
              <w:rPr>
                <w:rFonts w:cstheme="minorHAnsi"/>
                <w:sz w:val="24"/>
                <w:szCs w:val="24"/>
              </w:rPr>
            </w:pPr>
            <w:r w:rsidRPr="00734724">
              <w:rPr>
                <w:rFonts w:cstheme="minorHAnsi"/>
                <w:sz w:val="24"/>
                <w:szCs w:val="24"/>
              </w:rPr>
              <w:t>34 (92%)</w:t>
            </w:r>
          </w:p>
        </w:tc>
        <w:tc>
          <w:tcPr>
            <w:tcW w:w="1985" w:type="dxa"/>
            <w:tcBorders>
              <w:left w:val="double" w:sz="4" w:space="0" w:color="auto"/>
            </w:tcBorders>
            <w:shd w:val="clear" w:color="auto" w:fill="auto"/>
            <w:vAlign w:val="center"/>
          </w:tcPr>
          <w:p w14:paraId="3E536037" w14:textId="77777777" w:rsidR="007D5EA7" w:rsidRPr="00734724" w:rsidRDefault="007D5EA7" w:rsidP="0014528F">
            <w:pPr>
              <w:spacing w:line="360" w:lineRule="auto"/>
              <w:jc w:val="center"/>
              <w:rPr>
                <w:rFonts w:cstheme="minorHAnsi"/>
                <w:sz w:val="24"/>
                <w:szCs w:val="24"/>
              </w:rPr>
            </w:pPr>
            <w:r w:rsidRPr="00734724">
              <w:rPr>
                <w:rFonts w:cstheme="minorHAnsi"/>
                <w:sz w:val="24"/>
                <w:szCs w:val="24"/>
              </w:rPr>
              <w:t>42 (98%)</w:t>
            </w:r>
          </w:p>
        </w:tc>
      </w:tr>
      <w:tr w:rsidR="007D5EA7" w:rsidRPr="003D4D63" w14:paraId="60537DD4" w14:textId="77777777" w:rsidTr="00611C80">
        <w:tc>
          <w:tcPr>
            <w:tcW w:w="2688" w:type="dxa"/>
            <w:tcBorders>
              <w:right w:val="double" w:sz="4" w:space="0" w:color="auto"/>
            </w:tcBorders>
            <w:vAlign w:val="center"/>
          </w:tcPr>
          <w:p w14:paraId="2F4E53B5" w14:textId="77777777" w:rsidR="007D5EA7" w:rsidRPr="0014528F" w:rsidRDefault="007D5EA7" w:rsidP="0014528F">
            <w:pPr>
              <w:spacing w:line="360" w:lineRule="auto"/>
              <w:rPr>
                <w:rFonts w:cstheme="minorHAnsi"/>
                <w:b/>
                <w:bCs/>
                <w:sz w:val="24"/>
                <w:szCs w:val="24"/>
              </w:rPr>
            </w:pPr>
            <w:r w:rsidRPr="0014528F">
              <w:rPr>
                <w:rFonts w:cstheme="minorHAnsi"/>
                <w:b/>
                <w:bCs/>
                <w:sz w:val="24"/>
                <w:szCs w:val="24"/>
              </w:rPr>
              <w:t>8-14 years</w:t>
            </w:r>
          </w:p>
        </w:tc>
        <w:tc>
          <w:tcPr>
            <w:tcW w:w="1985" w:type="dxa"/>
            <w:tcBorders>
              <w:left w:val="double" w:sz="4" w:space="0" w:color="auto"/>
              <w:right w:val="double" w:sz="4" w:space="0" w:color="auto"/>
            </w:tcBorders>
            <w:vAlign w:val="center"/>
          </w:tcPr>
          <w:p w14:paraId="0672373B" w14:textId="3F42F3F6" w:rsidR="007D5EA7" w:rsidRPr="00734724" w:rsidRDefault="007D5EA7" w:rsidP="0014528F">
            <w:pPr>
              <w:spacing w:line="360" w:lineRule="auto"/>
              <w:jc w:val="center"/>
              <w:rPr>
                <w:rFonts w:cstheme="minorHAnsi"/>
                <w:sz w:val="24"/>
                <w:szCs w:val="24"/>
              </w:rPr>
            </w:pPr>
            <w:r w:rsidRPr="00734724">
              <w:rPr>
                <w:rFonts w:cstheme="minorHAnsi"/>
                <w:sz w:val="24"/>
                <w:szCs w:val="24"/>
              </w:rPr>
              <w:t>249 (93%)</w:t>
            </w:r>
          </w:p>
        </w:tc>
        <w:tc>
          <w:tcPr>
            <w:tcW w:w="1984" w:type="dxa"/>
            <w:tcBorders>
              <w:left w:val="double" w:sz="4" w:space="0" w:color="auto"/>
              <w:right w:val="double" w:sz="4" w:space="0" w:color="auto"/>
            </w:tcBorders>
            <w:shd w:val="clear" w:color="auto" w:fill="auto"/>
            <w:vAlign w:val="center"/>
          </w:tcPr>
          <w:p w14:paraId="111D1DEE" w14:textId="77777777" w:rsidR="007D5EA7" w:rsidRPr="00734724" w:rsidRDefault="007D5EA7" w:rsidP="0014528F">
            <w:pPr>
              <w:spacing w:line="360" w:lineRule="auto"/>
              <w:jc w:val="center"/>
              <w:rPr>
                <w:rFonts w:cstheme="minorHAnsi"/>
                <w:sz w:val="24"/>
                <w:szCs w:val="24"/>
              </w:rPr>
            </w:pPr>
            <w:r w:rsidRPr="00734724">
              <w:rPr>
                <w:rFonts w:cstheme="minorHAnsi"/>
                <w:sz w:val="24"/>
                <w:szCs w:val="24"/>
              </w:rPr>
              <w:t>205 (94%)</w:t>
            </w:r>
          </w:p>
        </w:tc>
        <w:tc>
          <w:tcPr>
            <w:tcW w:w="1985" w:type="dxa"/>
            <w:tcBorders>
              <w:left w:val="double" w:sz="4" w:space="0" w:color="auto"/>
            </w:tcBorders>
            <w:shd w:val="clear" w:color="auto" w:fill="auto"/>
            <w:vAlign w:val="center"/>
          </w:tcPr>
          <w:p w14:paraId="3C032948" w14:textId="77777777" w:rsidR="007D5EA7" w:rsidRPr="00734724" w:rsidRDefault="007D5EA7" w:rsidP="0014528F">
            <w:pPr>
              <w:spacing w:line="360" w:lineRule="auto"/>
              <w:jc w:val="center"/>
              <w:rPr>
                <w:rFonts w:cstheme="minorHAnsi"/>
                <w:sz w:val="24"/>
                <w:szCs w:val="24"/>
              </w:rPr>
            </w:pPr>
            <w:r w:rsidRPr="00734724">
              <w:rPr>
                <w:rFonts w:cstheme="minorHAnsi"/>
                <w:sz w:val="24"/>
                <w:szCs w:val="24"/>
              </w:rPr>
              <w:t>233 (96%)</w:t>
            </w:r>
          </w:p>
        </w:tc>
      </w:tr>
      <w:tr w:rsidR="007D5EA7" w:rsidRPr="003D4D63" w14:paraId="67C84D16" w14:textId="77777777" w:rsidTr="00611C80">
        <w:tc>
          <w:tcPr>
            <w:tcW w:w="2688" w:type="dxa"/>
            <w:tcBorders>
              <w:right w:val="double" w:sz="4" w:space="0" w:color="auto"/>
            </w:tcBorders>
            <w:vAlign w:val="center"/>
          </w:tcPr>
          <w:p w14:paraId="7E0F2393" w14:textId="77777777" w:rsidR="007D5EA7" w:rsidRPr="0014528F" w:rsidRDefault="007D5EA7" w:rsidP="0014528F">
            <w:pPr>
              <w:spacing w:line="360" w:lineRule="auto"/>
              <w:rPr>
                <w:rFonts w:cstheme="minorHAnsi"/>
                <w:b/>
                <w:bCs/>
                <w:sz w:val="24"/>
                <w:szCs w:val="24"/>
              </w:rPr>
            </w:pPr>
            <w:r w:rsidRPr="0014528F">
              <w:rPr>
                <w:rFonts w:cstheme="minorHAnsi"/>
                <w:b/>
                <w:bCs/>
                <w:sz w:val="24"/>
                <w:szCs w:val="24"/>
              </w:rPr>
              <w:t>&gt;14 years</w:t>
            </w:r>
          </w:p>
        </w:tc>
        <w:tc>
          <w:tcPr>
            <w:tcW w:w="1985" w:type="dxa"/>
            <w:tcBorders>
              <w:left w:val="double" w:sz="4" w:space="0" w:color="auto"/>
              <w:right w:val="double" w:sz="4" w:space="0" w:color="auto"/>
            </w:tcBorders>
            <w:vAlign w:val="center"/>
          </w:tcPr>
          <w:p w14:paraId="0C6865E8" w14:textId="340826E5" w:rsidR="007D5EA7" w:rsidRPr="00734724" w:rsidRDefault="007D5EA7" w:rsidP="0014528F">
            <w:pPr>
              <w:spacing w:line="360" w:lineRule="auto"/>
              <w:jc w:val="center"/>
              <w:rPr>
                <w:rFonts w:cstheme="minorHAnsi"/>
                <w:sz w:val="24"/>
                <w:szCs w:val="24"/>
              </w:rPr>
            </w:pPr>
            <w:r w:rsidRPr="00734724">
              <w:rPr>
                <w:rFonts w:cstheme="minorHAnsi"/>
                <w:sz w:val="24"/>
                <w:szCs w:val="24"/>
              </w:rPr>
              <w:t>151 (95%)</w:t>
            </w:r>
          </w:p>
        </w:tc>
        <w:tc>
          <w:tcPr>
            <w:tcW w:w="1984" w:type="dxa"/>
            <w:tcBorders>
              <w:left w:val="double" w:sz="4" w:space="0" w:color="auto"/>
              <w:right w:val="double" w:sz="4" w:space="0" w:color="auto"/>
            </w:tcBorders>
            <w:shd w:val="clear" w:color="auto" w:fill="auto"/>
            <w:vAlign w:val="center"/>
          </w:tcPr>
          <w:p w14:paraId="30B781E0" w14:textId="77777777" w:rsidR="007D5EA7" w:rsidRPr="00734724" w:rsidRDefault="007D5EA7" w:rsidP="0014528F">
            <w:pPr>
              <w:spacing w:line="360" w:lineRule="auto"/>
              <w:jc w:val="center"/>
              <w:rPr>
                <w:rFonts w:cstheme="minorHAnsi"/>
                <w:sz w:val="24"/>
                <w:szCs w:val="24"/>
              </w:rPr>
            </w:pPr>
            <w:r w:rsidRPr="00734724">
              <w:rPr>
                <w:rFonts w:cstheme="minorHAnsi"/>
                <w:sz w:val="24"/>
                <w:szCs w:val="24"/>
              </w:rPr>
              <w:t>125 (98%)</w:t>
            </w:r>
          </w:p>
        </w:tc>
        <w:tc>
          <w:tcPr>
            <w:tcW w:w="1985" w:type="dxa"/>
            <w:tcBorders>
              <w:left w:val="double" w:sz="4" w:space="0" w:color="auto"/>
            </w:tcBorders>
            <w:shd w:val="clear" w:color="auto" w:fill="auto"/>
            <w:vAlign w:val="center"/>
          </w:tcPr>
          <w:p w14:paraId="5858F553" w14:textId="77777777" w:rsidR="007D5EA7" w:rsidRPr="00734724" w:rsidRDefault="007D5EA7" w:rsidP="0014528F">
            <w:pPr>
              <w:spacing w:line="360" w:lineRule="auto"/>
              <w:jc w:val="center"/>
              <w:rPr>
                <w:rFonts w:cstheme="minorHAnsi"/>
                <w:sz w:val="24"/>
                <w:szCs w:val="24"/>
              </w:rPr>
            </w:pPr>
            <w:r w:rsidRPr="00734724">
              <w:rPr>
                <w:rFonts w:cstheme="minorHAnsi"/>
                <w:sz w:val="24"/>
                <w:szCs w:val="24"/>
              </w:rPr>
              <w:t>135 (98%)</w:t>
            </w:r>
          </w:p>
        </w:tc>
      </w:tr>
    </w:tbl>
    <w:p w14:paraId="7D3E4942" w14:textId="70B1BF50" w:rsidR="007D5EA7" w:rsidRPr="00F845F1" w:rsidRDefault="007D5EA7" w:rsidP="00D119A3">
      <w:pPr>
        <w:spacing w:line="360" w:lineRule="auto"/>
        <w:jc w:val="both"/>
        <w:rPr>
          <w:rFonts w:cstheme="minorHAnsi"/>
          <w:b/>
          <w:bCs/>
          <w:sz w:val="20"/>
          <w:szCs w:val="20"/>
        </w:rPr>
      </w:pPr>
      <w:r w:rsidRPr="00F845F1">
        <w:rPr>
          <w:rFonts w:cstheme="minorHAnsi"/>
          <w:sz w:val="20"/>
          <w:szCs w:val="20"/>
        </w:rPr>
        <w:t xml:space="preserve">Full UK </w:t>
      </w:r>
      <w:r w:rsidR="00F771F0">
        <w:rPr>
          <w:rFonts w:cstheme="minorHAnsi"/>
          <w:sz w:val="20"/>
          <w:szCs w:val="20"/>
        </w:rPr>
        <w:t>J</w:t>
      </w:r>
      <w:r w:rsidRPr="00F845F1">
        <w:rPr>
          <w:rFonts w:cstheme="minorHAnsi"/>
          <w:sz w:val="20"/>
          <w:szCs w:val="20"/>
        </w:rPr>
        <w:t xml:space="preserve">SLE Study Cohort includes patients fulfilling ≥4 ACR-1997 criteria </w:t>
      </w:r>
      <w:r w:rsidRPr="00F845F1">
        <w:rPr>
          <w:rFonts w:cstheme="minorHAnsi"/>
          <w:b/>
          <w:bCs/>
          <w:sz w:val="20"/>
          <w:szCs w:val="20"/>
        </w:rPr>
        <w:t>and</w:t>
      </w:r>
      <w:r w:rsidRPr="00F845F1">
        <w:rPr>
          <w:rFonts w:cstheme="minorHAnsi"/>
          <w:sz w:val="20"/>
          <w:szCs w:val="20"/>
        </w:rPr>
        <w:t xml:space="preserve"> those fulfilling 2-3 ACR-1997 criteria</w:t>
      </w:r>
      <w:r w:rsidR="0008679D" w:rsidRPr="00F845F1">
        <w:rPr>
          <w:rFonts w:cstheme="minorHAnsi"/>
          <w:sz w:val="20"/>
          <w:szCs w:val="20"/>
        </w:rPr>
        <w:t>.</w:t>
      </w:r>
      <w:r w:rsidRPr="00F845F1">
        <w:rPr>
          <w:rFonts w:cstheme="minorHAnsi"/>
          <w:sz w:val="20"/>
          <w:szCs w:val="20"/>
        </w:rPr>
        <w:t xml:space="preserve"> </w:t>
      </w:r>
      <w:r w:rsidR="0008679D" w:rsidRPr="00F845F1">
        <w:rPr>
          <w:rFonts w:cstheme="minorHAnsi"/>
          <w:sz w:val="20"/>
          <w:szCs w:val="20"/>
        </w:rPr>
        <w:t xml:space="preserve">Numbers of patients and percentages shown. Median age and interquartile range in square brackets. </w:t>
      </w:r>
      <w:r w:rsidRPr="00F845F1">
        <w:rPr>
          <w:rFonts w:cstheme="minorHAnsi"/>
          <w:sz w:val="20"/>
          <w:szCs w:val="20"/>
        </w:rPr>
        <w:t xml:space="preserve">*Data missing for full </w:t>
      </w:r>
      <w:proofErr w:type="spellStart"/>
      <w:r w:rsidRPr="00F845F1">
        <w:rPr>
          <w:rFonts w:cstheme="minorHAnsi"/>
          <w:sz w:val="20"/>
          <w:szCs w:val="20"/>
        </w:rPr>
        <w:t>jSLE</w:t>
      </w:r>
      <w:proofErr w:type="spellEnd"/>
      <w:r w:rsidRPr="00F845F1">
        <w:rPr>
          <w:rFonts w:cstheme="minorHAnsi"/>
          <w:sz w:val="20"/>
          <w:szCs w:val="20"/>
        </w:rPr>
        <w:t xml:space="preserve"> Study Cohort patients is as follows: a) 5 patients for age, b) 10 patients for ethnicity, c) 38 patients for ANA, d) 6 patients for gende</w:t>
      </w:r>
      <w:r w:rsidR="0008679D" w:rsidRPr="00F845F1">
        <w:rPr>
          <w:rFonts w:cstheme="minorHAnsi"/>
          <w:sz w:val="20"/>
          <w:szCs w:val="20"/>
        </w:rPr>
        <w:t>r</w:t>
      </w:r>
      <w:r w:rsidRPr="00F845F1">
        <w:rPr>
          <w:rFonts w:cstheme="minorHAnsi"/>
          <w:sz w:val="20"/>
          <w:szCs w:val="20"/>
        </w:rPr>
        <w:t>. **Data missing for ACR-1997 ≥4 cohort patients at first visit is as follows: a) 3 patients for age, b) 14 patients for ethnicity, c) 21 patients for ANA and d) 6 patients for gender in the sub-group of patients ACR-1997 ≥4. Data is missing for ACR-1997 ≥4 cohort patients at last visit is as follows: a) 4 patients for age, b) 9 patients for ethnicity, c) 17 patients for ANA and d) 5 patients for gender in the sub-group of patients ACR-1997 ≥4. P</w:t>
      </w:r>
      <w:r w:rsidR="005F5C92" w:rsidRPr="00F845F1">
        <w:rPr>
          <w:rFonts w:cstheme="minorHAnsi"/>
          <w:sz w:val="20"/>
          <w:szCs w:val="20"/>
        </w:rPr>
        <w:t>-</w:t>
      </w:r>
      <w:r w:rsidRPr="00F845F1">
        <w:rPr>
          <w:rFonts w:cstheme="minorHAnsi"/>
          <w:sz w:val="20"/>
          <w:szCs w:val="20"/>
        </w:rPr>
        <w:t xml:space="preserve">values for comparisons made between each demographic category within full cohort (n=482) are &lt;0.001 for ethnicity, &lt;0.001 for gender, &lt;0.001 for age groups at diagnosis and </w:t>
      </w:r>
      <w:r w:rsidRPr="00F845F1">
        <w:rPr>
          <w:rFonts w:cstheme="minorHAnsi"/>
          <w:sz w:val="20"/>
          <w:szCs w:val="20"/>
        </w:rPr>
        <w:lastRenderedPageBreak/>
        <w:t xml:space="preserve">0.24 for </w:t>
      </w:r>
      <w:r w:rsidR="0008679D" w:rsidRPr="00F845F1">
        <w:rPr>
          <w:rFonts w:cstheme="minorHAnsi"/>
          <w:sz w:val="20"/>
          <w:szCs w:val="20"/>
        </w:rPr>
        <w:t>ANA positivity according to age</w:t>
      </w:r>
      <w:r w:rsidRPr="00F845F1">
        <w:rPr>
          <w:rFonts w:cstheme="minorHAnsi"/>
          <w:sz w:val="20"/>
          <w:szCs w:val="20"/>
        </w:rPr>
        <w:t>. P</w:t>
      </w:r>
      <w:r w:rsidR="005F5C92" w:rsidRPr="00F845F1">
        <w:rPr>
          <w:rFonts w:cstheme="minorHAnsi"/>
          <w:sz w:val="20"/>
          <w:szCs w:val="20"/>
        </w:rPr>
        <w:t>-</w:t>
      </w:r>
      <w:r w:rsidRPr="00F845F1">
        <w:rPr>
          <w:rFonts w:cstheme="minorHAnsi"/>
          <w:sz w:val="20"/>
          <w:szCs w:val="20"/>
        </w:rPr>
        <w:t xml:space="preserve">values for differences between first and last groups were not calculated as the patients form the same overall group and are therefore not independent. Statistical analyses comparing the demographic details between the full </w:t>
      </w:r>
      <w:proofErr w:type="spellStart"/>
      <w:r w:rsidRPr="00F845F1">
        <w:rPr>
          <w:rFonts w:cstheme="minorHAnsi"/>
          <w:sz w:val="20"/>
          <w:szCs w:val="20"/>
        </w:rPr>
        <w:t>jSLE</w:t>
      </w:r>
      <w:proofErr w:type="spellEnd"/>
      <w:r w:rsidRPr="00F845F1">
        <w:rPr>
          <w:rFonts w:cstheme="minorHAnsi"/>
          <w:sz w:val="20"/>
          <w:szCs w:val="20"/>
        </w:rPr>
        <w:t xml:space="preserve"> Study Cohort vs. those fulfilling ≥4 ACR-1997 criteria at the first and last visit are not undertaken as there is overlap in the patients included in the different sub-groups. ANA = Antinuclear antibody, ACR-1997 = American College of Rheumatology 1997 revised version of criteria.</w:t>
      </w:r>
      <w:r w:rsidRPr="00F845F1">
        <w:rPr>
          <w:rFonts w:cstheme="minorHAnsi"/>
          <w:b/>
          <w:bCs/>
          <w:sz w:val="20"/>
          <w:szCs w:val="20"/>
        </w:rPr>
        <w:t xml:space="preserve"> </w:t>
      </w:r>
    </w:p>
    <w:p w14:paraId="21621183" w14:textId="77777777" w:rsidR="007D5EA7" w:rsidRDefault="007D5EA7">
      <w:pPr>
        <w:rPr>
          <w:rFonts w:cstheme="minorHAnsi"/>
          <w:b/>
          <w:bCs/>
          <w:sz w:val="24"/>
          <w:szCs w:val="24"/>
        </w:rPr>
      </w:pPr>
      <w:r>
        <w:rPr>
          <w:rFonts w:cstheme="minorHAnsi"/>
          <w:b/>
          <w:bCs/>
          <w:sz w:val="24"/>
          <w:szCs w:val="24"/>
        </w:rPr>
        <w:br w:type="page"/>
      </w:r>
    </w:p>
    <w:p w14:paraId="63756151" w14:textId="532F05BF" w:rsidR="007D5EA7" w:rsidRPr="00734724" w:rsidRDefault="007D5EA7" w:rsidP="007D5EA7">
      <w:pPr>
        <w:spacing w:line="360" w:lineRule="auto"/>
        <w:rPr>
          <w:rFonts w:cstheme="minorHAnsi"/>
          <w:b/>
          <w:bCs/>
          <w:sz w:val="24"/>
          <w:szCs w:val="24"/>
        </w:rPr>
      </w:pPr>
      <w:r w:rsidRPr="00734724">
        <w:rPr>
          <w:rFonts w:cstheme="minorHAnsi"/>
          <w:b/>
          <w:bCs/>
          <w:sz w:val="24"/>
          <w:szCs w:val="24"/>
        </w:rPr>
        <w:lastRenderedPageBreak/>
        <w:t>Table 2: Number of UK JSLE Cohort patients fulfilling the different classification criteria for SLE</w:t>
      </w:r>
      <w:r w:rsidR="00F771F0">
        <w:rPr>
          <w:rFonts w:cstheme="minorHAnsi"/>
          <w:b/>
          <w:bCs/>
          <w:sz w:val="24"/>
          <w:szCs w:val="24"/>
        </w:rPr>
        <w:t xml:space="preserve"> (</w:t>
      </w:r>
      <w:r w:rsidR="00922919">
        <w:rPr>
          <w:rFonts w:cstheme="minorHAnsi"/>
          <w:b/>
          <w:bCs/>
          <w:sz w:val="24"/>
          <w:szCs w:val="24"/>
        </w:rPr>
        <w:t xml:space="preserve">by </w:t>
      </w:r>
      <w:r w:rsidRPr="00734724">
        <w:rPr>
          <w:rFonts w:cstheme="minorHAnsi"/>
          <w:b/>
          <w:bCs/>
          <w:sz w:val="24"/>
          <w:szCs w:val="24"/>
        </w:rPr>
        <w:t>age</w:t>
      </w:r>
      <w:r w:rsidR="00F771F0">
        <w:rPr>
          <w:rFonts w:cstheme="minorHAnsi"/>
          <w:b/>
          <w:bCs/>
          <w:sz w:val="24"/>
          <w:szCs w:val="24"/>
        </w:rPr>
        <w:t>)</w:t>
      </w:r>
      <w:r w:rsidRPr="00734724">
        <w:rPr>
          <w:rFonts w:cstheme="minorHAnsi"/>
          <w:b/>
          <w:bCs/>
          <w:sz w:val="24"/>
          <w:szCs w:val="24"/>
        </w:rPr>
        <w:t xml:space="preserve"> </w:t>
      </w:r>
    </w:p>
    <w:tbl>
      <w:tblPr>
        <w:tblStyle w:val="TableGrid"/>
        <w:tblW w:w="8642" w:type="dxa"/>
        <w:tblLayout w:type="fixed"/>
        <w:tblLook w:val="04A0" w:firstRow="1" w:lastRow="0" w:firstColumn="1" w:lastColumn="0" w:noHBand="0" w:noVBand="1"/>
      </w:tblPr>
      <w:tblGrid>
        <w:gridCol w:w="1838"/>
        <w:gridCol w:w="1134"/>
        <w:gridCol w:w="1134"/>
        <w:gridCol w:w="1134"/>
        <w:gridCol w:w="1134"/>
        <w:gridCol w:w="1134"/>
        <w:gridCol w:w="1134"/>
      </w:tblGrid>
      <w:tr w:rsidR="007D5EA7" w:rsidRPr="003D4D63" w14:paraId="05672519" w14:textId="77777777" w:rsidTr="00611C80">
        <w:tc>
          <w:tcPr>
            <w:tcW w:w="1838" w:type="dxa"/>
            <w:vMerge w:val="restart"/>
            <w:tcBorders>
              <w:right w:val="double" w:sz="4" w:space="0" w:color="auto"/>
            </w:tcBorders>
          </w:tcPr>
          <w:p w14:paraId="292350F8" w14:textId="77777777" w:rsidR="007D5EA7" w:rsidRPr="00734724" w:rsidRDefault="007D5EA7" w:rsidP="00611C80">
            <w:pPr>
              <w:spacing w:line="360" w:lineRule="auto"/>
              <w:rPr>
                <w:rFonts w:cstheme="minorHAnsi"/>
                <w:b/>
                <w:bCs/>
                <w:sz w:val="24"/>
                <w:szCs w:val="24"/>
              </w:rPr>
            </w:pPr>
          </w:p>
        </w:tc>
        <w:tc>
          <w:tcPr>
            <w:tcW w:w="2268" w:type="dxa"/>
            <w:gridSpan w:val="2"/>
            <w:tcBorders>
              <w:left w:val="double" w:sz="4" w:space="0" w:color="auto"/>
              <w:right w:val="double" w:sz="4" w:space="0" w:color="auto"/>
            </w:tcBorders>
          </w:tcPr>
          <w:p w14:paraId="4AE60D30" w14:textId="2CA863FB" w:rsidR="007D5EA7" w:rsidRPr="00734724" w:rsidRDefault="007D5EA7" w:rsidP="00611C80">
            <w:pPr>
              <w:spacing w:line="360" w:lineRule="auto"/>
              <w:jc w:val="center"/>
              <w:rPr>
                <w:rFonts w:cstheme="minorHAnsi"/>
                <w:b/>
                <w:bCs/>
                <w:sz w:val="24"/>
                <w:szCs w:val="24"/>
              </w:rPr>
            </w:pPr>
            <w:r w:rsidRPr="00734724">
              <w:rPr>
                <w:rFonts w:cstheme="minorHAnsi"/>
                <w:b/>
                <w:bCs/>
                <w:sz w:val="24"/>
                <w:szCs w:val="24"/>
              </w:rPr>
              <w:t>Number of patients fulfilling the ACR-1997 criteria</w:t>
            </w:r>
            <w:r w:rsidRPr="00734724">
              <w:rPr>
                <w:rFonts w:cstheme="minorHAnsi"/>
                <w:b/>
                <w:bCs/>
                <w:sz w:val="24"/>
                <w:szCs w:val="24"/>
                <w:vertAlign w:val="superscript"/>
              </w:rPr>
              <w:t>*</w:t>
            </w:r>
          </w:p>
        </w:tc>
        <w:tc>
          <w:tcPr>
            <w:tcW w:w="2268" w:type="dxa"/>
            <w:gridSpan w:val="2"/>
            <w:tcBorders>
              <w:left w:val="double" w:sz="4" w:space="0" w:color="auto"/>
              <w:right w:val="double" w:sz="4" w:space="0" w:color="auto"/>
            </w:tcBorders>
          </w:tcPr>
          <w:p w14:paraId="7694D522" w14:textId="77777777" w:rsidR="007D5EA7" w:rsidRPr="00734724" w:rsidRDefault="007D5EA7" w:rsidP="00611C80">
            <w:pPr>
              <w:spacing w:line="360" w:lineRule="auto"/>
              <w:jc w:val="center"/>
              <w:rPr>
                <w:rFonts w:cstheme="minorHAnsi"/>
                <w:b/>
                <w:bCs/>
                <w:sz w:val="24"/>
                <w:szCs w:val="24"/>
              </w:rPr>
            </w:pPr>
            <w:r w:rsidRPr="00734724">
              <w:rPr>
                <w:rFonts w:cstheme="minorHAnsi"/>
                <w:b/>
                <w:bCs/>
                <w:sz w:val="24"/>
                <w:szCs w:val="24"/>
              </w:rPr>
              <w:t xml:space="preserve">Number of patients fulfilling the ACR/EULAR-2019 criteria </w:t>
            </w:r>
            <w:r w:rsidRPr="00734724">
              <w:rPr>
                <w:rFonts w:cstheme="minorHAnsi"/>
                <w:b/>
                <w:bCs/>
                <w:sz w:val="24"/>
                <w:szCs w:val="24"/>
                <w:vertAlign w:val="superscript"/>
              </w:rPr>
              <w:t>*</w:t>
            </w:r>
          </w:p>
        </w:tc>
        <w:tc>
          <w:tcPr>
            <w:tcW w:w="2268" w:type="dxa"/>
            <w:gridSpan w:val="2"/>
            <w:tcBorders>
              <w:left w:val="double" w:sz="4" w:space="0" w:color="auto"/>
              <w:right w:val="double" w:sz="4" w:space="0" w:color="auto"/>
            </w:tcBorders>
          </w:tcPr>
          <w:p w14:paraId="46C16C5E" w14:textId="77777777" w:rsidR="007D5EA7" w:rsidRPr="00734724" w:rsidRDefault="007D5EA7" w:rsidP="00611C80">
            <w:pPr>
              <w:spacing w:line="360" w:lineRule="auto"/>
              <w:jc w:val="center"/>
              <w:rPr>
                <w:rFonts w:cstheme="minorHAnsi"/>
                <w:b/>
                <w:bCs/>
                <w:sz w:val="24"/>
                <w:szCs w:val="24"/>
              </w:rPr>
            </w:pPr>
            <w:r w:rsidRPr="00734724">
              <w:rPr>
                <w:rFonts w:cstheme="minorHAnsi"/>
                <w:b/>
                <w:bCs/>
                <w:sz w:val="24"/>
                <w:szCs w:val="24"/>
              </w:rPr>
              <w:t xml:space="preserve">Number of patients fulfilling the SLICC-2012 criteria </w:t>
            </w:r>
            <w:r w:rsidRPr="00734724">
              <w:rPr>
                <w:rFonts w:cstheme="minorHAnsi"/>
                <w:b/>
                <w:bCs/>
                <w:sz w:val="24"/>
                <w:szCs w:val="24"/>
                <w:vertAlign w:val="superscript"/>
              </w:rPr>
              <w:t>*</w:t>
            </w:r>
          </w:p>
        </w:tc>
      </w:tr>
      <w:tr w:rsidR="007D5EA7" w:rsidRPr="003D4D63" w14:paraId="44CC7BB2" w14:textId="77777777" w:rsidTr="0008679D">
        <w:trPr>
          <w:trHeight w:val="439"/>
        </w:trPr>
        <w:tc>
          <w:tcPr>
            <w:tcW w:w="1838" w:type="dxa"/>
            <w:vMerge/>
            <w:tcBorders>
              <w:right w:val="double" w:sz="4" w:space="0" w:color="auto"/>
            </w:tcBorders>
          </w:tcPr>
          <w:p w14:paraId="6106E67A" w14:textId="77777777" w:rsidR="007D5EA7" w:rsidRPr="00734724" w:rsidRDefault="007D5EA7" w:rsidP="00611C80">
            <w:pPr>
              <w:spacing w:line="360" w:lineRule="auto"/>
              <w:rPr>
                <w:rFonts w:cstheme="minorHAnsi"/>
                <w:b/>
                <w:bCs/>
                <w:sz w:val="24"/>
                <w:szCs w:val="24"/>
              </w:rPr>
            </w:pPr>
          </w:p>
        </w:tc>
        <w:tc>
          <w:tcPr>
            <w:tcW w:w="1134" w:type="dxa"/>
            <w:vMerge w:val="restart"/>
            <w:tcBorders>
              <w:left w:val="double" w:sz="4" w:space="0" w:color="auto"/>
            </w:tcBorders>
          </w:tcPr>
          <w:p w14:paraId="60C4D193" w14:textId="77777777" w:rsidR="007D5EA7" w:rsidRPr="00734724" w:rsidRDefault="007D5EA7" w:rsidP="00611C80">
            <w:pPr>
              <w:spacing w:line="360" w:lineRule="auto"/>
              <w:jc w:val="center"/>
              <w:rPr>
                <w:rFonts w:cstheme="minorHAnsi"/>
                <w:b/>
                <w:bCs/>
                <w:sz w:val="24"/>
                <w:szCs w:val="24"/>
              </w:rPr>
            </w:pPr>
            <w:r w:rsidRPr="00734724">
              <w:rPr>
                <w:rFonts w:cstheme="minorHAnsi"/>
                <w:b/>
                <w:bCs/>
                <w:sz w:val="24"/>
                <w:szCs w:val="24"/>
              </w:rPr>
              <w:t>First visit</w:t>
            </w:r>
          </w:p>
          <w:p w14:paraId="79A8ECE2" w14:textId="77777777" w:rsidR="007D5EA7" w:rsidRPr="00734724" w:rsidRDefault="007D5EA7" w:rsidP="00611C80">
            <w:pPr>
              <w:spacing w:line="360" w:lineRule="auto"/>
              <w:jc w:val="center"/>
              <w:rPr>
                <w:rFonts w:cstheme="minorHAnsi"/>
                <w:b/>
                <w:bCs/>
                <w:sz w:val="24"/>
                <w:szCs w:val="24"/>
              </w:rPr>
            </w:pPr>
            <w:r w:rsidRPr="00734724">
              <w:rPr>
                <w:rFonts w:cstheme="minorHAnsi"/>
                <w:b/>
                <w:bCs/>
                <w:sz w:val="24"/>
                <w:szCs w:val="24"/>
              </w:rPr>
              <w:t>n (%)</w:t>
            </w:r>
          </w:p>
        </w:tc>
        <w:tc>
          <w:tcPr>
            <w:tcW w:w="1134" w:type="dxa"/>
            <w:vMerge w:val="restart"/>
            <w:tcBorders>
              <w:right w:val="double" w:sz="4" w:space="0" w:color="auto"/>
            </w:tcBorders>
          </w:tcPr>
          <w:p w14:paraId="60949D4D" w14:textId="77777777" w:rsidR="007D5EA7" w:rsidRPr="00734724" w:rsidRDefault="007D5EA7" w:rsidP="00611C80">
            <w:pPr>
              <w:spacing w:line="360" w:lineRule="auto"/>
              <w:jc w:val="center"/>
              <w:rPr>
                <w:rFonts w:cstheme="minorHAnsi"/>
                <w:b/>
                <w:bCs/>
                <w:sz w:val="24"/>
                <w:szCs w:val="24"/>
              </w:rPr>
            </w:pPr>
            <w:r w:rsidRPr="00734724">
              <w:rPr>
                <w:rFonts w:cstheme="minorHAnsi"/>
                <w:b/>
                <w:bCs/>
                <w:sz w:val="24"/>
                <w:szCs w:val="24"/>
              </w:rPr>
              <w:t>Last visit</w:t>
            </w:r>
          </w:p>
          <w:p w14:paraId="40636EE9" w14:textId="77777777" w:rsidR="007D5EA7" w:rsidRPr="00734724" w:rsidRDefault="007D5EA7" w:rsidP="00611C80">
            <w:pPr>
              <w:spacing w:line="360" w:lineRule="auto"/>
              <w:jc w:val="center"/>
              <w:rPr>
                <w:rFonts w:cstheme="minorHAnsi"/>
                <w:b/>
                <w:bCs/>
                <w:color w:val="A6A6A6" w:themeColor="background1" w:themeShade="A6"/>
                <w:sz w:val="24"/>
                <w:szCs w:val="24"/>
              </w:rPr>
            </w:pPr>
            <w:r w:rsidRPr="00734724">
              <w:rPr>
                <w:rFonts w:cstheme="minorHAnsi"/>
                <w:b/>
                <w:bCs/>
                <w:sz w:val="24"/>
                <w:szCs w:val="24"/>
              </w:rPr>
              <w:t>n (%)</w:t>
            </w:r>
          </w:p>
        </w:tc>
        <w:tc>
          <w:tcPr>
            <w:tcW w:w="1134" w:type="dxa"/>
            <w:vMerge w:val="restart"/>
            <w:tcBorders>
              <w:left w:val="double" w:sz="4" w:space="0" w:color="auto"/>
            </w:tcBorders>
          </w:tcPr>
          <w:p w14:paraId="41A2B59D" w14:textId="51E2C61F" w:rsidR="007D5EA7" w:rsidRPr="00734724" w:rsidRDefault="007D5EA7" w:rsidP="00611C80">
            <w:pPr>
              <w:spacing w:line="360" w:lineRule="auto"/>
              <w:jc w:val="center"/>
              <w:rPr>
                <w:rFonts w:cstheme="minorHAnsi"/>
                <w:b/>
                <w:bCs/>
                <w:sz w:val="24"/>
                <w:szCs w:val="24"/>
              </w:rPr>
            </w:pPr>
            <w:r w:rsidRPr="00734724">
              <w:rPr>
                <w:rFonts w:cstheme="minorHAnsi"/>
                <w:b/>
                <w:bCs/>
                <w:sz w:val="24"/>
                <w:szCs w:val="24"/>
              </w:rPr>
              <w:t xml:space="preserve">First visit </w:t>
            </w:r>
          </w:p>
          <w:p w14:paraId="1A1E2121" w14:textId="77777777" w:rsidR="007D5EA7" w:rsidRPr="00734724" w:rsidRDefault="007D5EA7" w:rsidP="00611C80">
            <w:pPr>
              <w:spacing w:line="360" w:lineRule="auto"/>
              <w:jc w:val="center"/>
              <w:rPr>
                <w:rFonts w:cstheme="minorHAnsi"/>
                <w:b/>
                <w:bCs/>
                <w:sz w:val="24"/>
                <w:szCs w:val="24"/>
              </w:rPr>
            </w:pPr>
            <w:r w:rsidRPr="00734724">
              <w:rPr>
                <w:rFonts w:cstheme="minorHAnsi"/>
                <w:b/>
                <w:bCs/>
                <w:sz w:val="24"/>
                <w:szCs w:val="24"/>
              </w:rPr>
              <w:t>n (%)</w:t>
            </w:r>
          </w:p>
        </w:tc>
        <w:tc>
          <w:tcPr>
            <w:tcW w:w="1134" w:type="dxa"/>
            <w:vMerge w:val="restart"/>
            <w:tcBorders>
              <w:right w:val="double" w:sz="4" w:space="0" w:color="auto"/>
            </w:tcBorders>
          </w:tcPr>
          <w:p w14:paraId="10E9A158" w14:textId="77777777" w:rsidR="007D5EA7" w:rsidRPr="00734724" w:rsidRDefault="007D5EA7" w:rsidP="00611C80">
            <w:pPr>
              <w:spacing w:line="360" w:lineRule="auto"/>
              <w:jc w:val="center"/>
              <w:rPr>
                <w:rFonts w:cstheme="minorHAnsi"/>
                <w:b/>
                <w:bCs/>
                <w:sz w:val="24"/>
                <w:szCs w:val="24"/>
              </w:rPr>
            </w:pPr>
            <w:r w:rsidRPr="00734724">
              <w:rPr>
                <w:rFonts w:cstheme="minorHAnsi"/>
                <w:b/>
                <w:bCs/>
                <w:sz w:val="24"/>
                <w:szCs w:val="24"/>
              </w:rPr>
              <w:t>Last visit</w:t>
            </w:r>
          </w:p>
          <w:p w14:paraId="2DDFC2F3" w14:textId="77777777" w:rsidR="007D5EA7" w:rsidRPr="00734724" w:rsidRDefault="007D5EA7" w:rsidP="00611C80">
            <w:pPr>
              <w:spacing w:line="360" w:lineRule="auto"/>
              <w:jc w:val="center"/>
              <w:rPr>
                <w:rFonts w:cstheme="minorHAnsi"/>
                <w:b/>
                <w:bCs/>
                <w:color w:val="A6A6A6" w:themeColor="background1" w:themeShade="A6"/>
                <w:sz w:val="24"/>
                <w:szCs w:val="24"/>
              </w:rPr>
            </w:pPr>
            <w:r w:rsidRPr="00734724">
              <w:rPr>
                <w:rFonts w:cstheme="minorHAnsi"/>
                <w:b/>
                <w:bCs/>
                <w:sz w:val="24"/>
                <w:szCs w:val="24"/>
              </w:rPr>
              <w:t>n (%)</w:t>
            </w:r>
          </w:p>
        </w:tc>
        <w:tc>
          <w:tcPr>
            <w:tcW w:w="1134" w:type="dxa"/>
            <w:vMerge w:val="restart"/>
            <w:tcBorders>
              <w:right w:val="double" w:sz="4" w:space="0" w:color="auto"/>
            </w:tcBorders>
          </w:tcPr>
          <w:p w14:paraId="3E68F40F" w14:textId="0FB4C82D" w:rsidR="007D5EA7" w:rsidRPr="00734724" w:rsidRDefault="007D5EA7" w:rsidP="0008679D">
            <w:pPr>
              <w:spacing w:line="360" w:lineRule="auto"/>
              <w:jc w:val="center"/>
              <w:rPr>
                <w:rFonts w:cstheme="minorHAnsi"/>
                <w:b/>
                <w:bCs/>
                <w:sz w:val="24"/>
                <w:szCs w:val="24"/>
              </w:rPr>
            </w:pPr>
            <w:r w:rsidRPr="00734724">
              <w:rPr>
                <w:rFonts w:cstheme="minorHAnsi"/>
                <w:b/>
                <w:bCs/>
                <w:sz w:val="24"/>
                <w:szCs w:val="24"/>
              </w:rPr>
              <w:t>First</w:t>
            </w:r>
            <w:r w:rsidR="0008679D">
              <w:rPr>
                <w:rFonts w:cstheme="minorHAnsi"/>
                <w:b/>
                <w:bCs/>
                <w:sz w:val="24"/>
                <w:szCs w:val="24"/>
              </w:rPr>
              <w:t xml:space="preserve"> v</w:t>
            </w:r>
            <w:r w:rsidRPr="00734724">
              <w:rPr>
                <w:rFonts w:cstheme="minorHAnsi"/>
                <w:b/>
                <w:bCs/>
                <w:sz w:val="24"/>
                <w:szCs w:val="24"/>
              </w:rPr>
              <w:t>isit</w:t>
            </w:r>
          </w:p>
          <w:p w14:paraId="32DEB3B3" w14:textId="3B5E1DAF" w:rsidR="007D5EA7" w:rsidRPr="00734724" w:rsidRDefault="007D5EA7" w:rsidP="00611C80">
            <w:pPr>
              <w:spacing w:line="360" w:lineRule="auto"/>
              <w:jc w:val="center"/>
              <w:rPr>
                <w:rFonts w:cstheme="minorHAnsi"/>
                <w:b/>
                <w:bCs/>
                <w:sz w:val="24"/>
                <w:szCs w:val="24"/>
              </w:rPr>
            </w:pPr>
            <w:r w:rsidRPr="00734724">
              <w:rPr>
                <w:rFonts w:cstheme="minorHAnsi"/>
                <w:b/>
                <w:bCs/>
                <w:sz w:val="24"/>
                <w:szCs w:val="24"/>
              </w:rPr>
              <w:t>n (%)</w:t>
            </w:r>
          </w:p>
        </w:tc>
        <w:tc>
          <w:tcPr>
            <w:tcW w:w="1134" w:type="dxa"/>
            <w:vMerge w:val="restart"/>
            <w:tcBorders>
              <w:right w:val="double" w:sz="4" w:space="0" w:color="auto"/>
            </w:tcBorders>
          </w:tcPr>
          <w:p w14:paraId="40610884" w14:textId="3224A6AA" w:rsidR="007D5EA7" w:rsidRPr="00734724" w:rsidRDefault="007D5EA7" w:rsidP="0008679D">
            <w:pPr>
              <w:spacing w:line="360" w:lineRule="auto"/>
              <w:jc w:val="center"/>
              <w:rPr>
                <w:rFonts w:cstheme="minorHAnsi"/>
                <w:b/>
                <w:bCs/>
                <w:sz w:val="24"/>
                <w:szCs w:val="24"/>
              </w:rPr>
            </w:pPr>
            <w:r w:rsidRPr="00734724">
              <w:rPr>
                <w:rFonts w:cstheme="minorHAnsi"/>
                <w:b/>
                <w:bCs/>
                <w:sz w:val="24"/>
                <w:szCs w:val="24"/>
              </w:rPr>
              <w:t>Last</w:t>
            </w:r>
            <w:r w:rsidR="0008679D">
              <w:rPr>
                <w:rFonts w:cstheme="minorHAnsi"/>
                <w:b/>
                <w:bCs/>
                <w:sz w:val="24"/>
                <w:szCs w:val="24"/>
              </w:rPr>
              <w:t xml:space="preserve"> </w:t>
            </w:r>
            <w:r w:rsidRPr="00734724">
              <w:rPr>
                <w:rFonts w:cstheme="minorHAnsi"/>
                <w:b/>
                <w:bCs/>
                <w:sz w:val="24"/>
                <w:szCs w:val="24"/>
              </w:rPr>
              <w:t>visit</w:t>
            </w:r>
          </w:p>
          <w:p w14:paraId="743F8B36" w14:textId="77777777" w:rsidR="007D5EA7" w:rsidRPr="00734724" w:rsidRDefault="007D5EA7" w:rsidP="00611C80">
            <w:pPr>
              <w:spacing w:line="360" w:lineRule="auto"/>
              <w:jc w:val="center"/>
              <w:rPr>
                <w:rFonts w:cstheme="minorHAnsi"/>
                <w:b/>
                <w:bCs/>
                <w:sz w:val="24"/>
                <w:szCs w:val="24"/>
              </w:rPr>
            </w:pPr>
            <w:r w:rsidRPr="00734724">
              <w:rPr>
                <w:rFonts w:cstheme="minorHAnsi"/>
                <w:b/>
                <w:bCs/>
                <w:sz w:val="24"/>
                <w:szCs w:val="24"/>
              </w:rPr>
              <w:t>n (%)</w:t>
            </w:r>
          </w:p>
        </w:tc>
      </w:tr>
      <w:tr w:rsidR="007D5EA7" w:rsidRPr="003D4D63" w14:paraId="0D442903" w14:textId="77777777" w:rsidTr="0008679D">
        <w:trPr>
          <w:trHeight w:val="550"/>
        </w:trPr>
        <w:tc>
          <w:tcPr>
            <w:tcW w:w="1838" w:type="dxa"/>
            <w:vMerge/>
            <w:tcBorders>
              <w:right w:val="double" w:sz="4" w:space="0" w:color="auto"/>
            </w:tcBorders>
          </w:tcPr>
          <w:p w14:paraId="73B236D9" w14:textId="77777777" w:rsidR="007D5EA7" w:rsidRPr="00734724" w:rsidRDefault="007D5EA7" w:rsidP="00611C80">
            <w:pPr>
              <w:spacing w:line="360" w:lineRule="auto"/>
              <w:rPr>
                <w:rFonts w:cstheme="minorHAnsi"/>
                <w:b/>
                <w:bCs/>
                <w:sz w:val="24"/>
                <w:szCs w:val="24"/>
              </w:rPr>
            </w:pPr>
          </w:p>
        </w:tc>
        <w:tc>
          <w:tcPr>
            <w:tcW w:w="1134" w:type="dxa"/>
            <w:vMerge/>
            <w:tcBorders>
              <w:left w:val="double" w:sz="4" w:space="0" w:color="auto"/>
            </w:tcBorders>
          </w:tcPr>
          <w:p w14:paraId="16EF2536" w14:textId="77777777" w:rsidR="007D5EA7" w:rsidRPr="00734724" w:rsidRDefault="007D5EA7" w:rsidP="00611C80">
            <w:pPr>
              <w:spacing w:line="360" w:lineRule="auto"/>
              <w:jc w:val="center"/>
              <w:rPr>
                <w:rFonts w:cstheme="minorHAnsi"/>
                <w:sz w:val="24"/>
                <w:szCs w:val="24"/>
              </w:rPr>
            </w:pPr>
          </w:p>
        </w:tc>
        <w:tc>
          <w:tcPr>
            <w:tcW w:w="1134" w:type="dxa"/>
            <w:vMerge/>
            <w:tcBorders>
              <w:right w:val="double" w:sz="4" w:space="0" w:color="auto"/>
            </w:tcBorders>
          </w:tcPr>
          <w:p w14:paraId="6F733E30" w14:textId="77777777" w:rsidR="007D5EA7" w:rsidRPr="00734724" w:rsidRDefault="007D5EA7" w:rsidP="00611C80">
            <w:pPr>
              <w:spacing w:line="360" w:lineRule="auto"/>
              <w:jc w:val="center"/>
              <w:rPr>
                <w:rFonts w:cstheme="minorHAnsi"/>
                <w:color w:val="A6A6A6" w:themeColor="background1" w:themeShade="A6"/>
                <w:sz w:val="24"/>
                <w:szCs w:val="24"/>
              </w:rPr>
            </w:pPr>
          </w:p>
        </w:tc>
        <w:tc>
          <w:tcPr>
            <w:tcW w:w="1134" w:type="dxa"/>
            <w:vMerge/>
            <w:tcBorders>
              <w:left w:val="double" w:sz="4" w:space="0" w:color="auto"/>
            </w:tcBorders>
          </w:tcPr>
          <w:p w14:paraId="3325B2C5" w14:textId="77777777" w:rsidR="007D5EA7" w:rsidRPr="00734724" w:rsidRDefault="007D5EA7" w:rsidP="00611C80">
            <w:pPr>
              <w:spacing w:line="360" w:lineRule="auto"/>
              <w:jc w:val="center"/>
              <w:rPr>
                <w:rFonts w:cstheme="minorHAnsi"/>
                <w:sz w:val="24"/>
                <w:szCs w:val="24"/>
              </w:rPr>
            </w:pPr>
          </w:p>
        </w:tc>
        <w:tc>
          <w:tcPr>
            <w:tcW w:w="1134" w:type="dxa"/>
            <w:vMerge/>
            <w:tcBorders>
              <w:right w:val="double" w:sz="4" w:space="0" w:color="auto"/>
            </w:tcBorders>
          </w:tcPr>
          <w:p w14:paraId="484808CE" w14:textId="77777777" w:rsidR="007D5EA7" w:rsidRPr="00734724" w:rsidRDefault="007D5EA7" w:rsidP="00611C80">
            <w:pPr>
              <w:spacing w:line="360" w:lineRule="auto"/>
              <w:jc w:val="center"/>
              <w:rPr>
                <w:rFonts w:cstheme="minorHAnsi"/>
                <w:color w:val="A6A6A6" w:themeColor="background1" w:themeShade="A6"/>
                <w:sz w:val="24"/>
                <w:szCs w:val="24"/>
              </w:rPr>
            </w:pPr>
          </w:p>
        </w:tc>
        <w:tc>
          <w:tcPr>
            <w:tcW w:w="1134" w:type="dxa"/>
            <w:vMerge/>
            <w:tcBorders>
              <w:right w:val="double" w:sz="4" w:space="0" w:color="auto"/>
            </w:tcBorders>
          </w:tcPr>
          <w:p w14:paraId="0E86AD7E" w14:textId="77777777" w:rsidR="007D5EA7" w:rsidRPr="00734724" w:rsidRDefault="007D5EA7" w:rsidP="00611C80">
            <w:pPr>
              <w:spacing w:line="360" w:lineRule="auto"/>
              <w:jc w:val="center"/>
              <w:rPr>
                <w:rFonts w:cstheme="minorHAnsi"/>
                <w:sz w:val="24"/>
                <w:szCs w:val="24"/>
              </w:rPr>
            </w:pPr>
          </w:p>
        </w:tc>
        <w:tc>
          <w:tcPr>
            <w:tcW w:w="1134" w:type="dxa"/>
            <w:vMerge/>
            <w:tcBorders>
              <w:right w:val="double" w:sz="4" w:space="0" w:color="auto"/>
            </w:tcBorders>
          </w:tcPr>
          <w:p w14:paraId="5FBA6867" w14:textId="77777777" w:rsidR="007D5EA7" w:rsidRPr="00734724" w:rsidRDefault="007D5EA7" w:rsidP="00611C80">
            <w:pPr>
              <w:spacing w:line="360" w:lineRule="auto"/>
              <w:jc w:val="center"/>
              <w:rPr>
                <w:rFonts w:cstheme="minorHAnsi"/>
                <w:sz w:val="24"/>
                <w:szCs w:val="24"/>
              </w:rPr>
            </w:pPr>
          </w:p>
        </w:tc>
      </w:tr>
      <w:tr w:rsidR="007D5EA7" w:rsidRPr="003D4D63" w14:paraId="03E6C854" w14:textId="77777777" w:rsidTr="0008679D">
        <w:trPr>
          <w:trHeight w:val="711"/>
        </w:trPr>
        <w:tc>
          <w:tcPr>
            <w:tcW w:w="1838" w:type="dxa"/>
            <w:tcBorders>
              <w:right w:val="double" w:sz="4" w:space="0" w:color="auto"/>
            </w:tcBorders>
          </w:tcPr>
          <w:p w14:paraId="0AE619A8" w14:textId="77777777" w:rsidR="007D5EA7" w:rsidRPr="00734724" w:rsidRDefault="007D5EA7" w:rsidP="00611C80">
            <w:pPr>
              <w:spacing w:line="360" w:lineRule="auto"/>
              <w:rPr>
                <w:rFonts w:cstheme="minorHAnsi"/>
                <w:b/>
                <w:bCs/>
                <w:sz w:val="24"/>
                <w:szCs w:val="24"/>
              </w:rPr>
            </w:pPr>
            <w:r w:rsidRPr="00734724">
              <w:rPr>
                <w:rFonts w:cstheme="minorHAnsi"/>
                <w:b/>
                <w:bCs/>
                <w:sz w:val="24"/>
                <w:szCs w:val="24"/>
              </w:rPr>
              <w:t xml:space="preserve">Pre-pubertal </w:t>
            </w:r>
          </w:p>
          <w:p w14:paraId="3872F309" w14:textId="77777777" w:rsidR="007D5EA7" w:rsidRPr="0008679D" w:rsidRDefault="007D5EA7" w:rsidP="00611C80">
            <w:pPr>
              <w:spacing w:line="360" w:lineRule="auto"/>
              <w:rPr>
                <w:rFonts w:cstheme="minorHAnsi"/>
                <w:sz w:val="24"/>
                <w:szCs w:val="24"/>
              </w:rPr>
            </w:pPr>
            <w:r w:rsidRPr="0008679D">
              <w:rPr>
                <w:rFonts w:cstheme="minorHAnsi"/>
                <w:sz w:val="24"/>
                <w:szCs w:val="24"/>
              </w:rPr>
              <w:t>&lt;8 years (n=50)</w:t>
            </w:r>
          </w:p>
        </w:tc>
        <w:tc>
          <w:tcPr>
            <w:tcW w:w="1134" w:type="dxa"/>
            <w:tcBorders>
              <w:left w:val="double" w:sz="4" w:space="0" w:color="auto"/>
            </w:tcBorders>
          </w:tcPr>
          <w:p w14:paraId="2CE2722B"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37 </w:t>
            </w:r>
          </w:p>
          <w:p w14:paraId="0642A38E"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(74%)</w:t>
            </w:r>
          </w:p>
        </w:tc>
        <w:tc>
          <w:tcPr>
            <w:tcW w:w="1134" w:type="dxa"/>
            <w:tcBorders>
              <w:right w:val="double" w:sz="4" w:space="0" w:color="auto"/>
            </w:tcBorders>
          </w:tcPr>
          <w:p w14:paraId="45894073"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43 </w:t>
            </w:r>
          </w:p>
          <w:p w14:paraId="3D7A48A7" w14:textId="77777777" w:rsidR="007D5EA7" w:rsidRPr="00734724" w:rsidRDefault="007D5EA7" w:rsidP="00611C80">
            <w:pPr>
              <w:spacing w:line="360" w:lineRule="auto"/>
              <w:jc w:val="center"/>
              <w:rPr>
                <w:rFonts w:cstheme="minorHAnsi"/>
                <w:color w:val="A6A6A6" w:themeColor="background1" w:themeShade="A6"/>
                <w:sz w:val="24"/>
                <w:szCs w:val="24"/>
              </w:rPr>
            </w:pPr>
            <w:r w:rsidRPr="00734724">
              <w:rPr>
                <w:rFonts w:cstheme="minorHAnsi"/>
                <w:sz w:val="24"/>
                <w:szCs w:val="24"/>
              </w:rPr>
              <w:t>(86%)</w:t>
            </w:r>
          </w:p>
        </w:tc>
        <w:tc>
          <w:tcPr>
            <w:tcW w:w="1134" w:type="dxa"/>
            <w:tcBorders>
              <w:left w:val="double" w:sz="4" w:space="0" w:color="auto"/>
            </w:tcBorders>
          </w:tcPr>
          <w:p w14:paraId="17421672"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32 </w:t>
            </w:r>
          </w:p>
          <w:p w14:paraId="5B1C249B" w14:textId="58CB446C" w:rsidR="007D5EA7" w:rsidRPr="00734724" w:rsidRDefault="007D5EA7" w:rsidP="0008679D">
            <w:pPr>
              <w:spacing w:line="360" w:lineRule="auto"/>
              <w:jc w:val="center"/>
              <w:rPr>
                <w:rFonts w:cstheme="minorHAnsi"/>
                <w:sz w:val="24"/>
                <w:szCs w:val="24"/>
              </w:rPr>
            </w:pPr>
            <w:r w:rsidRPr="00734724">
              <w:rPr>
                <w:rFonts w:cstheme="minorHAnsi"/>
                <w:sz w:val="24"/>
                <w:szCs w:val="24"/>
              </w:rPr>
              <w:t>(64%)</w:t>
            </w:r>
          </w:p>
        </w:tc>
        <w:tc>
          <w:tcPr>
            <w:tcW w:w="1134" w:type="dxa"/>
            <w:tcBorders>
              <w:right w:val="double" w:sz="4" w:space="0" w:color="auto"/>
            </w:tcBorders>
          </w:tcPr>
          <w:p w14:paraId="61B53BDA"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35 </w:t>
            </w:r>
          </w:p>
          <w:p w14:paraId="4865E9F4" w14:textId="7E9D1B60" w:rsidR="007D5EA7" w:rsidRPr="00734724" w:rsidRDefault="007D5EA7" w:rsidP="0008679D">
            <w:pPr>
              <w:spacing w:line="360" w:lineRule="auto"/>
              <w:jc w:val="center"/>
              <w:rPr>
                <w:rFonts w:cstheme="minorHAnsi"/>
                <w:color w:val="A6A6A6" w:themeColor="background1" w:themeShade="A6"/>
                <w:sz w:val="24"/>
                <w:szCs w:val="24"/>
              </w:rPr>
            </w:pPr>
            <w:r w:rsidRPr="00734724">
              <w:rPr>
                <w:rFonts w:cstheme="minorHAnsi"/>
                <w:sz w:val="24"/>
                <w:szCs w:val="24"/>
              </w:rPr>
              <w:t>(70%)</w:t>
            </w:r>
          </w:p>
        </w:tc>
        <w:tc>
          <w:tcPr>
            <w:tcW w:w="1134" w:type="dxa"/>
            <w:tcBorders>
              <w:right w:val="double" w:sz="4" w:space="0" w:color="auto"/>
            </w:tcBorders>
          </w:tcPr>
          <w:p w14:paraId="08CD19AD"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44 </w:t>
            </w:r>
          </w:p>
          <w:p w14:paraId="3F5EAD3B"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(88%)</w:t>
            </w:r>
          </w:p>
        </w:tc>
        <w:tc>
          <w:tcPr>
            <w:tcW w:w="1134" w:type="dxa"/>
            <w:tcBorders>
              <w:right w:val="double" w:sz="4" w:space="0" w:color="auto"/>
            </w:tcBorders>
          </w:tcPr>
          <w:p w14:paraId="2E2890CB"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48 </w:t>
            </w:r>
          </w:p>
          <w:p w14:paraId="654785D9"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(96%)</w:t>
            </w:r>
          </w:p>
        </w:tc>
      </w:tr>
      <w:tr w:rsidR="007D5EA7" w:rsidRPr="003D4D63" w14:paraId="75A893F0" w14:textId="77777777" w:rsidTr="0008679D">
        <w:trPr>
          <w:trHeight w:val="550"/>
        </w:trPr>
        <w:tc>
          <w:tcPr>
            <w:tcW w:w="1838" w:type="dxa"/>
            <w:tcBorders>
              <w:right w:val="double" w:sz="4" w:space="0" w:color="auto"/>
            </w:tcBorders>
          </w:tcPr>
          <w:p w14:paraId="479FE09C" w14:textId="77777777" w:rsidR="007D5EA7" w:rsidRPr="00734724" w:rsidRDefault="007D5EA7" w:rsidP="00611C80">
            <w:pPr>
              <w:spacing w:line="360" w:lineRule="auto"/>
              <w:rPr>
                <w:rFonts w:cstheme="minorHAnsi"/>
                <w:b/>
                <w:bCs/>
                <w:sz w:val="24"/>
                <w:szCs w:val="24"/>
              </w:rPr>
            </w:pPr>
            <w:r w:rsidRPr="00734724">
              <w:rPr>
                <w:rFonts w:cstheme="minorHAnsi"/>
                <w:b/>
                <w:bCs/>
                <w:sz w:val="24"/>
                <w:szCs w:val="24"/>
              </w:rPr>
              <w:t>Peri-pubertal</w:t>
            </w:r>
          </w:p>
          <w:p w14:paraId="5B788CF3" w14:textId="77777777" w:rsidR="007D5EA7" w:rsidRPr="0008679D" w:rsidRDefault="007D5EA7" w:rsidP="00611C80">
            <w:pPr>
              <w:spacing w:line="360" w:lineRule="auto"/>
              <w:rPr>
                <w:rFonts w:cstheme="minorHAnsi"/>
                <w:sz w:val="24"/>
                <w:szCs w:val="24"/>
              </w:rPr>
            </w:pPr>
            <w:r w:rsidRPr="0008679D">
              <w:rPr>
                <w:rFonts w:cstheme="minorHAnsi"/>
                <w:sz w:val="24"/>
                <w:szCs w:val="24"/>
              </w:rPr>
              <w:t>8-13 years (n=268)</w:t>
            </w:r>
          </w:p>
        </w:tc>
        <w:tc>
          <w:tcPr>
            <w:tcW w:w="1134" w:type="dxa"/>
            <w:tcBorders>
              <w:left w:val="double" w:sz="4" w:space="0" w:color="auto"/>
            </w:tcBorders>
          </w:tcPr>
          <w:p w14:paraId="3AC41CAC"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218 </w:t>
            </w:r>
          </w:p>
          <w:p w14:paraId="108CB686"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(81%)</w:t>
            </w:r>
          </w:p>
        </w:tc>
        <w:tc>
          <w:tcPr>
            <w:tcW w:w="1134" w:type="dxa"/>
            <w:tcBorders>
              <w:right w:val="double" w:sz="4" w:space="0" w:color="auto"/>
            </w:tcBorders>
          </w:tcPr>
          <w:p w14:paraId="0142E376"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242 </w:t>
            </w:r>
          </w:p>
          <w:p w14:paraId="7E1CE2DB" w14:textId="77777777" w:rsidR="007D5EA7" w:rsidRPr="00734724" w:rsidRDefault="007D5EA7" w:rsidP="00611C80">
            <w:pPr>
              <w:spacing w:line="360" w:lineRule="auto"/>
              <w:jc w:val="center"/>
              <w:rPr>
                <w:rFonts w:cstheme="minorHAnsi"/>
                <w:color w:val="A6A6A6" w:themeColor="background1" w:themeShade="A6"/>
                <w:sz w:val="24"/>
                <w:szCs w:val="24"/>
              </w:rPr>
            </w:pPr>
            <w:r w:rsidRPr="00734724">
              <w:rPr>
                <w:rFonts w:cstheme="minorHAnsi"/>
                <w:sz w:val="24"/>
                <w:szCs w:val="24"/>
              </w:rPr>
              <w:t>(90%)</w:t>
            </w:r>
          </w:p>
        </w:tc>
        <w:tc>
          <w:tcPr>
            <w:tcW w:w="1134" w:type="dxa"/>
            <w:tcBorders>
              <w:left w:val="double" w:sz="4" w:space="0" w:color="auto"/>
            </w:tcBorders>
          </w:tcPr>
          <w:p w14:paraId="3537E638"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219 </w:t>
            </w:r>
          </w:p>
          <w:p w14:paraId="3C87BEB2"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(81%)</w:t>
            </w:r>
          </w:p>
          <w:p w14:paraId="3EAB9006" w14:textId="77777777" w:rsidR="007D5EA7" w:rsidRPr="00734724" w:rsidRDefault="007D5EA7" w:rsidP="00611C80">
            <w:pPr>
              <w:spacing w:line="360" w:lineRule="auto"/>
              <w:jc w:val="center"/>
              <w:rPr>
                <w:rFonts w:cstheme="minorHAnsi"/>
                <w:sz w:val="24"/>
                <w:szCs w:val="24"/>
              </w:rPr>
            </w:pPr>
          </w:p>
        </w:tc>
        <w:tc>
          <w:tcPr>
            <w:tcW w:w="1134" w:type="dxa"/>
            <w:tcBorders>
              <w:right w:val="double" w:sz="4" w:space="0" w:color="auto"/>
            </w:tcBorders>
          </w:tcPr>
          <w:p w14:paraId="56C11C75"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239 </w:t>
            </w:r>
          </w:p>
          <w:p w14:paraId="496D8C05" w14:textId="77777777" w:rsidR="007D5EA7" w:rsidRPr="00734724" w:rsidRDefault="007D5EA7" w:rsidP="00611C80">
            <w:pPr>
              <w:spacing w:line="360" w:lineRule="auto"/>
              <w:jc w:val="center"/>
              <w:rPr>
                <w:rFonts w:cstheme="minorHAnsi"/>
                <w:color w:val="A6A6A6" w:themeColor="background1" w:themeShade="A6"/>
                <w:sz w:val="24"/>
                <w:szCs w:val="24"/>
              </w:rPr>
            </w:pPr>
            <w:r w:rsidRPr="00734724">
              <w:rPr>
                <w:rFonts w:cstheme="minorHAnsi"/>
                <w:sz w:val="24"/>
                <w:szCs w:val="24"/>
              </w:rPr>
              <w:t>(89%)</w:t>
            </w:r>
          </w:p>
          <w:p w14:paraId="0AA17BA7" w14:textId="77777777" w:rsidR="007D5EA7" w:rsidRPr="00734724" w:rsidRDefault="007D5EA7" w:rsidP="00611C80">
            <w:pPr>
              <w:spacing w:line="360" w:lineRule="auto"/>
              <w:jc w:val="center"/>
              <w:rPr>
                <w:rFonts w:cstheme="minorHAnsi"/>
                <w:color w:val="A6A6A6" w:themeColor="background1" w:themeShade="A6"/>
                <w:sz w:val="24"/>
                <w:szCs w:val="24"/>
              </w:rPr>
            </w:pPr>
          </w:p>
        </w:tc>
        <w:tc>
          <w:tcPr>
            <w:tcW w:w="1134" w:type="dxa"/>
            <w:tcBorders>
              <w:right w:val="double" w:sz="4" w:space="0" w:color="auto"/>
            </w:tcBorders>
          </w:tcPr>
          <w:p w14:paraId="7011755B"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249 </w:t>
            </w:r>
          </w:p>
          <w:p w14:paraId="68D00D08"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(93%)</w:t>
            </w:r>
          </w:p>
        </w:tc>
        <w:tc>
          <w:tcPr>
            <w:tcW w:w="1134" w:type="dxa"/>
            <w:tcBorders>
              <w:right w:val="double" w:sz="4" w:space="0" w:color="auto"/>
            </w:tcBorders>
          </w:tcPr>
          <w:p w14:paraId="1090D82E"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256 </w:t>
            </w:r>
          </w:p>
          <w:p w14:paraId="1FC2223F"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(96%)</w:t>
            </w:r>
          </w:p>
        </w:tc>
      </w:tr>
      <w:tr w:rsidR="007D5EA7" w:rsidRPr="003D4D63" w14:paraId="62FBFF16" w14:textId="77777777" w:rsidTr="0008679D">
        <w:tc>
          <w:tcPr>
            <w:tcW w:w="1838" w:type="dxa"/>
            <w:tcBorders>
              <w:right w:val="double" w:sz="4" w:space="0" w:color="auto"/>
            </w:tcBorders>
          </w:tcPr>
          <w:p w14:paraId="5F406236" w14:textId="77777777" w:rsidR="007D5EA7" w:rsidRPr="00734724" w:rsidRDefault="007D5EA7" w:rsidP="00611C80">
            <w:pPr>
              <w:spacing w:line="360" w:lineRule="auto"/>
              <w:rPr>
                <w:rFonts w:cstheme="minorHAnsi"/>
                <w:b/>
                <w:bCs/>
                <w:sz w:val="24"/>
                <w:szCs w:val="24"/>
              </w:rPr>
            </w:pPr>
            <w:r w:rsidRPr="00734724">
              <w:rPr>
                <w:rFonts w:cstheme="minorHAnsi"/>
                <w:b/>
                <w:bCs/>
                <w:sz w:val="24"/>
                <w:szCs w:val="24"/>
              </w:rPr>
              <w:t>Adolescent</w:t>
            </w:r>
          </w:p>
          <w:p w14:paraId="44048D8E" w14:textId="77777777" w:rsidR="007D5EA7" w:rsidRPr="0008679D" w:rsidRDefault="007D5EA7" w:rsidP="00611C80">
            <w:pPr>
              <w:spacing w:line="360" w:lineRule="auto"/>
              <w:rPr>
                <w:rFonts w:cstheme="minorHAnsi"/>
                <w:sz w:val="24"/>
                <w:szCs w:val="24"/>
              </w:rPr>
            </w:pPr>
            <w:r w:rsidRPr="0008679D">
              <w:rPr>
                <w:rFonts w:cstheme="minorHAnsi"/>
                <w:sz w:val="24"/>
                <w:szCs w:val="24"/>
              </w:rPr>
              <w:t>&gt;14 years (n=159)</w:t>
            </w:r>
          </w:p>
        </w:tc>
        <w:tc>
          <w:tcPr>
            <w:tcW w:w="1134" w:type="dxa"/>
            <w:tcBorders>
              <w:left w:val="double" w:sz="4" w:space="0" w:color="auto"/>
            </w:tcBorders>
          </w:tcPr>
          <w:p w14:paraId="7DB7558D"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127 </w:t>
            </w:r>
          </w:p>
          <w:p w14:paraId="7D5A01AC"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(80%)</w:t>
            </w:r>
          </w:p>
        </w:tc>
        <w:tc>
          <w:tcPr>
            <w:tcW w:w="1134" w:type="dxa"/>
            <w:tcBorders>
              <w:right w:val="double" w:sz="4" w:space="0" w:color="auto"/>
            </w:tcBorders>
          </w:tcPr>
          <w:p w14:paraId="00FF22A4"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138 </w:t>
            </w:r>
          </w:p>
          <w:p w14:paraId="56E0AA7E" w14:textId="77777777" w:rsidR="007D5EA7" w:rsidRPr="00734724" w:rsidRDefault="007D5EA7" w:rsidP="00611C80">
            <w:pPr>
              <w:spacing w:line="360" w:lineRule="auto"/>
              <w:jc w:val="center"/>
              <w:rPr>
                <w:rFonts w:cstheme="minorHAnsi"/>
                <w:color w:val="A6A6A6" w:themeColor="background1" w:themeShade="A6"/>
                <w:sz w:val="24"/>
                <w:szCs w:val="24"/>
              </w:rPr>
            </w:pPr>
            <w:r w:rsidRPr="00734724">
              <w:rPr>
                <w:rFonts w:cstheme="minorHAnsi"/>
                <w:sz w:val="24"/>
                <w:szCs w:val="24"/>
              </w:rPr>
              <w:t>(87%)</w:t>
            </w:r>
          </w:p>
        </w:tc>
        <w:tc>
          <w:tcPr>
            <w:tcW w:w="1134" w:type="dxa"/>
            <w:tcBorders>
              <w:left w:val="double" w:sz="4" w:space="0" w:color="auto"/>
            </w:tcBorders>
          </w:tcPr>
          <w:p w14:paraId="03F99778"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126 </w:t>
            </w:r>
          </w:p>
          <w:p w14:paraId="1934808E"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(79%)</w:t>
            </w:r>
          </w:p>
          <w:p w14:paraId="0E3496A3" w14:textId="77777777" w:rsidR="007D5EA7" w:rsidRPr="00734724" w:rsidRDefault="007D5EA7" w:rsidP="00611C80">
            <w:pPr>
              <w:spacing w:line="360" w:lineRule="auto"/>
              <w:jc w:val="center"/>
              <w:rPr>
                <w:rFonts w:cstheme="minorHAnsi"/>
                <w:sz w:val="24"/>
                <w:szCs w:val="24"/>
              </w:rPr>
            </w:pPr>
          </w:p>
        </w:tc>
        <w:tc>
          <w:tcPr>
            <w:tcW w:w="1134" w:type="dxa"/>
            <w:tcBorders>
              <w:right w:val="double" w:sz="4" w:space="0" w:color="auto"/>
            </w:tcBorders>
          </w:tcPr>
          <w:p w14:paraId="1283B6E5"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133 </w:t>
            </w:r>
          </w:p>
          <w:p w14:paraId="620C3433" w14:textId="77777777" w:rsidR="007D5EA7" w:rsidRPr="00734724" w:rsidRDefault="007D5EA7" w:rsidP="00611C80">
            <w:pPr>
              <w:spacing w:line="360" w:lineRule="auto"/>
              <w:jc w:val="center"/>
              <w:rPr>
                <w:rFonts w:cstheme="minorHAnsi"/>
                <w:color w:val="A6A6A6" w:themeColor="background1" w:themeShade="A6"/>
                <w:sz w:val="24"/>
                <w:szCs w:val="24"/>
              </w:rPr>
            </w:pPr>
            <w:r w:rsidRPr="00734724">
              <w:rPr>
                <w:rFonts w:cstheme="minorHAnsi"/>
                <w:sz w:val="24"/>
                <w:szCs w:val="24"/>
              </w:rPr>
              <w:t>(84%)</w:t>
            </w:r>
          </w:p>
          <w:p w14:paraId="093B6D89" w14:textId="77777777" w:rsidR="007D5EA7" w:rsidRPr="00734724" w:rsidRDefault="007D5EA7" w:rsidP="00611C80">
            <w:pPr>
              <w:spacing w:line="360" w:lineRule="auto"/>
              <w:jc w:val="center"/>
              <w:rPr>
                <w:rFonts w:cstheme="minorHAnsi"/>
                <w:color w:val="A6A6A6" w:themeColor="background1" w:themeShade="A6"/>
                <w:sz w:val="24"/>
                <w:szCs w:val="24"/>
              </w:rPr>
            </w:pPr>
          </w:p>
        </w:tc>
        <w:tc>
          <w:tcPr>
            <w:tcW w:w="1134" w:type="dxa"/>
            <w:tcBorders>
              <w:right w:val="double" w:sz="4" w:space="0" w:color="auto"/>
            </w:tcBorders>
          </w:tcPr>
          <w:p w14:paraId="47E5CE8D"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144 </w:t>
            </w:r>
          </w:p>
          <w:p w14:paraId="5631D063"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(91%)</w:t>
            </w:r>
          </w:p>
        </w:tc>
        <w:tc>
          <w:tcPr>
            <w:tcW w:w="1134" w:type="dxa"/>
            <w:tcBorders>
              <w:right w:val="double" w:sz="4" w:space="0" w:color="auto"/>
            </w:tcBorders>
          </w:tcPr>
          <w:p w14:paraId="501445A6"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155 </w:t>
            </w:r>
          </w:p>
          <w:p w14:paraId="34C0C96C"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(97%)</w:t>
            </w:r>
          </w:p>
        </w:tc>
      </w:tr>
      <w:tr w:rsidR="007D5EA7" w:rsidRPr="003D4D63" w14:paraId="7C8F1A8D" w14:textId="77777777" w:rsidTr="0008679D">
        <w:tc>
          <w:tcPr>
            <w:tcW w:w="1838" w:type="dxa"/>
            <w:tcBorders>
              <w:right w:val="double" w:sz="4" w:space="0" w:color="auto"/>
            </w:tcBorders>
          </w:tcPr>
          <w:p w14:paraId="7875DA70" w14:textId="7A4C2716" w:rsidR="007D5EA7" w:rsidRPr="00734724" w:rsidRDefault="007D5EA7" w:rsidP="00611C80">
            <w:pPr>
              <w:spacing w:line="360" w:lineRule="auto"/>
              <w:rPr>
                <w:rFonts w:cstheme="minorHAnsi"/>
                <w:sz w:val="24"/>
                <w:szCs w:val="24"/>
              </w:rPr>
            </w:pPr>
            <w:r w:rsidRPr="00734724">
              <w:rPr>
                <w:rFonts w:cstheme="minorHAnsi"/>
                <w:b/>
                <w:bCs/>
                <w:sz w:val="24"/>
                <w:szCs w:val="24"/>
              </w:rPr>
              <w:t>P</w:t>
            </w:r>
            <w:r w:rsidR="005F5C92">
              <w:rPr>
                <w:rFonts w:cstheme="minorHAnsi"/>
                <w:b/>
                <w:bCs/>
                <w:sz w:val="24"/>
                <w:szCs w:val="24"/>
              </w:rPr>
              <w:t>-</w:t>
            </w:r>
            <w:r w:rsidRPr="00734724">
              <w:rPr>
                <w:rFonts w:cstheme="minorHAnsi"/>
                <w:b/>
                <w:bCs/>
                <w:sz w:val="24"/>
                <w:szCs w:val="24"/>
              </w:rPr>
              <w:t xml:space="preserve">value </w:t>
            </w:r>
          </w:p>
        </w:tc>
        <w:tc>
          <w:tcPr>
            <w:tcW w:w="1134" w:type="dxa"/>
            <w:tcBorders>
              <w:left w:val="double" w:sz="4" w:space="0" w:color="auto"/>
            </w:tcBorders>
          </w:tcPr>
          <w:p w14:paraId="1A22B17F" w14:textId="1A10C7DF" w:rsidR="007D5EA7" w:rsidRPr="00734724" w:rsidRDefault="007D5EA7" w:rsidP="0008679D">
            <w:pPr>
              <w:spacing w:line="360" w:lineRule="auto"/>
              <w:jc w:val="center"/>
              <w:rPr>
                <w:rFonts w:cstheme="minorHAnsi"/>
                <w:b/>
                <w:bCs/>
                <w:sz w:val="24"/>
                <w:szCs w:val="24"/>
              </w:rPr>
            </w:pPr>
            <w:r w:rsidRPr="00734724">
              <w:rPr>
                <w:rFonts w:cstheme="minorHAnsi"/>
                <w:b/>
                <w:bCs/>
                <w:sz w:val="24"/>
                <w:szCs w:val="24"/>
              </w:rPr>
              <w:t>0.5</w:t>
            </w:r>
          </w:p>
        </w:tc>
        <w:tc>
          <w:tcPr>
            <w:tcW w:w="1134" w:type="dxa"/>
            <w:tcBorders>
              <w:right w:val="double" w:sz="4" w:space="0" w:color="auto"/>
            </w:tcBorders>
          </w:tcPr>
          <w:p w14:paraId="5D571532" w14:textId="5230ACA4" w:rsidR="007D5EA7" w:rsidRPr="0008679D" w:rsidRDefault="007D5EA7" w:rsidP="0008679D">
            <w:pPr>
              <w:spacing w:line="360" w:lineRule="auto"/>
              <w:jc w:val="center"/>
              <w:rPr>
                <w:rFonts w:cstheme="minorHAnsi"/>
                <w:b/>
                <w:bCs/>
                <w:sz w:val="24"/>
                <w:szCs w:val="24"/>
              </w:rPr>
            </w:pPr>
            <w:r w:rsidRPr="00734724">
              <w:rPr>
                <w:rFonts w:cstheme="minorHAnsi"/>
                <w:b/>
                <w:bCs/>
                <w:sz w:val="24"/>
                <w:szCs w:val="24"/>
              </w:rPr>
              <w:t>0.4</w:t>
            </w:r>
          </w:p>
        </w:tc>
        <w:tc>
          <w:tcPr>
            <w:tcW w:w="1134" w:type="dxa"/>
            <w:tcBorders>
              <w:left w:val="double" w:sz="4" w:space="0" w:color="auto"/>
            </w:tcBorders>
          </w:tcPr>
          <w:p w14:paraId="37D6F0B7" w14:textId="79448C0A" w:rsidR="007D5EA7" w:rsidRPr="00734724" w:rsidRDefault="007D5EA7" w:rsidP="0008679D">
            <w:pPr>
              <w:spacing w:line="360" w:lineRule="auto"/>
              <w:jc w:val="center"/>
              <w:rPr>
                <w:rFonts w:cstheme="minorHAnsi"/>
                <w:b/>
                <w:bCs/>
                <w:sz w:val="24"/>
                <w:szCs w:val="24"/>
              </w:rPr>
            </w:pPr>
            <w:r w:rsidRPr="00734724">
              <w:rPr>
                <w:rFonts w:cstheme="minorHAnsi"/>
                <w:b/>
                <w:bCs/>
                <w:sz w:val="24"/>
                <w:szCs w:val="24"/>
              </w:rPr>
              <w:t>0.02*</w:t>
            </w:r>
          </w:p>
        </w:tc>
        <w:tc>
          <w:tcPr>
            <w:tcW w:w="1134" w:type="dxa"/>
            <w:tcBorders>
              <w:right w:val="double" w:sz="4" w:space="0" w:color="auto"/>
            </w:tcBorders>
          </w:tcPr>
          <w:p w14:paraId="06FD5CE6" w14:textId="65FC1C5C" w:rsidR="007D5EA7" w:rsidRPr="0008679D" w:rsidRDefault="007D5EA7" w:rsidP="0008679D">
            <w:pPr>
              <w:spacing w:line="360" w:lineRule="auto"/>
              <w:jc w:val="center"/>
              <w:rPr>
                <w:rFonts w:cstheme="minorHAnsi"/>
                <w:b/>
                <w:bCs/>
                <w:sz w:val="24"/>
                <w:szCs w:val="24"/>
              </w:rPr>
            </w:pPr>
            <w:r w:rsidRPr="00734724">
              <w:rPr>
                <w:rFonts w:cstheme="minorHAnsi"/>
                <w:b/>
                <w:bCs/>
                <w:sz w:val="24"/>
                <w:szCs w:val="24"/>
              </w:rPr>
              <w:t>0.001**</w:t>
            </w:r>
          </w:p>
        </w:tc>
        <w:tc>
          <w:tcPr>
            <w:tcW w:w="1134" w:type="dxa"/>
            <w:tcBorders>
              <w:right w:val="double" w:sz="4" w:space="0" w:color="auto"/>
            </w:tcBorders>
          </w:tcPr>
          <w:p w14:paraId="40E1A737" w14:textId="77777777" w:rsidR="007D5EA7" w:rsidRPr="00734724" w:rsidRDefault="007D5EA7" w:rsidP="00611C80">
            <w:pPr>
              <w:spacing w:line="360" w:lineRule="auto"/>
              <w:jc w:val="center"/>
              <w:rPr>
                <w:rFonts w:cstheme="minorHAnsi"/>
                <w:b/>
                <w:bCs/>
                <w:sz w:val="24"/>
                <w:szCs w:val="24"/>
              </w:rPr>
            </w:pPr>
            <w:r w:rsidRPr="00734724">
              <w:rPr>
                <w:rFonts w:cstheme="minorHAnsi"/>
                <w:b/>
                <w:bCs/>
                <w:sz w:val="24"/>
                <w:szCs w:val="24"/>
              </w:rPr>
              <w:t>0.2</w:t>
            </w:r>
          </w:p>
        </w:tc>
        <w:tc>
          <w:tcPr>
            <w:tcW w:w="1134" w:type="dxa"/>
            <w:tcBorders>
              <w:right w:val="double" w:sz="4" w:space="0" w:color="auto"/>
            </w:tcBorders>
          </w:tcPr>
          <w:p w14:paraId="35D6628A" w14:textId="1DF2F683" w:rsidR="007D5EA7" w:rsidRPr="00734724" w:rsidRDefault="007D5EA7" w:rsidP="0008679D">
            <w:pPr>
              <w:spacing w:line="360" w:lineRule="auto"/>
              <w:jc w:val="center"/>
              <w:rPr>
                <w:rFonts w:cstheme="minorHAnsi"/>
                <w:b/>
                <w:bCs/>
                <w:sz w:val="24"/>
                <w:szCs w:val="24"/>
              </w:rPr>
            </w:pPr>
            <w:r w:rsidRPr="00734724">
              <w:rPr>
                <w:rFonts w:cstheme="minorHAnsi"/>
                <w:b/>
                <w:bCs/>
                <w:sz w:val="24"/>
                <w:szCs w:val="24"/>
              </w:rPr>
              <w:t>0.7</w:t>
            </w:r>
          </w:p>
        </w:tc>
      </w:tr>
    </w:tbl>
    <w:p w14:paraId="18FA8BEF" w14:textId="4A55A22C" w:rsidR="007D5EA7" w:rsidRPr="00F845F1" w:rsidRDefault="007D5EA7" w:rsidP="007D5EA7">
      <w:pPr>
        <w:spacing w:line="360" w:lineRule="auto"/>
        <w:jc w:val="both"/>
        <w:rPr>
          <w:rFonts w:cstheme="minorHAnsi"/>
          <w:sz w:val="20"/>
          <w:szCs w:val="20"/>
        </w:rPr>
      </w:pPr>
      <w:r w:rsidRPr="00F845F1">
        <w:rPr>
          <w:rFonts w:cstheme="minorHAnsi"/>
          <w:sz w:val="20"/>
          <w:szCs w:val="20"/>
        </w:rPr>
        <w:t xml:space="preserve">Numbers displayed are those patients fulfilling the different classification criteria, with percentages in brackets. Overall, patient age was not available for 5/482 UK JSLE Cohort </w:t>
      </w:r>
      <w:r w:rsidR="00F771F0">
        <w:rPr>
          <w:rFonts w:cstheme="minorHAnsi"/>
          <w:sz w:val="20"/>
          <w:szCs w:val="20"/>
        </w:rPr>
        <w:t xml:space="preserve">Study </w:t>
      </w:r>
      <w:r w:rsidRPr="00F845F1">
        <w:rPr>
          <w:rFonts w:cstheme="minorHAnsi"/>
          <w:sz w:val="20"/>
          <w:szCs w:val="20"/>
        </w:rPr>
        <w:t xml:space="preserve">patients. </w:t>
      </w:r>
      <w:r w:rsidRPr="00F845F1">
        <w:rPr>
          <w:rFonts w:cstheme="minorHAnsi"/>
          <w:sz w:val="20"/>
          <w:szCs w:val="20"/>
          <w:vertAlign w:val="superscript"/>
        </w:rPr>
        <w:t>*</w:t>
      </w:r>
      <w:r w:rsidRPr="00F845F1">
        <w:rPr>
          <w:rFonts w:cstheme="minorHAnsi"/>
          <w:sz w:val="20"/>
          <w:szCs w:val="20"/>
        </w:rPr>
        <w:t>Of the patients fulfilling</w:t>
      </w:r>
      <w:r w:rsidRPr="00F845F1">
        <w:rPr>
          <w:rFonts w:cstheme="minorHAnsi"/>
          <w:sz w:val="20"/>
          <w:szCs w:val="20"/>
          <w:vertAlign w:val="superscript"/>
        </w:rPr>
        <w:t xml:space="preserve"> </w:t>
      </w:r>
      <w:r w:rsidRPr="00F845F1">
        <w:rPr>
          <w:rFonts w:cstheme="minorHAnsi"/>
          <w:sz w:val="20"/>
          <w:szCs w:val="20"/>
        </w:rPr>
        <w:t>≥4 ACR-1997 criteria for Lupus (n=385 at first visit and n=427 at last visit), age was unknown in 3 patients at first visit and 4 patients at last visit. Of patients scoring</w:t>
      </w:r>
      <w:r w:rsidRPr="00F845F1">
        <w:rPr>
          <w:rFonts w:cstheme="minorHAnsi"/>
          <w:sz w:val="20"/>
          <w:szCs w:val="20"/>
          <w:vertAlign w:val="superscript"/>
        </w:rPr>
        <w:t xml:space="preserve"> </w:t>
      </w:r>
      <w:r w:rsidRPr="00F845F1">
        <w:rPr>
          <w:rFonts w:cstheme="minorHAnsi"/>
          <w:sz w:val="20"/>
          <w:szCs w:val="20"/>
        </w:rPr>
        <w:t>≥10 using ACR/EULAR-2019 criteria (n=402 at first visit and n=434 at last visit), age was unknown in 4 patients at first visit and 4 patients at last visit. Of the patients fulfilling</w:t>
      </w:r>
      <w:r w:rsidRPr="00F845F1">
        <w:rPr>
          <w:rFonts w:cstheme="minorHAnsi"/>
          <w:sz w:val="20"/>
          <w:szCs w:val="20"/>
          <w:vertAlign w:val="superscript"/>
        </w:rPr>
        <w:t xml:space="preserve"> </w:t>
      </w:r>
      <w:r w:rsidRPr="00F845F1">
        <w:rPr>
          <w:rFonts w:cstheme="minorHAnsi"/>
          <w:sz w:val="20"/>
          <w:szCs w:val="20"/>
        </w:rPr>
        <w:t xml:space="preserve">≥4 SLICC-2012 criteria (n=441 at first visit and n=463 at last visit), age was unknown in 4 patients at first visit and 4 patients at last visit. ACR-1997 = American College of Rheumatology 1997 revised version, ACR/EULAR-2019 = American College of Rheumatology/ European League Against Rheumatism 2019, SLICC-2012 = Systemic Lupus International Collaborating Clinics 2012. Chi-squared tests used to calculate p-values when comparing the proportion of patients fulfilling different criteria, for individual age groups </w:t>
      </w:r>
      <w:r w:rsidR="0008679D" w:rsidRPr="00F845F1">
        <w:rPr>
          <w:rFonts w:cstheme="minorHAnsi"/>
          <w:sz w:val="20"/>
          <w:szCs w:val="20"/>
        </w:rPr>
        <w:t xml:space="preserve">at an individual visit (either </w:t>
      </w:r>
      <w:r w:rsidRPr="00F845F1">
        <w:rPr>
          <w:rFonts w:cstheme="minorHAnsi"/>
          <w:sz w:val="20"/>
          <w:szCs w:val="20"/>
        </w:rPr>
        <w:t xml:space="preserve">first </w:t>
      </w:r>
      <w:r w:rsidR="0008679D" w:rsidRPr="00F845F1">
        <w:rPr>
          <w:rFonts w:cstheme="minorHAnsi"/>
          <w:sz w:val="20"/>
          <w:szCs w:val="20"/>
        </w:rPr>
        <w:t>or</w:t>
      </w:r>
      <w:r w:rsidRPr="00F845F1">
        <w:rPr>
          <w:rFonts w:cstheme="minorHAnsi"/>
          <w:sz w:val="20"/>
          <w:szCs w:val="20"/>
        </w:rPr>
        <w:t xml:space="preserve"> last visit</w:t>
      </w:r>
      <w:r w:rsidR="0008679D" w:rsidRPr="00F845F1">
        <w:rPr>
          <w:rFonts w:cstheme="minorHAnsi"/>
          <w:sz w:val="20"/>
          <w:szCs w:val="20"/>
        </w:rPr>
        <w:t xml:space="preserve">). </w:t>
      </w:r>
      <w:r w:rsidRPr="00F845F1">
        <w:rPr>
          <w:rFonts w:cstheme="minorHAnsi"/>
          <w:sz w:val="20"/>
          <w:szCs w:val="20"/>
        </w:rPr>
        <w:t xml:space="preserve">Post hoc analysis showed *Significance lies between the pre-pubertal and peri-pubertal age group (p=0.04), and the pre-pubertal and adolescent age group (p=0.002). ** Significance lies between the pre-pubertal and peri-pubertal age group (p=0.05) and the pre-pubertal and adolescent age group (p=0.05). </w:t>
      </w:r>
    </w:p>
    <w:p w14:paraId="6AE63CE8" w14:textId="77777777" w:rsidR="007D5EA7" w:rsidRDefault="007D5EA7">
      <w:pPr>
        <w:rPr>
          <w:rFonts w:cstheme="minorHAnsi"/>
          <w:sz w:val="24"/>
          <w:szCs w:val="24"/>
        </w:rPr>
      </w:pPr>
      <w:r>
        <w:rPr>
          <w:rFonts w:cstheme="minorHAnsi"/>
          <w:sz w:val="24"/>
          <w:szCs w:val="24"/>
        </w:rPr>
        <w:br w:type="page"/>
      </w:r>
    </w:p>
    <w:p w14:paraId="1DBB7B22" w14:textId="72ACEA7D" w:rsidR="007D5EA7" w:rsidRPr="00734724" w:rsidRDefault="007D5EA7" w:rsidP="007D5EA7">
      <w:pPr>
        <w:spacing w:line="360" w:lineRule="auto"/>
        <w:rPr>
          <w:rFonts w:cstheme="minorHAnsi"/>
          <w:b/>
          <w:bCs/>
          <w:sz w:val="24"/>
          <w:szCs w:val="24"/>
        </w:rPr>
      </w:pPr>
      <w:r w:rsidRPr="00734724">
        <w:rPr>
          <w:rFonts w:cstheme="minorHAnsi"/>
          <w:b/>
          <w:bCs/>
          <w:sz w:val="24"/>
          <w:szCs w:val="24"/>
        </w:rPr>
        <w:lastRenderedPageBreak/>
        <w:t>Table 3: Sensitivity, specificity and positive and negative predictive values</w:t>
      </w:r>
      <w:r w:rsidRPr="00734724">
        <w:rPr>
          <w:rFonts w:cstheme="minorHAnsi"/>
          <w:sz w:val="24"/>
          <w:szCs w:val="24"/>
        </w:rPr>
        <w:t xml:space="preserve"> </w:t>
      </w:r>
      <w:r w:rsidRPr="00734724">
        <w:rPr>
          <w:rFonts w:cstheme="minorHAnsi"/>
          <w:b/>
          <w:bCs/>
          <w:sz w:val="24"/>
          <w:szCs w:val="24"/>
        </w:rPr>
        <w:t>of ACR/EULAR-2019 and SLICC-2012 criteria</w:t>
      </w:r>
    </w:p>
    <w:tbl>
      <w:tblPr>
        <w:tblStyle w:val="TableGrid"/>
        <w:tblW w:w="10343" w:type="dxa"/>
        <w:tblLayout w:type="fixed"/>
        <w:tblLook w:val="04A0" w:firstRow="1" w:lastRow="0" w:firstColumn="1" w:lastColumn="0" w:noHBand="0" w:noVBand="1"/>
      </w:tblPr>
      <w:tblGrid>
        <w:gridCol w:w="1555"/>
        <w:gridCol w:w="1098"/>
        <w:gridCol w:w="1099"/>
        <w:gridCol w:w="1098"/>
        <w:gridCol w:w="1099"/>
        <w:gridCol w:w="1098"/>
        <w:gridCol w:w="1099"/>
        <w:gridCol w:w="1098"/>
        <w:gridCol w:w="1099"/>
      </w:tblGrid>
      <w:tr w:rsidR="007D5EA7" w:rsidRPr="003D4D63" w14:paraId="2BA228AD" w14:textId="77777777" w:rsidTr="00D34217">
        <w:tc>
          <w:tcPr>
            <w:tcW w:w="1555" w:type="dxa"/>
            <w:vMerge w:val="restart"/>
            <w:tcBorders>
              <w:right w:val="double" w:sz="4" w:space="0" w:color="auto"/>
            </w:tcBorders>
          </w:tcPr>
          <w:p w14:paraId="3C6F7BBA" w14:textId="77777777" w:rsidR="007D5EA7" w:rsidRPr="00734724" w:rsidRDefault="007D5EA7" w:rsidP="00611C80">
            <w:pPr>
              <w:spacing w:line="360" w:lineRule="auto"/>
              <w:rPr>
                <w:rFonts w:cstheme="minorHAnsi"/>
                <w:b/>
                <w:bCs/>
                <w:sz w:val="24"/>
                <w:szCs w:val="24"/>
              </w:rPr>
            </w:pPr>
            <w:r w:rsidRPr="00734724">
              <w:rPr>
                <w:rFonts w:cstheme="minorHAnsi"/>
                <w:b/>
                <w:bCs/>
                <w:sz w:val="24"/>
                <w:szCs w:val="24"/>
              </w:rPr>
              <w:t>Classification Criteria</w:t>
            </w:r>
          </w:p>
        </w:tc>
        <w:tc>
          <w:tcPr>
            <w:tcW w:w="2197" w:type="dxa"/>
            <w:gridSpan w:val="2"/>
            <w:tcBorders>
              <w:left w:val="double" w:sz="4" w:space="0" w:color="auto"/>
              <w:right w:val="double" w:sz="4" w:space="0" w:color="auto"/>
            </w:tcBorders>
          </w:tcPr>
          <w:p w14:paraId="1BEA6723" w14:textId="0CB05E7D"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Sensitivity</w:t>
            </w:r>
          </w:p>
          <w:p w14:paraId="0A837805" w14:textId="77777777" w:rsidR="007D5EA7" w:rsidRPr="00734724" w:rsidRDefault="007D5EA7" w:rsidP="00D34217">
            <w:pPr>
              <w:spacing w:line="360" w:lineRule="auto"/>
              <w:jc w:val="center"/>
              <w:rPr>
                <w:rFonts w:cstheme="minorHAnsi"/>
                <w:b/>
                <w:bCs/>
                <w:sz w:val="24"/>
                <w:szCs w:val="24"/>
              </w:rPr>
            </w:pPr>
          </w:p>
        </w:tc>
        <w:tc>
          <w:tcPr>
            <w:tcW w:w="2197" w:type="dxa"/>
            <w:gridSpan w:val="2"/>
            <w:tcBorders>
              <w:left w:val="double" w:sz="4" w:space="0" w:color="auto"/>
              <w:right w:val="double" w:sz="4" w:space="0" w:color="auto"/>
            </w:tcBorders>
          </w:tcPr>
          <w:p w14:paraId="70A0042C" w14:textId="77777777"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Specificity</w:t>
            </w:r>
          </w:p>
        </w:tc>
        <w:tc>
          <w:tcPr>
            <w:tcW w:w="2197" w:type="dxa"/>
            <w:gridSpan w:val="2"/>
            <w:tcBorders>
              <w:left w:val="double" w:sz="4" w:space="0" w:color="auto"/>
              <w:right w:val="double" w:sz="4" w:space="0" w:color="auto"/>
            </w:tcBorders>
          </w:tcPr>
          <w:p w14:paraId="45CCFA34" w14:textId="77777777"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Positive predictive value</w:t>
            </w:r>
          </w:p>
        </w:tc>
        <w:tc>
          <w:tcPr>
            <w:tcW w:w="2197" w:type="dxa"/>
            <w:gridSpan w:val="2"/>
            <w:tcBorders>
              <w:left w:val="double" w:sz="4" w:space="0" w:color="auto"/>
            </w:tcBorders>
          </w:tcPr>
          <w:p w14:paraId="63A77E38" w14:textId="77777777"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Negative predictive value</w:t>
            </w:r>
          </w:p>
        </w:tc>
      </w:tr>
      <w:tr w:rsidR="00D34217" w:rsidRPr="003D4D63" w14:paraId="08C64BE0" w14:textId="77777777" w:rsidTr="00D34217">
        <w:tc>
          <w:tcPr>
            <w:tcW w:w="1555" w:type="dxa"/>
            <w:vMerge/>
            <w:tcBorders>
              <w:right w:val="double" w:sz="4" w:space="0" w:color="auto"/>
            </w:tcBorders>
          </w:tcPr>
          <w:p w14:paraId="06FF31C5" w14:textId="77777777" w:rsidR="007D5EA7" w:rsidRPr="00734724" w:rsidRDefault="007D5EA7" w:rsidP="00611C80">
            <w:pPr>
              <w:spacing w:line="360" w:lineRule="auto"/>
              <w:rPr>
                <w:rFonts w:cstheme="minorHAnsi"/>
                <w:b/>
                <w:bCs/>
                <w:sz w:val="24"/>
                <w:szCs w:val="24"/>
              </w:rPr>
            </w:pPr>
          </w:p>
        </w:tc>
        <w:tc>
          <w:tcPr>
            <w:tcW w:w="1098" w:type="dxa"/>
            <w:tcBorders>
              <w:left w:val="double" w:sz="4" w:space="0" w:color="auto"/>
            </w:tcBorders>
            <w:vAlign w:val="center"/>
          </w:tcPr>
          <w:p w14:paraId="30859B44" w14:textId="77777777"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First</w:t>
            </w:r>
          </w:p>
          <w:p w14:paraId="3EE79FF4" w14:textId="32EA38FC"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visit (%)</w:t>
            </w:r>
          </w:p>
        </w:tc>
        <w:tc>
          <w:tcPr>
            <w:tcW w:w="1099" w:type="dxa"/>
            <w:tcBorders>
              <w:right w:val="double" w:sz="4" w:space="0" w:color="auto"/>
            </w:tcBorders>
            <w:vAlign w:val="center"/>
          </w:tcPr>
          <w:p w14:paraId="51DCCE2F" w14:textId="77777777" w:rsidR="00D34217" w:rsidRDefault="007D5EA7" w:rsidP="00D34217">
            <w:pPr>
              <w:spacing w:line="360" w:lineRule="auto"/>
              <w:jc w:val="center"/>
              <w:rPr>
                <w:rFonts w:cstheme="minorHAnsi"/>
                <w:b/>
                <w:bCs/>
                <w:sz w:val="24"/>
                <w:szCs w:val="24"/>
              </w:rPr>
            </w:pPr>
            <w:r w:rsidRPr="00734724">
              <w:rPr>
                <w:rFonts w:cstheme="minorHAnsi"/>
                <w:b/>
                <w:bCs/>
                <w:sz w:val="24"/>
                <w:szCs w:val="24"/>
              </w:rPr>
              <w:t xml:space="preserve">Last </w:t>
            </w:r>
          </w:p>
          <w:p w14:paraId="56F02C0E" w14:textId="188C1A62"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visit (%)</w:t>
            </w:r>
          </w:p>
        </w:tc>
        <w:tc>
          <w:tcPr>
            <w:tcW w:w="1098" w:type="dxa"/>
            <w:tcBorders>
              <w:left w:val="double" w:sz="4" w:space="0" w:color="auto"/>
            </w:tcBorders>
            <w:vAlign w:val="center"/>
          </w:tcPr>
          <w:p w14:paraId="689B9C9C" w14:textId="1733C568" w:rsidR="00495AA7" w:rsidRDefault="007D5EA7" w:rsidP="00D34217">
            <w:pPr>
              <w:spacing w:line="360" w:lineRule="auto"/>
              <w:jc w:val="center"/>
              <w:rPr>
                <w:rFonts w:cstheme="minorHAnsi"/>
                <w:b/>
                <w:bCs/>
                <w:sz w:val="24"/>
                <w:szCs w:val="24"/>
              </w:rPr>
            </w:pPr>
            <w:r w:rsidRPr="00734724">
              <w:rPr>
                <w:rFonts w:cstheme="minorHAnsi"/>
                <w:b/>
                <w:bCs/>
                <w:sz w:val="24"/>
                <w:szCs w:val="24"/>
              </w:rPr>
              <w:t>First</w:t>
            </w:r>
          </w:p>
          <w:p w14:paraId="56D6FBD0" w14:textId="6C0DCDC3"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visit (%)</w:t>
            </w:r>
          </w:p>
        </w:tc>
        <w:tc>
          <w:tcPr>
            <w:tcW w:w="1099" w:type="dxa"/>
            <w:tcBorders>
              <w:right w:val="double" w:sz="4" w:space="0" w:color="auto"/>
            </w:tcBorders>
            <w:vAlign w:val="center"/>
          </w:tcPr>
          <w:p w14:paraId="5041B764" w14:textId="77777777" w:rsidR="00D34217" w:rsidRDefault="007D5EA7" w:rsidP="00D34217">
            <w:pPr>
              <w:spacing w:line="360" w:lineRule="auto"/>
              <w:jc w:val="center"/>
              <w:rPr>
                <w:rFonts w:cstheme="minorHAnsi"/>
                <w:b/>
                <w:bCs/>
                <w:sz w:val="24"/>
                <w:szCs w:val="24"/>
              </w:rPr>
            </w:pPr>
            <w:r w:rsidRPr="00734724">
              <w:rPr>
                <w:rFonts w:cstheme="minorHAnsi"/>
                <w:b/>
                <w:bCs/>
                <w:sz w:val="24"/>
                <w:szCs w:val="24"/>
              </w:rPr>
              <w:t xml:space="preserve">Last </w:t>
            </w:r>
          </w:p>
          <w:p w14:paraId="10873587" w14:textId="2D0FBFE6"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visit (%)</w:t>
            </w:r>
          </w:p>
        </w:tc>
        <w:tc>
          <w:tcPr>
            <w:tcW w:w="1098" w:type="dxa"/>
            <w:tcBorders>
              <w:left w:val="double" w:sz="4" w:space="0" w:color="auto"/>
            </w:tcBorders>
            <w:vAlign w:val="center"/>
          </w:tcPr>
          <w:p w14:paraId="2E1D4327" w14:textId="77777777"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First visit (%)</w:t>
            </w:r>
          </w:p>
        </w:tc>
        <w:tc>
          <w:tcPr>
            <w:tcW w:w="1099" w:type="dxa"/>
            <w:tcBorders>
              <w:right w:val="double" w:sz="4" w:space="0" w:color="auto"/>
            </w:tcBorders>
            <w:vAlign w:val="center"/>
          </w:tcPr>
          <w:p w14:paraId="33A5F11B" w14:textId="77777777"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Last</w:t>
            </w:r>
          </w:p>
          <w:p w14:paraId="001F6CA8" w14:textId="77777777"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visit (%)</w:t>
            </w:r>
          </w:p>
        </w:tc>
        <w:tc>
          <w:tcPr>
            <w:tcW w:w="1098" w:type="dxa"/>
            <w:tcBorders>
              <w:left w:val="double" w:sz="4" w:space="0" w:color="auto"/>
            </w:tcBorders>
            <w:vAlign w:val="center"/>
          </w:tcPr>
          <w:p w14:paraId="50982652" w14:textId="77777777"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First</w:t>
            </w:r>
          </w:p>
          <w:p w14:paraId="780307F5" w14:textId="77777777"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visit (%)</w:t>
            </w:r>
          </w:p>
        </w:tc>
        <w:tc>
          <w:tcPr>
            <w:tcW w:w="1099" w:type="dxa"/>
            <w:vAlign w:val="center"/>
          </w:tcPr>
          <w:p w14:paraId="5FDE8F11" w14:textId="77777777" w:rsidR="00D34217" w:rsidRDefault="007D5EA7" w:rsidP="00D34217">
            <w:pPr>
              <w:spacing w:line="360" w:lineRule="auto"/>
              <w:jc w:val="center"/>
              <w:rPr>
                <w:rFonts w:cstheme="minorHAnsi"/>
                <w:b/>
                <w:bCs/>
                <w:sz w:val="24"/>
                <w:szCs w:val="24"/>
              </w:rPr>
            </w:pPr>
            <w:r w:rsidRPr="00734724">
              <w:rPr>
                <w:rFonts w:cstheme="minorHAnsi"/>
                <w:b/>
                <w:bCs/>
                <w:sz w:val="24"/>
                <w:szCs w:val="24"/>
              </w:rPr>
              <w:t xml:space="preserve">Last </w:t>
            </w:r>
          </w:p>
          <w:p w14:paraId="27552702" w14:textId="7D05BADC"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visit (%)</w:t>
            </w:r>
          </w:p>
        </w:tc>
      </w:tr>
      <w:tr w:rsidR="00D34217" w:rsidRPr="003D4D63" w14:paraId="7A166AF7" w14:textId="77777777" w:rsidTr="00D34217">
        <w:tc>
          <w:tcPr>
            <w:tcW w:w="1555" w:type="dxa"/>
            <w:tcBorders>
              <w:right w:val="double" w:sz="4" w:space="0" w:color="auto"/>
            </w:tcBorders>
            <w:vAlign w:val="center"/>
          </w:tcPr>
          <w:p w14:paraId="7DA14C05" w14:textId="1C542B7C" w:rsidR="007D5EA7" w:rsidRPr="00734724" w:rsidRDefault="007D5EA7" w:rsidP="00D34217">
            <w:pPr>
              <w:spacing w:line="360" w:lineRule="auto"/>
              <w:rPr>
                <w:rFonts w:cstheme="minorHAnsi"/>
                <w:b/>
                <w:bCs/>
                <w:sz w:val="24"/>
                <w:szCs w:val="24"/>
              </w:rPr>
            </w:pPr>
            <w:r w:rsidRPr="00734724">
              <w:rPr>
                <w:rFonts w:cstheme="minorHAnsi"/>
                <w:b/>
                <w:bCs/>
                <w:sz w:val="24"/>
                <w:szCs w:val="24"/>
              </w:rPr>
              <w:t>ACR/EULAR-2019</w:t>
            </w:r>
          </w:p>
        </w:tc>
        <w:tc>
          <w:tcPr>
            <w:tcW w:w="1098" w:type="dxa"/>
            <w:tcBorders>
              <w:left w:val="double" w:sz="4" w:space="0" w:color="auto"/>
            </w:tcBorders>
            <w:vAlign w:val="center"/>
          </w:tcPr>
          <w:p w14:paraId="2FEE4D09" w14:textId="77777777" w:rsidR="007D5EA7" w:rsidRPr="00734724" w:rsidRDefault="007D5EA7" w:rsidP="00D34217">
            <w:pPr>
              <w:spacing w:line="360" w:lineRule="auto"/>
              <w:jc w:val="center"/>
              <w:rPr>
                <w:rFonts w:cstheme="minorHAnsi"/>
                <w:sz w:val="24"/>
                <w:szCs w:val="24"/>
              </w:rPr>
            </w:pPr>
            <w:r w:rsidRPr="00734724">
              <w:rPr>
                <w:rFonts w:cstheme="minorHAnsi"/>
                <w:sz w:val="24"/>
                <w:szCs w:val="24"/>
              </w:rPr>
              <w:t>94</w:t>
            </w:r>
          </w:p>
        </w:tc>
        <w:tc>
          <w:tcPr>
            <w:tcW w:w="1099" w:type="dxa"/>
            <w:tcBorders>
              <w:right w:val="double" w:sz="4" w:space="0" w:color="auto"/>
            </w:tcBorders>
            <w:vAlign w:val="center"/>
          </w:tcPr>
          <w:p w14:paraId="640E176D" w14:textId="77777777" w:rsidR="007D5EA7" w:rsidRPr="00734724" w:rsidRDefault="007D5EA7" w:rsidP="00D34217">
            <w:pPr>
              <w:spacing w:line="360" w:lineRule="auto"/>
              <w:jc w:val="center"/>
              <w:rPr>
                <w:rFonts w:cstheme="minorHAnsi"/>
                <w:sz w:val="24"/>
                <w:szCs w:val="24"/>
              </w:rPr>
            </w:pPr>
            <w:r w:rsidRPr="00734724">
              <w:rPr>
                <w:rFonts w:cstheme="minorHAnsi"/>
                <w:sz w:val="24"/>
                <w:szCs w:val="24"/>
              </w:rPr>
              <w:t>96</w:t>
            </w:r>
          </w:p>
        </w:tc>
        <w:tc>
          <w:tcPr>
            <w:tcW w:w="1098" w:type="dxa"/>
            <w:tcBorders>
              <w:left w:val="double" w:sz="4" w:space="0" w:color="auto"/>
            </w:tcBorders>
            <w:vAlign w:val="center"/>
          </w:tcPr>
          <w:p w14:paraId="0BA5A38B" w14:textId="77777777" w:rsidR="007D5EA7" w:rsidRPr="00734724" w:rsidRDefault="007D5EA7" w:rsidP="00D34217">
            <w:pPr>
              <w:spacing w:line="360" w:lineRule="auto"/>
              <w:jc w:val="center"/>
              <w:rPr>
                <w:rFonts w:cstheme="minorHAnsi"/>
                <w:sz w:val="24"/>
                <w:szCs w:val="24"/>
              </w:rPr>
            </w:pPr>
            <w:r w:rsidRPr="00734724">
              <w:rPr>
                <w:rFonts w:cstheme="minorHAnsi"/>
                <w:sz w:val="24"/>
                <w:szCs w:val="24"/>
              </w:rPr>
              <w:t>77</w:t>
            </w:r>
          </w:p>
        </w:tc>
        <w:tc>
          <w:tcPr>
            <w:tcW w:w="1099" w:type="dxa"/>
            <w:tcBorders>
              <w:right w:val="double" w:sz="4" w:space="0" w:color="auto"/>
            </w:tcBorders>
            <w:vAlign w:val="center"/>
          </w:tcPr>
          <w:p w14:paraId="6C7FB108" w14:textId="77777777" w:rsidR="007D5EA7" w:rsidRPr="00734724" w:rsidRDefault="007D5EA7" w:rsidP="00D34217">
            <w:pPr>
              <w:spacing w:line="360" w:lineRule="auto"/>
              <w:jc w:val="center"/>
              <w:rPr>
                <w:rFonts w:cstheme="minorHAnsi"/>
                <w:sz w:val="24"/>
                <w:szCs w:val="24"/>
              </w:rPr>
            </w:pPr>
            <w:r w:rsidRPr="00734724">
              <w:rPr>
                <w:rFonts w:cstheme="minorHAnsi"/>
                <w:sz w:val="24"/>
                <w:szCs w:val="24"/>
              </w:rPr>
              <w:t>81</w:t>
            </w:r>
          </w:p>
        </w:tc>
        <w:tc>
          <w:tcPr>
            <w:tcW w:w="1098" w:type="dxa"/>
            <w:tcBorders>
              <w:left w:val="double" w:sz="4" w:space="0" w:color="auto"/>
            </w:tcBorders>
            <w:vAlign w:val="center"/>
          </w:tcPr>
          <w:p w14:paraId="79B7802E" w14:textId="77777777" w:rsidR="007D5EA7" w:rsidRPr="00734724" w:rsidRDefault="007D5EA7" w:rsidP="00D34217">
            <w:pPr>
              <w:spacing w:line="360" w:lineRule="auto"/>
              <w:jc w:val="center"/>
              <w:rPr>
                <w:rFonts w:cstheme="minorHAnsi"/>
                <w:sz w:val="24"/>
                <w:szCs w:val="24"/>
              </w:rPr>
            </w:pPr>
            <w:r w:rsidRPr="00734724">
              <w:rPr>
                <w:rFonts w:cstheme="minorHAnsi"/>
                <w:sz w:val="24"/>
                <w:szCs w:val="24"/>
              </w:rPr>
              <w:t>88</w:t>
            </w:r>
          </w:p>
        </w:tc>
        <w:tc>
          <w:tcPr>
            <w:tcW w:w="1099" w:type="dxa"/>
            <w:tcBorders>
              <w:right w:val="double" w:sz="4" w:space="0" w:color="auto"/>
            </w:tcBorders>
            <w:vAlign w:val="center"/>
          </w:tcPr>
          <w:p w14:paraId="0FBD63B8" w14:textId="77777777" w:rsidR="007D5EA7" w:rsidRPr="00734724" w:rsidRDefault="007D5EA7" w:rsidP="00D34217">
            <w:pPr>
              <w:spacing w:line="360" w:lineRule="auto"/>
              <w:jc w:val="center"/>
              <w:rPr>
                <w:rFonts w:cstheme="minorHAnsi"/>
                <w:sz w:val="24"/>
                <w:szCs w:val="24"/>
              </w:rPr>
            </w:pPr>
            <w:r w:rsidRPr="00734724">
              <w:rPr>
                <w:rFonts w:cstheme="minorHAnsi"/>
                <w:sz w:val="24"/>
                <w:szCs w:val="24"/>
              </w:rPr>
              <w:t>93</w:t>
            </w:r>
          </w:p>
        </w:tc>
        <w:tc>
          <w:tcPr>
            <w:tcW w:w="1098" w:type="dxa"/>
            <w:tcBorders>
              <w:left w:val="double" w:sz="4" w:space="0" w:color="auto"/>
            </w:tcBorders>
            <w:vAlign w:val="center"/>
          </w:tcPr>
          <w:p w14:paraId="6FA738D2" w14:textId="77777777" w:rsidR="007D5EA7" w:rsidRPr="00734724" w:rsidRDefault="007D5EA7" w:rsidP="00D34217">
            <w:pPr>
              <w:spacing w:line="360" w:lineRule="auto"/>
              <w:jc w:val="center"/>
              <w:rPr>
                <w:rFonts w:cstheme="minorHAnsi"/>
                <w:sz w:val="24"/>
                <w:szCs w:val="24"/>
              </w:rPr>
            </w:pPr>
            <w:r w:rsidRPr="00734724">
              <w:rPr>
                <w:rFonts w:cstheme="minorHAnsi"/>
                <w:sz w:val="24"/>
                <w:szCs w:val="24"/>
              </w:rPr>
              <w:t>87</w:t>
            </w:r>
          </w:p>
        </w:tc>
        <w:tc>
          <w:tcPr>
            <w:tcW w:w="1099" w:type="dxa"/>
            <w:vAlign w:val="center"/>
          </w:tcPr>
          <w:p w14:paraId="7D3BCC38" w14:textId="77777777" w:rsidR="007D5EA7" w:rsidRPr="00734724" w:rsidRDefault="007D5EA7" w:rsidP="00D34217">
            <w:pPr>
              <w:spacing w:line="360" w:lineRule="auto"/>
              <w:jc w:val="center"/>
              <w:rPr>
                <w:rFonts w:cstheme="minorHAnsi"/>
                <w:sz w:val="24"/>
                <w:szCs w:val="24"/>
              </w:rPr>
            </w:pPr>
            <w:r w:rsidRPr="00734724">
              <w:rPr>
                <w:rFonts w:cstheme="minorHAnsi"/>
                <w:sz w:val="24"/>
                <w:szCs w:val="24"/>
              </w:rPr>
              <w:t>89</w:t>
            </w:r>
          </w:p>
        </w:tc>
      </w:tr>
      <w:tr w:rsidR="00D34217" w:rsidRPr="003D4D63" w14:paraId="46129393" w14:textId="77777777" w:rsidTr="00D34217">
        <w:tc>
          <w:tcPr>
            <w:tcW w:w="1555" w:type="dxa"/>
            <w:tcBorders>
              <w:right w:val="double" w:sz="4" w:space="0" w:color="auto"/>
            </w:tcBorders>
            <w:vAlign w:val="center"/>
          </w:tcPr>
          <w:p w14:paraId="63A6963A" w14:textId="77777777" w:rsidR="007D5EA7" w:rsidRPr="00734724" w:rsidRDefault="007D5EA7" w:rsidP="00D34217">
            <w:pPr>
              <w:spacing w:line="360" w:lineRule="auto"/>
              <w:rPr>
                <w:rFonts w:cstheme="minorHAnsi"/>
                <w:b/>
                <w:bCs/>
                <w:sz w:val="24"/>
                <w:szCs w:val="24"/>
              </w:rPr>
            </w:pPr>
            <w:r w:rsidRPr="00734724">
              <w:rPr>
                <w:rFonts w:cstheme="minorHAnsi"/>
                <w:b/>
                <w:bCs/>
                <w:sz w:val="24"/>
                <w:szCs w:val="24"/>
              </w:rPr>
              <w:t>SLICC-2012</w:t>
            </w:r>
          </w:p>
        </w:tc>
        <w:tc>
          <w:tcPr>
            <w:tcW w:w="1098" w:type="dxa"/>
            <w:tcBorders>
              <w:left w:val="double" w:sz="4" w:space="0" w:color="auto"/>
            </w:tcBorders>
            <w:vAlign w:val="center"/>
          </w:tcPr>
          <w:p w14:paraId="4B4650A1" w14:textId="77777777" w:rsidR="00D34217" w:rsidRDefault="00D34217" w:rsidP="00D34217">
            <w:pPr>
              <w:spacing w:line="360" w:lineRule="auto"/>
              <w:jc w:val="center"/>
              <w:rPr>
                <w:rFonts w:cstheme="minorHAnsi"/>
                <w:sz w:val="24"/>
                <w:szCs w:val="24"/>
              </w:rPr>
            </w:pPr>
          </w:p>
          <w:p w14:paraId="6CA1A921" w14:textId="6E0B86FC" w:rsidR="007D5EA7" w:rsidRPr="00734724" w:rsidRDefault="007D5EA7" w:rsidP="00D34217">
            <w:pPr>
              <w:spacing w:line="360" w:lineRule="auto"/>
              <w:jc w:val="center"/>
              <w:rPr>
                <w:rFonts w:cstheme="minorHAnsi"/>
                <w:sz w:val="24"/>
                <w:szCs w:val="24"/>
              </w:rPr>
            </w:pPr>
            <w:r w:rsidRPr="00734724">
              <w:rPr>
                <w:rFonts w:cstheme="minorHAnsi"/>
                <w:sz w:val="24"/>
                <w:szCs w:val="24"/>
              </w:rPr>
              <w:t>98</w:t>
            </w:r>
          </w:p>
        </w:tc>
        <w:tc>
          <w:tcPr>
            <w:tcW w:w="1099" w:type="dxa"/>
            <w:tcBorders>
              <w:right w:val="double" w:sz="4" w:space="0" w:color="auto"/>
            </w:tcBorders>
            <w:vAlign w:val="center"/>
          </w:tcPr>
          <w:p w14:paraId="10E243B6" w14:textId="77777777" w:rsidR="007D5EA7" w:rsidRPr="00734724" w:rsidRDefault="007D5EA7" w:rsidP="00D34217">
            <w:pPr>
              <w:spacing w:line="360" w:lineRule="auto"/>
              <w:jc w:val="center"/>
              <w:rPr>
                <w:rFonts w:cstheme="minorHAnsi"/>
                <w:sz w:val="24"/>
                <w:szCs w:val="24"/>
              </w:rPr>
            </w:pPr>
            <w:r w:rsidRPr="00734724">
              <w:rPr>
                <w:rFonts w:cstheme="minorHAnsi"/>
                <w:sz w:val="24"/>
                <w:szCs w:val="24"/>
              </w:rPr>
              <w:t>98</w:t>
            </w:r>
          </w:p>
        </w:tc>
        <w:tc>
          <w:tcPr>
            <w:tcW w:w="1098" w:type="dxa"/>
            <w:tcBorders>
              <w:left w:val="double" w:sz="4" w:space="0" w:color="auto"/>
            </w:tcBorders>
            <w:vAlign w:val="center"/>
          </w:tcPr>
          <w:p w14:paraId="534C662C" w14:textId="77777777" w:rsidR="007D5EA7" w:rsidRPr="00734724" w:rsidRDefault="007D5EA7" w:rsidP="00D34217">
            <w:pPr>
              <w:spacing w:line="360" w:lineRule="auto"/>
              <w:jc w:val="center"/>
              <w:rPr>
                <w:rFonts w:cstheme="minorHAnsi"/>
                <w:sz w:val="24"/>
                <w:szCs w:val="24"/>
              </w:rPr>
            </w:pPr>
            <w:r w:rsidRPr="00734724">
              <w:rPr>
                <w:rFonts w:cstheme="minorHAnsi"/>
                <w:sz w:val="24"/>
                <w:szCs w:val="24"/>
              </w:rPr>
              <w:t>67</w:t>
            </w:r>
          </w:p>
        </w:tc>
        <w:tc>
          <w:tcPr>
            <w:tcW w:w="1099" w:type="dxa"/>
            <w:tcBorders>
              <w:right w:val="double" w:sz="4" w:space="0" w:color="auto"/>
            </w:tcBorders>
            <w:vAlign w:val="center"/>
          </w:tcPr>
          <w:p w14:paraId="34F883A5" w14:textId="77777777" w:rsidR="007D5EA7" w:rsidRPr="00734724" w:rsidRDefault="007D5EA7" w:rsidP="00D34217">
            <w:pPr>
              <w:spacing w:line="360" w:lineRule="auto"/>
              <w:jc w:val="center"/>
              <w:rPr>
                <w:rFonts w:cstheme="minorHAnsi"/>
                <w:sz w:val="24"/>
                <w:szCs w:val="24"/>
              </w:rPr>
            </w:pPr>
            <w:r w:rsidRPr="00734724">
              <w:rPr>
                <w:rFonts w:cstheme="minorHAnsi"/>
                <w:sz w:val="24"/>
                <w:szCs w:val="24"/>
              </w:rPr>
              <w:t>71</w:t>
            </w:r>
          </w:p>
        </w:tc>
        <w:tc>
          <w:tcPr>
            <w:tcW w:w="1098" w:type="dxa"/>
            <w:tcBorders>
              <w:left w:val="double" w:sz="4" w:space="0" w:color="auto"/>
            </w:tcBorders>
            <w:vAlign w:val="center"/>
          </w:tcPr>
          <w:p w14:paraId="3CDF2CBB" w14:textId="77777777" w:rsidR="007D5EA7" w:rsidRPr="00734724" w:rsidRDefault="007D5EA7" w:rsidP="00D34217">
            <w:pPr>
              <w:spacing w:line="360" w:lineRule="auto"/>
              <w:jc w:val="center"/>
              <w:rPr>
                <w:rFonts w:cstheme="minorHAnsi"/>
                <w:sz w:val="24"/>
                <w:szCs w:val="24"/>
              </w:rPr>
            </w:pPr>
            <w:r w:rsidRPr="00734724">
              <w:rPr>
                <w:rFonts w:cstheme="minorHAnsi"/>
                <w:sz w:val="24"/>
                <w:szCs w:val="24"/>
              </w:rPr>
              <w:t>84</w:t>
            </w:r>
          </w:p>
        </w:tc>
        <w:tc>
          <w:tcPr>
            <w:tcW w:w="1099" w:type="dxa"/>
            <w:tcBorders>
              <w:right w:val="double" w:sz="4" w:space="0" w:color="auto"/>
            </w:tcBorders>
            <w:vAlign w:val="center"/>
          </w:tcPr>
          <w:p w14:paraId="58C3C8F7" w14:textId="77777777" w:rsidR="007D5EA7" w:rsidRPr="00734724" w:rsidRDefault="007D5EA7" w:rsidP="00D34217">
            <w:pPr>
              <w:spacing w:line="360" w:lineRule="auto"/>
              <w:jc w:val="center"/>
              <w:rPr>
                <w:rFonts w:cstheme="minorHAnsi"/>
                <w:sz w:val="24"/>
                <w:szCs w:val="24"/>
              </w:rPr>
            </w:pPr>
            <w:r w:rsidRPr="00734724">
              <w:rPr>
                <w:rFonts w:cstheme="minorHAnsi"/>
                <w:sz w:val="24"/>
                <w:szCs w:val="24"/>
              </w:rPr>
              <w:t>89</w:t>
            </w:r>
          </w:p>
        </w:tc>
        <w:tc>
          <w:tcPr>
            <w:tcW w:w="1098" w:type="dxa"/>
            <w:tcBorders>
              <w:left w:val="double" w:sz="4" w:space="0" w:color="auto"/>
            </w:tcBorders>
            <w:vAlign w:val="center"/>
          </w:tcPr>
          <w:p w14:paraId="6A018D0F" w14:textId="77777777" w:rsidR="007D5EA7" w:rsidRPr="00734724" w:rsidRDefault="007D5EA7" w:rsidP="00D34217">
            <w:pPr>
              <w:spacing w:line="360" w:lineRule="auto"/>
              <w:jc w:val="center"/>
              <w:rPr>
                <w:rFonts w:cstheme="minorHAnsi"/>
                <w:sz w:val="24"/>
                <w:szCs w:val="24"/>
              </w:rPr>
            </w:pPr>
            <w:r w:rsidRPr="00734724">
              <w:rPr>
                <w:rFonts w:cstheme="minorHAnsi"/>
                <w:sz w:val="24"/>
                <w:szCs w:val="24"/>
              </w:rPr>
              <w:t>94</w:t>
            </w:r>
          </w:p>
        </w:tc>
        <w:tc>
          <w:tcPr>
            <w:tcW w:w="1099" w:type="dxa"/>
            <w:vAlign w:val="center"/>
          </w:tcPr>
          <w:p w14:paraId="588D76C7" w14:textId="77777777" w:rsidR="007D5EA7" w:rsidRPr="00734724" w:rsidRDefault="007D5EA7" w:rsidP="00D34217">
            <w:pPr>
              <w:spacing w:line="360" w:lineRule="auto"/>
              <w:jc w:val="center"/>
              <w:rPr>
                <w:rFonts w:cstheme="minorHAnsi"/>
                <w:sz w:val="24"/>
                <w:szCs w:val="24"/>
              </w:rPr>
            </w:pPr>
            <w:r w:rsidRPr="00734724">
              <w:rPr>
                <w:rFonts w:cstheme="minorHAnsi"/>
                <w:sz w:val="24"/>
                <w:szCs w:val="24"/>
              </w:rPr>
              <w:t>94</w:t>
            </w:r>
          </w:p>
        </w:tc>
      </w:tr>
      <w:tr w:rsidR="00D34217" w:rsidRPr="003D4D63" w14:paraId="24C0C04E" w14:textId="77777777" w:rsidTr="00D34217">
        <w:tc>
          <w:tcPr>
            <w:tcW w:w="1555" w:type="dxa"/>
            <w:tcBorders>
              <w:right w:val="double" w:sz="4" w:space="0" w:color="auto"/>
            </w:tcBorders>
            <w:vAlign w:val="center"/>
          </w:tcPr>
          <w:p w14:paraId="51B43BBA" w14:textId="77777777" w:rsidR="007D5EA7" w:rsidRPr="00734724" w:rsidRDefault="007D5EA7" w:rsidP="00D34217">
            <w:pPr>
              <w:spacing w:line="360" w:lineRule="auto"/>
              <w:rPr>
                <w:rFonts w:cstheme="minorHAnsi"/>
                <w:b/>
                <w:bCs/>
                <w:sz w:val="24"/>
                <w:szCs w:val="24"/>
              </w:rPr>
            </w:pPr>
          </w:p>
          <w:p w14:paraId="4209F7D0" w14:textId="08E81F59" w:rsidR="007D5EA7" w:rsidRPr="00734724" w:rsidRDefault="007D5EA7" w:rsidP="00D34217">
            <w:pPr>
              <w:spacing w:line="360" w:lineRule="auto"/>
              <w:rPr>
                <w:rFonts w:cstheme="minorHAnsi"/>
                <w:b/>
                <w:bCs/>
                <w:sz w:val="24"/>
                <w:szCs w:val="24"/>
              </w:rPr>
            </w:pPr>
            <w:r w:rsidRPr="00734724">
              <w:rPr>
                <w:rFonts w:cstheme="minorHAnsi"/>
                <w:b/>
                <w:bCs/>
                <w:sz w:val="24"/>
                <w:szCs w:val="24"/>
              </w:rPr>
              <w:t>P-values</w:t>
            </w:r>
          </w:p>
        </w:tc>
        <w:tc>
          <w:tcPr>
            <w:tcW w:w="1098" w:type="dxa"/>
            <w:tcBorders>
              <w:left w:val="double" w:sz="4" w:space="0" w:color="auto"/>
            </w:tcBorders>
            <w:vAlign w:val="center"/>
          </w:tcPr>
          <w:p w14:paraId="29C215D0" w14:textId="77777777" w:rsidR="00D34217" w:rsidRDefault="007D5EA7" w:rsidP="00D34217">
            <w:pPr>
              <w:spacing w:line="360" w:lineRule="auto"/>
              <w:jc w:val="center"/>
              <w:rPr>
                <w:rFonts w:cstheme="minorHAnsi"/>
                <w:b/>
                <w:bCs/>
                <w:sz w:val="24"/>
                <w:szCs w:val="24"/>
              </w:rPr>
            </w:pPr>
            <w:r w:rsidRPr="00734724">
              <w:rPr>
                <w:rFonts w:cstheme="minorHAnsi"/>
                <w:b/>
                <w:bCs/>
                <w:sz w:val="24"/>
                <w:szCs w:val="24"/>
              </w:rPr>
              <w:t>&lt;0.001</w:t>
            </w:r>
          </w:p>
          <w:p w14:paraId="03BEB908" w14:textId="2A98D425"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w:t>
            </w:r>
          </w:p>
        </w:tc>
        <w:tc>
          <w:tcPr>
            <w:tcW w:w="1099" w:type="dxa"/>
            <w:tcBorders>
              <w:right w:val="double" w:sz="4" w:space="0" w:color="auto"/>
            </w:tcBorders>
            <w:vAlign w:val="center"/>
          </w:tcPr>
          <w:p w14:paraId="2258A54D" w14:textId="77777777" w:rsidR="00D34217" w:rsidRDefault="007D5EA7" w:rsidP="00D34217">
            <w:pPr>
              <w:spacing w:line="360" w:lineRule="auto"/>
              <w:jc w:val="center"/>
              <w:rPr>
                <w:rFonts w:cstheme="minorHAnsi"/>
                <w:b/>
                <w:bCs/>
                <w:sz w:val="24"/>
                <w:szCs w:val="24"/>
              </w:rPr>
            </w:pPr>
            <w:r w:rsidRPr="00734724">
              <w:rPr>
                <w:rFonts w:cstheme="minorHAnsi"/>
                <w:b/>
                <w:bCs/>
                <w:sz w:val="24"/>
                <w:szCs w:val="24"/>
              </w:rPr>
              <w:t>&lt;0.001</w:t>
            </w:r>
          </w:p>
          <w:p w14:paraId="2A0DA95C" w14:textId="5541D7D0"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w:t>
            </w:r>
          </w:p>
        </w:tc>
        <w:tc>
          <w:tcPr>
            <w:tcW w:w="1098" w:type="dxa"/>
            <w:tcBorders>
              <w:left w:val="double" w:sz="4" w:space="0" w:color="auto"/>
            </w:tcBorders>
            <w:vAlign w:val="center"/>
          </w:tcPr>
          <w:p w14:paraId="17C3B2D5" w14:textId="77777777" w:rsidR="00D34217" w:rsidRDefault="007D5EA7" w:rsidP="00D34217">
            <w:pPr>
              <w:spacing w:line="360" w:lineRule="auto"/>
              <w:jc w:val="center"/>
              <w:rPr>
                <w:rFonts w:cstheme="minorHAnsi"/>
                <w:b/>
                <w:bCs/>
                <w:sz w:val="24"/>
                <w:szCs w:val="24"/>
              </w:rPr>
            </w:pPr>
            <w:r w:rsidRPr="00734724">
              <w:rPr>
                <w:rFonts w:cstheme="minorHAnsi"/>
                <w:b/>
                <w:bCs/>
                <w:sz w:val="24"/>
                <w:szCs w:val="24"/>
              </w:rPr>
              <w:t>&lt;0.001</w:t>
            </w:r>
          </w:p>
          <w:p w14:paraId="6927051D" w14:textId="2F818B24"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w:t>
            </w:r>
          </w:p>
        </w:tc>
        <w:tc>
          <w:tcPr>
            <w:tcW w:w="1099" w:type="dxa"/>
            <w:tcBorders>
              <w:right w:val="double" w:sz="4" w:space="0" w:color="auto"/>
            </w:tcBorders>
            <w:vAlign w:val="center"/>
          </w:tcPr>
          <w:p w14:paraId="0A6E98A9" w14:textId="77777777" w:rsidR="00D34217" w:rsidRDefault="007D5EA7" w:rsidP="00D34217">
            <w:pPr>
              <w:spacing w:line="360" w:lineRule="auto"/>
              <w:jc w:val="center"/>
              <w:rPr>
                <w:rFonts w:cstheme="minorHAnsi"/>
                <w:b/>
                <w:bCs/>
                <w:sz w:val="24"/>
                <w:szCs w:val="24"/>
              </w:rPr>
            </w:pPr>
            <w:r w:rsidRPr="00734724">
              <w:rPr>
                <w:rFonts w:cstheme="minorHAnsi"/>
                <w:b/>
                <w:bCs/>
                <w:sz w:val="24"/>
                <w:szCs w:val="24"/>
              </w:rPr>
              <w:t>&lt;0.001</w:t>
            </w:r>
          </w:p>
          <w:p w14:paraId="18FC0972" w14:textId="19591B07"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w:t>
            </w:r>
          </w:p>
        </w:tc>
        <w:tc>
          <w:tcPr>
            <w:tcW w:w="1098" w:type="dxa"/>
            <w:tcBorders>
              <w:left w:val="double" w:sz="4" w:space="0" w:color="auto"/>
            </w:tcBorders>
            <w:vAlign w:val="center"/>
          </w:tcPr>
          <w:p w14:paraId="6CEFDA47" w14:textId="77777777" w:rsidR="00D34217" w:rsidRDefault="007D5EA7" w:rsidP="00D34217">
            <w:pPr>
              <w:spacing w:line="360" w:lineRule="auto"/>
              <w:jc w:val="center"/>
              <w:rPr>
                <w:rFonts w:cstheme="minorHAnsi"/>
                <w:b/>
                <w:bCs/>
                <w:sz w:val="24"/>
                <w:szCs w:val="24"/>
              </w:rPr>
            </w:pPr>
            <w:r w:rsidRPr="00734724">
              <w:rPr>
                <w:rFonts w:cstheme="minorHAnsi"/>
                <w:b/>
                <w:bCs/>
                <w:sz w:val="24"/>
                <w:szCs w:val="24"/>
              </w:rPr>
              <w:t>&lt;0.001</w:t>
            </w:r>
          </w:p>
          <w:p w14:paraId="18032113" w14:textId="1B38CBD1"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w:t>
            </w:r>
          </w:p>
        </w:tc>
        <w:tc>
          <w:tcPr>
            <w:tcW w:w="1099" w:type="dxa"/>
            <w:tcBorders>
              <w:right w:val="double" w:sz="4" w:space="0" w:color="auto"/>
            </w:tcBorders>
            <w:vAlign w:val="center"/>
          </w:tcPr>
          <w:p w14:paraId="6F267574" w14:textId="77777777" w:rsidR="00D34217" w:rsidRDefault="007D5EA7" w:rsidP="00D34217">
            <w:pPr>
              <w:spacing w:line="360" w:lineRule="auto"/>
              <w:jc w:val="center"/>
              <w:rPr>
                <w:rFonts w:cstheme="minorHAnsi"/>
                <w:b/>
                <w:bCs/>
                <w:sz w:val="24"/>
                <w:szCs w:val="24"/>
              </w:rPr>
            </w:pPr>
            <w:r w:rsidRPr="00734724">
              <w:rPr>
                <w:rFonts w:cstheme="minorHAnsi"/>
                <w:b/>
                <w:bCs/>
                <w:sz w:val="24"/>
                <w:szCs w:val="24"/>
              </w:rPr>
              <w:t>&lt;0.001</w:t>
            </w:r>
          </w:p>
          <w:p w14:paraId="4B189464" w14:textId="45FF532B"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w:t>
            </w:r>
          </w:p>
        </w:tc>
        <w:tc>
          <w:tcPr>
            <w:tcW w:w="1098" w:type="dxa"/>
            <w:tcBorders>
              <w:left w:val="double" w:sz="4" w:space="0" w:color="auto"/>
            </w:tcBorders>
            <w:vAlign w:val="center"/>
          </w:tcPr>
          <w:p w14:paraId="5AA6C8A6" w14:textId="77777777" w:rsidR="00D34217" w:rsidRDefault="007D5EA7" w:rsidP="00D34217">
            <w:pPr>
              <w:spacing w:line="360" w:lineRule="auto"/>
              <w:jc w:val="center"/>
              <w:rPr>
                <w:rFonts w:cstheme="minorHAnsi"/>
                <w:b/>
                <w:bCs/>
                <w:sz w:val="24"/>
                <w:szCs w:val="24"/>
              </w:rPr>
            </w:pPr>
            <w:r w:rsidRPr="00734724">
              <w:rPr>
                <w:rFonts w:cstheme="minorHAnsi"/>
                <w:b/>
                <w:bCs/>
                <w:sz w:val="24"/>
                <w:szCs w:val="24"/>
              </w:rPr>
              <w:t>&lt;0.001</w:t>
            </w:r>
          </w:p>
          <w:p w14:paraId="0901ACE7" w14:textId="14F01D75"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w:t>
            </w:r>
          </w:p>
        </w:tc>
        <w:tc>
          <w:tcPr>
            <w:tcW w:w="1099" w:type="dxa"/>
            <w:vAlign w:val="center"/>
          </w:tcPr>
          <w:p w14:paraId="504C29B2" w14:textId="77777777" w:rsidR="00D34217" w:rsidRDefault="007D5EA7" w:rsidP="00D34217">
            <w:pPr>
              <w:spacing w:line="360" w:lineRule="auto"/>
              <w:jc w:val="center"/>
              <w:rPr>
                <w:rFonts w:cstheme="minorHAnsi"/>
                <w:b/>
                <w:bCs/>
                <w:sz w:val="24"/>
                <w:szCs w:val="24"/>
              </w:rPr>
            </w:pPr>
            <w:r w:rsidRPr="00734724">
              <w:rPr>
                <w:rFonts w:cstheme="minorHAnsi"/>
                <w:b/>
                <w:bCs/>
                <w:sz w:val="24"/>
                <w:szCs w:val="24"/>
              </w:rPr>
              <w:t>&lt;0.001</w:t>
            </w:r>
          </w:p>
          <w:p w14:paraId="2052D4F7" w14:textId="31B6E3C1" w:rsidR="007D5EA7" w:rsidRPr="00734724" w:rsidRDefault="007D5EA7" w:rsidP="00D34217">
            <w:pPr>
              <w:spacing w:line="360" w:lineRule="auto"/>
              <w:jc w:val="center"/>
              <w:rPr>
                <w:rFonts w:cstheme="minorHAnsi"/>
                <w:b/>
                <w:bCs/>
                <w:sz w:val="24"/>
                <w:szCs w:val="24"/>
              </w:rPr>
            </w:pPr>
            <w:r w:rsidRPr="00734724">
              <w:rPr>
                <w:rFonts w:cstheme="minorHAnsi"/>
                <w:b/>
                <w:bCs/>
                <w:sz w:val="24"/>
                <w:szCs w:val="24"/>
              </w:rPr>
              <w:t>**</w:t>
            </w:r>
          </w:p>
        </w:tc>
      </w:tr>
    </w:tbl>
    <w:p w14:paraId="119E2922" w14:textId="6FBB4DB6" w:rsidR="007D5EA7" w:rsidRPr="00F845F1" w:rsidRDefault="007D5EA7" w:rsidP="00D34217">
      <w:pPr>
        <w:spacing w:line="360" w:lineRule="auto"/>
        <w:jc w:val="both"/>
        <w:rPr>
          <w:rFonts w:cstheme="minorHAnsi"/>
          <w:sz w:val="20"/>
          <w:szCs w:val="20"/>
        </w:rPr>
      </w:pPr>
      <w:r w:rsidRPr="00F845F1">
        <w:rPr>
          <w:rFonts w:cstheme="minorHAnsi"/>
          <w:sz w:val="20"/>
          <w:szCs w:val="20"/>
        </w:rPr>
        <w:t>The ACR-1997 criteria were used as reference criteria for calculation of sensitivities, specificities, positive and negative predictive values. *P-values calculated using Chi-squared test, comparing the sensitivities or specificities obtained by the different classification criteria (ACR/EULAR-2019 vs SLICC-2012) at each timepoint. **P-values calculated using a binomial exact test</w:t>
      </w:r>
      <w:r w:rsidR="00D34217" w:rsidRPr="00F845F1">
        <w:rPr>
          <w:rFonts w:cstheme="minorHAnsi"/>
          <w:sz w:val="20"/>
          <w:szCs w:val="20"/>
        </w:rPr>
        <w:t>,</w:t>
      </w:r>
      <w:r w:rsidRPr="00F845F1">
        <w:rPr>
          <w:rFonts w:cstheme="minorHAnsi"/>
          <w:sz w:val="20"/>
          <w:szCs w:val="20"/>
        </w:rPr>
        <w:t xml:space="preserve"> and relates to </w:t>
      </w:r>
      <w:r w:rsidR="00D34217" w:rsidRPr="00F845F1">
        <w:rPr>
          <w:rFonts w:cstheme="minorHAnsi"/>
          <w:sz w:val="20"/>
          <w:szCs w:val="20"/>
        </w:rPr>
        <w:t>positive predictive value</w:t>
      </w:r>
      <w:r w:rsidRPr="00F845F1">
        <w:rPr>
          <w:rFonts w:cstheme="minorHAnsi"/>
          <w:sz w:val="20"/>
          <w:szCs w:val="20"/>
        </w:rPr>
        <w:t xml:space="preserve"> and </w:t>
      </w:r>
      <w:r w:rsidR="00D34217" w:rsidRPr="00F845F1">
        <w:rPr>
          <w:rFonts w:cstheme="minorHAnsi"/>
          <w:sz w:val="20"/>
          <w:szCs w:val="20"/>
        </w:rPr>
        <w:t xml:space="preserve">negative predictive value </w:t>
      </w:r>
      <w:r w:rsidRPr="00F845F1">
        <w:rPr>
          <w:rFonts w:cstheme="minorHAnsi"/>
          <w:sz w:val="20"/>
          <w:szCs w:val="20"/>
        </w:rPr>
        <w:t>for each set of criteria. ACR/EULAR-2019 = American College of Rheumatology/ European League Against Rheumatism 2019, SLICC-2012 = Systemic Lupus International Collaborating Clinics 2012.</w:t>
      </w:r>
    </w:p>
    <w:p w14:paraId="7AACC857" w14:textId="77777777" w:rsidR="007D5EA7" w:rsidRPr="00734724" w:rsidRDefault="007D5EA7" w:rsidP="007D5EA7">
      <w:pPr>
        <w:spacing w:line="360" w:lineRule="auto"/>
        <w:jc w:val="both"/>
        <w:rPr>
          <w:rFonts w:cstheme="minorHAnsi"/>
          <w:strike/>
          <w:sz w:val="24"/>
          <w:szCs w:val="24"/>
        </w:rPr>
      </w:pPr>
    </w:p>
    <w:p w14:paraId="0A424054" w14:textId="156BCBC7" w:rsidR="007D5EA7" w:rsidRPr="00734724" w:rsidRDefault="007D5EA7" w:rsidP="007D5EA7">
      <w:pPr>
        <w:spacing w:line="360" w:lineRule="auto"/>
        <w:rPr>
          <w:rFonts w:cstheme="minorHAnsi"/>
          <w:sz w:val="24"/>
          <w:szCs w:val="24"/>
        </w:rPr>
      </w:pPr>
    </w:p>
    <w:p w14:paraId="1CF7D9D2" w14:textId="77777777" w:rsidR="00F771F0" w:rsidRDefault="00F771F0">
      <w:pPr>
        <w:rPr>
          <w:rFonts w:cstheme="minorHAnsi"/>
          <w:b/>
          <w:bCs/>
          <w:sz w:val="24"/>
          <w:szCs w:val="24"/>
        </w:rPr>
      </w:pPr>
      <w:r>
        <w:rPr>
          <w:rFonts w:cstheme="minorHAnsi"/>
          <w:b/>
          <w:bCs/>
          <w:sz w:val="24"/>
          <w:szCs w:val="24"/>
        </w:rPr>
        <w:br w:type="page"/>
      </w:r>
    </w:p>
    <w:p w14:paraId="0C3913A9" w14:textId="34D65140" w:rsidR="007D5EA7" w:rsidRPr="00734724" w:rsidRDefault="007D5EA7" w:rsidP="007D5EA7">
      <w:pPr>
        <w:spacing w:line="360" w:lineRule="auto"/>
        <w:jc w:val="both"/>
        <w:rPr>
          <w:rFonts w:cstheme="minorHAnsi"/>
          <w:b/>
          <w:bCs/>
          <w:sz w:val="24"/>
          <w:szCs w:val="24"/>
        </w:rPr>
      </w:pPr>
      <w:r w:rsidRPr="00734724">
        <w:rPr>
          <w:rFonts w:cstheme="minorHAnsi"/>
          <w:b/>
          <w:bCs/>
          <w:sz w:val="24"/>
          <w:szCs w:val="24"/>
        </w:rPr>
        <w:lastRenderedPageBreak/>
        <w:t>Table 4: Level of agreement between classification criteria</w:t>
      </w:r>
    </w:p>
    <w:tbl>
      <w:tblPr>
        <w:tblStyle w:val="TableGrid"/>
        <w:tblW w:w="0" w:type="auto"/>
        <w:tblLook w:val="04A0" w:firstRow="1" w:lastRow="0" w:firstColumn="1" w:lastColumn="0" w:noHBand="0" w:noVBand="1"/>
      </w:tblPr>
      <w:tblGrid>
        <w:gridCol w:w="1264"/>
        <w:gridCol w:w="2133"/>
        <w:gridCol w:w="2477"/>
        <w:gridCol w:w="2343"/>
      </w:tblGrid>
      <w:tr w:rsidR="007D5EA7" w:rsidRPr="003D4D63" w14:paraId="12A6689D" w14:textId="77777777" w:rsidTr="00611C80">
        <w:tc>
          <w:tcPr>
            <w:tcW w:w="1264" w:type="dxa"/>
            <w:tcBorders>
              <w:right w:val="double" w:sz="4" w:space="0" w:color="auto"/>
            </w:tcBorders>
            <w:vAlign w:val="center"/>
          </w:tcPr>
          <w:p w14:paraId="04B403FA" w14:textId="77777777" w:rsidR="007D5EA7" w:rsidRPr="00734724" w:rsidRDefault="007D5EA7" w:rsidP="00611C80">
            <w:pPr>
              <w:spacing w:line="360" w:lineRule="auto"/>
              <w:jc w:val="center"/>
              <w:rPr>
                <w:rFonts w:cstheme="minorHAnsi"/>
                <w:b/>
                <w:bCs/>
                <w:sz w:val="24"/>
                <w:szCs w:val="24"/>
              </w:rPr>
            </w:pPr>
            <w:r w:rsidRPr="00734724">
              <w:rPr>
                <w:rFonts w:cstheme="minorHAnsi"/>
                <w:b/>
                <w:bCs/>
                <w:sz w:val="24"/>
                <w:szCs w:val="24"/>
              </w:rPr>
              <w:t>Reference criteria</w:t>
            </w:r>
          </w:p>
        </w:tc>
        <w:tc>
          <w:tcPr>
            <w:tcW w:w="2133" w:type="dxa"/>
            <w:tcBorders>
              <w:left w:val="double" w:sz="4" w:space="0" w:color="auto"/>
              <w:right w:val="double" w:sz="4" w:space="0" w:color="auto"/>
            </w:tcBorders>
            <w:vAlign w:val="center"/>
          </w:tcPr>
          <w:p w14:paraId="09094F89" w14:textId="77777777" w:rsidR="007D5EA7" w:rsidRPr="00734724" w:rsidRDefault="007D5EA7" w:rsidP="00611C80">
            <w:pPr>
              <w:spacing w:line="360" w:lineRule="auto"/>
              <w:rPr>
                <w:rFonts w:cstheme="minorHAnsi"/>
                <w:b/>
                <w:bCs/>
                <w:sz w:val="24"/>
                <w:szCs w:val="24"/>
              </w:rPr>
            </w:pPr>
            <w:r w:rsidRPr="00734724">
              <w:rPr>
                <w:rFonts w:cstheme="minorHAnsi"/>
                <w:b/>
                <w:bCs/>
                <w:sz w:val="24"/>
                <w:szCs w:val="24"/>
              </w:rPr>
              <w:t>Comparator criteria</w:t>
            </w:r>
          </w:p>
        </w:tc>
        <w:tc>
          <w:tcPr>
            <w:tcW w:w="2477" w:type="dxa"/>
            <w:tcBorders>
              <w:left w:val="double" w:sz="4" w:space="0" w:color="auto"/>
              <w:right w:val="double" w:sz="4" w:space="0" w:color="auto"/>
            </w:tcBorders>
            <w:vAlign w:val="center"/>
          </w:tcPr>
          <w:p w14:paraId="04A669D2" w14:textId="77777777" w:rsidR="00D34217" w:rsidRDefault="007D5EA7" w:rsidP="00611C80">
            <w:pPr>
              <w:spacing w:line="360" w:lineRule="auto"/>
              <w:jc w:val="center"/>
              <w:rPr>
                <w:rFonts w:cstheme="minorHAnsi"/>
                <w:b/>
                <w:bCs/>
                <w:sz w:val="24"/>
                <w:szCs w:val="24"/>
              </w:rPr>
            </w:pPr>
            <w:r w:rsidRPr="00734724">
              <w:rPr>
                <w:rFonts w:cstheme="minorHAnsi"/>
                <w:b/>
                <w:bCs/>
                <w:sz w:val="24"/>
                <w:szCs w:val="24"/>
              </w:rPr>
              <w:t xml:space="preserve">AUC </w:t>
            </w:r>
          </w:p>
          <w:p w14:paraId="453CF9B6" w14:textId="1958F472" w:rsidR="007D5EA7" w:rsidRPr="00734724" w:rsidRDefault="007D5EA7" w:rsidP="00611C80">
            <w:pPr>
              <w:spacing w:line="360" w:lineRule="auto"/>
              <w:jc w:val="center"/>
              <w:rPr>
                <w:rFonts w:cstheme="minorHAnsi"/>
                <w:b/>
                <w:bCs/>
                <w:sz w:val="24"/>
                <w:szCs w:val="24"/>
              </w:rPr>
            </w:pPr>
            <w:r w:rsidRPr="00734724">
              <w:rPr>
                <w:rFonts w:cstheme="minorHAnsi"/>
                <w:b/>
                <w:bCs/>
                <w:sz w:val="24"/>
                <w:szCs w:val="24"/>
              </w:rPr>
              <w:t>(CI)</w:t>
            </w:r>
          </w:p>
        </w:tc>
        <w:tc>
          <w:tcPr>
            <w:tcW w:w="2343" w:type="dxa"/>
            <w:tcBorders>
              <w:left w:val="double" w:sz="4" w:space="0" w:color="auto"/>
            </w:tcBorders>
            <w:vAlign w:val="center"/>
          </w:tcPr>
          <w:p w14:paraId="4F4484C5" w14:textId="77777777" w:rsidR="007D5EA7" w:rsidRPr="00734724" w:rsidRDefault="007D5EA7" w:rsidP="00611C80">
            <w:pPr>
              <w:spacing w:line="360" w:lineRule="auto"/>
              <w:jc w:val="center"/>
              <w:rPr>
                <w:rFonts w:cstheme="minorHAnsi"/>
                <w:b/>
                <w:bCs/>
                <w:sz w:val="24"/>
                <w:szCs w:val="24"/>
              </w:rPr>
            </w:pPr>
            <w:r w:rsidRPr="00734724">
              <w:rPr>
                <w:rFonts w:cstheme="minorHAnsi"/>
                <w:b/>
                <w:bCs/>
                <w:sz w:val="24"/>
                <w:szCs w:val="24"/>
              </w:rPr>
              <w:t>Kappa co-efficient (CI)</w:t>
            </w:r>
          </w:p>
        </w:tc>
      </w:tr>
      <w:tr w:rsidR="007D5EA7" w:rsidRPr="003D4D63" w14:paraId="685662AD" w14:textId="77777777" w:rsidTr="00611C80">
        <w:tc>
          <w:tcPr>
            <w:tcW w:w="1264" w:type="dxa"/>
            <w:vMerge w:val="restart"/>
            <w:tcBorders>
              <w:right w:val="double" w:sz="4" w:space="0" w:color="auto"/>
            </w:tcBorders>
            <w:vAlign w:val="center"/>
          </w:tcPr>
          <w:p w14:paraId="150809DB" w14:textId="77777777" w:rsidR="007D5EA7" w:rsidRPr="00734724" w:rsidRDefault="007D5EA7" w:rsidP="00D34217">
            <w:pPr>
              <w:spacing w:line="360" w:lineRule="auto"/>
              <w:jc w:val="both"/>
              <w:rPr>
                <w:rFonts w:cstheme="minorHAnsi"/>
                <w:b/>
                <w:bCs/>
                <w:sz w:val="24"/>
                <w:szCs w:val="24"/>
              </w:rPr>
            </w:pPr>
            <w:r w:rsidRPr="00734724">
              <w:rPr>
                <w:rFonts w:cstheme="minorHAnsi"/>
                <w:b/>
                <w:bCs/>
                <w:sz w:val="24"/>
                <w:szCs w:val="24"/>
              </w:rPr>
              <w:t>ACR-1997</w:t>
            </w:r>
          </w:p>
        </w:tc>
        <w:tc>
          <w:tcPr>
            <w:tcW w:w="2133" w:type="dxa"/>
            <w:tcBorders>
              <w:left w:val="double" w:sz="4" w:space="0" w:color="auto"/>
              <w:right w:val="double" w:sz="4" w:space="0" w:color="auto"/>
            </w:tcBorders>
            <w:vAlign w:val="center"/>
          </w:tcPr>
          <w:p w14:paraId="706EE096" w14:textId="77777777" w:rsidR="007D5EA7" w:rsidRPr="00734724" w:rsidRDefault="007D5EA7" w:rsidP="00611C80">
            <w:pPr>
              <w:spacing w:line="360" w:lineRule="auto"/>
              <w:rPr>
                <w:rFonts w:cstheme="minorHAnsi"/>
                <w:b/>
                <w:bCs/>
                <w:sz w:val="24"/>
                <w:szCs w:val="24"/>
              </w:rPr>
            </w:pPr>
            <w:r w:rsidRPr="00734724">
              <w:rPr>
                <w:rFonts w:cstheme="minorHAnsi"/>
                <w:b/>
                <w:bCs/>
                <w:sz w:val="24"/>
                <w:szCs w:val="24"/>
              </w:rPr>
              <w:t>ACR/EULAR-2019</w:t>
            </w:r>
          </w:p>
        </w:tc>
        <w:tc>
          <w:tcPr>
            <w:tcW w:w="2477" w:type="dxa"/>
            <w:tcBorders>
              <w:left w:val="double" w:sz="4" w:space="0" w:color="auto"/>
              <w:right w:val="double" w:sz="4" w:space="0" w:color="auto"/>
            </w:tcBorders>
            <w:vAlign w:val="center"/>
          </w:tcPr>
          <w:p w14:paraId="68AAC603"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0.78 (0.73 – 0.83)</w:t>
            </w:r>
          </w:p>
        </w:tc>
        <w:tc>
          <w:tcPr>
            <w:tcW w:w="2343" w:type="dxa"/>
            <w:tcBorders>
              <w:left w:val="double" w:sz="4" w:space="0" w:color="auto"/>
            </w:tcBorders>
            <w:vAlign w:val="center"/>
          </w:tcPr>
          <w:p w14:paraId="7A7B541A"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0.58 (0.53 – 0.63)</w:t>
            </w:r>
          </w:p>
        </w:tc>
      </w:tr>
      <w:tr w:rsidR="007D5EA7" w:rsidRPr="003D4D63" w14:paraId="1FE10C20" w14:textId="77777777" w:rsidTr="00611C80">
        <w:tc>
          <w:tcPr>
            <w:tcW w:w="1264" w:type="dxa"/>
            <w:vMerge/>
            <w:tcBorders>
              <w:right w:val="double" w:sz="4" w:space="0" w:color="auto"/>
            </w:tcBorders>
            <w:vAlign w:val="center"/>
          </w:tcPr>
          <w:p w14:paraId="55148327" w14:textId="77777777" w:rsidR="007D5EA7" w:rsidRPr="00734724" w:rsidRDefault="007D5EA7" w:rsidP="00D34217">
            <w:pPr>
              <w:spacing w:line="360" w:lineRule="auto"/>
              <w:jc w:val="both"/>
              <w:rPr>
                <w:rFonts w:cstheme="minorHAnsi"/>
                <w:b/>
                <w:bCs/>
                <w:sz w:val="24"/>
                <w:szCs w:val="24"/>
              </w:rPr>
            </w:pPr>
          </w:p>
        </w:tc>
        <w:tc>
          <w:tcPr>
            <w:tcW w:w="2133" w:type="dxa"/>
            <w:tcBorders>
              <w:left w:val="double" w:sz="4" w:space="0" w:color="auto"/>
              <w:right w:val="double" w:sz="4" w:space="0" w:color="auto"/>
            </w:tcBorders>
            <w:vAlign w:val="center"/>
          </w:tcPr>
          <w:p w14:paraId="0EF8561F" w14:textId="77777777" w:rsidR="007D5EA7" w:rsidRPr="00734724" w:rsidRDefault="007D5EA7" w:rsidP="00611C80">
            <w:pPr>
              <w:spacing w:line="360" w:lineRule="auto"/>
              <w:rPr>
                <w:rFonts w:cstheme="minorHAnsi"/>
                <w:b/>
                <w:bCs/>
                <w:sz w:val="24"/>
                <w:szCs w:val="24"/>
              </w:rPr>
            </w:pPr>
            <w:r w:rsidRPr="00734724">
              <w:rPr>
                <w:rFonts w:cstheme="minorHAnsi"/>
                <w:b/>
                <w:bCs/>
                <w:sz w:val="24"/>
                <w:szCs w:val="24"/>
              </w:rPr>
              <w:t>SLICC-2012</w:t>
            </w:r>
          </w:p>
        </w:tc>
        <w:tc>
          <w:tcPr>
            <w:tcW w:w="2477" w:type="dxa"/>
            <w:tcBorders>
              <w:left w:val="double" w:sz="4" w:space="0" w:color="auto"/>
              <w:right w:val="double" w:sz="4" w:space="0" w:color="auto"/>
            </w:tcBorders>
            <w:vAlign w:val="center"/>
          </w:tcPr>
          <w:p w14:paraId="680CACC4"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0.63 (0.54 – 0.67)</w:t>
            </w:r>
          </w:p>
        </w:tc>
        <w:tc>
          <w:tcPr>
            <w:tcW w:w="2343" w:type="dxa"/>
            <w:tcBorders>
              <w:left w:val="double" w:sz="4" w:space="0" w:color="auto"/>
            </w:tcBorders>
            <w:vAlign w:val="center"/>
          </w:tcPr>
          <w:p w14:paraId="494CBC4F"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0.37 (0.27 – 0.41)</w:t>
            </w:r>
          </w:p>
        </w:tc>
      </w:tr>
      <w:tr w:rsidR="007D5EA7" w:rsidRPr="003D4D63" w14:paraId="1CFD754E" w14:textId="77777777" w:rsidTr="00611C80">
        <w:tc>
          <w:tcPr>
            <w:tcW w:w="1264" w:type="dxa"/>
            <w:tcBorders>
              <w:right w:val="double" w:sz="4" w:space="0" w:color="auto"/>
            </w:tcBorders>
            <w:vAlign w:val="center"/>
          </w:tcPr>
          <w:p w14:paraId="179AF0E8" w14:textId="77777777" w:rsidR="007D5EA7" w:rsidRPr="00734724" w:rsidRDefault="007D5EA7" w:rsidP="00D34217">
            <w:pPr>
              <w:spacing w:line="360" w:lineRule="auto"/>
              <w:jc w:val="both"/>
              <w:rPr>
                <w:rFonts w:cstheme="minorHAnsi"/>
                <w:b/>
                <w:bCs/>
                <w:sz w:val="24"/>
                <w:szCs w:val="24"/>
              </w:rPr>
            </w:pPr>
            <w:r w:rsidRPr="00734724">
              <w:rPr>
                <w:rFonts w:cstheme="minorHAnsi"/>
                <w:b/>
                <w:bCs/>
                <w:sz w:val="24"/>
                <w:szCs w:val="24"/>
              </w:rPr>
              <w:t>SLICC-2012</w:t>
            </w:r>
          </w:p>
        </w:tc>
        <w:tc>
          <w:tcPr>
            <w:tcW w:w="2133" w:type="dxa"/>
            <w:tcBorders>
              <w:left w:val="double" w:sz="4" w:space="0" w:color="auto"/>
              <w:right w:val="double" w:sz="4" w:space="0" w:color="auto"/>
            </w:tcBorders>
            <w:vAlign w:val="center"/>
          </w:tcPr>
          <w:p w14:paraId="2E18C07C" w14:textId="77777777" w:rsidR="007D5EA7" w:rsidRPr="00734724" w:rsidRDefault="007D5EA7" w:rsidP="00611C80">
            <w:pPr>
              <w:spacing w:line="360" w:lineRule="auto"/>
              <w:rPr>
                <w:rFonts w:cstheme="minorHAnsi"/>
                <w:b/>
                <w:bCs/>
                <w:sz w:val="24"/>
                <w:szCs w:val="24"/>
              </w:rPr>
            </w:pPr>
            <w:r w:rsidRPr="00734724">
              <w:rPr>
                <w:rFonts w:cstheme="minorHAnsi"/>
                <w:b/>
                <w:bCs/>
                <w:sz w:val="24"/>
                <w:szCs w:val="24"/>
              </w:rPr>
              <w:t>ACR/EULAR-2019</w:t>
            </w:r>
          </w:p>
        </w:tc>
        <w:tc>
          <w:tcPr>
            <w:tcW w:w="2477" w:type="dxa"/>
            <w:tcBorders>
              <w:left w:val="double" w:sz="4" w:space="0" w:color="auto"/>
              <w:right w:val="double" w:sz="4" w:space="0" w:color="auto"/>
            </w:tcBorders>
            <w:vAlign w:val="center"/>
          </w:tcPr>
          <w:p w14:paraId="069D247A"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0.89 (0.75 – 0.90)</w:t>
            </w:r>
          </w:p>
        </w:tc>
        <w:tc>
          <w:tcPr>
            <w:tcW w:w="2343" w:type="dxa"/>
            <w:tcBorders>
              <w:left w:val="double" w:sz="4" w:space="0" w:color="auto"/>
            </w:tcBorders>
            <w:vAlign w:val="center"/>
          </w:tcPr>
          <w:p w14:paraId="558CFE1D"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0.76 (0.69 – 0.78)</w:t>
            </w:r>
          </w:p>
        </w:tc>
      </w:tr>
    </w:tbl>
    <w:p w14:paraId="4289F1D9" w14:textId="047B2131" w:rsidR="007D5EA7" w:rsidRPr="00F845F1" w:rsidRDefault="007D5EA7" w:rsidP="00D119A3">
      <w:pPr>
        <w:spacing w:line="360" w:lineRule="auto"/>
        <w:jc w:val="both"/>
        <w:rPr>
          <w:rFonts w:cstheme="minorHAnsi"/>
          <w:bCs/>
          <w:sz w:val="20"/>
          <w:szCs w:val="20"/>
        </w:rPr>
      </w:pPr>
      <w:r w:rsidRPr="00F845F1">
        <w:rPr>
          <w:rFonts w:cstheme="minorHAnsi"/>
          <w:bCs/>
          <w:sz w:val="20"/>
          <w:szCs w:val="20"/>
        </w:rPr>
        <w:t xml:space="preserve">ACR-1997 = American College of Rheumatology 1997 revised version, ACR/EULAR-2019 = American College of Rheumatology/ European League Against Rheumatism 2019, SLICC-2012 = Systemic Lupus International Collaborating Clinics 2012 AUC = Area Under the Curve, CI = 95% confidence interval. AUC from ROC curves generated using data from the full UK </w:t>
      </w:r>
      <w:proofErr w:type="spellStart"/>
      <w:r w:rsidRPr="00F845F1">
        <w:rPr>
          <w:rFonts w:cstheme="minorHAnsi"/>
          <w:bCs/>
          <w:sz w:val="20"/>
          <w:szCs w:val="20"/>
        </w:rPr>
        <w:t>jSLE</w:t>
      </w:r>
      <w:proofErr w:type="spellEnd"/>
      <w:r w:rsidRPr="00F845F1">
        <w:rPr>
          <w:rFonts w:cstheme="minorHAnsi"/>
          <w:bCs/>
          <w:sz w:val="20"/>
          <w:szCs w:val="20"/>
        </w:rPr>
        <w:t xml:space="preserve"> Study Cohort, n = 482.</w:t>
      </w:r>
    </w:p>
    <w:p w14:paraId="4B91226E" w14:textId="6B55E68C" w:rsidR="007D5EA7" w:rsidRPr="00734724" w:rsidRDefault="007D5EA7" w:rsidP="00F845F1">
      <w:pPr>
        <w:rPr>
          <w:rFonts w:cstheme="minorHAnsi"/>
          <w:b/>
          <w:bCs/>
          <w:i/>
          <w:sz w:val="24"/>
          <w:szCs w:val="24"/>
        </w:rPr>
      </w:pPr>
      <w:r>
        <w:rPr>
          <w:rFonts w:cstheme="minorHAnsi"/>
          <w:bCs/>
          <w:sz w:val="24"/>
          <w:szCs w:val="24"/>
        </w:rPr>
        <w:br w:type="page"/>
      </w:r>
      <w:r w:rsidRPr="00D34217">
        <w:rPr>
          <w:rFonts w:cstheme="minorHAnsi"/>
          <w:b/>
          <w:bCs/>
          <w:sz w:val="24"/>
          <w:szCs w:val="24"/>
        </w:rPr>
        <w:lastRenderedPageBreak/>
        <w:t xml:space="preserve">Table 5: False positive classification of </w:t>
      </w:r>
      <w:r w:rsidR="00D34217" w:rsidRPr="00D34217">
        <w:rPr>
          <w:rFonts w:cstheme="minorHAnsi"/>
          <w:b/>
          <w:bCs/>
          <w:sz w:val="24"/>
          <w:szCs w:val="24"/>
        </w:rPr>
        <w:t>SLE in unselected ANA positive control Cohort</w:t>
      </w:r>
      <w:r w:rsidR="00D34217">
        <w:rPr>
          <w:rFonts w:cstheme="minorHAnsi"/>
          <w:b/>
          <w:bCs/>
          <w:sz w:val="24"/>
          <w:szCs w:val="24"/>
        </w:rPr>
        <w:t>.</w:t>
      </w:r>
      <w:r w:rsidR="00D34217" w:rsidRPr="00D34217">
        <w:rPr>
          <w:rFonts w:cstheme="minorHAnsi"/>
          <w:b/>
          <w:bCs/>
          <w:sz w:val="24"/>
          <w:szCs w:val="24"/>
          <w:highlight w:val="yellow"/>
        </w:rPr>
        <w:t xml:space="preserve"> </w:t>
      </w:r>
    </w:p>
    <w:tbl>
      <w:tblPr>
        <w:tblStyle w:val="TableGrid"/>
        <w:tblW w:w="10343" w:type="dxa"/>
        <w:tblLook w:val="04A0" w:firstRow="1" w:lastRow="0" w:firstColumn="1" w:lastColumn="0" w:noHBand="0" w:noVBand="1"/>
      </w:tblPr>
      <w:tblGrid>
        <w:gridCol w:w="415"/>
        <w:gridCol w:w="2549"/>
        <w:gridCol w:w="3138"/>
        <w:gridCol w:w="1456"/>
        <w:gridCol w:w="1368"/>
        <w:gridCol w:w="1417"/>
      </w:tblGrid>
      <w:tr w:rsidR="00230302" w:rsidRPr="003D4D63" w14:paraId="0D211B91" w14:textId="77777777" w:rsidTr="00536838">
        <w:tc>
          <w:tcPr>
            <w:tcW w:w="415" w:type="dxa"/>
            <w:vMerge w:val="restart"/>
            <w:tcBorders>
              <w:right w:val="double" w:sz="4" w:space="0" w:color="auto"/>
            </w:tcBorders>
          </w:tcPr>
          <w:p w14:paraId="19E2BEF0" w14:textId="77777777" w:rsidR="00230302" w:rsidRPr="00734724" w:rsidRDefault="00230302" w:rsidP="00611C80">
            <w:pPr>
              <w:spacing w:line="360" w:lineRule="auto"/>
              <w:rPr>
                <w:rFonts w:cstheme="minorHAnsi"/>
                <w:b/>
                <w:bCs/>
                <w:sz w:val="24"/>
                <w:szCs w:val="24"/>
              </w:rPr>
            </w:pPr>
          </w:p>
        </w:tc>
        <w:tc>
          <w:tcPr>
            <w:tcW w:w="2549" w:type="dxa"/>
            <w:vMerge w:val="restart"/>
            <w:tcBorders>
              <w:left w:val="double" w:sz="4" w:space="0" w:color="auto"/>
              <w:right w:val="double" w:sz="4" w:space="0" w:color="auto"/>
            </w:tcBorders>
          </w:tcPr>
          <w:p w14:paraId="2AC3C306" w14:textId="77777777" w:rsidR="00230302" w:rsidRPr="00734724" w:rsidRDefault="00230302" w:rsidP="00611C80">
            <w:pPr>
              <w:spacing w:line="360" w:lineRule="auto"/>
              <w:rPr>
                <w:rFonts w:cstheme="minorHAnsi"/>
                <w:b/>
                <w:bCs/>
                <w:sz w:val="24"/>
                <w:szCs w:val="24"/>
              </w:rPr>
            </w:pPr>
            <w:r w:rsidRPr="00734724">
              <w:rPr>
                <w:rFonts w:cstheme="minorHAnsi"/>
                <w:b/>
                <w:bCs/>
                <w:sz w:val="24"/>
                <w:szCs w:val="24"/>
              </w:rPr>
              <w:t>Individual patients and diagnosis at the time of analysis</w:t>
            </w:r>
          </w:p>
        </w:tc>
        <w:tc>
          <w:tcPr>
            <w:tcW w:w="3138" w:type="dxa"/>
            <w:vMerge w:val="restart"/>
            <w:tcBorders>
              <w:left w:val="double" w:sz="4" w:space="0" w:color="auto"/>
              <w:right w:val="double" w:sz="4" w:space="0" w:color="auto"/>
            </w:tcBorders>
          </w:tcPr>
          <w:p w14:paraId="4409DB2D" w14:textId="5FD6FE88" w:rsidR="00230302" w:rsidRPr="00734724" w:rsidRDefault="00230302" w:rsidP="00611C80">
            <w:pPr>
              <w:spacing w:line="360" w:lineRule="auto"/>
              <w:jc w:val="center"/>
              <w:rPr>
                <w:rFonts w:cstheme="minorHAnsi"/>
                <w:b/>
                <w:bCs/>
                <w:sz w:val="24"/>
                <w:szCs w:val="24"/>
              </w:rPr>
            </w:pPr>
            <w:r>
              <w:rPr>
                <w:rFonts w:cstheme="minorHAnsi"/>
                <w:b/>
                <w:bCs/>
                <w:sz w:val="24"/>
                <w:szCs w:val="24"/>
              </w:rPr>
              <w:t>Clinical features</w:t>
            </w:r>
          </w:p>
        </w:tc>
        <w:tc>
          <w:tcPr>
            <w:tcW w:w="4241" w:type="dxa"/>
            <w:gridSpan w:val="3"/>
            <w:tcBorders>
              <w:left w:val="double" w:sz="4" w:space="0" w:color="auto"/>
            </w:tcBorders>
          </w:tcPr>
          <w:p w14:paraId="331D7BBF" w14:textId="0E5A94C4" w:rsidR="00230302" w:rsidRPr="00734724" w:rsidRDefault="00230302" w:rsidP="00611C80">
            <w:pPr>
              <w:spacing w:line="360" w:lineRule="auto"/>
              <w:jc w:val="center"/>
              <w:rPr>
                <w:rFonts w:cstheme="minorHAnsi"/>
                <w:b/>
                <w:bCs/>
                <w:sz w:val="24"/>
                <w:szCs w:val="24"/>
              </w:rPr>
            </w:pPr>
            <w:r w:rsidRPr="00734724">
              <w:rPr>
                <w:rFonts w:cstheme="minorHAnsi"/>
                <w:b/>
                <w:bCs/>
                <w:sz w:val="24"/>
                <w:szCs w:val="24"/>
              </w:rPr>
              <w:t xml:space="preserve">Classification criteria </w:t>
            </w:r>
            <w:r>
              <w:rPr>
                <w:rFonts w:cstheme="minorHAnsi"/>
                <w:b/>
                <w:bCs/>
                <w:sz w:val="24"/>
                <w:szCs w:val="24"/>
              </w:rPr>
              <w:t>scores</w:t>
            </w:r>
          </w:p>
        </w:tc>
      </w:tr>
      <w:tr w:rsidR="00230302" w:rsidRPr="003D4D63" w14:paraId="10BD2162" w14:textId="77777777" w:rsidTr="00536838">
        <w:tc>
          <w:tcPr>
            <w:tcW w:w="415" w:type="dxa"/>
            <w:vMerge/>
            <w:tcBorders>
              <w:right w:val="double" w:sz="4" w:space="0" w:color="auto"/>
            </w:tcBorders>
          </w:tcPr>
          <w:p w14:paraId="4A2B4099" w14:textId="77777777" w:rsidR="00230302" w:rsidRPr="00734724" w:rsidRDefault="00230302" w:rsidP="00611C80">
            <w:pPr>
              <w:spacing w:line="360" w:lineRule="auto"/>
              <w:rPr>
                <w:rFonts w:cstheme="minorHAnsi"/>
                <w:b/>
                <w:bCs/>
                <w:sz w:val="24"/>
                <w:szCs w:val="24"/>
              </w:rPr>
            </w:pPr>
          </w:p>
        </w:tc>
        <w:tc>
          <w:tcPr>
            <w:tcW w:w="2549" w:type="dxa"/>
            <w:vMerge/>
            <w:tcBorders>
              <w:left w:val="double" w:sz="4" w:space="0" w:color="auto"/>
              <w:right w:val="double" w:sz="4" w:space="0" w:color="auto"/>
            </w:tcBorders>
          </w:tcPr>
          <w:p w14:paraId="785A0CE3" w14:textId="77777777" w:rsidR="00230302" w:rsidRPr="00734724" w:rsidRDefault="00230302" w:rsidP="00611C80">
            <w:pPr>
              <w:spacing w:line="360" w:lineRule="auto"/>
              <w:rPr>
                <w:rFonts w:cstheme="minorHAnsi"/>
                <w:b/>
                <w:bCs/>
                <w:sz w:val="24"/>
                <w:szCs w:val="24"/>
              </w:rPr>
            </w:pPr>
          </w:p>
        </w:tc>
        <w:tc>
          <w:tcPr>
            <w:tcW w:w="3138" w:type="dxa"/>
            <w:vMerge/>
            <w:tcBorders>
              <w:left w:val="double" w:sz="4" w:space="0" w:color="auto"/>
              <w:right w:val="double" w:sz="4" w:space="0" w:color="auto"/>
            </w:tcBorders>
          </w:tcPr>
          <w:p w14:paraId="6F5F62EE" w14:textId="77777777" w:rsidR="00230302" w:rsidRPr="00734724" w:rsidRDefault="00230302" w:rsidP="00611C80">
            <w:pPr>
              <w:spacing w:line="360" w:lineRule="auto"/>
              <w:jc w:val="center"/>
              <w:rPr>
                <w:rFonts w:cstheme="minorHAnsi"/>
                <w:b/>
                <w:bCs/>
                <w:sz w:val="24"/>
                <w:szCs w:val="24"/>
              </w:rPr>
            </w:pPr>
          </w:p>
        </w:tc>
        <w:tc>
          <w:tcPr>
            <w:tcW w:w="1456" w:type="dxa"/>
            <w:tcBorders>
              <w:left w:val="double" w:sz="4" w:space="0" w:color="auto"/>
              <w:right w:val="double" w:sz="4" w:space="0" w:color="auto"/>
            </w:tcBorders>
          </w:tcPr>
          <w:p w14:paraId="31AD6277" w14:textId="0481BCDC" w:rsidR="00230302" w:rsidRPr="00734724" w:rsidRDefault="00230302" w:rsidP="00611C80">
            <w:pPr>
              <w:spacing w:line="360" w:lineRule="auto"/>
              <w:jc w:val="center"/>
              <w:rPr>
                <w:rFonts w:cstheme="minorHAnsi"/>
                <w:b/>
                <w:bCs/>
                <w:sz w:val="24"/>
                <w:szCs w:val="24"/>
              </w:rPr>
            </w:pPr>
            <w:r w:rsidRPr="00734724">
              <w:rPr>
                <w:rFonts w:cstheme="minorHAnsi"/>
                <w:b/>
                <w:bCs/>
                <w:sz w:val="24"/>
                <w:szCs w:val="24"/>
              </w:rPr>
              <w:t xml:space="preserve">ACR/EULAR-2019 </w:t>
            </w:r>
            <w:r w:rsidR="00536838">
              <w:rPr>
                <w:rFonts w:cstheme="minorHAnsi"/>
                <w:b/>
                <w:bCs/>
                <w:sz w:val="24"/>
                <w:szCs w:val="24"/>
              </w:rPr>
              <w:t>score</w:t>
            </w:r>
          </w:p>
          <w:p w14:paraId="24857F62" w14:textId="5645C771" w:rsidR="00230302" w:rsidRPr="00734724" w:rsidRDefault="00230302" w:rsidP="00611C80">
            <w:pPr>
              <w:spacing w:line="360" w:lineRule="auto"/>
              <w:jc w:val="center"/>
              <w:rPr>
                <w:rFonts w:cstheme="minorHAnsi"/>
                <w:b/>
                <w:bCs/>
                <w:sz w:val="24"/>
                <w:szCs w:val="24"/>
              </w:rPr>
            </w:pPr>
            <w:r>
              <w:rPr>
                <w:rFonts w:cstheme="minorHAnsi"/>
                <w:b/>
                <w:bCs/>
                <w:sz w:val="24"/>
                <w:szCs w:val="24"/>
              </w:rPr>
              <w:t>(</w:t>
            </w:r>
            <w:r w:rsidRPr="00734724">
              <w:rPr>
                <w:rFonts w:cstheme="minorHAnsi"/>
                <w:b/>
                <w:bCs/>
                <w:sz w:val="24"/>
                <w:szCs w:val="24"/>
              </w:rPr>
              <w:t>n = 5</w:t>
            </w:r>
            <w:r>
              <w:rPr>
                <w:rFonts w:cstheme="minorHAnsi"/>
                <w:b/>
                <w:bCs/>
                <w:sz w:val="24"/>
                <w:szCs w:val="24"/>
              </w:rPr>
              <w:t>)</w:t>
            </w:r>
          </w:p>
        </w:tc>
        <w:tc>
          <w:tcPr>
            <w:tcW w:w="1368" w:type="dxa"/>
            <w:tcBorders>
              <w:left w:val="double" w:sz="4" w:space="0" w:color="auto"/>
              <w:right w:val="double" w:sz="4" w:space="0" w:color="auto"/>
            </w:tcBorders>
          </w:tcPr>
          <w:p w14:paraId="3074A5B3" w14:textId="50173E2D" w:rsidR="00230302" w:rsidRPr="00734724" w:rsidRDefault="00230302" w:rsidP="00611C80">
            <w:pPr>
              <w:spacing w:line="360" w:lineRule="auto"/>
              <w:jc w:val="center"/>
              <w:rPr>
                <w:rFonts w:cstheme="minorHAnsi"/>
                <w:b/>
                <w:bCs/>
                <w:sz w:val="24"/>
                <w:szCs w:val="24"/>
              </w:rPr>
            </w:pPr>
            <w:r w:rsidRPr="00734724">
              <w:rPr>
                <w:rFonts w:cstheme="minorHAnsi"/>
                <w:b/>
                <w:bCs/>
                <w:sz w:val="24"/>
                <w:szCs w:val="24"/>
              </w:rPr>
              <w:t xml:space="preserve">SLICC-2012 </w:t>
            </w:r>
            <w:r w:rsidR="00536838">
              <w:rPr>
                <w:rFonts w:cstheme="minorHAnsi"/>
                <w:b/>
                <w:bCs/>
                <w:sz w:val="24"/>
                <w:szCs w:val="24"/>
              </w:rPr>
              <w:t>score</w:t>
            </w:r>
          </w:p>
          <w:p w14:paraId="1D4D2470" w14:textId="0E2FE779" w:rsidR="00230302" w:rsidRPr="00734724" w:rsidRDefault="00230302" w:rsidP="00611C80">
            <w:pPr>
              <w:spacing w:line="360" w:lineRule="auto"/>
              <w:jc w:val="center"/>
              <w:rPr>
                <w:rFonts w:cstheme="minorHAnsi"/>
                <w:b/>
                <w:bCs/>
                <w:sz w:val="24"/>
                <w:szCs w:val="24"/>
              </w:rPr>
            </w:pPr>
            <w:r>
              <w:rPr>
                <w:rFonts w:cstheme="minorHAnsi"/>
                <w:b/>
                <w:bCs/>
                <w:sz w:val="24"/>
                <w:szCs w:val="24"/>
              </w:rPr>
              <w:t>(</w:t>
            </w:r>
            <w:r w:rsidRPr="00734724">
              <w:rPr>
                <w:rFonts w:cstheme="minorHAnsi"/>
                <w:b/>
                <w:bCs/>
                <w:sz w:val="24"/>
                <w:szCs w:val="24"/>
              </w:rPr>
              <w:t>n = 4</w:t>
            </w:r>
            <w:r>
              <w:rPr>
                <w:rFonts w:cstheme="minorHAnsi"/>
                <w:b/>
                <w:bCs/>
                <w:sz w:val="24"/>
                <w:szCs w:val="24"/>
              </w:rPr>
              <w:t>)</w:t>
            </w:r>
          </w:p>
        </w:tc>
        <w:tc>
          <w:tcPr>
            <w:tcW w:w="1417" w:type="dxa"/>
            <w:tcBorders>
              <w:left w:val="double" w:sz="4" w:space="0" w:color="auto"/>
            </w:tcBorders>
          </w:tcPr>
          <w:p w14:paraId="337BAF8F" w14:textId="054815CF" w:rsidR="00230302" w:rsidRPr="00734724" w:rsidRDefault="00230302" w:rsidP="00611C80">
            <w:pPr>
              <w:spacing w:line="360" w:lineRule="auto"/>
              <w:jc w:val="center"/>
              <w:rPr>
                <w:rFonts w:cstheme="minorHAnsi"/>
                <w:b/>
                <w:bCs/>
                <w:sz w:val="24"/>
                <w:szCs w:val="24"/>
              </w:rPr>
            </w:pPr>
            <w:r w:rsidRPr="00734724">
              <w:rPr>
                <w:rFonts w:cstheme="minorHAnsi"/>
                <w:b/>
                <w:bCs/>
                <w:sz w:val="24"/>
                <w:szCs w:val="24"/>
              </w:rPr>
              <w:t xml:space="preserve">ACR-1997 </w:t>
            </w:r>
            <w:r w:rsidR="00536838">
              <w:rPr>
                <w:rFonts w:cstheme="minorHAnsi"/>
                <w:b/>
                <w:bCs/>
                <w:sz w:val="24"/>
                <w:szCs w:val="24"/>
              </w:rPr>
              <w:t>score</w:t>
            </w:r>
          </w:p>
          <w:p w14:paraId="59DD1009" w14:textId="5006FF64" w:rsidR="00230302" w:rsidRPr="00734724" w:rsidRDefault="00230302" w:rsidP="00D34217">
            <w:pPr>
              <w:spacing w:line="360" w:lineRule="auto"/>
              <w:jc w:val="center"/>
              <w:rPr>
                <w:rFonts w:cstheme="minorHAnsi"/>
                <w:b/>
                <w:bCs/>
                <w:sz w:val="24"/>
                <w:szCs w:val="24"/>
              </w:rPr>
            </w:pPr>
            <w:r w:rsidRPr="00734724">
              <w:rPr>
                <w:rFonts w:cstheme="minorHAnsi"/>
                <w:b/>
                <w:bCs/>
                <w:sz w:val="24"/>
                <w:szCs w:val="24"/>
              </w:rPr>
              <w:t xml:space="preserve"> </w:t>
            </w:r>
            <w:r>
              <w:rPr>
                <w:rFonts w:cstheme="minorHAnsi"/>
                <w:b/>
                <w:bCs/>
                <w:sz w:val="24"/>
                <w:szCs w:val="24"/>
              </w:rPr>
              <w:t>(</w:t>
            </w:r>
            <w:r w:rsidRPr="00734724">
              <w:rPr>
                <w:rFonts w:cstheme="minorHAnsi"/>
                <w:b/>
                <w:bCs/>
                <w:sz w:val="24"/>
                <w:szCs w:val="24"/>
              </w:rPr>
              <w:t>n = 2</w:t>
            </w:r>
            <w:r>
              <w:rPr>
                <w:rFonts w:cstheme="minorHAnsi"/>
                <w:b/>
                <w:bCs/>
                <w:sz w:val="24"/>
                <w:szCs w:val="24"/>
              </w:rPr>
              <w:t>)</w:t>
            </w:r>
          </w:p>
        </w:tc>
      </w:tr>
      <w:tr w:rsidR="00230302" w:rsidRPr="003D4D63" w14:paraId="0B1A5462" w14:textId="77777777" w:rsidTr="00536838">
        <w:tc>
          <w:tcPr>
            <w:tcW w:w="415" w:type="dxa"/>
            <w:tcBorders>
              <w:right w:val="double" w:sz="4" w:space="0" w:color="auto"/>
            </w:tcBorders>
          </w:tcPr>
          <w:p w14:paraId="42B66699" w14:textId="77777777" w:rsidR="00230302" w:rsidRPr="00734724" w:rsidRDefault="00230302" w:rsidP="00611C80">
            <w:pPr>
              <w:spacing w:line="360" w:lineRule="auto"/>
              <w:rPr>
                <w:rFonts w:cstheme="minorHAnsi"/>
                <w:sz w:val="24"/>
                <w:szCs w:val="24"/>
              </w:rPr>
            </w:pPr>
            <w:r w:rsidRPr="00734724">
              <w:rPr>
                <w:rFonts w:cstheme="minorHAnsi"/>
                <w:sz w:val="24"/>
                <w:szCs w:val="24"/>
              </w:rPr>
              <w:t>1</w:t>
            </w:r>
          </w:p>
        </w:tc>
        <w:tc>
          <w:tcPr>
            <w:tcW w:w="2549" w:type="dxa"/>
            <w:tcBorders>
              <w:left w:val="double" w:sz="4" w:space="0" w:color="auto"/>
              <w:right w:val="double" w:sz="4" w:space="0" w:color="auto"/>
            </w:tcBorders>
          </w:tcPr>
          <w:p w14:paraId="6A8AC5AF" w14:textId="77777777" w:rsidR="00230302" w:rsidRPr="00734724" w:rsidRDefault="00230302" w:rsidP="00611C80">
            <w:pPr>
              <w:spacing w:line="360" w:lineRule="auto"/>
              <w:rPr>
                <w:rFonts w:cstheme="minorHAnsi"/>
                <w:sz w:val="24"/>
                <w:szCs w:val="24"/>
              </w:rPr>
            </w:pPr>
            <w:r w:rsidRPr="00734724">
              <w:rPr>
                <w:rFonts w:cstheme="minorHAnsi"/>
                <w:sz w:val="24"/>
                <w:szCs w:val="24"/>
              </w:rPr>
              <w:t>MCTD (RNP +</w:t>
            </w:r>
            <w:proofErr w:type="spellStart"/>
            <w:r w:rsidRPr="00734724">
              <w:rPr>
                <w:rFonts w:cstheme="minorHAnsi"/>
                <w:sz w:val="24"/>
                <w:szCs w:val="24"/>
              </w:rPr>
              <w:t>ve</w:t>
            </w:r>
            <w:proofErr w:type="spellEnd"/>
            <w:r w:rsidRPr="00734724">
              <w:rPr>
                <w:rFonts w:cstheme="minorHAnsi"/>
                <w:sz w:val="24"/>
                <w:szCs w:val="24"/>
              </w:rPr>
              <w:t xml:space="preserve">) </w:t>
            </w:r>
          </w:p>
        </w:tc>
        <w:tc>
          <w:tcPr>
            <w:tcW w:w="3138" w:type="dxa"/>
            <w:tcBorders>
              <w:left w:val="double" w:sz="4" w:space="0" w:color="auto"/>
              <w:right w:val="double" w:sz="4" w:space="0" w:color="auto"/>
            </w:tcBorders>
          </w:tcPr>
          <w:p w14:paraId="2C2F0EE5" w14:textId="1DFF4A1B" w:rsidR="00230302" w:rsidRPr="00734724" w:rsidRDefault="00536838" w:rsidP="00F72C61">
            <w:pPr>
              <w:spacing w:line="360" w:lineRule="auto"/>
              <w:jc w:val="center"/>
              <w:rPr>
                <w:rFonts w:cstheme="minorHAnsi"/>
                <w:sz w:val="24"/>
                <w:szCs w:val="24"/>
              </w:rPr>
            </w:pPr>
            <w:r>
              <w:rPr>
                <w:rFonts w:cstheme="minorHAnsi"/>
                <w:sz w:val="24"/>
                <w:szCs w:val="24"/>
              </w:rPr>
              <w:t>A</w:t>
            </w:r>
            <w:r w:rsidR="00230302" w:rsidRPr="00230302">
              <w:rPr>
                <w:rFonts w:cstheme="minorHAnsi"/>
                <w:sz w:val="24"/>
                <w:szCs w:val="24"/>
              </w:rPr>
              <w:t>nti-dsDNA positivity, low complement, lymphopenia and pericardial effusion</w:t>
            </w:r>
          </w:p>
        </w:tc>
        <w:tc>
          <w:tcPr>
            <w:tcW w:w="1456" w:type="dxa"/>
            <w:tcBorders>
              <w:left w:val="double" w:sz="4" w:space="0" w:color="auto"/>
              <w:right w:val="double" w:sz="4" w:space="0" w:color="auto"/>
            </w:tcBorders>
            <w:shd w:val="clear" w:color="auto" w:fill="auto"/>
            <w:vAlign w:val="center"/>
          </w:tcPr>
          <w:p w14:paraId="68CEBD10" w14:textId="3963292A" w:rsidR="00230302" w:rsidRPr="00734724" w:rsidRDefault="00230302" w:rsidP="00F72C61">
            <w:pPr>
              <w:spacing w:line="360" w:lineRule="auto"/>
              <w:jc w:val="center"/>
              <w:rPr>
                <w:rFonts w:cstheme="minorHAnsi"/>
                <w:sz w:val="24"/>
                <w:szCs w:val="24"/>
              </w:rPr>
            </w:pPr>
            <w:r w:rsidRPr="00734724">
              <w:rPr>
                <w:rFonts w:cstheme="minorHAnsi"/>
                <w:sz w:val="24"/>
                <w:szCs w:val="24"/>
              </w:rPr>
              <w:t>21</w:t>
            </w:r>
          </w:p>
        </w:tc>
        <w:tc>
          <w:tcPr>
            <w:tcW w:w="1368" w:type="dxa"/>
            <w:tcBorders>
              <w:left w:val="double" w:sz="4" w:space="0" w:color="auto"/>
              <w:right w:val="double" w:sz="4" w:space="0" w:color="auto"/>
            </w:tcBorders>
            <w:shd w:val="clear" w:color="auto" w:fill="auto"/>
            <w:vAlign w:val="center"/>
          </w:tcPr>
          <w:p w14:paraId="5E37FDA1" w14:textId="77777777" w:rsidR="00230302" w:rsidRPr="00734724" w:rsidRDefault="00230302" w:rsidP="00F72C61">
            <w:pPr>
              <w:spacing w:line="360" w:lineRule="auto"/>
              <w:jc w:val="center"/>
              <w:rPr>
                <w:rFonts w:cstheme="minorHAnsi"/>
                <w:sz w:val="24"/>
                <w:szCs w:val="24"/>
              </w:rPr>
            </w:pPr>
            <w:r w:rsidRPr="00734724">
              <w:rPr>
                <w:rFonts w:cstheme="minorHAnsi"/>
                <w:sz w:val="24"/>
                <w:szCs w:val="24"/>
              </w:rPr>
              <w:t>6</w:t>
            </w:r>
          </w:p>
        </w:tc>
        <w:tc>
          <w:tcPr>
            <w:tcW w:w="1417" w:type="dxa"/>
            <w:tcBorders>
              <w:left w:val="double" w:sz="4" w:space="0" w:color="auto"/>
            </w:tcBorders>
            <w:shd w:val="clear" w:color="auto" w:fill="auto"/>
            <w:vAlign w:val="center"/>
          </w:tcPr>
          <w:p w14:paraId="2509FC21" w14:textId="77777777" w:rsidR="00230302" w:rsidRPr="00734724" w:rsidRDefault="00230302" w:rsidP="00F72C61">
            <w:pPr>
              <w:spacing w:line="360" w:lineRule="auto"/>
              <w:jc w:val="center"/>
              <w:rPr>
                <w:rFonts w:cstheme="minorHAnsi"/>
                <w:sz w:val="24"/>
                <w:szCs w:val="24"/>
              </w:rPr>
            </w:pPr>
            <w:r w:rsidRPr="00734724">
              <w:rPr>
                <w:rFonts w:cstheme="minorHAnsi"/>
                <w:sz w:val="24"/>
                <w:szCs w:val="24"/>
              </w:rPr>
              <w:t>4</w:t>
            </w:r>
          </w:p>
        </w:tc>
      </w:tr>
      <w:tr w:rsidR="00230302" w:rsidRPr="003D4D63" w14:paraId="1C2B54D9" w14:textId="77777777" w:rsidTr="00536838">
        <w:tc>
          <w:tcPr>
            <w:tcW w:w="415" w:type="dxa"/>
            <w:tcBorders>
              <w:right w:val="double" w:sz="4" w:space="0" w:color="auto"/>
            </w:tcBorders>
          </w:tcPr>
          <w:p w14:paraId="0C23F7A4" w14:textId="77777777" w:rsidR="00230302" w:rsidRPr="00734724" w:rsidRDefault="00230302" w:rsidP="00611C80">
            <w:pPr>
              <w:spacing w:line="360" w:lineRule="auto"/>
              <w:rPr>
                <w:rFonts w:cstheme="minorHAnsi"/>
                <w:sz w:val="24"/>
                <w:szCs w:val="24"/>
              </w:rPr>
            </w:pPr>
            <w:r w:rsidRPr="00734724">
              <w:rPr>
                <w:rFonts w:cstheme="minorHAnsi"/>
                <w:sz w:val="24"/>
                <w:szCs w:val="24"/>
              </w:rPr>
              <w:t>2</w:t>
            </w:r>
          </w:p>
        </w:tc>
        <w:tc>
          <w:tcPr>
            <w:tcW w:w="2549" w:type="dxa"/>
            <w:tcBorders>
              <w:left w:val="double" w:sz="4" w:space="0" w:color="auto"/>
              <w:right w:val="double" w:sz="4" w:space="0" w:color="auto"/>
            </w:tcBorders>
          </w:tcPr>
          <w:p w14:paraId="5ADFFF5B" w14:textId="30C51EE5" w:rsidR="00230302" w:rsidRPr="00734724" w:rsidRDefault="00230302" w:rsidP="00611C80">
            <w:pPr>
              <w:spacing w:line="360" w:lineRule="auto"/>
              <w:rPr>
                <w:rFonts w:cstheme="minorHAnsi"/>
                <w:sz w:val="24"/>
                <w:szCs w:val="24"/>
              </w:rPr>
            </w:pPr>
            <w:r w:rsidRPr="00734724">
              <w:rPr>
                <w:rFonts w:cstheme="minorHAnsi"/>
                <w:sz w:val="24"/>
                <w:szCs w:val="24"/>
              </w:rPr>
              <w:t>Renal Dysplasia</w:t>
            </w:r>
            <w:r w:rsidR="00E237CB">
              <w:rPr>
                <w:rFonts w:cstheme="minorHAnsi"/>
                <w:sz w:val="24"/>
                <w:szCs w:val="24"/>
              </w:rPr>
              <w:t>*</w:t>
            </w:r>
          </w:p>
        </w:tc>
        <w:tc>
          <w:tcPr>
            <w:tcW w:w="3138" w:type="dxa"/>
            <w:tcBorders>
              <w:left w:val="double" w:sz="4" w:space="0" w:color="auto"/>
              <w:right w:val="double" w:sz="4" w:space="0" w:color="auto"/>
            </w:tcBorders>
          </w:tcPr>
          <w:p w14:paraId="58796881" w14:textId="3DD14E36" w:rsidR="00230302" w:rsidRPr="00734724" w:rsidRDefault="007E0799" w:rsidP="00F72C61">
            <w:pPr>
              <w:spacing w:line="360" w:lineRule="auto"/>
              <w:jc w:val="center"/>
              <w:rPr>
                <w:rFonts w:cstheme="minorHAnsi"/>
                <w:sz w:val="24"/>
                <w:szCs w:val="24"/>
              </w:rPr>
            </w:pPr>
            <w:r>
              <w:rPr>
                <w:rFonts w:cstheme="minorHAnsi"/>
                <w:sz w:val="24"/>
                <w:szCs w:val="24"/>
              </w:rPr>
              <w:t>M</w:t>
            </w:r>
            <w:r w:rsidR="00230302" w:rsidRPr="00230302">
              <w:rPr>
                <w:rFonts w:cstheme="minorHAnsi"/>
                <w:sz w:val="24"/>
                <w:szCs w:val="24"/>
              </w:rPr>
              <w:t>outh ulcers, urine albumin creatinine ratio of &gt;300 mg/mmol, leukopenia and low complement</w:t>
            </w:r>
          </w:p>
        </w:tc>
        <w:tc>
          <w:tcPr>
            <w:tcW w:w="1456" w:type="dxa"/>
            <w:tcBorders>
              <w:left w:val="double" w:sz="4" w:space="0" w:color="auto"/>
              <w:right w:val="double" w:sz="4" w:space="0" w:color="auto"/>
            </w:tcBorders>
            <w:shd w:val="clear" w:color="auto" w:fill="auto"/>
            <w:vAlign w:val="center"/>
          </w:tcPr>
          <w:p w14:paraId="5E542969" w14:textId="245B2A7B" w:rsidR="00230302" w:rsidRPr="00734724" w:rsidRDefault="00230302" w:rsidP="00F72C61">
            <w:pPr>
              <w:spacing w:line="360" w:lineRule="auto"/>
              <w:jc w:val="center"/>
              <w:rPr>
                <w:rFonts w:cstheme="minorHAnsi"/>
                <w:sz w:val="24"/>
                <w:szCs w:val="24"/>
              </w:rPr>
            </w:pPr>
            <w:r w:rsidRPr="00734724">
              <w:rPr>
                <w:rFonts w:cstheme="minorHAnsi"/>
                <w:sz w:val="24"/>
                <w:szCs w:val="24"/>
              </w:rPr>
              <w:t>13</w:t>
            </w:r>
          </w:p>
        </w:tc>
        <w:tc>
          <w:tcPr>
            <w:tcW w:w="1368" w:type="dxa"/>
            <w:tcBorders>
              <w:left w:val="double" w:sz="4" w:space="0" w:color="auto"/>
              <w:right w:val="double" w:sz="4" w:space="0" w:color="auto"/>
            </w:tcBorders>
            <w:shd w:val="clear" w:color="auto" w:fill="auto"/>
            <w:vAlign w:val="center"/>
          </w:tcPr>
          <w:p w14:paraId="5DC59BCD" w14:textId="77777777" w:rsidR="00230302" w:rsidRPr="00734724" w:rsidRDefault="00230302" w:rsidP="00F72C61">
            <w:pPr>
              <w:spacing w:line="360" w:lineRule="auto"/>
              <w:jc w:val="center"/>
              <w:rPr>
                <w:rFonts w:cstheme="minorHAnsi"/>
                <w:sz w:val="24"/>
                <w:szCs w:val="24"/>
              </w:rPr>
            </w:pPr>
            <w:r w:rsidRPr="00734724">
              <w:rPr>
                <w:rFonts w:cstheme="minorHAnsi"/>
                <w:sz w:val="24"/>
                <w:szCs w:val="24"/>
              </w:rPr>
              <w:t>4</w:t>
            </w:r>
          </w:p>
        </w:tc>
        <w:tc>
          <w:tcPr>
            <w:tcW w:w="1417" w:type="dxa"/>
            <w:tcBorders>
              <w:left w:val="double" w:sz="4" w:space="0" w:color="auto"/>
            </w:tcBorders>
            <w:shd w:val="clear" w:color="auto" w:fill="auto"/>
            <w:vAlign w:val="center"/>
          </w:tcPr>
          <w:p w14:paraId="00F6EE94" w14:textId="77777777" w:rsidR="00230302" w:rsidRPr="00734724" w:rsidRDefault="00230302" w:rsidP="00F72C61">
            <w:pPr>
              <w:spacing w:line="360" w:lineRule="auto"/>
              <w:jc w:val="center"/>
              <w:rPr>
                <w:rFonts w:cstheme="minorHAnsi"/>
                <w:sz w:val="24"/>
                <w:szCs w:val="24"/>
              </w:rPr>
            </w:pPr>
            <w:r w:rsidRPr="00734724">
              <w:rPr>
                <w:rFonts w:cstheme="minorHAnsi"/>
                <w:sz w:val="24"/>
                <w:szCs w:val="24"/>
              </w:rPr>
              <w:t>4</w:t>
            </w:r>
          </w:p>
        </w:tc>
      </w:tr>
      <w:tr w:rsidR="00230302" w:rsidRPr="003D4D63" w14:paraId="36A6339A" w14:textId="77777777" w:rsidTr="00536838">
        <w:tc>
          <w:tcPr>
            <w:tcW w:w="415" w:type="dxa"/>
            <w:tcBorders>
              <w:right w:val="double" w:sz="4" w:space="0" w:color="auto"/>
            </w:tcBorders>
          </w:tcPr>
          <w:p w14:paraId="4562BB56" w14:textId="77777777" w:rsidR="00230302" w:rsidRPr="00734724" w:rsidRDefault="00230302" w:rsidP="00611C80">
            <w:pPr>
              <w:spacing w:line="360" w:lineRule="auto"/>
              <w:rPr>
                <w:rFonts w:cstheme="minorHAnsi"/>
                <w:sz w:val="24"/>
                <w:szCs w:val="24"/>
              </w:rPr>
            </w:pPr>
            <w:r w:rsidRPr="00734724">
              <w:rPr>
                <w:rFonts w:cstheme="minorHAnsi"/>
                <w:sz w:val="24"/>
                <w:szCs w:val="24"/>
              </w:rPr>
              <w:t>3</w:t>
            </w:r>
          </w:p>
        </w:tc>
        <w:tc>
          <w:tcPr>
            <w:tcW w:w="2549" w:type="dxa"/>
            <w:tcBorders>
              <w:left w:val="double" w:sz="4" w:space="0" w:color="auto"/>
              <w:right w:val="double" w:sz="4" w:space="0" w:color="auto"/>
            </w:tcBorders>
          </w:tcPr>
          <w:p w14:paraId="77B9A18D" w14:textId="77777777" w:rsidR="00230302" w:rsidRPr="00734724" w:rsidRDefault="00230302" w:rsidP="00611C80">
            <w:pPr>
              <w:spacing w:line="360" w:lineRule="auto"/>
              <w:rPr>
                <w:rFonts w:cstheme="minorHAnsi"/>
                <w:sz w:val="24"/>
                <w:szCs w:val="24"/>
              </w:rPr>
            </w:pPr>
            <w:r w:rsidRPr="00734724">
              <w:rPr>
                <w:rFonts w:cstheme="minorHAnsi"/>
                <w:sz w:val="24"/>
                <w:szCs w:val="24"/>
              </w:rPr>
              <w:t xml:space="preserve"> Cornelia de Lange syndrome with osteoarthritis </w:t>
            </w:r>
          </w:p>
        </w:tc>
        <w:tc>
          <w:tcPr>
            <w:tcW w:w="3138" w:type="dxa"/>
            <w:tcBorders>
              <w:left w:val="double" w:sz="4" w:space="0" w:color="auto"/>
              <w:right w:val="double" w:sz="4" w:space="0" w:color="auto"/>
            </w:tcBorders>
          </w:tcPr>
          <w:p w14:paraId="6FA173B9" w14:textId="6C48486F" w:rsidR="00230302" w:rsidRPr="00734724" w:rsidRDefault="00230302" w:rsidP="00F72C61">
            <w:pPr>
              <w:spacing w:line="360" w:lineRule="auto"/>
              <w:jc w:val="center"/>
              <w:rPr>
                <w:rFonts w:cstheme="minorHAnsi"/>
                <w:sz w:val="24"/>
                <w:szCs w:val="24"/>
              </w:rPr>
            </w:pPr>
            <w:r w:rsidRPr="00602F46">
              <w:rPr>
                <w:rFonts w:cstheme="minorHAnsi"/>
                <w:sz w:val="24"/>
                <w:szCs w:val="24"/>
              </w:rPr>
              <w:t>ANA positive, osteoarthritis and low complement</w:t>
            </w:r>
          </w:p>
        </w:tc>
        <w:tc>
          <w:tcPr>
            <w:tcW w:w="1456" w:type="dxa"/>
            <w:tcBorders>
              <w:left w:val="double" w:sz="4" w:space="0" w:color="auto"/>
              <w:right w:val="double" w:sz="4" w:space="0" w:color="auto"/>
            </w:tcBorders>
            <w:shd w:val="clear" w:color="auto" w:fill="auto"/>
            <w:vAlign w:val="center"/>
          </w:tcPr>
          <w:p w14:paraId="27779583" w14:textId="44AB0311" w:rsidR="00230302" w:rsidRPr="00734724" w:rsidRDefault="00230302" w:rsidP="00F72C61">
            <w:pPr>
              <w:spacing w:line="360" w:lineRule="auto"/>
              <w:jc w:val="center"/>
              <w:rPr>
                <w:rFonts w:cstheme="minorHAnsi"/>
                <w:sz w:val="24"/>
                <w:szCs w:val="24"/>
              </w:rPr>
            </w:pPr>
            <w:r w:rsidRPr="00734724">
              <w:rPr>
                <w:rFonts w:cstheme="minorHAnsi"/>
                <w:sz w:val="24"/>
                <w:szCs w:val="24"/>
              </w:rPr>
              <w:t>10</w:t>
            </w:r>
          </w:p>
        </w:tc>
        <w:tc>
          <w:tcPr>
            <w:tcW w:w="1368" w:type="dxa"/>
            <w:tcBorders>
              <w:left w:val="double" w:sz="4" w:space="0" w:color="auto"/>
              <w:right w:val="double" w:sz="4" w:space="0" w:color="auto"/>
            </w:tcBorders>
            <w:shd w:val="clear" w:color="auto" w:fill="auto"/>
            <w:vAlign w:val="center"/>
          </w:tcPr>
          <w:p w14:paraId="31AF7CA9" w14:textId="2F67BA98" w:rsidR="00230302" w:rsidRPr="00734724" w:rsidRDefault="00230302" w:rsidP="00F72C61">
            <w:pPr>
              <w:spacing w:line="360" w:lineRule="auto"/>
              <w:jc w:val="center"/>
              <w:rPr>
                <w:rFonts w:cstheme="minorHAnsi"/>
                <w:sz w:val="24"/>
                <w:szCs w:val="24"/>
              </w:rPr>
            </w:pPr>
            <w:r w:rsidRPr="00734724">
              <w:rPr>
                <w:rFonts w:cstheme="minorHAnsi"/>
                <w:sz w:val="24"/>
                <w:szCs w:val="24"/>
              </w:rPr>
              <w:t>N/A</w:t>
            </w:r>
          </w:p>
        </w:tc>
        <w:tc>
          <w:tcPr>
            <w:tcW w:w="1417" w:type="dxa"/>
            <w:tcBorders>
              <w:left w:val="double" w:sz="4" w:space="0" w:color="auto"/>
            </w:tcBorders>
            <w:shd w:val="clear" w:color="auto" w:fill="auto"/>
            <w:vAlign w:val="center"/>
          </w:tcPr>
          <w:p w14:paraId="344E3078" w14:textId="77777777" w:rsidR="00230302" w:rsidRPr="00734724" w:rsidRDefault="00230302" w:rsidP="00F72C61">
            <w:pPr>
              <w:spacing w:line="360" w:lineRule="auto"/>
              <w:jc w:val="center"/>
              <w:rPr>
                <w:rFonts w:cstheme="minorHAnsi"/>
                <w:sz w:val="24"/>
                <w:szCs w:val="24"/>
              </w:rPr>
            </w:pPr>
            <w:r w:rsidRPr="00734724">
              <w:rPr>
                <w:rFonts w:cstheme="minorHAnsi"/>
                <w:sz w:val="24"/>
                <w:szCs w:val="24"/>
              </w:rPr>
              <w:t>N/A</w:t>
            </w:r>
          </w:p>
        </w:tc>
      </w:tr>
      <w:tr w:rsidR="00230302" w:rsidRPr="003D4D63" w14:paraId="10672F1C" w14:textId="77777777" w:rsidTr="00536838">
        <w:tc>
          <w:tcPr>
            <w:tcW w:w="415" w:type="dxa"/>
            <w:tcBorders>
              <w:right w:val="double" w:sz="4" w:space="0" w:color="auto"/>
            </w:tcBorders>
          </w:tcPr>
          <w:p w14:paraId="211663C7" w14:textId="77777777" w:rsidR="00230302" w:rsidRPr="00734724" w:rsidRDefault="00230302" w:rsidP="00611C80">
            <w:pPr>
              <w:spacing w:line="360" w:lineRule="auto"/>
              <w:rPr>
                <w:rFonts w:cstheme="minorHAnsi"/>
                <w:sz w:val="24"/>
                <w:szCs w:val="24"/>
              </w:rPr>
            </w:pPr>
            <w:r w:rsidRPr="00734724">
              <w:rPr>
                <w:rFonts w:cstheme="minorHAnsi"/>
                <w:sz w:val="24"/>
                <w:szCs w:val="24"/>
              </w:rPr>
              <w:t>4</w:t>
            </w:r>
          </w:p>
        </w:tc>
        <w:tc>
          <w:tcPr>
            <w:tcW w:w="2549" w:type="dxa"/>
            <w:tcBorders>
              <w:left w:val="double" w:sz="4" w:space="0" w:color="auto"/>
              <w:right w:val="double" w:sz="4" w:space="0" w:color="auto"/>
            </w:tcBorders>
          </w:tcPr>
          <w:p w14:paraId="72FE920C" w14:textId="68A0D0E9" w:rsidR="00230302" w:rsidRPr="00734724" w:rsidRDefault="00032BD7" w:rsidP="00611C80">
            <w:pPr>
              <w:spacing w:line="360" w:lineRule="auto"/>
              <w:rPr>
                <w:rFonts w:cstheme="minorHAnsi"/>
                <w:sz w:val="24"/>
                <w:szCs w:val="24"/>
              </w:rPr>
            </w:pPr>
            <w:r>
              <w:rPr>
                <w:rFonts w:cstheme="minorHAnsi"/>
                <w:sz w:val="24"/>
                <w:szCs w:val="24"/>
              </w:rPr>
              <w:t>IgA Vasculitis</w:t>
            </w:r>
          </w:p>
        </w:tc>
        <w:tc>
          <w:tcPr>
            <w:tcW w:w="3138" w:type="dxa"/>
            <w:tcBorders>
              <w:left w:val="double" w:sz="4" w:space="0" w:color="auto"/>
              <w:right w:val="double" w:sz="4" w:space="0" w:color="auto"/>
            </w:tcBorders>
          </w:tcPr>
          <w:p w14:paraId="24CC5EB9" w14:textId="467F9F27" w:rsidR="00230302" w:rsidRPr="00734724" w:rsidRDefault="00230302" w:rsidP="00F72C61">
            <w:pPr>
              <w:spacing w:line="360" w:lineRule="auto"/>
              <w:jc w:val="center"/>
              <w:rPr>
                <w:rFonts w:cstheme="minorHAnsi"/>
                <w:sz w:val="24"/>
                <w:szCs w:val="24"/>
              </w:rPr>
            </w:pPr>
            <w:r w:rsidRPr="00602F46">
              <w:rPr>
                <w:rFonts w:cstheme="minorHAnsi"/>
                <w:sz w:val="24"/>
                <w:szCs w:val="24"/>
              </w:rPr>
              <w:t>ANA positive, arthritis and proteinuria</w:t>
            </w:r>
          </w:p>
        </w:tc>
        <w:tc>
          <w:tcPr>
            <w:tcW w:w="1456" w:type="dxa"/>
            <w:tcBorders>
              <w:left w:val="double" w:sz="4" w:space="0" w:color="auto"/>
              <w:right w:val="double" w:sz="4" w:space="0" w:color="auto"/>
            </w:tcBorders>
            <w:shd w:val="clear" w:color="auto" w:fill="auto"/>
            <w:vAlign w:val="center"/>
          </w:tcPr>
          <w:p w14:paraId="2B35BE83" w14:textId="1FE1642A" w:rsidR="00230302" w:rsidRPr="00734724" w:rsidRDefault="00230302" w:rsidP="00F72C61">
            <w:pPr>
              <w:spacing w:line="360" w:lineRule="auto"/>
              <w:jc w:val="center"/>
              <w:rPr>
                <w:rFonts w:cstheme="minorHAnsi"/>
                <w:sz w:val="24"/>
                <w:szCs w:val="24"/>
              </w:rPr>
            </w:pPr>
            <w:r w:rsidRPr="00734724">
              <w:rPr>
                <w:rFonts w:cstheme="minorHAnsi"/>
                <w:sz w:val="24"/>
                <w:szCs w:val="24"/>
              </w:rPr>
              <w:t>10</w:t>
            </w:r>
          </w:p>
        </w:tc>
        <w:tc>
          <w:tcPr>
            <w:tcW w:w="1368" w:type="dxa"/>
            <w:tcBorders>
              <w:left w:val="double" w:sz="4" w:space="0" w:color="auto"/>
              <w:right w:val="double" w:sz="4" w:space="0" w:color="auto"/>
            </w:tcBorders>
            <w:shd w:val="clear" w:color="auto" w:fill="auto"/>
            <w:vAlign w:val="center"/>
          </w:tcPr>
          <w:p w14:paraId="47DA6DA6" w14:textId="77777777" w:rsidR="00230302" w:rsidRPr="00734724" w:rsidRDefault="00230302" w:rsidP="00F72C61">
            <w:pPr>
              <w:spacing w:line="360" w:lineRule="auto"/>
              <w:jc w:val="center"/>
              <w:rPr>
                <w:rFonts w:cstheme="minorHAnsi"/>
                <w:sz w:val="24"/>
                <w:szCs w:val="24"/>
              </w:rPr>
            </w:pPr>
            <w:r w:rsidRPr="00734724">
              <w:rPr>
                <w:rFonts w:cstheme="minorHAnsi"/>
                <w:sz w:val="24"/>
                <w:szCs w:val="24"/>
              </w:rPr>
              <w:t>N/A</w:t>
            </w:r>
          </w:p>
        </w:tc>
        <w:tc>
          <w:tcPr>
            <w:tcW w:w="1417" w:type="dxa"/>
            <w:tcBorders>
              <w:left w:val="double" w:sz="4" w:space="0" w:color="auto"/>
            </w:tcBorders>
            <w:shd w:val="clear" w:color="auto" w:fill="auto"/>
            <w:vAlign w:val="center"/>
          </w:tcPr>
          <w:p w14:paraId="21AD4CC7" w14:textId="77777777" w:rsidR="00230302" w:rsidRPr="00734724" w:rsidRDefault="00230302" w:rsidP="00F72C61">
            <w:pPr>
              <w:spacing w:line="360" w:lineRule="auto"/>
              <w:jc w:val="center"/>
              <w:rPr>
                <w:rFonts w:cstheme="minorHAnsi"/>
                <w:sz w:val="24"/>
                <w:szCs w:val="24"/>
              </w:rPr>
            </w:pPr>
            <w:r w:rsidRPr="00734724">
              <w:rPr>
                <w:rFonts w:cstheme="minorHAnsi"/>
                <w:sz w:val="24"/>
                <w:szCs w:val="24"/>
              </w:rPr>
              <w:t>N/A</w:t>
            </w:r>
          </w:p>
        </w:tc>
      </w:tr>
      <w:tr w:rsidR="00230302" w:rsidRPr="003D4D63" w14:paraId="2D1BFFFB" w14:textId="77777777" w:rsidTr="00536838">
        <w:tc>
          <w:tcPr>
            <w:tcW w:w="415" w:type="dxa"/>
            <w:tcBorders>
              <w:right w:val="double" w:sz="4" w:space="0" w:color="auto"/>
            </w:tcBorders>
          </w:tcPr>
          <w:p w14:paraId="6186FD37" w14:textId="77777777" w:rsidR="00230302" w:rsidRPr="00734724" w:rsidRDefault="00230302" w:rsidP="00611C80">
            <w:pPr>
              <w:spacing w:line="360" w:lineRule="auto"/>
              <w:rPr>
                <w:rFonts w:cstheme="minorHAnsi"/>
                <w:sz w:val="24"/>
                <w:szCs w:val="24"/>
              </w:rPr>
            </w:pPr>
            <w:r w:rsidRPr="00734724">
              <w:rPr>
                <w:rFonts w:cstheme="minorHAnsi"/>
                <w:sz w:val="24"/>
                <w:szCs w:val="24"/>
              </w:rPr>
              <w:t>5</w:t>
            </w:r>
          </w:p>
        </w:tc>
        <w:tc>
          <w:tcPr>
            <w:tcW w:w="2549" w:type="dxa"/>
            <w:tcBorders>
              <w:left w:val="double" w:sz="4" w:space="0" w:color="auto"/>
              <w:right w:val="double" w:sz="4" w:space="0" w:color="auto"/>
            </w:tcBorders>
          </w:tcPr>
          <w:p w14:paraId="12AD2217" w14:textId="77777777" w:rsidR="00230302" w:rsidRPr="00734724" w:rsidRDefault="00230302" w:rsidP="00611C80">
            <w:pPr>
              <w:spacing w:line="360" w:lineRule="auto"/>
              <w:rPr>
                <w:rFonts w:cstheme="minorHAnsi"/>
                <w:sz w:val="24"/>
                <w:szCs w:val="24"/>
              </w:rPr>
            </w:pPr>
            <w:r w:rsidRPr="00734724">
              <w:rPr>
                <w:rFonts w:cstheme="minorHAnsi"/>
                <w:sz w:val="24"/>
                <w:szCs w:val="24"/>
              </w:rPr>
              <w:t xml:space="preserve">Juvenile dermatomyositis </w:t>
            </w:r>
          </w:p>
        </w:tc>
        <w:tc>
          <w:tcPr>
            <w:tcW w:w="3138" w:type="dxa"/>
            <w:tcBorders>
              <w:left w:val="double" w:sz="4" w:space="0" w:color="auto"/>
              <w:right w:val="double" w:sz="4" w:space="0" w:color="auto"/>
            </w:tcBorders>
          </w:tcPr>
          <w:p w14:paraId="659C7CFD" w14:textId="0867D622" w:rsidR="00230302" w:rsidRPr="00734724" w:rsidRDefault="00230302" w:rsidP="00F72C61">
            <w:pPr>
              <w:spacing w:line="360" w:lineRule="auto"/>
              <w:jc w:val="center"/>
              <w:rPr>
                <w:rFonts w:cstheme="minorHAnsi"/>
                <w:sz w:val="24"/>
                <w:szCs w:val="24"/>
              </w:rPr>
            </w:pPr>
            <w:r w:rsidRPr="00230302">
              <w:rPr>
                <w:rFonts w:cstheme="minorHAnsi"/>
                <w:sz w:val="24"/>
                <w:szCs w:val="24"/>
              </w:rPr>
              <w:t>ANA positive, malar rash, arthritis and low C4)</w:t>
            </w:r>
          </w:p>
        </w:tc>
        <w:tc>
          <w:tcPr>
            <w:tcW w:w="1456" w:type="dxa"/>
            <w:tcBorders>
              <w:left w:val="double" w:sz="4" w:space="0" w:color="auto"/>
              <w:right w:val="double" w:sz="4" w:space="0" w:color="auto"/>
            </w:tcBorders>
            <w:shd w:val="clear" w:color="auto" w:fill="auto"/>
            <w:vAlign w:val="center"/>
          </w:tcPr>
          <w:p w14:paraId="1701908B" w14:textId="4F5AB347" w:rsidR="00230302" w:rsidRPr="00734724" w:rsidRDefault="00230302" w:rsidP="00F72C61">
            <w:pPr>
              <w:spacing w:line="360" w:lineRule="auto"/>
              <w:jc w:val="center"/>
              <w:rPr>
                <w:rFonts w:cstheme="minorHAnsi"/>
                <w:sz w:val="24"/>
                <w:szCs w:val="24"/>
              </w:rPr>
            </w:pPr>
            <w:r w:rsidRPr="00734724">
              <w:rPr>
                <w:rFonts w:cstheme="minorHAnsi"/>
                <w:sz w:val="24"/>
                <w:szCs w:val="24"/>
              </w:rPr>
              <w:t>10</w:t>
            </w:r>
          </w:p>
        </w:tc>
        <w:tc>
          <w:tcPr>
            <w:tcW w:w="1368" w:type="dxa"/>
            <w:tcBorders>
              <w:left w:val="double" w:sz="4" w:space="0" w:color="auto"/>
              <w:right w:val="double" w:sz="4" w:space="0" w:color="auto"/>
            </w:tcBorders>
            <w:shd w:val="clear" w:color="auto" w:fill="auto"/>
            <w:vAlign w:val="center"/>
          </w:tcPr>
          <w:p w14:paraId="3212E336" w14:textId="77777777" w:rsidR="00230302" w:rsidRPr="00734724" w:rsidRDefault="00230302" w:rsidP="00F72C61">
            <w:pPr>
              <w:spacing w:line="360" w:lineRule="auto"/>
              <w:jc w:val="center"/>
              <w:rPr>
                <w:rFonts w:cstheme="minorHAnsi"/>
                <w:sz w:val="24"/>
                <w:szCs w:val="24"/>
              </w:rPr>
            </w:pPr>
            <w:r w:rsidRPr="00734724">
              <w:rPr>
                <w:rFonts w:cstheme="minorHAnsi"/>
                <w:sz w:val="24"/>
                <w:szCs w:val="24"/>
              </w:rPr>
              <w:t>4</w:t>
            </w:r>
          </w:p>
        </w:tc>
        <w:tc>
          <w:tcPr>
            <w:tcW w:w="1417" w:type="dxa"/>
            <w:tcBorders>
              <w:left w:val="double" w:sz="4" w:space="0" w:color="auto"/>
            </w:tcBorders>
            <w:shd w:val="clear" w:color="auto" w:fill="auto"/>
            <w:vAlign w:val="center"/>
          </w:tcPr>
          <w:p w14:paraId="19A369BC" w14:textId="77777777" w:rsidR="00230302" w:rsidRPr="00734724" w:rsidRDefault="00230302" w:rsidP="00F72C61">
            <w:pPr>
              <w:spacing w:line="360" w:lineRule="auto"/>
              <w:jc w:val="center"/>
              <w:rPr>
                <w:rFonts w:cstheme="minorHAnsi"/>
                <w:sz w:val="24"/>
                <w:szCs w:val="24"/>
              </w:rPr>
            </w:pPr>
            <w:r w:rsidRPr="00734724">
              <w:rPr>
                <w:rFonts w:cstheme="minorHAnsi"/>
                <w:sz w:val="24"/>
                <w:szCs w:val="24"/>
              </w:rPr>
              <w:t>N/A</w:t>
            </w:r>
          </w:p>
        </w:tc>
      </w:tr>
      <w:tr w:rsidR="00230302" w:rsidRPr="003D4D63" w14:paraId="55213591" w14:textId="77777777" w:rsidTr="00536838">
        <w:tc>
          <w:tcPr>
            <w:tcW w:w="415" w:type="dxa"/>
            <w:tcBorders>
              <w:right w:val="double" w:sz="4" w:space="0" w:color="auto"/>
            </w:tcBorders>
          </w:tcPr>
          <w:p w14:paraId="2637F9E1" w14:textId="77777777" w:rsidR="00230302" w:rsidRPr="00536838" w:rsidRDefault="00230302" w:rsidP="00611C80">
            <w:pPr>
              <w:spacing w:line="360" w:lineRule="auto"/>
              <w:rPr>
                <w:rFonts w:cstheme="minorHAnsi"/>
                <w:sz w:val="24"/>
                <w:szCs w:val="24"/>
              </w:rPr>
            </w:pPr>
            <w:r w:rsidRPr="00536838">
              <w:rPr>
                <w:rFonts w:cstheme="minorHAnsi"/>
                <w:sz w:val="24"/>
                <w:szCs w:val="24"/>
              </w:rPr>
              <w:t>6</w:t>
            </w:r>
          </w:p>
        </w:tc>
        <w:tc>
          <w:tcPr>
            <w:tcW w:w="2549" w:type="dxa"/>
            <w:tcBorders>
              <w:left w:val="double" w:sz="4" w:space="0" w:color="auto"/>
              <w:right w:val="double" w:sz="4" w:space="0" w:color="auto"/>
            </w:tcBorders>
          </w:tcPr>
          <w:p w14:paraId="4C7A0155" w14:textId="6A02DF6D" w:rsidR="00230302" w:rsidRPr="00536838" w:rsidRDefault="00230302" w:rsidP="00611C80">
            <w:pPr>
              <w:spacing w:line="360" w:lineRule="auto"/>
              <w:rPr>
                <w:rFonts w:cstheme="minorHAnsi"/>
                <w:sz w:val="24"/>
                <w:szCs w:val="24"/>
              </w:rPr>
            </w:pPr>
            <w:r w:rsidRPr="00536838">
              <w:rPr>
                <w:rFonts w:cstheme="minorHAnsi"/>
                <w:sz w:val="24"/>
                <w:szCs w:val="24"/>
              </w:rPr>
              <w:t>LRBA gene mutation with ITP and hypo</w:t>
            </w:r>
            <w:r w:rsidR="00536838">
              <w:rPr>
                <w:rFonts w:cstheme="minorHAnsi"/>
                <w:sz w:val="24"/>
                <w:szCs w:val="24"/>
              </w:rPr>
              <w:t>-</w:t>
            </w:r>
            <w:proofErr w:type="spellStart"/>
            <w:r w:rsidRPr="00536838">
              <w:rPr>
                <w:rFonts w:cstheme="minorHAnsi"/>
                <w:sz w:val="24"/>
                <w:szCs w:val="24"/>
              </w:rPr>
              <w:t>gammaglobulinaemia</w:t>
            </w:r>
            <w:proofErr w:type="spellEnd"/>
            <w:r w:rsidRPr="00536838">
              <w:rPr>
                <w:rFonts w:cstheme="minorHAnsi"/>
                <w:sz w:val="24"/>
                <w:szCs w:val="24"/>
              </w:rPr>
              <w:t xml:space="preserve"> </w:t>
            </w:r>
          </w:p>
        </w:tc>
        <w:tc>
          <w:tcPr>
            <w:tcW w:w="3138" w:type="dxa"/>
            <w:tcBorders>
              <w:left w:val="double" w:sz="4" w:space="0" w:color="auto"/>
              <w:right w:val="double" w:sz="4" w:space="0" w:color="auto"/>
            </w:tcBorders>
          </w:tcPr>
          <w:p w14:paraId="5A741938" w14:textId="71627275" w:rsidR="00230302" w:rsidRPr="00536838" w:rsidRDefault="00230302" w:rsidP="00F72C61">
            <w:pPr>
              <w:spacing w:line="360" w:lineRule="auto"/>
              <w:jc w:val="center"/>
              <w:rPr>
                <w:rFonts w:cstheme="minorHAnsi"/>
                <w:sz w:val="24"/>
                <w:szCs w:val="24"/>
              </w:rPr>
            </w:pPr>
            <w:r w:rsidRPr="00536838">
              <w:rPr>
                <w:rFonts w:cstheme="minorHAnsi"/>
                <w:sz w:val="24"/>
                <w:szCs w:val="24"/>
              </w:rPr>
              <w:t>ANA positive, alopecia, thrombocytopenia, Direct antiglobulin test (DAT) positivity</w:t>
            </w:r>
          </w:p>
        </w:tc>
        <w:tc>
          <w:tcPr>
            <w:tcW w:w="1456" w:type="dxa"/>
            <w:tcBorders>
              <w:left w:val="double" w:sz="4" w:space="0" w:color="auto"/>
              <w:right w:val="double" w:sz="4" w:space="0" w:color="auto"/>
            </w:tcBorders>
            <w:shd w:val="clear" w:color="auto" w:fill="auto"/>
            <w:vAlign w:val="center"/>
          </w:tcPr>
          <w:p w14:paraId="7F91F67D" w14:textId="3F73D9B7" w:rsidR="00230302" w:rsidRPr="00734724" w:rsidRDefault="00230302" w:rsidP="00F72C61">
            <w:pPr>
              <w:spacing w:line="360" w:lineRule="auto"/>
              <w:jc w:val="center"/>
              <w:rPr>
                <w:rFonts w:cstheme="minorHAnsi"/>
                <w:sz w:val="24"/>
                <w:szCs w:val="24"/>
              </w:rPr>
            </w:pPr>
            <w:r w:rsidRPr="00734724">
              <w:rPr>
                <w:rFonts w:cstheme="minorHAnsi"/>
                <w:sz w:val="24"/>
                <w:szCs w:val="24"/>
              </w:rPr>
              <w:t>N/A</w:t>
            </w:r>
          </w:p>
        </w:tc>
        <w:tc>
          <w:tcPr>
            <w:tcW w:w="1368" w:type="dxa"/>
            <w:tcBorders>
              <w:left w:val="double" w:sz="4" w:space="0" w:color="auto"/>
              <w:right w:val="double" w:sz="4" w:space="0" w:color="auto"/>
            </w:tcBorders>
            <w:shd w:val="clear" w:color="auto" w:fill="auto"/>
            <w:vAlign w:val="center"/>
          </w:tcPr>
          <w:p w14:paraId="1DAA06BC" w14:textId="77777777" w:rsidR="00230302" w:rsidRPr="00734724" w:rsidRDefault="00230302" w:rsidP="00F72C61">
            <w:pPr>
              <w:spacing w:line="360" w:lineRule="auto"/>
              <w:jc w:val="center"/>
              <w:rPr>
                <w:rFonts w:cstheme="minorHAnsi"/>
                <w:sz w:val="24"/>
                <w:szCs w:val="24"/>
              </w:rPr>
            </w:pPr>
            <w:r w:rsidRPr="00734724">
              <w:rPr>
                <w:rFonts w:cstheme="minorHAnsi"/>
                <w:sz w:val="24"/>
                <w:szCs w:val="24"/>
              </w:rPr>
              <w:t>5</w:t>
            </w:r>
          </w:p>
        </w:tc>
        <w:tc>
          <w:tcPr>
            <w:tcW w:w="1417" w:type="dxa"/>
            <w:tcBorders>
              <w:left w:val="double" w:sz="4" w:space="0" w:color="auto"/>
            </w:tcBorders>
            <w:shd w:val="clear" w:color="auto" w:fill="auto"/>
            <w:vAlign w:val="center"/>
          </w:tcPr>
          <w:p w14:paraId="1ED10E60" w14:textId="77777777" w:rsidR="00230302" w:rsidRPr="00734724" w:rsidRDefault="00230302" w:rsidP="00F72C61">
            <w:pPr>
              <w:spacing w:line="360" w:lineRule="auto"/>
              <w:jc w:val="center"/>
              <w:rPr>
                <w:rFonts w:cstheme="minorHAnsi"/>
                <w:sz w:val="24"/>
                <w:szCs w:val="24"/>
              </w:rPr>
            </w:pPr>
            <w:r w:rsidRPr="00734724">
              <w:rPr>
                <w:rFonts w:cstheme="minorHAnsi"/>
                <w:sz w:val="24"/>
                <w:szCs w:val="24"/>
              </w:rPr>
              <w:t>N/A</w:t>
            </w:r>
          </w:p>
        </w:tc>
      </w:tr>
    </w:tbl>
    <w:p w14:paraId="734DA335" w14:textId="46CD8194" w:rsidR="007D5EA7" w:rsidRPr="00A10CDB" w:rsidRDefault="007D5EA7" w:rsidP="00D119A3">
      <w:pPr>
        <w:spacing w:line="360" w:lineRule="auto"/>
        <w:jc w:val="both"/>
        <w:rPr>
          <w:rFonts w:cstheme="minorHAnsi"/>
          <w:bCs/>
          <w:sz w:val="20"/>
          <w:szCs w:val="20"/>
        </w:rPr>
      </w:pPr>
      <w:r w:rsidRPr="00A10CDB">
        <w:rPr>
          <w:rFonts w:cstheme="minorHAnsi"/>
          <w:sz w:val="20"/>
          <w:szCs w:val="20"/>
        </w:rPr>
        <w:t xml:space="preserve">ACR-1997 = American College of Rheumatology 1997 revised version, </w:t>
      </w:r>
      <w:r w:rsidR="00D34217" w:rsidRPr="00A10CDB">
        <w:rPr>
          <w:rFonts w:cstheme="minorHAnsi"/>
          <w:sz w:val="20"/>
          <w:szCs w:val="20"/>
        </w:rPr>
        <w:t xml:space="preserve">classified as SLE if score ≥ 4 points. </w:t>
      </w:r>
      <w:r w:rsidRPr="00A10CDB">
        <w:rPr>
          <w:rFonts w:cstheme="minorHAnsi"/>
          <w:sz w:val="20"/>
          <w:szCs w:val="20"/>
        </w:rPr>
        <w:t xml:space="preserve">ACR/EULAR-2019 = American College of Rheumatology/ European League Against Rheumatism 2019, </w:t>
      </w:r>
      <w:r w:rsidR="00D34217" w:rsidRPr="00A10CDB">
        <w:rPr>
          <w:rFonts w:cstheme="minorHAnsi"/>
          <w:sz w:val="20"/>
          <w:szCs w:val="20"/>
        </w:rPr>
        <w:t xml:space="preserve">classified as SLE if score ≥ 10 points. </w:t>
      </w:r>
      <w:r w:rsidRPr="00A10CDB">
        <w:rPr>
          <w:rFonts w:cstheme="minorHAnsi"/>
          <w:sz w:val="20"/>
          <w:szCs w:val="20"/>
        </w:rPr>
        <w:t>SLICC-2012 = Systemic Lupus International Collaborating Clinics 2012</w:t>
      </w:r>
      <w:r w:rsidR="00F72C61" w:rsidRPr="00A10CDB">
        <w:rPr>
          <w:rFonts w:cstheme="minorHAnsi"/>
          <w:sz w:val="20"/>
          <w:szCs w:val="20"/>
        </w:rPr>
        <w:t>, classified as SLE if score ≥ 4 points</w:t>
      </w:r>
      <w:r w:rsidRPr="00A10CDB">
        <w:rPr>
          <w:rFonts w:cstheme="minorHAnsi"/>
          <w:sz w:val="20"/>
          <w:szCs w:val="20"/>
        </w:rPr>
        <w:t>.</w:t>
      </w:r>
      <w:r w:rsidR="00F72C61" w:rsidRPr="00A10CDB">
        <w:rPr>
          <w:rFonts w:cstheme="minorHAnsi"/>
          <w:sz w:val="20"/>
          <w:szCs w:val="20"/>
        </w:rPr>
        <w:t xml:space="preserve"> </w:t>
      </w:r>
      <w:r w:rsidRPr="00A10CDB">
        <w:rPr>
          <w:rFonts w:cstheme="minorHAnsi"/>
          <w:sz w:val="20"/>
          <w:szCs w:val="20"/>
        </w:rPr>
        <w:t>MCTD = mixed connective tissue disease. RNP +</w:t>
      </w:r>
      <w:proofErr w:type="spellStart"/>
      <w:r w:rsidRPr="00A10CDB">
        <w:rPr>
          <w:rFonts w:cstheme="minorHAnsi"/>
          <w:sz w:val="20"/>
          <w:szCs w:val="20"/>
        </w:rPr>
        <w:t>ve</w:t>
      </w:r>
      <w:proofErr w:type="spellEnd"/>
      <w:r w:rsidRPr="00A10CDB">
        <w:rPr>
          <w:rFonts w:cstheme="minorHAnsi"/>
          <w:sz w:val="20"/>
          <w:szCs w:val="20"/>
        </w:rPr>
        <w:t xml:space="preserve"> = ribonucleoprotein antibody positive. LRBA = LPS responsive beige-like anchor protein. </w:t>
      </w:r>
      <w:r w:rsidR="00F72C61" w:rsidRPr="00A10CDB">
        <w:rPr>
          <w:rFonts w:cstheme="minorHAnsi"/>
          <w:sz w:val="20"/>
          <w:szCs w:val="20"/>
        </w:rPr>
        <w:t xml:space="preserve">ITP = idiopathic thrombocytopenia purpura. </w:t>
      </w:r>
      <w:r w:rsidRPr="00A10CDB">
        <w:rPr>
          <w:rFonts w:cstheme="minorHAnsi"/>
          <w:sz w:val="20"/>
          <w:szCs w:val="20"/>
        </w:rPr>
        <w:t>N/A = non-applicable (criteria threshold not met).</w:t>
      </w:r>
      <w:r w:rsidR="00E237CB">
        <w:rPr>
          <w:rFonts w:cstheme="minorHAnsi"/>
          <w:sz w:val="20"/>
          <w:szCs w:val="20"/>
        </w:rPr>
        <w:t xml:space="preserve"> *Renal dysplasia was demonstrated on biopsy, with no inflammation demonstrated and negative immunofluorescence. </w:t>
      </w:r>
      <w:r w:rsidR="00E237CB" w:rsidRPr="00E237CB">
        <w:rPr>
          <w:rFonts w:cstheme="minorHAnsi"/>
          <w:sz w:val="20"/>
          <w:szCs w:val="20"/>
        </w:rPr>
        <w:t>The electronic records of these patients were re-checked 18-24 months after the initial positive ANA measurement</w:t>
      </w:r>
      <w:r w:rsidR="00E237CB">
        <w:rPr>
          <w:rFonts w:cstheme="minorHAnsi"/>
          <w:sz w:val="20"/>
          <w:szCs w:val="20"/>
        </w:rPr>
        <w:t>, confirming that none of the initial diagnoses had changed over this time period</w:t>
      </w:r>
      <w:r w:rsidR="00E237CB" w:rsidRPr="00E237CB">
        <w:rPr>
          <w:rFonts w:cstheme="minorHAnsi"/>
          <w:sz w:val="20"/>
          <w:szCs w:val="20"/>
        </w:rPr>
        <w:t>.</w:t>
      </w:r>
      <w:r w:rsidR="00E237CB">
        <w:rPr>
          <w:rFonts w:cstheme="minorHAnsi"/>
          <w:sz w:val="20"/>
          <w:szCs w:val="20"/>
        </w:rPr>
        <w:t xml:space="preserve">  </w:t>
      </w:r>
    </w:p>
    <w:p w14:paraId="2AAA893E" w14:textId="77777777" w:rsidR="007D5EA7" w:rsidRPr="00A10CDB" w:rsidRDefault="007D5EA7" w:rsidP="007D5EA7">
      <w:pPr>
        <w:spacing w:line="360" w:lineRule="auto"/>
        <w:rPr>
          <w:rFonts w:cstheme="minorHAnsi"/>
          <w:sz w:val="20"/>
          <w:szCs w:val="20"/>
        </w:rPr>
      </w:pPr>
    </w:p>
    <w:p w14:paraId="32EB2B5F" w14:textId="7D14588C" w:rsidR="007D5EA7" w:rsidRDefault="007D5EA7">
      <w:pPr>
        <w:rPr>
          <w:rFonts w:cstheme="minorHAnsi"/>
          <w:sz w:val="24"/>
          <w:szCs w:val="24"/>
        </w:rPr>
      </w:pPr>
      <w:r>
        <w:rPr>
          <w:rFonts w:cstheme="minorHAnsi"/>
          <w:sz w:val="24"/>
          <w:szCs w:val="24"/>
        </w:rPr>
        <w:lastRenderedPageBreak/>
        <w:br w:type="page"/>
      </w:r>
    </w:p>
    <w:p w14:paraId="0D0BA05D" w14:textId="7195869E" w:rsidR="007D5EA7" w:rsidRPr="00734724" w:rsidRDefault="007D5EA7" w:rsidP="007D5EA7">
      <w:pPr>
        <w:spacing w:line="360" w:lineRule="auto"/>
        <w:jc w:val="both"/>
        <w:rPr>
          <w:rFonts w:cstheme="minorHAnsi"/>
          <w:b/>
          <w:bCs/>
          <w:sz w:val="24"/>
          <w:szCs w:val="24"/>
        </w:rPr>
      </w:pPr>
      <w:r w:rsidRPr="00734724">
        <w:rPr>
          <w:rFonts w:cstheme="minorHAnsi"/>
          <w:b/>
          <w:bCs/>
          <w:sz w:val="24"/>
          <w:szCs w:val="24"/>
        </w:rPr>
        <w:lastRenderedPageBreak/>
        <w:t>Figure 1: Patients classified as having JSLE at first and last visit using three sets of criteria</w:t>
      </w:r>
    </w:p>
    <w:p w14:paraId="7F87200E" w14:textId="77777777" w:rsidR="00721AD0" w:rsidRDefault="00721AD0" w:rsidP="007D5EA7">
      <w:pPr>
        <w:spacing w:line="360" w:lineRule="auto"/>
        <w:jc w:val="both"/>
        <w:rPr>
          <w:rFonts w:cstheme="minorHAnsi"/>
          <w:sz w:val="20"/>
          <w:szCs w:val="20"/>
        </w:rPr>
      </w:pPr>
      <w:r>
        <w:rPr>
          <w:rFonts w:cstheme="minorHAnsi"/>
          <w:sz w:val="20"/>
          <w:szCs w:val="20"/>
        </w:rPr>
        <w:t>Figure 1 footnote</w:t>
      </w:r>
    </w:p>
    <w:p w14:paraId="18175D39" w14:textId="535503FF" w:rsidR="007D5EA7" w:rsidRPr="00A10CDB" w:rsidRDefault="00FC35F1" w:rsidP="007D5EA7">
      <w:pPr>
        <w:spacing w:line="360" w:lineRule="auto"/>
        <w:jc w:val="both"/>
        <w:rPr>
          <w:rFonts w:cstheme="minorHAnsi"/>
          <w:sz w:val="20"/>
          <w:szCs w:val="20"/>
        </w:rPr>
      </w:pPr>
      <w:r w:rsidRPr="00A10CDB">
        <w:rPr>
          <w:rFonts w:cstheme="minorHAnsi"/>
          <w:sz w:val="20"/>
          <w:szCs w:val="20"/>
        </w:rPr>
        <w:t xml:space="preserve">Full </w:t>
      </w:r>
      <w:r w:rsidR="007D5EA7" w:rsidRPr="00A10CDB">
        <w:rPr>
          <w:rFonts w:cstheme="minorHAnsi"/>
          <w:sz w:val="20"/>
          <w:szCs w:val="20"/>
        </w:rPr>
        <w:t xml:space="preserve">UK </w:t>
      </w:r>
      <w:proofErr w:type="spellStart"/>
      <w:r w:rsidR="007D5EA7" w:rsidRPr="00A10CDB">
        <w:rPr>
          <w:rFonts w:cstheme="minorHAnsi"/>
          <w:sz w:val="20"/>
          <w:szCs w:val="20"/>
        </w:rPr>
        <w:t>jSLE</w:t>
      </w:r>
      <w:proofErr w:type="spellEnd"/>
      <w:r w:rsidR="007D5EA7" w:rsidRPr="00A10CDB">
        <w:rPr>
          <w:rFonts w:cstheme="minorHAnsi"/>
          <w:sz w:val="20"/>
          <w:szCs w:val="20"/>
        </w:rPr>
        <w:t xml:space="preserve"> Study Cohort: 482 patients. *Chi squared test used to calculate p</w:t>
      </w:r>
      <w:r w:rsidR="005F5C92" w:rsidRPr="00A10CDB">
        <w:rPr>
          <w:rFonts w:cstheme="minorHAnsi"/>
          <w:sz w:val="20"/>
          <w:szCs w:val="20"/>
        </w:rPr>
        <w:t>-</w:t>
      </w:r>
      <w:r w:rsidR="007D5EA7" w:rsidRPr="00A10CDB">
        <w:rPr>
          <w:rFonts w:cstheme="minorHAnsi"/>
          <w:sz w:val="20"/>
          <w:szCs w:val="20"/>
        </w:rPr>
        <w:t>values for differences in the numbers classified using each set of criteria p</w:t>
      </w:r>
      <w:r w:rsidR="005F5C92" w:rsidRPr="00A10CDB">
        <w:rPr>
          <w:rFonts w:cstheme="minorHAnsi"/>
          <w:sz w:val="20"/>
          <w:szCs w:val="20"/>
        </w:rPr>
        <w:t>-</w:t>
      </w:r>
      <w:r w:rsidR="007D5EA7" w:rsidRPr="00A10CDB">
        <w:rPr>
          <w:rFonts w:cstheme="minorHAnsi"/>
          <w:sz w:val="20"/>
          <w:szCs w:val="20"/>
        </w:rPr>
        <w:t xml:space="preserve">value at first (p=0.007) and last visit (p&lt;0.001). ** </w:t>
      </w:r>
      <w:proofErr w:type="spellStart"/>
      <w:r w:rsidR="007D5EA7" w:rsidRPr="00A10CDB">
        <w:rPr>
          <w:rFonts w:cstheme="minorHAnsi"/>
          <w:sz w:val="20"/>
          <w:szCs w:val="20"/>
        </w:rPr>
        <w:t>McNemar’s</w:t>
      </w:r>
      <w:proofErr w:type="spellEnd"/>
      <w:r w:rsidR="007D5EA7" w:rsidRPr="00A10CDB">
        <w:rPr>
          <w:rFonts w:cstheme="minorHAnsi"/>
          <w:sz w:val="20"/>
          <w:szCs w:val="20"/>
        </w:rPr>
        <w:t xml:space="preserve"> test used to calculate the p</w:t>
      </w:r>
      <w:r w:rsidR="005F5C92" w:rsidRPr="00A10CDB">
        <w:rPr>
          <w:rFonts w:cstheme="minorHAnsi"/>
          <w:sz w:val="20"/>
          <w:szCs w:val="20"/>
        </w:rPr>
        <w:t>-</w:t>
      </w:r>
      <w:r w:rsidR="007D5EA7" w:rsidRPr="00A10CDB">
        <w:rPr>
          <w:rFonts w:cstheme="minorHAnsi"/>
          <w:sz w:val="20"/>
          <w:szCs w:val="20"/>
        </w:rPr>
        <w:t xml:space="preserve">values for differences in the number classified at first and last by individual classification criteria, ACR-1997 p&lt;0.001, ACR/EULAR-2019 p 0.0003, SLICC p=0.0001.  </w:t>
      </w:r>
    </w:p>
    <w:p w14:paraId="243827C0" w14:textId="635759D7" w:rsidR="007D5EA7" w:rsidRDefault="007D5EA7">
      <w:pPr>
        <w:rPr>
          <w:rFonts w:cstheme="minorHAnsi"/>
          <w:sz w:val="24"/>
          <w:szCs w:val="24"/>
        </w:rPr>
      </w:pPr>
      <w:r>
        <w:rPr>
          <w:rFonts w:cstheme="minorHAnsi"/>
          <w:sz w:val="24"/>
          <w:szCs w:val="24"/>
        </w:rPr>
        <w:br w:type="page"/>
      </w:r>
    </w:p>
    <w:p w14:paraId="542BD1F3" w14:textId="6401BC91" w:rsidR="00E83737" w:rsidRPr="00734724" w:rsidRDefault="00E83737" w:rsidP="00E83737">
      <w:pPr>
        <w:spacing w:line="360" w:lineRule="auto"/>
        <w:jc w:val="both"/>
        <w:rPr>
          <w:rFonts w:cstheme="minorHAnsi"/>
          <w:b/>
          <w:bCs/>
          <w:sz w:val="24"/>
          <w:szCs w:val="24"/>
        </w:rPr>
      </w:pPr>
      <w:r w:rsidRPr="00734724">
        <w:rPr>
          <w:rFonts w:cstheme="minorHAnsi"/>
          <w:b/>
          <w:bCs/>
          <w:sz w:val="24"/>
          <w:szCs w:val="24"/>
        </w:rPr>
        <w:lastRenderedPageBreak/>
        <w:t>Supplementa</w:t>
      </w:r>
      <w:r w:rsidR="00F771F0">
        <w:rPr>
          <w:rFonts w:cstheme="minorHAnsi"/>
          <w:b/>
          <w:bCs/>
          <w:sz w:val="24"/>
          <w:szCs w:val="24"/>
        </w:rPr>
        <w:t>ry</w:t>
      </w:r>
      <w:r w:rsidRPr="00734724">
        <w:rPr>
          <w:rFonts w:cstheme="minorHAnsi"/>
          <w:b/>
          <w:bCs/>
          <w:sz w:val="24"/>
          <w:szCs w:val="24"/>
        </w:rPr>
        <w:t xml:space="preserve"> </w:t>
      </w:r>
      <w:r w:rsidR="00F771F0">
        <w:rPr>
          <w:rFonts w:cstheme="minorHAnsi"/>
          <w:b/>
          <w:bCs/>
          <w:sz w:val="24"/>
          <w:szCs w:val="24"/>
        </w:rPr>
        <w:t>T</w:t>
      </w:r>
      <w:r w:rsidRPr="00734724">
        <w:rPr>
          <w:rFonts w:cstheme="minorHAnsi"/>
          <w:b/>
          <w:bCs/>
          <w:sz w:val="24"/>
          <w:szCs w:val="24"/>
        </w:rPr>
        <w:t xml:space="preserve">able </w:t>
      </w:r>
      <w:r w:rsidR="00F771F0">
        <w:rPr>
          <w:rFonts w:cstheme="minorHAnsi"/>
          <w:b/>
          <w:bCs/>
          <w:sz w:val="24"/>
          <w:szCs w:val="24"/>
        </w:rPr>
        <w:t>S</w:t>
      </w:r>
      <w:r>
        <w:rPr>
          <w:rFonts w:cstheme="minorHAnsi"/>
          <w:b/>
          <w:bCs/>
          <w:sz w:val="24"/>
          <w:szCs w:val="24"/>
        </w:rPr>
        <w:t>1</w:t>
      </w:r>
      <w:r w:rsidRPr="00734724">
        <w:rPr>
          <w:rFonts w:cstheme="minorHAnsi"/>
          <w:b/>
          <w:bCs/>
          <w:sz w:val="24"/>
          <w:szCs w:val="24"/>
        </w:rPr>
        <w:t>: JSLE patients me</w:t>
      </w:r>
      <w:r w:rsidR="00922919">
        <w:rPr>
          <w:rFonts w:cstheme="minorHAnsi"/>
          <w:b/>
          <w:bCs/>
          <w:sz w:val="24"/>
          <w:szCs w:val="24"/>
        </w:rPr>
        <w:t>eting</w:t>
      </w:r>
      <w:r w:rsidRPr="00734724">
        <w:rPr>
          <w:rFonts w:cstheme="minorHAnsi"/>
          <w:b/>
          <w:bCs/>
          <w:sz w:val="24"/>
          <w:szCs w:val="24"/>
        </w:rPr>
        <w:t xml:space="preserve"> </w:t>
      </w:r>
      <w:r w:rsidR="00922919" w:rsidRPr="00734724">
        <w:rPr>
          <w:rFonts w:cstheme="minorHAnsi"/>
          <w:b/>
          <w:bCs/>
          <w:sz w:val="24"/>
          <w:szCs w:val="24"/>
        </w:rPr>
        <w:t xml:space="preserve">one set of </w:t>
      </w:r>
      <w:r w:rsidRPr="00734724">
        <w:rPr>
          <w:rFonts w:cstheme="minorHAnsi"/>
          <w:b/>
          <w:bCs/>
          <w:sz w:val="24"/>
          <w:szCs w:val="24"/>
        </w:rPr>
        <w:t>classification criteria</w:t>
      </w:r>
      <w:r w:rsidR="00922919" w:rsidRPr="00922919">
        <w:rPr>
          <w:rFonts w:cstheme="minorHAnsi"/>
          <w:b/>
          <w:bCs/>
          <w:sz w:val="24"/>
          <w:szCs w:val="24"/>
        </w:rPr>
        <w:t xml:space="preserve"> </w:t>
      </w:r>
      <w:r w:rsidR="00922919" w:rsidRPr="00734724">
        <w:rPr>
          <w:rFonts w:cstheme="minorHAnsi"/>
          <w:b/>
          <w:bCs/>
          <w:sz w:val="24"/>
          <w:szCs w:val="24"/>
        </w:rPr>
        <w:t>at first visit</w:t>
      </w:r>
      <w:r w:rsidR="00922919">
        <w:rPr>
          <w:rFonts w:cstheme="minorHAnsi"/>
          <w:b/>
          <w:bCs/>
          <w:sz w:val="24"/>
          <w:szCs w:val="24"/>
        </w:rPr>
        <w:t>,</w:t>
      </w:r>
      <w:r w:rsidRPr="00734724">
        <w:rPr>
          <w:rFonts w:cstheme="minorHAnsi"/>
          <w:b/>
          <w:bCs/>
          <w:sz w:val="24"/>
          <w:szCs w:val="24"/>
        </w:rPr>
        <w:t xml:space="preserve"> but not </w:t>
      </w:r>
      <w:r w:rsidR="00922919">
        <w:rPr>
          <w:rFonts w:cstheme="minorHAnsi"/>
          <w:b/>
          <w:bCs/>
          <w:sz w:val="24"/>
          <w:szCs w:val="24"/>
        </w:rPr>
        <w:t>another set</w:t>
      </w:r>
    </w:p>
    <w:tbl>
      <w:tblPr>
        <w:tblStyle w:val="TableGrid"/>
        <w:tblW w:w="0" w:type="auto"/>
        <w:tblLook w:val="04A0" w:firstRow="1" w:lastRow="0" w:firstColumn="1" w:lastColumn="0" w:noHBand="0" w:noVBand="1"/>
      </w:tblPr>
      <w:tblGrid>
        <w:gridCol w:w="2561"/>
        <w:gridCol w:w="2149"/>
        <w:gridCol w:w="2150"/>
        <w:gridCol w:w="2150"/>
      </w:tblGrid>
      <w:tr w:rsidR="00E83737" w:rsidRPr="003D4D63" w14:paraId="05BDFCCE" w14:textId="77777777" w:rsidTr="00D34217">
        <w:tc>
          <w:tcPr>
            <w:tcW w:w="2830" w:type="dxa"/>
            <w:tcBorders>
              <w:right w:val="double" w:sz="4" w:space="0" w:color="auto"/>
            </w:tcBorders>
          </w:tcPr>
          <w:p w14:paraId="30223C35" w14:textId="77777777" w:rsidR="00E83737" w:rsidRPr="00734724" w:rsidRDefault="00E83737" w:rsidP="00D34217">
            <w:pPr>
              <w:spacing w:line="360" w:lineRule="auto"/>
              <w:jc w:val="both"/>
              <w:rPr>
                <w:rFonts w:cstheme="minorHAnsi"/>
                <w:b/>
                <w:bCs/>
                <w:sz w:val="24"/>
                <w:szCs w:val="24"/>
              </w:rPr>
            </w:pPr>
            <w:r w:rsidRPr="00734724">
              <w:rPr>
                <w:rFonts w:cstheme="minorHAnsi"/>
                <w:b/>
                <w:bCs/>
                <w:sz w:val="24"/>
                <w:szCs w:val="24"/>
              </w:rPr>
              <w:t>Clinical/laboratory features</w:t>
            </w:r>
          </w:p>
        </w:tc>
        <w:tc>
          <w:tcPr>
            <w:tcW w:w="2535" w:type="dxa"/>
            <w:tcBorders>
              <w:left w:val="double" w:sz="4" w:space="0" w:color="auto"/>
              <w:right w:val="double" w:sz="4" w:space="0" w:color="auto"/>
            </w:tcBorders>
          </w:tcPr>
          <w:p w14:paraId="2C6C8A6E" w14:textId="77777777" w:rsidR="00E83737" w:rsidRPr="00734724" w:rsidRDefault="00E83737" w:rsidP="00D34217">
            <w:pPr>
              <w:spacing w:line="360" w:lineRule="auto"/>
              <w:jc w:val="center"/>
              <w:rPr>
                <w:rFonts w:cstheme="minorHAnsi"/>
                <w:b/>
                <w:bCs/>
                <w:sz w:val="24"/>
                <w:szCs w:val="24"/>
              </w:rPr>
            </w:pPr>
            <w:r w:rsidRPr="00734724">
              <w:rPr>
                <w:rFonts w:cstheme="minorHAnsi"/>
                <w:b/>
                <w:bCs/>
                <w:sz w:val="24"/>
                <w:szCs w:val="24"/>
              </w:rPr>
              <w:t>ACR-1997 criteria met (but not SLICC-2012 or ACR/EULAR-2019)</w:t>
            </w:r>
            <w:r w:rsidRPr="00734724">
              <w:rPr>
                <w:rFonts w:cstheme="minorHAnsi"/>
                <w:b/>
                <w:bCs/>
                <w:sz w:val="24"/>
                <w:szCs w:val="24"/>
                <w:vertAlign w:val="superscript"/>
              </w:rPr>
              <w:t>¶</w:t>
            </w:r>
          </w:p>
        </w:tc>
        <w:tc>
          <w:tcPr>
            <w:tcW w:w="2536" w:type="dxa"/>
            <w:tcBorders>
              <w:left w:val="double" w:sz="4" w:space="0" w:color="auto"/>
              <w:right w:val="double" w:sz="4" w:space="0" w:color="auto"/>
            </w:tcBorders>
          </w:tcPr>
          <w:p w14:paraId="5B077B3F" w14:textId="77777777" w:rsidR="00E83737" w:rsidRPr="00734724" w:rsidRDefault="00E83737" w:rsidP="00D34217">
            <w:pPr>
              <w:spacing w:line="360" w:lineRule="auto"/>
              <w:jc w:val="center"/>
              <w:rPr>
                <w:rFonts w:cstheme="minorHAnsi"/>
                <w:b/>
                <w:bCs/>
                <w:sz w:val="24"/>
                <w:szCs w:val="24"/>
              </w:rPr>
            </w:pPr>
            <w:r w:rsidRPr="00734724">
              <w:rPr>
                <w:rFonts w:cstheme="minorHAnsi"/>
                <w:b/>
                <w:bCs/>
                <w:sz w:val="24"/>
                <w:szCs w:val="24"/>
              </w:rPr>
              <w:t>ACR/EULAR-2019 criteria met (but not SLICC-2012 or ACR-1997)</w:t>
            </w:r>
            <w:r w:rsidRPr="00734724">
              <w:rPr>
                <w:rFonts w:cstheme="minorHAnsi"/>
                <w:b/>
                <w:bCs/>
                <w:sz w:val="24"/>
                <w:szCs w:val="24"/>
                <w:vertAlign w:val="superscript"/>
              </w:rPr>
              <w:t>ƚ</w:t>
            </w:r>
          </w:p>
        </w:tc>
        <w:tc>
          <w:tcPr>
            <w:tcW w:w="2536" w:type="dxa"/>
            <w:tcBorders>
              <w:left w:val="double" w:sz="4" w:space="0" w:color="auto"/>
            </w:tcBorders>
          </w:tcPr>
          <w:p w14:paraId="490FFF32" w14:textId="77777777" w:rsidR="00E83737" w:rsidRPr="00734724" w:rsidRDefault="00E83737" w:rsidP="00D34217">
            <w:pPr>
              <w:spacing w:line="360" w:lineRule="auto"/>
              <w:jc w:val="center"/>
              <w:rPr>
                <w:rFonts w:cstheme="minorHAnsi"/>
                <w:b/>
                <w:bCs/>
                <w:sz w:val="24"/>
                <w:szCs w:val="24"/>
              </w:rPr>
            </w:pPr>
            <w:r w:rsidRPr="00734724">
              <w:rPr>
                <w:rFonts w:cstheme="minorHAnsi"/>
                <w:b/>
                <w:bCs/>
                <w:sz w:val="24"/>
                <w:szCs w:val="24"/>
              </w:rPr>
              <w:t>SLICC-2012 criteria met (but not ACR-1997 or ACR/EULAR-2019)</w:t>
            </w:r>
            <w:r w:rsidRPr="00734724">
              <w:rPr>
                <w:rFonts w:cstheme="minorHAnsi"/>
                <w:b/>
                <w:bCs/>
                <w:sz w:val="24"/>
                <w:szCs w:val="24"/>
                <w:vertAlign w:val="superscript"/>
              </w:rPr>
              <w:t>β</w:t>
            </w:r>
          </w:p>
        </w:tc>
      </w:tr>
      <w:tr w:rsidR="00E83737" w:rsidRPr="003D4D63" w14:paraId="57D656AF" w14:textId="77777777" w:rsidTr="00D34217">
        <w:tc>
          <w:tcPr>
            <w:tcW w:w="2830" w:type="dxa"/>
            <w:tcBorders>
              <w:right w:val="double" w:sz="4" w:space="0" w:color="auto"/>
            </w:tcBorders>
          </w:tcPr>
          <w:p w14:paraId="649823EE" w14:textId="77777777" w:rsidR="00E83737" w:rsidRPr="00734724" w:rsidRDefault="00E83737" w:rsidP="00D34217">
            <w:pPr>
              <w:spacing w:line="360" w:lineRule="auto"/>
              <w:jc w:val="both"/>
              <w:rPr>
                <w:rFonts w:cstheme="minorHAnsi"/>
                <w:b/>
                <w:bCs/>
                <w:sz w:val="24"/>
                <w:szCs w:val="24"/>
              </w:rPr>
            </w:pPr>
            <w:r w:rsidRPr="00734724">
              <w:rPr>
                <w:rFonts w:cstheme="minorHAnsi"/>
                <w:b/>
                <w:bCs/>
                <w:sz w:val="24"/>
                <w:szCs w:val="24"/>
              </w:rPr>
              <w:t>Malar Rash</w:t>
            </w:r>
          </w:p>
        </w:tc>
        <w:tc>
          <w:tcPr>
            <w:tcW w:w="2535" w:type="dxa"/>
            <w:tcBorders>
              <w:left w:val="double" w:sz="4" w:space="0" w:color="auto"/>
              <w:right w:val="double" w:sz="4" w:space="0" w:color="auto"/>
            </w:tcBorders>
          </w:tcPr>
          <w:p w14:paraId="3BA74B09"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9/19 (47%)</w:t>
            </w:r>
          </w:p>
        </w:tc>
        <w:tc>
          <w:tcPr>
            <w:tcW w:w="2536" w:type="dxa"/>
            <w:tcBorders>
              <w:left w:val="double" w:sz="4" w:space="0" w:color="auto"/>
              <w:right w:val="double" w:sz="4" w:space="0" w:color="auto"/>
            </w:tcBorders>
          </w:tcPr>
          <w:p w14:paraId="1BF66F7D"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2/11 (18%)</w:t>
            </w:r>
          </w:p>
        </w:tc>
        <w:tc>
          <w:tcPr>
            <w:tcW w:w="2536" w:type="dxa"/>
            <w:tcBorders>
              <w:left w:val="double" w:sz="4" w:space="0" w:color="auto"/>
            </w:tcBorders>
          </w:tcPr>
          <w:p w14:paraId="581FD25E"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5/21 (24%)</w:t>
            </w:r>
          </w:p>
        </w:tc>
      </w:tr>
      <w:tr w:rsidR="00E83737" w:rsidRPr="003D4D63" w14:paraId="79398964" w14:textId="77777777" w:rsidTr="00D34217">
        <w:tc>
          <w:tcPr>
            <w:tcW w:w="2830" w:type="dxa"/>
            <w:tcBorders>
              <w:right w:val="double" w:sz="4" w:space="0" w:color="auto"/>
            </w:tcBorders>
          </w:tcPr>
          <w:p w14:paraId="54C85F0D" w14:textId="77777777" w:rsidR="00E83737" w:rsidRPr="00734724" w:rsidRDefault="00E83737" w:rsidP="00D34217">
            <w:pPr>
              <w:spacing w:line="360" w:lineRule="auto"/>
              <w:jc w:val="both"/>
              <w:rPr>
                <w:rFonts w:cstheme="minorHAnsi"/>
                <w:b/>
                <w:bCs/>
                <w:sz w:val="24"/>
                <w:szCs w:val="24"/>
              </w:rPr>
            </w:pPr>
            <w:r w:rsidRPr="00734724">
              <w:rPr>
                <w:rFonts w:cstheme="minorHAnsi"/>
                <w:b/>
                <w:bCs/>
                <w:sz w:val="24"/>
                <w:szCs w:val="24"/>
              </w:rPr>
              <w:t>Discoid Lupus</w:t>
            </w:r>
          </w:p>
        </w:tc>
        <w:tc>
          <w:tcPr>
            <w:tcW w:w="2535" w:type="dxa"/>
            <w:tcBorders>
              <w:left w:val="double" w:sz="4" w:space="0" w:color="auto"/>
              <w:right w:val="double" w:sz="4" w:space="0" w:color="auto"/>
            </w:tcBorders>
          </w:tcPr>
          <w:p w14:paraId="25F349A5"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1/19 (5%)</w:t>
            </w:r>
          </w:p>
        </w:tc>
        <w:tc>
          <w:tcPr>
            <w:tcW w:w="2536" w:type="dxa"/>
            <w:tcBorders>
              <w:left w:val="double" w:sz="4" w:space="0" w:color="auto"/>
              <w:right w:val="double" w:sz="4" w:space="0" w:color="auto"/>
            </w:tcBorders>
          </w:tcPr>
          <w:p w14:paraId="015D0335"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0</w:t>
            </w:r>
          </w:p>
        </w:tc>
        <w:tc>
          <w:tcPr>
            <w:tcW w:w="2536" w:type="dxa"/>
            <w:tcBorders>
              <w:left w:val="double" w:sz="4" w:space="0" w:color="auto"/>
            </w:tcBorders>
          </w:tcPr>
          <w:p w14:paraId="6850A792"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2/21 (10%)</w:t>
            </w:r>
          </w:p>
        </w:tc>
      </w:tr>
      <w:tr w:rsidR="00E83737" w:rsidRPr="003D4D63" w14:paraId="25036B9F" w14:textId="77777777" w:rsidTr="00D34217">
        <w:tc>
          <w:tcPr>
            <w:tcW w:w="2830" w:type="dxa"/>
            <w:tcBorders>
              <w:right w:val="double" w:sz="4" w:space="0" w:color="auto"/>
            </w:tcBorders>
          </w:tcPr>
          <w:p w14:paraId="2F58C893" w14:textId="77777777" w:rsidR="00E83737" w:rsidRPr="00734724" w:rsidRDefault="00E83737" w:rsidP="00D34217">
            <w:pPr>
              <w:spacing w:line="360" w:lineRule="auto"/>
              <w:jc w:val="both"/>
              <w:rPr>
                <w:rFonts w:cstheme="minorHAnsi"/>
                <w:b/>
                <w:bCs/>
                <w:sz w:val="24"/>
                <w:szCs w:val="24"/>
              </w:rPr>
            </w:pPr>
            <w:r w:rsidRPr="00734724">
              <w:rPr>
                <w:rFonts w:cstheme="minorHAnsi"/>
                <w:b/>
                <w:bCs/>
                <w:sz w:val="24"/>
                <w:szCs w:val="24"/>
              </w:rPr>
              <w:t>Photosensitivity</w:t>
            </w:r>
          </w:p>
        </w:tc>
        <w:tc>
          <w:tcPr>
            <w:tcW w:w="2535" w:type="dxa"/>
            <w:tcBorders>
              <w:left w:val="double" w:sz="4" w:space="0" w:color="auto"/>
              <w:right w:val="double" w:sz="4" w:space="0" w:color="auto"/>
            </w:tcBorders>
          </w:tcPr>
          <w:p w14:paraId="7C1383FE"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10/19 (53%)</w:t>
            </w:r>
          </w:p>
        </w:tc>
        <w:tc>
          <w:tcPr>
            <w:tcW w:w="2536" w:type="dxa"/>
            <w:tcBorders>
              <w:left w:val="double" w:sz="4" w:space="0" w:color="auto"/>
              <w:right w:val="double" w:sz="4" w:space="0" w:color="auto"/>
            </w:tcBorders>
          </w:tcPr>
          <w:p w14:paraId="13BBAA40"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0</w:t>
            </w:r>
          </w:p>
        </w:tc>
        <w:tc>
          <w:tcPr>
            <w:tcW w:w="2536" w:type="dxa"/>
            <w:tcBorders>
              <w:left w:val="double" w:sz="4" w:space="0" w:color="auto"/>
            </w:tcBorders>
          </w:tcPr>
          <w:p w14:paraId="217F2036"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5/21 (24%)</w:t>
            </w:r>
          </w:p>
        </w:tc>
      </w:tr>
      <w:tr w:rsidR="00E83737" w:rsidRPr="003D4D63" w14:paraId="01478E93" w14:textId="77777777" w:rsidTr="00D34217">
        <w:tc>
          <w:tcPr>
            <w:tcW w:w="2830" w:type="dxa"/>
            <w:tcBorders>
              <w:right w:val="double" w:sz="4" w:space="0" w:color="auto"/>
            </w:tcBorders>
          </w:tcPr>
          <w:p w14:paraId="0F44687D" w14:textId="77777777" w:rsidR="00E83737" w:rsidRPr="00734724" w:rsidRDefault="00E83737" w:rsidP="00D34217">
            <w:pPr>
              <w:spacing w:line="360" w:lineRule="auto"/>
              <w:jc w:val="both"/>
              <w:rPr>
                <w:rFonts w:cstheme="minorHAnsi"/>
                <w:b/>
                <w:bCs/>
                <w:sz w:val="24"/>
                <w:szCs w:val="24"/>
              </w:rPr>
            </w:pPr>
            <w:r w:rsidRPr="00734724">
              <w:rPr>
                <w:rFonts w:cstheme="minorHAnsi"/>
                <w:b/>
                <w:bCs/>
                <w:sz w:val="24"/>
                <w:szCs w:val="24"/>
              </w:rPr>
              <w:t>Oral/nasal ulcer</w:t>
            </w:r>
          </w:p>
        </w:tc>
        <w:tc>
          <w:tcPr>
            <w:tcW w:w="2535" w:type="dxa"/>
            <w:tcBorders>
              <w:left w:val="double" w:sz="4" w:space="0" w:color="auto"/>
              <w:right w:val="double" w:sz="4" w:space="0" w:color="auto"/>
            </w:tcBorders>
          </w:tcPr>
          <w:p w14:paraId="4E693FF4"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11/19 (58%)</w:t>
            </w:r>
          </w:p>
        </w:tc>
        <w:tc>
          <w:tcPr>
            <w:tcW w:w="2536" w:type="dxa"/>
            <w:tcBorders>
              <w:left w:val="double" w:sz="4" w:space="0" w:color="auto"/>
              <w:right w:val="double" w:sz="4" w:space="0" w:color="auto"/>
            </w:tcBorders>
          </w:tcPr>
          <w:p w14:paraId="36C7447D"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0</w:t>
            </w:r>
          </w:p>
        </w:tc>
        <w:tc>
          <w:tcPr>
            <w:tcW w:w="2536" w:type="dxa"/>
            <w:tcBorders>
              <w:left w:val="double" w:sz="4" w:space="0" w:color="auto"/>
            </w:tcBorders>
          </w:tcPr>
          <w:p w14:paraId="159B48E1"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3/21 (14%)</w:t>
            </w:r>
          </w:p>
        </w:tc>
      </w:tr>
      <w:tr w:rsidR="00E83737" w:rsidRPr="003D4D63" w14:paraId="39907D01" w14:textId="77777777" w:rsidTr="00D34217">
        <w:tc>
          <w:tcPr>
            <w:tcW w:w="2830" w:type="dxa"/>
            <w:tcBorders>
              <w:right w:val="double" w:sz="4" w:space="0" w:color="auto"/>
            </w:tcBorders>
          </w:tcPr>
          <w:p w14:paraId="31353EAC" w14:textId="77777777" w:rsidR="00E83737" w:rsidRPr="00734724" w:rsidRDefault="00E83737" w:rsidP="00D34217">
            <w:pPr>
              <w:spacing w:line="360" w:lineRule="auto"/>
              <w:jc w:val="both"/>
              <w:rPr>
                <w:rFonts w:cstheme="minorHAnsi"/>
                <w:b/>
                <w:bCs/>
                <w:sz w:val="24"/>
                <w:szCs w:val="24"/>
              </w:rPr>
            </w:pPr>
            <w:r w:rsidRPr="00734724">
              <w:rPr>
                <w:rFonts w:cstheme="minorHAnsi"/>
                <w:b/>
                <w:bCs/>
                <w:sz w:val="24"/>
                <w:szCs w:val="24"/>
              </w:rPr>
              <w:t>Non-erosive arthritis</w:t>
            </w:r>
          </w:p>
        </w:tc>
        <w:tc>
          <w:tcPr>
            <w:tcW w:w="2535" w:type="dxa"/>
            <w:tcBorders>
              <w:left w:val="double" w:sz="4" w:space="0" w:color="auto"/>
              <w:right w:val="double" w:sz="4" w:space="0" w:color="auto"/>
            </w:tcBorders>
          </w:tcPr>
          <w:p w14:paraId="62B218D6"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5/19 (26%)</w:t>
            </w:r>
          </w:p>
        </w:tc>
        <w:tc>
          <w:tcPr>
            <w:tcW w:w="2536" w:type="dxa"/>
            <w:tcBorders>
              <w:left w:val="double" w:sz="4" w:space="0" w:color="auto"/>
              <w:right w:val="double" w:sz="4" w:space="0" w:color="auto"/>
            </w:tcBorders>
          </w:tcPr>
          <w:p w14:paraId="656FB29A"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5/11 (45%)</w:t>
            </w:r>
          </w:p>
        </w:tc>
        <w:tc>
          <w:tcPr>
            <w:tcW w:w="2536" w:type="dxa"/>
            <w:tcBorders>
              <w:left w:val="double" w:sz="4" w:space="0" w:color="auto"/>
            </w:tcBorders>
          </w:tcPr>
          <w:p w14:paraId="0923B2D6"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5/21 (24%)</w:t>
            </w:r>
          </w:p>
        </w:tc>
      </w:tr>
      <w:tr w:rsidR="00E83737" w:rsidRPr="003D4D63" w14:paraId="01996C79" w14:textId="77777777" w:rsidTr="00D34217">
        <w:tc>
          <w:tcPr>
            <w:tcW w:w="2830" w:type="dxa"/>
            <w:tcBorders>
              <w:right w:val="double" w:sz="4" w:space="0" w:color="auto"/>
            </w:tcBorders>
          </w:tcPr>
          <w:p w14:paraId="77187137" w14:textId="77777777" w:rsidR="00E83737" w:rsidRPr="00734724" w:rsidRDefault="00E83737" w:rsidP="00D34217">
            <w:pPr>
              <w:spacing w:line="360" w:lineRule="auto"/>
              <w:jc w:val="both"/>
              <w:rPr>
                <w:rFonts w:cstheme="minorHAnsi"/>
                <w:b/>
                <w:bCs/>
                <w:sz w:val="24"/>
                <w:szCs w:val="24"/>
              </w:rPr>
            </w:pPr>
            <w:r w:rsidRPr="00734724">
              <w:rPr>
                <w:rFonts w:cstheme="minorHAnsi"/>
                <w:b/>
                <w:bCs/>
                <w:sz w:val="24"/>
                <w:szCs w:val="24"/>
              </w:rPr>
              <w:t>Serositis</w:t>
            </w:r>
          </w:p>
        </w:tc>
        <w:tc>
          <w:tcPr>
            <w:tcW w:w="2535" w:type="dxa"/>
            <w:tcBorders>
              <w:left w:val="double" w:sz="4" w:space="0" w:color="auto"/>
              <w:right w:val="double" w:sz="4" w:space="0" w:color="auto"/>
            </w:tcBorders>
          </w:tcPr>
          <w:p w14:paraId="7FBC53B9"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0</w:t>
            </w:r>
          </w:p>
        </w:tc>
        <w:tc>
          <w:tcPr>
            <w:tcW w:w="2536" w:type="dxa"/>
            <w:tcBorders>
              <w:left w:val="double" w:sz="4" w:space="0" w:color="auto"/>
              <w:right w:val="double" w:sz="4" w:space="0" w:color="auto"/>
            </w:tcBorders>
          </w:tcPr>
          <w:p w14:paraId="76E4CD13"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0</w:t>
            </w:r>
          </w:p>
        </w:tc>
        <w:tc>
          <w:tcPr>
            <w:tcW w:w="2536" w:type="dxa"/>
            <w:tcBorders>
              <w:left w:val="double" w:sz="4" w:space="0" w:color="auto"/>
            </w:tcBorders>
          </w:tcPr>
          <w:p w14:paraId="429C4F42"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0</w:t>
            </w:r>
          </w:p>
        </w:tc>
      </w:tr>
      <w:tr w:rsidR="00E83737" w:rsidRPr="003D4D63" w14:paraId="23C7D6F9" w14:textId="77777777" w:rsidTr="00D34217">
        <w:tc>
          <w:tcPr>
            <w:tcW w:w="2830" w:type="dxa"/>
            <w:tcBorders>
              <w:right w:val="double" w:sz="4" w:space="0" w:color="auto"/>
            </w:tcBorders>
          </w:tcPr>
          <w:p w14:paraId="75E31B18" w14:textId="77777777" w:rsidR="00E83737" w:rsidRPr="00734724" w:rsidRDefault="00E83737" w:rsidP="00D34217">
            <w:pPr>
              <w:spacing w:line="360" w:lineRule="auto"/>
              <w:jc w:val="both"/>
              <w:rPr>
                <w:rFonts w:cstheme="minorHAnsi"/>
                <w:b/>
                <w:bCs/>
                <w:sz w:val="24"/>
                <w:szCs w:val="24"/>
              </w:rPr>
            </w:pPr>
            <w:r w:rsidRPr="00734724">
              <w:rPr>
                <w:rFonts w:cstheme="minorHAnsi"/>
                <w:b/>
                <w:bCs/>
                <w:sz w:val="24"/>
                <w:szCs w:val="24"/>
              </w:rPr>
              <w:t>Nephritis</w:t>
            </w:r>
          </w:p>
        </w:tc>
        <w:tc>
          <w:tcPr>
            <w:tcW w:w="2535" w:type="dxa"/>
            <w:tcBorders>
              <w:left w:val="double" w:sz="4" w:space="0" w:color="auto"/>
              <w:right w:val="double" w:sz="4" w:space="0" w:color="auto"/>
            </w:tcBorders>
          </w:tcPr>
          <w:p w14:paraId="24937051"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0</w:t>
            </w:r>
          </w:p>
        </w:tc>
        <w:tc>
          <w:tcPr>
            <w:tcW w:w="2536" w:type="dxa"/>
            <w:tcBorders>
              <w:left w:val="double" w:sz="4" w:space="0" w:color="auto"/>
              <w:right w:val="double" w:sz="4" w:space="0" w:color="auto"/>
            </w:tcBorders>
          </w:tcPr>
          <w:p w14:paraId="47489789"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3/11 (27%)</w:t>
            </w:r>
          </w:p>
        </w:tc>
        <w:tc>
          <w:tcPr>
            <w:tcW w:w="2536" w:type="dxa"/>
            <w:tcBorders>
              <w:left w:val="double" w:sz="4" w:space="0" w:color="auto"/>
            </w:tcBorders>
          </w:tcPr>
          <w:p w14:paraId="46EA40E1"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0</w:t>
            </w:r>
          </w:p>
        </w:tc>
      </w:tr>
      <w:tr w:rsidR="00E83737" w:rsidRPr="003D4D63" w14:paraId="1E9C7C49" w14:textId="77777777" w:rsidTr="00D34217">
        <w:tc>
          <w:tcPr>
            <w:tcW w:w="2830" w:type="dxa"/>
            <w:tcBorders>
              <w:right w:val="double" w:sz="4" w:space="0" w:color="auto"/>
            </w:tcBorders>
          </w:tcPr>
          <w:p w14:paraId="448EE320" w14:textId="77777777" w:rsidR="00E83737" w:rsidRPr="00734724" w:rsidRDefault="00E83737" w:rsidP="00D34217">
            <w:pPr>
              <w:spacing w:line="360" w:lineRule="auto"/>
              <w:jc w:val="both"/>
              <w:rPr>
                <w:rFonts w:cstheme="minorHAnsi"/>
                <w:b/>
                <w:bCs/>
                <w:sz w:val="24"/>
                <w:szCs w:val="24"/>
              </w:rPr>
            </w:pPr>
            <w:r w:rsidRPr="00734724">
              <w:rPr>
                <w:rFonts w:cstheme="minorHAnsi"/>
                <w:b/>
                <w:bCs/>
                <w:sz w:val="24"/>
                <w:szCs w:val="24"/>
              </w:rPr>
              <w:t>Neurological disorder</w:t>
            </w:r>
          </w:p>
        </w:tc>
        <w:tc>
          <w:tcPr>
            <w:tcW w:w="2535" w:type="dxa"/>
            <w:tcBorders>
              <w:left w:val="double" w:sz="4" w:space="0" w:color="auto"/>
              <w:right w:val="double" w:sz="4" w:space="0" w:color="auto"/>
            </w:tcBorders>
          </w:tcPr>
          <w:p w14:paraId="38AC2635"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0</w:t>
            </w:r>
          </w:p>
        </w:tc>
        <w:tc>
          <w:tcPr>
            <w:tcW w:w="2536" w:type="dxa"/>
            <w:tcBorders>
              <w:left w:val="double" w:sz="4" w:space="0" w:color="auto"/>
              <w:right w:val="double" w:sz="4" w:space="0" w:color="auto"/>
            </w:tcBorders>
          </w:tcPr>
          <w:p w14:paraId="3F428217"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0</w:t>
            </w:r>
          </w:p>
        </w:tc>
        <w:tc>
          <w:tcPr>
            <w:tcW w:w="2536" w:type="dxa"/>
            <w:tcBorders>
              <w:left w:val="double" w:sz="4" w:space="0" w:color="auto"/>
            </w:tcBorders>
          </w:tcPr>
          <w:p w14:paraId="75858717"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1/21 (5%)</w:t>
            </w:r>
          </w:p>
        </w:tc>
      </w:tr>
      <w:tr w:rsidR="00E83737" w:rsidRPr="003D4D63" w14:paraId="61A74780" w14:textId="77777777" w:rsidTr="00D34217">
        <w:tc>
          <w:tcPr>
            <w:tcW w:w="2830" w:type="dxa"/>
            <w:tcBorders>
              <w:right w:val="double" w:sz="4" w:space="0" w:color="auto"/>
            </w:tcBorders>
          </w:tcPr>
          <w:p w14:paraId="7458CAF7" w14:textId="77777777" w:rsidR="00E83737" w:rsidRPr="00734724" w:rsidRDefault="00E83737" w:rsidP="00D34217">
            <w:pPr>
              <w:spacing w:line="360" w:lineRule="auto"/>
              <w:jc w:val="both"/>
              <w:rPr>
                <w:rFonts w:cstheme="minorHAnsi"/>
                <w:b/>
                <w:bCs/>
                <w:sz w:val="24"/>
                <w:szCs w:val="24"/>
              </w:rPr>
            </w:pPr>
            <w:r w:rsidRPr="00734724">
              <w:rPr>
                <w:rFonts w:cstheme="minorHAnsi"/>
                <w:b/>
                <w:bCs/>
                <w:sz w:val="24"/>
                <w:szCs w:val="24"/>
              </w:rPr>
              <w:t>Haematologic disorder</w:t>
            </w:r>
          </w:p>
        </w:tc>
        <w:tc>
          <w:tcPr>
            <w:tcW w:w="2535" w:type="dxa"/>
            <w:tcBorders>
              <w:left w:val="double" w:sz="4" w:space="0" w:color="auto"/>
              <w:right w:val="double" w:sz="4" w:space="0" w:color="auto"/>
            </w:tcBorders>
          </w:tcPr>
          <w:p w14:paraId="0D6F6CC1"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5/19 (26%)</w:t>
            </w:r>
          </w:p>
        </w:tc>
        <w:tc>
          <w:tcPr>
            <w:tcW w:w="2536" w:type="dxa"/>
            <w:tcBorders>
              <w:left w:val="double" w:sz="4" w:space="0" w:color="auto"/>
              <w:right w:val="double" w:sz="4" w:space="0" w:color="auto"/>
            </w:tcBorders>
          </w:tcPr>
          <w:p w14:paraId="06ABE7E2"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4/11 (36%)</w:t>
            </w:r>
          </w:p>
        </w:tc>
        <w:tc>
          <w:tcPr>
            <w:tcW w:w="2536" w:type="dxa"/>
            <w:tcBorders>
              <w:left w:val="double" w:sz="4" w:space="0" w:color="auto"/>
            </w:tcBorders>
          </w:tcPr>
          <w:p w14:paraId="0BEB6C52"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10/21 (48%)</w:t>
            </w:r>
          </w:p>
        </w:tc>
      </w:tr>
      <w:tr w:rsidR="00E83737" w:rsidRPr="003D4D63" w14:paraId="7F57912E" w14:textId="77777777" w:rsidTr="00D34217">
        <w:tc>
          <w:tcPr>
            <w:tcW w:w="2830" w:type="dxa"/>
            <w:tcBorders>
              <w:right w:val="double" w:sz="4" w:space="0" w:color="auto"/>
            </w:tcBorders>
          </w:tcPr>
          <w:p w14:paraId="696EDECD" w14:textId="77777777" w:rsidR="00E83737" w:rsidRPr="00734724" w:rsidRDefault="00E83737" w:rsidP="00D34217">
            <w:pPr>
              <w:spacing w:line="360" w:lineRule="auto"/>
              <w:jc w:val="both"/>
              <w:rPr>
                <w:rFonts w:cstheme="minorHAnsi"/>
                <w:b/>
                <w:bCs/>
                <w:sz w:val="24"/>
                <w:szCs w:val="24"/>
              </w:rPr>
            </w:pPr>
            <w:r w:rsidRPr="00734724">
              <w:rPr>
                <w:rFonts w:cstheme="minorHAnsi"/>
                <w:b/>
                <w:bCs/>
                <w:sz w:val="24"/>
                <w:szCs w:val="24"/>
              </w:rPr>
              <w:t>Anti-dsDNA</w:t>
            </w:r>
          </w:p>
        </w:tc>
        <w:tc>
          <w:tcPr>
            <w:tcW w:w="2535" w:type="dxa"/>
            <w:tcBorders>
              <w:left w:val="double" w:sz="4" w:space="0" w:color="auto"/>
              <w:right w:val="double" w:sz="4" w:space="0" w:color="auto"/>
            </w:tcBorders>
          </w:tcPr>
          <w:p w14:paraId="5D664E7D"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2/19 (11%)</w:t>
            </w:r>
          </w:p>
        </w:tc>
        <w:tc>
          <w:tcPr>
            <w:tcW w:w="2536" w:type="dxa"/>
            <w:tcBorders>
              <w:left w:val="double" w:sz="4" w:space="0" w:color="auto"/>
              <w:right w:val="double" w:sz="4" w:space="0" w:color="auto"/>
            </w:tcBorders>
          </w:tcPr>
          <w:p w14:paraId="38DE0074"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5/11 (45%)</w:t>
            </w:r>
          </w:p>
        </w:tc>
        <w:tc>
          <w:tcPr>
            <w:tcW w:w="2536" w:type="dxa"/>
            <w:tcBorders>
              <w:left w:val="double" w:sz="4" w:space="0" w:color="auto"/>
            </w:tcBorders>
          </w:tcPr>
          <w:p w14:paraId="37C44353"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4/21 (19%)</w:t>
            </w:r>
          </w:p>
        </w:tc>
      </w:tr>
      <w:tr w:rsidR="00E83737" w:rsidRPr="003D4D63" w14:paraId="5D5DB318" w14:textId="77777777" w:rsidTr="00D34217">
        <w:tc>
          <w:tcPr>
            <w:tcW w:w="2830" w:type="dxa"/>
            <w:tcBorders>
              <w:right w:val="double" w:sz="4" w:space="0" w:color="auto"/>
            </w:tcBorders>
          </w:tcPr>
          <w:p w14:paraId="5D697D3B" w14:textId="77777777" w:rsidR="00E83737" w:rsidRPr="00734724" w:rsidRDefault="00E83737" w:rsidP="00D34217">
            <w:pPr>
              <w:spacing w:line="360" w:lineRule="auto"/>
              <w:jc w:val="both"/>
              <w:rPr>
                <w:rFonts w:cstheme="minorHAnsi"/>
                <w:b/>
                <w:bCs/>
                <w:sz w:val="24"/>
                <w:szCs w:val="24"/>
              </w:rPr>
            </w:pPr>
            <w:r w:rsidRPr="00734724">
              <w:rPr>
                <w:rFonts w:cstheme="minorHAnsi"/>
                <w:b/>
                <w:bCs/>
                <w:sz w:val="24"/>
                <w:szCs w:val="24"/>
              </w:rPr>
              <w:t>Anti-smith</w:t>
            </w:r>
          </w:p>
        </w:tc>
        <w:tc>
          <w:tcPr>
            <w:tcW w:w="2535" w:type="dxa"/>
            <w:tcBorders>
              <w:left w:val="double" w:sz="4" w:space="0" w:color="auto"/>
              <w:right w:val="double" w:sz="4" w:space="0" w:color="auto"/>
            </w:tcBorders>
          </w:tcPr>
          <w:p w14:paraId="32F63373"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1/19 (5%)</w:t>
            </w:r>
          </w:p>
        </w:tc>
        <w:tc>
          <w:tcPr>
            <w:tcW w:w="2536" w:type="dxa"/>
            <w:tcBorders>
              <w:left w:val="double" w:sz="4" w:space="0" w:color="auto"/>
              <w:right w:val="double" w:sz="4" w:space="0" w:color="auto"/>
            </w:tcBorders>
          </w:tcPr>
          <w:p w14:paraId="2A2095A6"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3/11 (27%)</w:t>
            </w:r>
          </w:p>
        </w:tc>
        <w:tc>
          <w:tcPr>
            <w:tcW w:w="2536" w:type="dxa"/>
            <w:tcBorders>
              <w:left w:val="double" w:sz="4" w:space="0" w:color="auto"/>
            </w:tcBorders>
          </w:tcPr>
          <w:p w14:paraId="3F19D719"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0</w:t>
            </w:r>
          </w:p>
        </w:tc>
      </w:tr>
      <w:tr w:rsidR="00E83737" w:rsidRPr="003D4D63" w14:paraId="13CFAA2C" w14:textId="77777777" w:rsidTr="00D34217">
        <w:tc>
          <w:tcPr>
            <w:tcW w:w="2830" w:type="dxa"/>
            <w:tcBorders>
              <w:right w:val="double" w:sz="4" w:space="0" w:color="auto"/>
            </w:tcBorders>
          </w:tcPr>
          <w:p w14:paraId="6EAC97D4" w14:textId="77777777" w:rsidR="00E83737" w:rsidRPr="00734724" w:rsidRDefault="00E83737" w:rsidP="00D34217">
            <w:pPr>
              <w:spacing w:line="360" w:lineRule="auto"/>
              <w:jc w:val="both"/>
              <w:rPr>
                <w:rFonts w:cstheme="minorHAnsi"/>
                <w:b/>
                <w:bCs/>
                <w:sz w:val="24"/>
                <w:szCs w:val="24"/>
              </w:rPr>
            </w:pPr>
            <w:r w:rsidRPr="00734724">
              <w:rPr>
                <w:rFonts w:cstheme="minorHAnsi"/>
                <w:b/>
                <w:bCs/>
                <w:sz w:val="24"/>
                <w:szCs w:val="24"/>
              </w:rPr>
              <w:t>Anti-Phospholipid antibodies</w:t>
            </w:r>
          </w:p>
        </w:tc>
        <w:tc>
          <w:tcPr>
            <w:tcW w:w="2535" w:type="dxa"/>
            <w:tcBorders>
              <w:left w:val="double" w:sz="4" w:space="0" w:color="auto"/>
              <w:right w:val="double" w:sz="4" w:space="0" w:color="auto"/>
            </w:tcBorders>
          </w:tcPr>
          <w:p w14:paraId="6E49805F"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4/19 (21%)</w:t>
            </w:r>
          </w:p>
        </w:tc>
        <w:tc>
          <w:tcPr>
            <w:tcW w:w="2536" w:type="dxa"/>
            <w:tcBorders>
              <w:left w:val="double" w:sz="4" w:space="0" w:color="auto"/>
              <w:right w:val="double" w:sz="4" w:space="0" w:color="auto"/>
            </w:tcBorders>
          </w:tcPr>
          <w:p w14:paraId="14CEAD22"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0</w:t>
            </w:r>
          </w:p>
        </w:tc>
        <w:tc>
          <w:tcPr>
            <w:tcW w:w="2536" w:type="dxa"/>
            <w:tcBorders>
              <w:left w:val="double" w:sz="4" w:space="0" w:color="auto"/>
            </w:tcBorders>
          </w:tcPr>
          <w:p w14:paraId="57D4A520"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5/21 (24%)</w:t>
            </w:r>
          </w:p>
        </w:tc>
      </w:tr>
      <w:tr w:rsidR="00E83737" w:rsidRPr="003D4D63" w14:paraId="03FA6192" w14:textId="77777777" w:rsidTr="00D34217">
        <w:tc>
          <w:tcPr>
            <w:tcW w:w="2830" w:type="dxa"/>
            <w:tcBorders>
              <w:right w:val="double" w:sz="4" w:space="0" w:color="auto"/>
            </w:tcBorders>
          </w:tcPr>
          <w:p w14:paraId="20C022E4" w14:textId="77777777" w:rsidR="00E83737" w:rsidRPr="00734724" w:rsidRDefault="00E83737" w:rsidP="00D34217">
            <w:pPr>
              <w:spacing w:line="360" w:lineRule="auto"/>
              <w:jc w:val="both"/>
              <w:rPr>
                <w:rFonts w:cstheme="minorHAnsi"/>
                <w:b/>
                <w:bCs/>
                <w:sz w:val="24"/>
                <w:szCs w:val="24"/>
              </w:rPr>
            </w:pPr>
            <w:r w:rsidRPr="00734724">
              <w:rPr>
                <w:rFonts w:cstheme="minorHAnsi"/>
                <w:b/>
                <w:bCs/>
                <w:sz w:val="24"/>
                <w:szCs w:val="24"/>
              </w:rPr>
              <w:t>Low complement</w:t>
            </w:r>
          </w:p>
        </w:tc>
        <w:tc>
          <w:tcPr>
            <w:tcW w:w="2535" w:type="dxa"/>
            <w:tcBorders>
              <w:left w:val="double" w:sz="4" w:space="0" w:color="auto"/>
              <w:right w:val="double" w:sz="4" w:space="0" w:color="auto"/>
            </w:tcBorders>
          </w:tcPr>
          <w:p w14:paraId="0607548E"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10/19 (53%)</w:t>
            </w:r>
          </w:p>
        </w:tc>
        <w:tc>
          <w:tcPr>
            <w:tcW w:w="2536" w:type="dxa"/>
            <w:tcBorders>
              <w:left w:val="double" w:sz="4" w:space="0" w:color="auto"/>
              <w:right w:val="double" w:sz="4" w:space="0" w:color="auto"/>
            </w:tcBorders>
          </w:tcPr>
          <w:p w14:paraId="62438940"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2/11 (18%)</w:t>
            </w:r>
          </w:p>
        </w:tc>
        <w:tc>
          <w:tcPr>
            <w:tcW w:w="2536" w:type="dxa"/>
            <w:tcBorders>
              <w:left w:val="double" w:sz="4" w:space="0" w:color="auto"/>
            </w:tcBorders>
          </w:tcPr>
          <w:p w14:paraId="53F548E5" w14:textId="77777777" w:rsidR="00E83737" w:rsidRPr="00734724" w:rsidRDefault="00E83737" w:rsidP="00D34217">
            <w:pPr>
              <w:spacing w:line="360" w:lineRule="auto"/>
              <w:jc w:val="center"/>
              <w:rPr>
                <w:rFonts w:cstheme="minorHAnsi"/>
                <w:sz w:val="24"/>
                <w:szCs w:val="24"/>
              </w:rPr>
            </w:pPr>
            <w:r w:rsidRPr="00734724">
              <w:rPr>
                <w:rFonts w:cstheme="minorHAnsi"/>
                <w:sz w:val="24"/>
                <w:szCs w:val="24"/>
              </w:rPr>
              <w:t>16/21 (76%)</w:t>
            </w:r>
          </w:p>
        </w:tc>
      </w:tr>
    </w:tbl>
    <w:p w14:paraId="377DD27D" w14:textId="77777777" w:rsidR="00E83737" w:rsidRPr="00A10CDB" w:rsidRDefault="00E83737" w:rsidP="00FC35F1">
      <w:pPr>
        <w:spacing w:line="360" w:lineRule="auto"/>
        <w:jc w:val="both"/>
        <w:rPr>
          <w:rFonts w:cstheme="minorHAnsi"/>
          <w:sz w:val="20"/>
          <w:szCs w:val="20"/>
        </w:rPr>
      </w:pPr>
      <w:r w:rsidRPr="00A10CDB">
        <w:rPr>
          <w:rFonts w:cstheme="minorHAnsi"/>
          <w:sz w:val="20"/>
          <w:szCs w:val="20"/>
        </w:rPr>
        <w:t xml:space="preserve">¶Total number of patients fulfilling ACR-1997, but not SLICC-2012 or ACR/EULAR criteria = 19; </w:t>
      </w:r>
      <w:proofErr w:type="spellStart"/>
      <w:r w:rsidRPr="00A10CDB">
        <w:rPr>
          <w:rFonts w:cstheme="minorHAnsi"/>
          <w:sz w:val="20"/>
          <w:szCs w:val="20"/>
        </w:rPr>
        <w:t>ƚTotal</w:t>
      </w:r>
      <w:proofErr w:type="spellEnd"/>
      <w:r w:rsidRPr="00A10CDB">
        <w:rPr>
          <w:rFonts w:cstheme="minorHAnsi"/>
          <w:sz w:val="20"/>
          <w:szCs w:val="20"/>
        </w:rPr>
        <w:t xml:space="preserve"> number of patients fulfilling ACR/EULAR-2019 but not SLICC-2012 or ACR-1997 = 11. βTotal number of patients fulfilling SLICC-2012 but not ACR-1997 or ACR/EULAR-2019 criteria = 21. ACR-1997 = American College of Rheumatology 1997 revised version, ACR/EULAR-2019 = American College of Rheumatology/ European League Against Rheumatism 2019, SLICC-2012 = Systemic Lupus International Collaborating Clinics 2012.</w:t>
      </w:r>
    </w:p>
    <w:p w14:paraId="7100E4F1" w14:textId="77777777" w:rsidR="00E83737" w:rsidRPr="00734724" w:rsidRDefault="00E83737" w:rsidP="00E83737">
      <w:pPr>
        <w:spacing w:line="360" w:lineRule="auto"/>
        <w:jc w:val="both"/>
        <w:rPr>
          <w:rFonts w:cstheme="minorHAnsi"/>
          <w:sz w:val="24"/>
          <w:szCs w:val="24"/>
        </w:rPr>
      </w:pPr>
    </w:p>
    <w:p w14:paraId="16D82D45" w14:textId="77777777" w:rsidR="00FC35F1" w:rsidRDefault="00FC35F1" w:rsidP="007D5EA7">
      <w:pPr>
        <w:spacing w:line="360" w:lineRule="auto"/>
        <w:rPr>
          <w:rFonts w:cstheme="minorHAnsi"/>
          <w:b/>
          <w:sz w:val="24"/>
          <w:szCs w:val="24"/>
        </w:rPr>
      </w:pPr>
    </w:p>
    <w:p w14:paraId="579AF494" w14:textId="77777777" w:rsidR="00FC35F1" w:rsidRDefault="00FC35F1" w:rsidP="007D5EA7">
      <w:pPr>
        <w:spacing w:line="360" w:lineRule="auto"/>
        <w:rPr>
          <w:rFonts w:cstheme="minorHAnsi"/>
          <w:b/>
          <w:sz w:val="24"/>
          <w:szCs w:val="24"/>
        </w:rPr>
      </w:pPr>
    </w:p>
    <w:p w14:paraId="2B66DD7A" w14:textId="77777777" w:rsidR="00A10CDB" w:rsidRDefault="00A10CDB">
      <w:pPr>
        <w:rPr>
          <w:rFonts w:cstheme="minorHAnsi"/>
          <w:b/>
          <w:sz w:val="24"/>
          <w:szCs w:val="24"/>
        </w:rPr>
      </w:pPr>
      <w:r>
        <w:rPr>
          <w:rFonts w:cstheme="minorHAnsi"/>
          <w:b/>
          <w:sz w:val="24"/>
          <w:szCs w:val="24"/>
        </w:rPr>
        <w:br w:type="page"/>
      </w:r>
    </w:p>
    <w:p w14:paraId="13456B34" w14:textId="3CB2DD08" w:rsidR="007D5EA7" w:rsidRPr="00734724" w:rsidRDefault="007D5EA7" w:rsidP="007D5EA7">
      <w:pPr>
        <w:spacing w:line="360" w:lineRule="auto"/>
        <w:rPr>
          <w:rFonts w:cstheme="minorHAnsi"/>
          <w:b/>
          <w:sz w:val="24"/>
          <w:szCs w:val="24"/>
        </w:rPr>
      </w:pPr>
      <w:r w:rsidRPr="00734724">
        <w:rPr>
          <w:rFonts w:cstheme="minorHAnsi"/>
          <w:b/>
          <w:sz w:val="24"/>
          <w:szCs w:val="24"/>
        </w:rPr>
        <w:lastRenderedPageBreak/>
        <w:t>Supplementa</w:t>
      </w:r>
      <w:r w:rsidR="00F771F0">
        <w:rPr>
          <w:rFonts w:cstheme="minorHAnsi"/>
          <w:b/>
          <w:sz w:val="24"/>
          <w:szCs w:val="24"/>
        </w:rPr>
        <w:t>ry</w:t>
      </w:r>
      <w:r w:rsidRPr="00734724">
        <w:rPr>
          <w:rFonts w:cstheme="minorHAnsi"/>
          <w:b/>
          <w:sz w:val="24"/>
          <w:szCs w:val="24"/>
        </w:rPr>
        <w:t xml:space="preserve"> </w:t>
      </w:r>
      <w:r w:rsidR="00F771F0">
        <w:rPr>
          <w:rFonts w:cstheme="minorHAnsi"/>
          <w:b/>
          <w:sz w:val="24"/>
          <w:szCs w:val="24"/>
        </w:rPr>
        <w:t>T</w:t>
      </w:r>
      <w:r w:rsidRPr="00734724">
        <w:rPr>
          <w:rFonts w:cstheme="minorHAnsi"/>
          <w:b/>
          <w:sz w:val="24"/>
          <w:szCs w:val="24"/>
        </w:rPr>
        <w:t xml:space="preserve">able </w:t>
      </w:r>
      <w:r w:rsidR="00F771F0">
        <w:rPr>
          <w:rFonts w:cstheme="minorHAnsi"/>
          <w:b/>
          <w:sz w:val="24"/>
          <w:szCs w:val="24"/>
        </w:rPr>
        <w:t>S</w:t>
      </w:r>
      <w:r w:rsidR="00E83737">
        <w:rPr>
          <w:rFonts w:cstheme="minorHAnsi"/>
          <w:b/>
          <w:sz w:val="24"/>
          <w:szCs w:val="24"/>
        </w:rPr>
        <w:t>2</w:t>
      </w:r>
      <w:r w:rsidRPr="00734724">
        <w:rPr>
          <w:rFonts w:cstheme="minorHAnsi"/>
          <w:b/>
          <w:sz w:val="24"/>
          <w:szCs w:val="24"/>
        </w:rPr>
        <w:t xml:space="preserve">: Clinical and immunological criteria fulfilled by full UK </w:t>
      </w:r>
      <w:r w:rsidR="00F771F0">
        <w:rPr>
          <w:rFonts w:cstheme="minorHAnsi"/>
          <w:b/>
          <w:sz w:val="24"/>
          <w:szCs w:val="24"/>
        </w:rPr>
        <w:t>J</w:t>
      </w:r>
      <w:r w:rsidRPr="00734724">
        <w:rPr>
          <w:rFonts w:cstheme="minorHAnsi"/>
          <w:b/>
          <w:sz w:val="24"/>
          <w:szCs w:val="24"/>
        </w:rPr>
        <w:t xml:space="preserve">SLE Cohort </w:t>
      </w:r>
      <w:r w:rsidR="00F771F0">
        <w:rPr>
          <w:rFonts w:cstheme="minorHAnsi"/>
          <w:b/>
          <w:sz w:val="24"/>
          <w:szCs w:val="24"/>
        </w:rPr>
        <w:t>S</w:t>
      </w:r>
      <w:r w:rsidRPr="00734724">
        <w:rPr>
          <w:rFonts w:cstheme="minorHAnsi"/>
          <w:b/>
          <w:sz w:val="24"/>
          <w:szCs w:val="24"/>
        </w:rPr>
        <w:t xml:space="preserve">tudy participants. </w:t>
      </w:r>
    </w:p>
    <w:tbl>
      <w:tblPr>
        <w:tblStyle w:val="TableGrid"/>
        <w:tblW w:w="10485" w:type="dxa"/>
        <w:tblLayout w:type="fixed"/>
        <w:tblLook w:val="00A0" w:firstRow="1" w:lastRow="0" w:firstColumn="1" w:lastColumn="0" w:noHBand="0" w:noVBand="0"/>
      </w:tblPr>
      <w:tblGrid>
        <w:gridCol w:w="2405"/>
        <w:gridCol w:w="992"/>
        <w:gridCol w:w="993"/>
        <w:gridCol w:w="1134"/>
        <w:gridCol w:w="992"/>
        <w:gridCol w:w="992"/>
        <w:gridCol w:w="992"/>
        <w:gridCol w:w="993"/>
        <w:gridCol w:w="992"/>
      </w:tblGrid>
      <w:tr w:rsidR="00FC35F1" w:rsidRPr="003D4D63" w14:paraId="7C54E006" w14:textId="77777777" w:rsidTr="00FC35F1">
        <w:tc>
          <w:tcPr>
            <w:tcW w:w="2405" w:type="dxa"/>
            <w:vMerge w:val="restart"/>
            <w:tcBorders>
              <w:right w:val="double" w:sz="4" w:space="0" w:color="auto"/>
            </w:tcBorders>
            <w:vAlign w:val="center"/>
          </w:tcPr>
          <w:p w14:paraId="692E6335" w14:textId="5903C07E" w:rsidR="00FC35F1" w:rsidRPr="00734724" w:rsidRDefault="00FC35F1" w:rsidP="00FC35F1">
            <w:pPr>
              <w:spacing w:line="360" w:lineRule="auto"/>
              <w:rPr>
                <w:rFonts w:cstheme="minorHAnsi"/>
                <w:b/>
                <w:sz w:val="24"/>
                <w:szCs w:val="24"/>
              </w:rPr>
            </w:pPr>
            <w:r w:rsidRPr="00734724">
              <w:rPr>
                <w:rFonts w:cstheme="minorHAnsi"/>
                <w:b/>
                <w:sz w:val="24"/>
                <w:szCs w:val="24"/>
              </w:rPr>
              <w:t>Clinical characteristics</w:t>
            </w:r>
          </w:p>
        </w:tc>
        <w:tc>
          <w:tcPr>
            <w:tcW w:w="1985" w:type="dxa"/>
            <w:gridSpan w:val="2"/>
            <w:tcBorders>
              <w:left w:val="double" w:sz="4" w:space="0" w:color="auto"/>
              <w:right w:val="double" w:sz="4" w:space="0" w:color="auto"/>
            </w:tcBorders>
          </w:tcPr>
          <w:p w14:paraId="33A0E6BC" w14:textId="77777777" w:rsidR="00FC35F1" w:rsidRPr="00734724" w:rsidRDefault="00FC35F1" w:rsidP="00611C80">
            <w:pPr>
              <w:spacing w:line="360" w:lineRule="auto"/>
              <w:jc w:val="center"/>
              <w:rPr>
                <w:rFonts w:cstheme="minorHAnsi"/>
                <w:b/>
                <w:sz w:val="24"/>
                <w:szCs w:val="24"/>
              </w:rPr>
            </w:pPr>
            <w:r w:rsidRPr="00734724">
              <w:rPr>
                <w:rFonts w:cstheme="minorHAnsi"/>
                <w:b/>
                <w:sz w:val="24"/>
                <w:szCs w:val="24"/>
              </w:rPr>
              <w:t xml:space="preserve">ACR 1997 </w:t>
            </w:r>
          </w:p>
          <w:p w14:paraId="3EC08527" w14:textId="006B9233" w:rsidR="00FC35F1" w:rsidRPr="00734724" w:rsidRDefault="00FC35F1" w:rsidP="00611C80">
            <w:pPr>
              <w:spacing w:line="360" w:lineRule="auto"/>
              <w:jc w:val="center"/>
              <w:rPr>
                <w:rFonts w:cstheme="minorHAnsi"/>
                <w:b/>
                <w:sz w:val="24"/>
                <w:szCs w:val="24"/>
              </w:rPr>
            </w:pPr>
            <w:r>
              <w:rPr>
                <w:rFonts w:cstheme="minorHAnsi"/>
                <w:b/>
                <w:sz w:val="24"/>
                <w:szCs w:val="24"/>
              </w:rPr>
              <w:t>(</w:t>
            </w:r>
            <w:r w:rsidRPr="00734724">
              <w:rPr>
                <w:rFonts w:cstheme="minorHAnsi"/>
                <w:b/>
                <w:sz w:val="24"/>
                <w:szCs w:val="24"/>
              </w:rPr>
              <w:t>score ≥ 4</w:t>
            </w:r>
            <w:r>
              <w:rPr>
                <w:rFonts w:cstheme="minorHAnsi"/>
                <w:b/>
                <w:sz w:val="24"/>
                <w:szCs w:val="24"/>
              </w:rPr>
              <w:t>)</w:t>
            </w:r>
            <w:r w:rsidRPr="00734724">
              <w:rPr>
                <w:rFonts w:cstheme="minorHAnsi"/>
                <w:b/>
                <w:sz w:val="24"/>
                <w:szCs w:val="24"/>
              </w:rPr>
              <w:t xml:space="preserve"> </w:t>
            </w:r>
          </w:p>
        </w:tc>
        <w:tc>
          <w:tcPr>
            <w:tcW w:w="2126" w:type="dxa"/>
            <w:gridSpan w:val="2"/>
            <w:tcBorders>
              <w:left w:val="double" w:sz="4" w:space="0" w:color="auto"/>
              <w:right w:val="double" w:sz="4" w:space="0" w:color="auto"/>
            </w:tcBorders>
          </w:tcPr>
          <w:p w14:paraId="7AC0EE40" w14:textId="533B479F" w:rsidR="00FC35F1" w:rsidRPr="00734724" w:rsidRDefault="00FC35F1" w:rsidP="00611C80">
            <w:pPr>
              <w:spacing w:line="360" w:lineRule="auto"/>
              <w:jc w:val="center"/>
              <w:rPr>
                <w:rFonts w:cstheme="minorHAnsi"/>
                <w:b/>
                <w:sz w:val="24"/>
                <w:szCs w:val="24"/>
              </w:rPr>
            </w:pPr>
            <w:r w:rsidRPr="00734724">
              <w:rPr>
                <w:rFonts w:cstheme="minorHAnsi"/>
                <w:b/>
                <w:sz w:val="24"/>
                <w:szCs w:val="24"/>
              </w:rPr>
              <w:t xml:space="preserve">ACR/EULAR-2019 </w:t>
            </w:r>
            <w:r>
              <w:rPr>
                <w:rFonts w:cstheme="minorHAnsi"/>
                <w:b/>
                <w:sz w:val="24"/>
                <w:szCs w:val="24"/>
              </w:rPr>
              <w:t>(</w:t>
            </w:r>
            <w:r w:rsidRPr="00734724">
              <w:rPr>
                <w:rFonts w:cstheme="minorHAnsi"/>
                <w:b/>
                <w:sz w:val="24"/>
                <w:szCs w:val="24"/>
              </w:rPr>
              <w:t>score ≥10</w:t>
            </w:r>
            <w:r>
              <w:rPr>
                <w:rFonts w:cstheme="minorHAnsi"/>
                <w:b/>
                <w:sz w:val="24"/>
                <w:szCs w:val="24"/>
              </w:rPr>
              <w:t>)</w:t>
            </w:r>
          </w:p>
        </w:tc>
        <w:tc>
          <w:tcPr>
            <w:tcW w:w="1984" w:type="dxa"/>
            <w:gridSpan w:val="2"/>
            <w:tcBorders>
              <w:left w:val="double" w:sz="4" w:space="0" w:color="auto"/>
              <w:right w:val="double" w:sz="4" w:space="0" w:color="auto"/>
            </w:tcBorders>
          </w:tcPr>
          <w:p w14:paraId="5680F938" w14:textId="77777777" w:rsidR="00FC35F1" w:rsidRPr="00734724" w:rsidRDefault="00FC35F1" w:rsidP="00611C80">
            <w:pPr>
              <w:spacing w:line="360" w:lineRule="auto"/>
              <w:jc w:val="center"/>
              <w:rPr>
                <w:rFonts w:cstheme="minorHAnsi"/>
                <w:b/>
                <w:sz w:val="24"/>
                <w:szCs w:val="24"/>
              </w:rPr>
            </w:pPr>
            <w:r w:rsidRPr="00734724">
              <w:rPr>
                <w:rFonts w:cstheme="minorHAnsi"/>
                <w:b/>
                <w:sz w:val="24"/>
                <w:szCs w:val="24"/>
              </w:rPr>
              <w:t xml:space="preserve">SLICC-2012 </w:t>
            </w:r>
          </w:p>
          <w:p w14:paraId="2CE5CFCF" w14:textId="5293D028" w:rsidR="00FC35F1" w:rsidRPr="00734724" w:rsidRDefault="00FC35F1" w:rsidP="00611C80">
            <w:pPr>
              <w:spacing w:line="360" w:lineRule="auto"/>
              <w:jc w:val="center"/>
              <w:rPr>
                <w:rFonts w:cstheme="minorHAnsi"/>
                <w:b/>
                <w:sz w:val="24"/>
                <w:szCs w:val="24"/>
              </w:rPr>
            </w:pPr>
            <w:r>
              <w:rPr>
                <w:rFonts w:cstheme="minorHAnsi"/>
                <w:b/>
                <w:sz w:val="24"/>
                <w:szCs w:val="24"/>
              </w:rPr>
              <w:t>(</w:t>
            </w:r>
            <w:r w:rsidRPr="00734724">
              <w:rPr>
                <w:rFonts w:cstheme="minorHAnsi"/>
                <w:b/>
                <w:sz w:val="24"/>
                <w:szCs w:val="24"/>
              </w:rPr>
              <w:t>score ≥ 4</w:t>
            </w:r>
            <w:r>
              <w:rPr>
                <w:rFonts w:cstheme="minorHAnsi"/>
                <w:b/>
                <w:sz w:val="24"/>
                <w:szCs w:val="24"/>
              </w:rPr>
              <w:t>)</w:t>
            </w:r>
          </w:p>
        </w:tc>
        <w:tc>
          <w:tcPr>
            <w:tcW w:w="993" w:type="dxa"/>
            <w:vMerge w:val="restart"/>
            <w:tcBorders>
              <w:left w:val="double" w:sz="4" w:space="0" w:color="auto"/>
            </w:tcBorders>
          </w:tcPr>
          <w:p w14:paraId="0761F259" w14:textId="3F3E5A37" w:rsidR="00FC35F1" w:rsidRPr="00734724" w:rsidRDefault="00FC35F1" w:rsidP="00611C80">
            <w:pPr>
              <w:spacing w:line="360" w:lineRule="auto"/>
              <w:jc w:val="center"/>
              <w:rPr>
                <w:rFonts w:cstheme="minorHAnsi"/>
                <w:b/>
                <w:color w:val="000000" w:themeColor="text1"/>
                <w:sz w:val="24"/>
                <w:szCs w:val="24"/>
              </w:rPr>
            </w:pPr>
            <w:r w:rsidRPr="00734724">
              <w:rPr>
                <w:rFonts w:cstheme="minorHAnsi"/>
                <w:b/>
                <w:color w:val="000000" w:themeColor="text1"/>
                <w:sz w:val="24"/>
                <w:szCs w:val="24"/>
              </w:rPr>
              <w:t>P</w:t>
            </w:r>
            <w:r w:rsidR="005F5C92">
              <w:rPr>
                <w:rFonts w:cstheme="minorHAnsi"/>
                <w:b/>
                <w:color w:val="000000" w:themeColor="text1"/>
                <w:sz w:val="24"/>
                <w:szCs w:val="24"/>
              </w:rPr>
              <w:t>-</w:t>
            </w:r>
            <w:r w:rsidRPr="00734724">
              <w:rPr>
                <w:rFonts w:cstheme="minorHAnsi"/>
                <w:b/>
                <w:color w:val="000000" w:themeColor="text1"/>
                <w:sz w:val="24"/>
                <w:szCs w:val="24"/>
              </w:rPr>
              <w:t>value</w:t>
            </w:r>
          </w:p>
          <w:p w14:paraId="539AF202" w14:textId="77777777" w:rsidR="00FC35F1" w:rsidRPr="00734724" w:rsidRDefault="00FC35F1" w:rsidP="00611C80">
            <w:pPr>
              <w:spacing w:line="360" w:lineRule="auto"/>
              <w:jc w:val="center"/>
              <w:rPr>
                <w:rFonts w:cstheme="minorHAnsi"/>
                <w:b/>
                <w:color w:val="000000" w:themeColor="text1"/>
                <w:sz w:val="24"/>
                <w:szCs w:val="24"/>
              </w:rPr>
            </w:pPr>
            <w:r w:rsidRPr="00734724">
              <w:rPr>
                <w:rFonts w:cstheme="minorHAnsi"/>
                <w:b/>
                <w:color w:val="000000" w:themeColor="text1"/>
                <w:sz w:val="24"/>
                <w:szCs w:val="24"/>
              </w:rPr>
              <w:t>first visit</w:t>
            </w:r>
            <w:r w:rsidRPr="00734724">
              <w:rPr>
                <w:rFonts w:cstheme="minorHAnsi"/>
                <w:b/>
                <w:color w:val="000000" w:themeColor="text1"/>
                <w:sz w:val="24"/>
                <w:szCs w:val="24"/>
                <w:vertAlign w:val="superscript"/>
              </w:rPr>
              <w:t>*</w:t>
            </w:r>
          </w:p>
        </w:tc>
        <w:tc>
          <w:tcPr>
            <w:tcW w:w="992" w:type="dxa"/>
            <w:vMerge w:val="restart"/>
          </w:tcPr>
          <w:p w14:paraId="7A4320F9" w14:textId="7546B83F" w:rsidR="00FC35F1" w:rsidRPr="00734724" w:rsidRDefault="00FC35F1" w:rsidP="00611C80">
            <w:pPr>
              <w:spacing w:line="360" w:lineRule="auto"/>
              <w:jc w:val="center"/>
              <w:rPr>
                <w:rFonts w:cstheme="minorHAnsi"/>
                <w:b/>
                <w:color w:val="000000" w:themeColor="text1"/>
                <w:sz w:val="24"/>
                <w:szCs w:val="24"/>
              </w:rPr>
            </w:pPr>
            <w:r w:rsidRPr="00734724">
              <w:rPr>
                <w:rFonts w:cstheme="minorHAnsi"/>
                <w:b/>
                <w:color w:val="000000" w:themeColor="text1"/>
                <w:sz w:val="24"/>
                <w:szCs w:val="24"/>
              </w:rPr>
              <w:t>P</w:t>
            </w:r>
            <w:r w:rsidR="005F5C92">
              <w:rPr>
                <w:rFonts w:cstheme="minorHAnsi"/>
                <w:b/>
                <w:color w:val="000000" w:themeColor="text1"/>
                <w:sz w:val="24"/>
                <w:szCs w:val="24"/>
              </w:rPr>
              <w:t>-</w:t>
            </w:r>
            <w:r w:rsidRPr="00734724">
              <w:rPr>
                <w:rFonts w:cstheme="minorHAnsi"/>
                <w:b/>
                <w:color w:val="000000" w:themeColor="text1"/>
                <w:sz w:val="24"/>
                <w:szCs w:val="24"/>
              </w:rPr>
              <w:t>value last visit</w:t>
            </w:r>
            <w:r w:rsidRPr="00734724">
              <w:rPr>
                <w:rFonts w:cstheme="minorHAnsi"/>
                <w:b/>
                <w:color w:val="000000" w:themeColor="text1"/>
                <w:sz w:val="24"/>
                <w:szCs w:val="24"/>
                <w:vertAlign w:val="superscript"/>
              </w:rPr>
              <w:t>**</w:t>
            </w:r>
          </w:p>
        </w:tc>
      </w:tr>
      <w:tr w:rsidR="00FC35F1" w:rsidRPr="003D4D63" w14:paraId="535FEA4A" w14:textId="77777777" w:rsidTr="00611C80">
        <w:tc>
          <w:tcPr>
            <w:tcW w:w="2405" w:type="dxa"/>
            <w:vMerge/>
            <w:tcBorders>
              <w:right w:val="double" w:sz="4" w:space="0" w:color="auto"/>
            </w:tcBorders>
          </w:tcPr>
          <w:p w14:paraId="5F2331DA" w14:textId="6AC314D9" w:rsidR="00FC35F1" w:rsidRPr="00734724" w:rsidRDefault="00FC35F1" w:rsidP="00611C80">
            <w:pPr>
              <w:spacing w:line="360" w:lineRule="auto"/>
              <w:rPr>
                <w:rFonts w:cstheme="minorHAnsi"/>
                <w:b/>
                <w:sz w:val="24"/>
                <w:szCs w:val="24"/>
              </w:rPr>
            </w:pPr>
          </w:p>
        </w:tc>
        <w:tc>
          <w:tcPr>
            <w:tcW w:w="992" w:type="dxa"/>
            <w:tcBorders>
              <w:left w:val="double" w:sz="4" w:space="0" w:color="auto"/>
            </w:tcBorders>
          </w:tcPr>
          <w:p w14:paraId="643C52C8" w14:textId="77777777" w:rsidR="00FC35F1" w:rsidRPr="00734724" w:rsidRDefault="00FC35F1" w:rsidP="00611C80">
            <w:pPr>
              <w:spacing w:line="360" w:lineRule="auto"/>
              <w:jc w:val="center"/>
              <w:rPr>
                <w:rFonts w:cstheme="minorHAnsi"/>
                <w:b/>
                <w:sz w:val="24"/>
                <w:szCs w:val="24"/>
              </w:rPr>
            </w:pPr>
            <w:r w:rsidRPr="00734724">
              <w:rPr>
                <w:rFonts w:cstheme="minorHAnsi"/>
                <w:b/>
                <w:sz w:val="24"/>
                <w:szCs w:val="24"/>
              </w:rPr>
              <w:t>First visit n=385 (%)</w:t>
            </w:r>
          </w:p>
        </w:tc>
        <w:tc>
          <w:tcPr>
            <w:tcW w:w="993" w:type="dxa"/>
            <w:tcBorders>
              <w:right w:val="double" w:sz="4" w:space="0" w:color="auto"/>
            </w:tcBorders>
          </w:tcPr>
          <w:p w14:paraId="7940B3A5" w14:textId="77777777" w:rsidR="00FC35F1" w:rsidRPr="00734724" w:rsidRDefault="00FC35F1" w:rsidP="00611C80">
            <w:pPr>
              <w:spacing w:line="360" w:lineRule="auto"/>
              <w:jc w:val="center"/>
              <w:rPr>
                <w:rFonts w:cstheme="minorHAnsi"/>
                <w:b/>
                <w:sz w:val="24"/>
                <w:szCs w:val="24"/>
              </w:rPr>
            </w:pPr>
            <w:r w:rsidRPr="00734724">
              <w:rPr>
                <w:rFonts w:cstheme="minorHAnsi"/>
                <w:b/>
                <w:sz w:val="24"/>
                <w:szCs w:val="24"/>
              </w:rPr>
              <w:t>Last visit n=427 (%)</w:t>
            </w:r>
          </w:p>
        </w:tc>
        <w:tc>
          <w:tcPr>
            <w:tcW w:w="1134" w:type="dxa"/>
            <w:tcBorders>
              <w:left w:val="double" w:sz="4" w:space="0" w:color="auto"/>
            </w:tcBorders>
          </w:tcPr>
          <w:p w14:paraId="40EDEE25" w14:textId="77777777" w:rsidR="00FC35F1" w:rsidRDefault="00FC35F1" w:rsidP="00611C80">
            <w:pPr>
              <w:spacing w:line="360" w:lineRule="auto"/>
              <w:jc w:val="center"/>
              <w:rPr>
                <w:rFonts w:cstheme="minorHAnsi"/>
                <w:b/>
                <w:sz w:val="24"/>
                <w:szCs w:val="24"/>
              </w:rPr>
            </w:pPr>
            <w:r w:rsidRPr="00734724">
              <w:rPr>
                <w:rFonts w:cstheme="minorHAnsi"/>
                <w:b/>
                <w:sz w:val="24"/>
                <w:szCs w:val="24"/>
              </w:rPr>
              <w:t xml:space="preserve">First </w:t>
            </w:r>
          </w:p>
          <w:p w14:paraId="4238BDD9" w14:textId="66A41CB3" w:rsidR="00FC35F1" w:rsidRPr="00734724" w:rsidRDefault="00FC35F1" w:rsidP="00611C80">
            <w:pPr>
              <w:spacing w:line="360" w:lineRule="auto"/>
              <w:jc w:val="center"/>
              <w:rPr>
                <w:rFonts w:cstheme="minorHAnsi"/>
                <w:b/>
                <w:sz w:val="24"/>
                <w:szCs w:val="24"/>
              </w:rPr>
            </w:pPr>
            <w:r w:rsidRPr="00734724">
              <w:rPr>
                <w:rFonts w:cstheme="minorHAnsi"/>
                <w:b/>
                <w:sz w:val="24"/>
                <w:szCs w:val="24"/>
              </w:rPr>
              <w:t>visit n=402</w:t>
            </w:r>
          </w:p>
          <w:p w14:paraId="15D7FFE2" w14:textId="77777777" w:rsidR="00FC35F1" w:rsidRPr="00734724" w:rsidRDefault="00FC35F1" w:rsidP="00611C80">
            <w:pPr>
              <w:spacing w:line="360" w:lineRule="auto"/>
              <w:jc w:val="center"/>
              <w:rPr>
                <w:rFonts w:cstheme="minorHAnsi"/>
                <w:b/>
                <w:sz w:val="24"/>
                <w:szCs w:val="24"/>
              </w:rPr>
            </w:pPr>
            <w:r w:rsidRPr="00734724">
              <w:rPr>
                <w:rFonts w:cstheme="minorHAnsi"/>
                <w:b/>
                <w:sz w:val="24"/>
                <w:szCs w:val="24"/>
              </w:rPr>
              <w:t>(%)</w:t>
            </w:r>
          </w:p>
        </w:tc>
        <w:tc>
          <w:tcPr>
            <w:tcW w:w="992" w:type="dxa"/>
            <w:tcBorders>
              <w:right w:val="double" w:sz="4" w:space="0" w:color="auto"/>
            </w:tcBorders>
          </w:tcPr>
          <w:p w14:paraId="1A80309C" w14:textId="77777777" w:rsidR="00FC35F1" w:rsidRPr="00734724" w:rsidRDefault="00FC35F1" w:rsidP="00611C80">
            <w:pPr>
              <w:spacing w:line="360" w:lineRule="auto"/>
              <w:jc w:val="center"/>
              <w:rPr>
                <w:rFonts w:cstheme="minorHAnsi"/>
                <w:b/>
                <w:sz w:val="24"/>
                <w:szCs w:val="24"/>
              </w:rPr>
            </w:pPr>
            <w:r w:rsidRPr="00734724">
              <w:rPr>
                <w:rFonts w:cstheme="minorHAnsi"/>
                <w:b/>
                <w:sz w:val="24"/>
                <w:szCs w:val="24"/>
              </w:rPr>
              <w:t>Last</w:t>
            </w:r>
          </w:p>
          <w:p w14:paraId="42D58A4B" w14:textId="77777777" w:rsidR="00FC35F1" w:rsidRPr="00734724" w:rsidRDefault="00FC35F1" w:rsidP="00611C80">
            <w:pPr>
              <w:spacing w:line="360" w:lineRule="auto"/>
              <w:jc w:val="center"/>
              <w:rPr>
                <w:rFonts w:cstheme="minorHAnsi"/>
                <w:b/>
                <w:sz w:val="24"/>
                <w:szCs w:val="24"/>
              </w:rPr>
            </w:pPr>
            <w:r w:rsidRPr="00734724">
              <w:rPr>
                <w:rFonts w:cstheme="minorHAnsi"/>
                <w:b/>
                <w:sz w:val="24"/>
                <w:szCs w:val="24"/>
              </w:rPr>
              <w:t>visit</w:t>
            </w:r>
          </w:p>
          <w:p w14:paraId="15272CE0" w14:textId="77777777" w:rsidR="00FC35F1" w:rsidRPr="00734724" w:rsidRDefault="00FC35F1" w:rsidP="00611C80">
            <w:pPr>
              <w:spacing w:line="360" w:lineRule="auto"/>
              <w:jc w:val="center"/>
              <w:rPr>
                <w:rFonts w:cstheme="minorHAnsi"/>
                <w:b/>
                <w:sz w:val="24"/>
                <w:szCs w:val="24"/>
              </w:rPr>
            </w:pPr>
            <w:r w:rsidRPr="00734724">
              <w:rPr>
                <w:rFonts w:cstheme="minorHAnsi"/>
                <w:b/>
                <w:sz w:val="24"/>
                <w:szCs w:val="24"/>
              </w:rPr>
              <w:t>n=434 (%)</w:t>
            </w:r>
          </w:p>
        </w:tc>
        <w:tc>
          <w:tcPr>
            <w:tcW w:w="992" w:type="dxa"/>
            <w:tcBorders>
              <w:left w:val="double" w:sz="4" w:space="0" w:color="auto"/>
            </w:tcBorders>
          </w:tcPr>
          <w:p w14:paraId="1AF147BF" w14:textId="77777777" w:rsidR="00FC35F1" w:rsidRPr="00734724" w:rsidRDefault="00FC35F1" w:rsidP="00611C80">
            <w:pPr>
              <w:spacing w:line="360" w:lineRule="auto"/>
              <w:jc w:val="center"/>
              <w:rPr>
                <w:rFonts w:cstheme="minorHAnsi"/>
                <w:b/>
                <w:sz w:val="24"/>
                <w:szCs w:val="24"/>
              </w:rPr>
            </w:pPr>
            <w:r w:rsidRPr="00734724">
              <w:rPr>
                <w:rFonts w:cstheme="minorHAnsi"/>
                <w:b/>
                <w:sz w:val="24"/>
                <w:szCs w:val="24"/>
              </w:rPr>
              <w:t>First visit</w:t>
            </w:r>
          </w:p>
          <w:p w14:paraId="355A30F8" w14:textId="77777777" w:rsidR="00FC35F1" w:rsidRPr="00734724" w:rsidRDefault="00FC35F1" w:rsidP="00611C80">
            <w:pPr>
              <w:spacing w:line="360" w:lineRule="auto"/>
              <w:jc w:val="center"/>
              <w:rPr>
                <w:rFonts w:cstheme="minorHAnsi"/>
                <w:b/>
                <w:sz w:val="24"/>
                <w:szCs w:val="24"/>
              </w:rPr>
            </w:pPr>
            <w:r w:rsidRPr="00734724">
              <w:rPr>
                <w:rFonts w:cstheme="minorHAnsi"/>
                <w:b/>
                <w:sz w:val="24"/>
                <w:szCs w:val="24"/>
              </w:rPr>
              <w:t>n=441 (%)</w:t>
            </w:r>
          </w:p>
        </w:tc>
        <w:tc>
          <w:tcPr>
            <w:tcW w:w="992" w:type="dxa"/>
            <w:tcBorders>
              <w:right w:val="double" w:sz="4" w:space="0" w:color="auto"/>
            </w:tcBorders>
          </w:tcPr>
          <w:p w14:paraId="601577FA" w14:textId="77777777" w:rsidR="00FC35F1" w:rsidRPr="00734724" w:rsidRDefault="00FC35F1" w:rsidP="00611C80">
            <w:pPr>
              <w:spacing w:line="360" w:lineRule="auto"/>
              <w:jc w:val="center"/>
              <w:rPr>
                <w:rFonts w:cstheme="minorHAnsi"/>
                <w:b/>
                <w:sz w:val="24"/>
                <w:szCs w:val="24"/>
              </w:rPr>
            </w:pPr>
            <w:r w:rsidRPr="00734724">
              <w:rPr>
                <w:rFonts w:cstheme="minorHAnsi"/>
                <w:b/>
                <w:sz w:val="24"/>
                <w:szCs w:val="24"/>
              </w:rPr>
              <w:t xml:space="preserve">Last </w:t>
            </w:r>
          </w:p>
          <w:p w14:paraId="32A8A283" w14:textId="77777777" w:rsidR="00FC35F1" w:rsidRPr="00734724" w:rsidRDefault="00FC35F1" w:rsidP="00611C80">
            <w:pPr>
              <w:spacing w:line="360" w:lineRule="auto"/>
              <w:jc w:val="center"/>
              <w:rPr>
                <w:rFonts w:cstheme="minorHAnsi"/>
                <w:b/>
                <w:sz w:val="24"/>
                <w:szCs w:val="24"/>
              </w:rPr>
            </w:pPr>
            <w:r w:rsidRPr="00734724">
              <w:rPr>
                <w:rFonts w:cstheme="minorHAnsi"/>
                <w:b/>
                <w:sz w:val="24"/>
                <w:szCs w:val="24"/>
              </w:rPr>
              <w:t>visit</w:t>
            </w:r>
          </w:p>
          <w:p w14:paraId="0A6F5CA0" w14:textId="77777777" w:rsidR="00FC35F1" w:rsidRPr="00734724" w:rsidRDefault="00FC35F1" w:rsidP="00611C80">
            <w:pPr>
              <w:spacing w:line="360" w:lineRule="auto"/>
              <w:jc w:val="center"/>
              <w:rPr>
                <w:rFonts w:cstheme="minorHAnsi"/>
                <w:b/>
                <w:sz w:val="24"/>
                <w:szCs w:val="24"/>
              </w:rPr>
            </w:pPr>
            <w:r w:rsidRPr="00734724">
              <w:rPr>
                <w:rFonts w:cstheme="minorHAnsi"/>
                <w:b/>
                <w:sz w:val="24"/>
                <w:szCs w:val="24"/>
              </w:rPr>
              <w:t>n= 463 (%)</w:t>
            </w:r>
          </w:p>
        </w:tc>
        <w:tc>
          <w:tcPr>
            <w:tcW w:w="993" w:type="dxa"/>
            <w:vMerge/>
            <w:tcBorders>
              <w:left w:val="double" w:sz="4" w:space="0" w:color="auto"/>
            </w:tcBorders>
          </w:tcPr>
          <w:p w14:paraId="6D412237" w14:textId="77777777" w:rsidR="00FC35F1" w:rsidRPr="00734724" w:rsidRDefault="00FC35F1" w:rsidP="00611C80">
            <w:pPr>
              <w:spacing w:line="360" w:lineRule="auto"/>
              <w:jc w:val="center"/>
              <w:rPr>
                <w:rFonts w:cstheme="minorHAnsi"/>
                <w:b/>
                <w:color w:val="000000" w:themeColor="text1"/>
                <w:sz w:val="24"/>
                <w:szCs w:val="24"/>
              </w:rPr>
            </w:pPr>
          </w:p>
        </w:tc>
        <w:tc>
          <w:tcPr>
            <w:tcW w:w="992" w:type="dxa"/>
            <w:vMerge/>
          </w:tcPr>
          <w:p w14:paraId="76CA8BBE" w14:textId="77777777" w:rsidR="00FC35F1" w:rsidRPr="00734724" w:rsidRDefault="00FC35F1" w:rsidP="00611C80">
            <w:pPr>
              <w:spacing w:line="360" w:lineRule="auto"/>
              <w:jc w:val="center"/>
              <w:rPr>
                <w:rFonts w:cstheme="minorHAnsi"/>
                <w:b/>
                <w:color w:val="000000" w:themeColor="text1"/>
                <w:sz w:val="24"/>
                <w:szCs w:val="24"/>
              </w:rPr>
            </w:pPr>
          </w:p>
        </w:tc>
      </w:tr>
      <w:tr w:rsidR="007D5EA7" w:rsidRPr="003D4D63" w14:paraId="0ECE25BB" w14:textId="77777777" w:rsidTr="00611C80">
        <w:tc>
          <w:tcPr>
            <w:tcW w:w="2405" w:type="dxa"/>
            <w:tcBorders>
              <w:right w:val="double" w:sz="4" w:space="0" w:color="auto"/>
            </w:tcBorders>
          </w:tcPr>
          <w:p w14:paraId="21ABF2E0" w14:textId="77777777" w:rsidR="007D5EA7" w:rsidRPr="00734724" w:rsidRDefault="007D5EA7" w:rsidP="00611C80">
            <w:pPr>
              <w:spacing w:line="360" w:lineRule="auto"/>
              <w:rPr>
                <w:rFonts w:cstheme="minorHAnsi"/>
                <w:b/>
                <w:sz w:val="24"/>
                <w:szCs w:val="24"/>
              </w:rPr>
            </w:pPr>
            <w:r w:rsidRPr="00734724">
              <w:rPr>
                <w:rFonts w:cstheme="minorHAnsi"/>
                <w:b/>
                <w:sz w:val="24"/>
                <w:szCs w:val="24"/>
              </w:rPr>
              <w:t xml:space="preserve">Malar rash </w:t>
            </w:r>
          </w:p>
        </w:tc>
        <w:tc>
          <w:tcPr>
            <w:tcW w:w="992" w:type="dxa"/>
            <w:tcBorders>
              <w:left w:val="double" w:sz="4" w:space="0" w:color="auto"/>
            </w:tcBorders>
          </w:tcPr>
          <w:p w14:paraId="5C91349E"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238 (62%)</w:t>
            </w:r>
          </w:p>
        </w:tc>
        <w:tc>
          <w:tcPr>
            <w:tcW w:w="993" w:type="dxa"/>
            <w:tcBorders>
              <w:right w:val="double" w:sz="4" w:space="0" w:color="auto"/>
            </w:tcBorders>
          </w:tcPr>
          <w:p w14:paraId="499C88E9"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301 (70%)</w:t>
            </w:r>
          </w:p>
        </w:tc>
        <w:tc>
          <w:tcPr>
            <w:tcW w:w="1134" w:type="dxa"/>
            <w:tcBorders>
              <w:left w:val="double" w:sz="4" w:space="0" w:color="auto"/>
            </w:tcBorders>
          </w:tcPr>
          <w:p w14:paraId="153D219F"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228 </w:t>
            </w:r>
          </w:p>
          <w:p w14:paraId="653F9578"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(57%)</w:t>
            </w:r>
          </w:p>
        </w:tc>
        <w:tc>
          <w:tcPr>
            <w:tcW w:w="992" w:type="dxa"/>
            <w:tcBorders>
              <w:right w:val="double" w:sz="4" w:space="0" w:color="auto"/>
            </w:tcBorders>
          </w:tcPr>
          <w:p w14:paraId="53560C16"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245 (56%)</w:t>
            </w:r>
          </w:p>
        </w:tc>
        <w:tc>
          <w:tcPr>
            <w:tcW w:w="992" w:type="dxa"/>
            <w:tcBorders>
              <w:left w:val="double" w:sz="4" w:space="0" w:color="auto"/>
            </w:tcBorders>
          </w:tcPr>
          <w:p w14:paraId="271A8C9F"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246 (56%)</w:t>
            </w:r>
          </w:p>
        </w:tc>
        <w:tc>
          <w:tcPr>
            <w:tcW w:w="992" w:type="dxa"/>
            <w:tcBorders>
              <w:right w:val="double" w:sz="4" w:space="0" w:color="auto"/>
            </w:tcBorders>
          </w:tcPr>
          <w:p w14:paraId="4091876E"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303 (65%)</w:t>
            </w:r>
          </w:p>
        </w:tc>
        <w:tc>
          <w:tcPr>
            <w:tcW w:w="993" w:type="dxa"/>
            <w:tcBorders>
              <w:left w:val="double" w:sz="4" w:space="0" w:color="auto"/>
            </w:tcBorders>
          </w:tcPr>
          <w:p w14:paraId="2A054E5F"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0.18</w:t>
            </w:r>
          </w:p>
        </w:tc>
        <w:tc>
          <w:tcPr>
            <w:tcW w:w="992" w:type="dxa"/>
          </w:tcPr>
          <w:p w14:paraId="289C49F6" w14:textId="77777777" w:rsidR="007D5EA7" w:rsidRPr="00734724" w:rsidRDefault="007D5EA7" w:rsidP="00611C80">
            <w:pPr>
              <w:spacing w:line="360" w:lineRule="auto"/>
              <w:jc w:val="center"/>
              <w:rPr>
                <w:rFonts w:cstheme="minorHAnsi"/>
                <w:b/>
                <w:bCs/>
                <w:color w:val="000000" w:themeColor="text1"/>
                <w:sz w:val="24"/>
                <w:szCs w:val="24"/>
              </w:rPr>
            </w:pPr>
            <w:r w:rsidRPr="00734724">
              <w:rPr>
                <w:rFonts w:cstheme="minorHAnsi"/>
                <w:b/>
                <w:bCs/>
                <w:color w:val="000000" w:themeColor="text1"/>
                <w:sz w:val="24"/>
                <w:szCs w:val="24"/>
              </w:rPr>
              <w:t>&lt;0.001</w:t>
            </w:r>
          </w:p>
        </w:tc>
      </w:tr>
      <w:tr w:rsidR="007D5EA7" w:rsidRPr="003D4D63" w14:paraId="35EC36B1" w14:textId="77777777" w:rsidTr="00611C80">
        <w:tc>
          <w:tcPr>
            <w:tcW w:w="2405" w:type="dxa"/>
            <w:tcBorders>
              <w:right w:val="double" w:sz="4" w:space="0" w:color="auto"/>
            </w:tcBorders>
          </w:tcPr>
          <w:p w14:paraId="158A35BA" w14:textId="77777777" w:rsidR="007D5EA7" w:rsidRPr="00734724" w:rsidRDefault="007D5EA7" w:rsidP="00611C80">
            <w:pPr>
              <w:spacing w:line="360" w:lineRule="auto"/>
              <w:rPr>
                <w:rFonts w:cstheme="minorHAnsi"/>
                <w:b/>
                <w:sz w:val="24"/>
                <w:szCs w:val="24"/>
              </w:rPr>
            </w:pPr>
            <w:r w:rsidRPr="00734724">
              <w:rPr>
                <w:rFonts w:cstheme="minorHAnsi"/>
                <w:b/>
                <w:sz w:val="24"/>
                <w:szCs w:val="24"/>
              </w:rPr>
              <w:t>Discoid lupus</w:t>
            </w:r>
          </w:p>
        </w:tc>
        <w:tc>
          <w:tcPr>
            <w:tcW w:w="992" w:type="dxa"/>
            <w:tcBorders>
              <w:left w:val="double" w:sz="4" w:space="0" w:color="auto"/>
            </w:tcBorders>
          </w:tcPr>
          <w:p w14:paraId="723BDC49"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38 (10%)</w:t>
            </w:r>
          </w:p>
        </w:tc>
        <w:tc>
          <w:tcPr>
            <w:tcW w:w="993" w:type="dxa"/>
            <w:tcBorders>
              <w:right w:val="double" w:sz="4" w:space="0" w:color="auto"/>
            </w:tcBorders>
          </w:tcPr>
          <w:p w14:paraId="7D7ED3CD"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65 </w:t>
            </w:r>
          </w:p>
          <w:p w14:paraId="05906646"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(15%)</w:t>
            </w:r>
          </w:p>
        </w:tc>
        <w:tc>
          <w:tcPr>
            <w:tcW w:w="1134" w:type="dxa"/>
            <w:tcBorders>
              <w:left w:val="double" w:sz="4" w:space="0" w:color="auto"/>
            </w:tcBorders>
          </w:tcPr>
          <w:p w14:paraId="0FB03638"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37 </w:t>
            </w:r>
          </w:p>
          <w:p w14:paraId="761CAAF4"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(9%)</w:t>
            </w:r>
          </w:p>
        </w:tc>
        <w:tc>
          <w:tcPr>
            <w:tcW w:w="992" w:type="dxa"/>
            <w:tcBorders>
              <w:right w:val="double" w:sz="4" w:space="0" w:color="auto"/>
            </w:tcBorders>
          </w:tcPr>
          <w:p w14:paraId="44D73DB7"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58 (13%)</w:t>
            </w:r>
          </w:p>
        </w:tc>
        <w:tc>
          <w:tcPr>
            <w:tcW w:w="992" w:type="dxa"/>
            <w:tcBorders>
              <w:left w:val="double" w:sz="4" w:space="0" w:color="auto"/>
            </w:tcBorders>
          </w:tcPr>
          <w:p w14:paraId="10675EB0"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39 </w:t>
            </w:r>
          </w:p>
          <w:p w14:paraId="68A84B2B"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(9%) </w:t>
            </w:r>
          </w:p>
        </w:tc>
        <w:tc>
          <w:tcPr>
            <w:tcW w:w="992" w:type="dxa"/>
            <w:tcBorders>
              <w:right w:val="double" w:sz="4" w:space="0" w:color="auto"/>
            </w:tcBorders>
          </w:tcPr>
          <w:p w14:paraId="1B58AA88"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65 (14%)</w:t>
            </w:r>
          </w:p>
        </w:tc>
        <w:tc>
          <w:tcPr>
            <w:tcW w:w="993" w:type="dxa"/>
            <w:tcBorders>
              <w:left w:val="double" w:sz="4" w:space="0" w:color="auto"/>
            </w:tcBorders>
          </w:tcPr>
          <w:p w14:paraId="3392EB30"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0.88</w:t>
            </w:r>
          </w:p>
        </w:tc>
        <w:tc>
          <w:tcPr>
            <w:tcW w:w="992" w:type="dxa"/>
          </w:tcPr>
          <w:p w14:paraId="26556ABA"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0.48</w:t>
            </w:r>
          </w:p>
        </w:tc>
      </w:tr>
      <w:tr w:rsidR="007D5EA7" w:rsidRPr="003D4D63" w14:paraId="670E9046" w14:textId="77777777" w:rsidTr="00611C80">
        <w:tc>
          <w:tcPr>
            <w:tcW w:w="2405" w:type="dxa"/>
            <w:tcBorders>
              <w:right w:val="double" w:sz="4" w:space="0" w:color="auto"/>
            </w:tcBorders>
          </w:tcPr>
          <w:p w14:paraId="41FAE4F7" w14:textId="77777777" w:rsidR="007D5EA7" w:rsidRPr="00734724" w:rsidRDefault="007D5EA7" w:rsidP="00611C80">
            <w:pPr>
              <w:spacing w:line="360" w:lineRule="auto"/>
              <w:rPr>
                <w:rFonts w:cstheme="minorHAnsi"/>
                <w:b/>
                <w:sz w:val="24"/>
                <w:szCs w:val="24"/>
              </w:rPr>
            </w:pPr>
            <w:r w:rsidRPr="00734724">
              <w:rPr>
                <w:rFonts w:cstheme="minorHAnsi"/>
                <w:b/>
                <w:sz w:val="24"/>
                <w:szCs w:val="24"/>
              </w:rPr>
              <w:t>Photosensitivity</w:t>
            </w:r>
          </w:p>
        </w:tc>
        <w:tc>
          <w:tcPr>
            <w:tcW w:w="992" w:type="dxa"/>
            <w:tcBorders>
              <w:left w:val="double" w:sz="4" w:space="0" w:color="auto"/>
            </w:tcBorders>
          </w:tcPr>
          <w:p w14:paraId="512EA834"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97 (25%)</w:t>
            </w:r>
          </w:p>
        </w:tc>
        <w:tc>
          <w:tcPr>
            <w:tcW w:w="993" w:type="dxa"/>
            <w:tcBorders>
              <w:right w:val="double" w:sz="4" w:space="0" w:color="auto"/>
            </w:tcBorders>
          </w:tcPr>
          <w:p w14:paraId="05F7AFE1"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160 (37%)</w:t>
            </w:r>
          </w:p>
        </w:tc>
        <w:tc>
          <w:tcPr>
            <w:tcW w:w="1134" w:type="dxa"/>
            <w:tcBorders>
              <w:left w:val="double" w:sz="4" w:space="0" w:color="auto"/>
            </w:tcBorders>
          </w:tcPr>
          <w:p w14:paraId="0A230E2D"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86 </w:t>
            </w:r>
          </w:p>
          <w:p w14:paraId="7DE39A1A"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(21%)</w:t>
            </w:r>
          </w:p>
        </w:tc>
        <w:tc>
          <w:tcPr>
            <w:tcW w:w="992" w:type="dxa"/>
            <w:tcBorders>
              <w:right w:val="double" w:sz="4" w:space="0" w:color="auto"/>
            </w:tcBorders>
          </w:tcPr>
          <w:p w14:paraId="1F9BDBC5"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125 (29%)</w:t>
            </w:r>
          </w:p>
        </w:tc>
        <w:tc>
          <w:tcPr>
            <w:tcW w:w="992" w:type="dxa"/>
            <w:tcBorders>
              <w:left w:val="double" w:sz="4" w:space="0" w:color="auto"/>
            </w:tcBorders>
          </w:tcPr>
          <w:p w14:paraId="394AE604"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103 (23%)</w:t>
            </w:r>
          </w:p>
        </w:tc>
        <w:tc>
          <w:tcPr>
            <w:tcW w:w="992" w:type="dxa"/>
            <w:tcBorders>
              <w:right w:val="double" w:sz="4" w:space="0" w:color="auto"/>
            </w:tcBorders>
          </w:tcPr>
          <w:p w14:paraId="0966EBF1"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160 (35%)</w:t>
            </w:r>
          </w:p>
        </w:tc>
        <w:tc>
          <w:tcPr>
            <w:tcW w:w="993" w:type="dxa"/>
            <w:tcBorders>
              <w:left w:val="double" w:sz="4" w:space="0" w:color="auto"/>
            </w:tcBorders>
          </w:tcPr>
          <w:p w14:paraId="4C7630C6"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0.44</w:t>
            </w:r>
          </w:p>
        </w:tc>
        <w:tc>
          <w:tcPr>
            <w:tcW w:w="992" w:type="dxa"/>
          </w:tcPr>
          <w:p w14:paraId="6D3A0CEB" w14:textId="77777777" w:rsidR="007D5EA7" w:rsidRPr="00734724" w:rsidRDefault="007D5EA7" w:rsidP="00611C80">
            <w:pPr>
              <w:spacing w:line="360" w:lineRule="auto"/>
              <w:jc w:val="center"/>
              <w:rPr>
                <w:rFonts w:cstheme="minorHAnsi"/>
                <w:b/>
                <w:bCs/>
                <w:color w:val="000000" w:themeColor="text1"/>
                <w:sz w:val="24"/>
                <w:szCs w:val="24"/>
              </w:rPr>
            </w:pPr>
            <w:r w:rsidRPr="00734724">
              <w:rPr>
                <w:rFonts w:cstheme="minorHAnsi"/>
                <w:b/>
                <w:bCs/>
                <w:color w:val="000000" w:themeColor="text1"/>
                <w:sz w:val="24"/>
                <w:szCs w:val="24"/>
              </w:rPr>
              <w:t>0.02</w:t>
            </w:r>
          </w:p>
        </w:tc>
      </w:tr>
      <w:tr w:rsidR="007D5EA7" w:rsidRPr="003D4D63" w14:paraId="318768C5" w14:textId="77777777" w:rsidTr="00611C80">
        <w:tc>
          <w:tcPr>
            <w:tcW w:w="2405" w:type="dxa"/>
            <w:tcBorders>
              <w:right w:val="double" w:sz="4" w:space="0" w:color="auto"/>
            </w:tcBorders>
          </w:tcPr>
          <w:p w14:paraId="34C1C5D7" w14:textId="77777777" w:rsidR="007D5EA7" w:rsidRPr="00734724" w:rsidRDefault="007D5EA7" w:rsidP="00611C80">
            <w:pPr>
              <w:spacing w:line="360" w:lineRule="auto"/>
              <w:rPr>
                <w:rFonts w:cstheme="minorHAnsi"/>
                <w:b/>
                <w:sz w:val="24"/>
                <w:szCs w:val="24"/>
              </w:rPr>
            </w:pPr>
            <w:r w:rsidRPr="00734724">
              <w:rPr>
                <w:rFonts w:cstheme="minorHAnsi"/>
                <w:b/>
                <w:sz w:val="24"/>
                <w:szCs w:val="24"/>
              </w:rPr>
              <w:t>Oral/nasal ulcer</w:t>
            </w:r>
          </w:p>
        </w:tc>
        <w:tc>
          <w:tcPr>
            <w:tcW w:w="992" w:type="dxa"/>
            <w:tcBorders>
              <w:left w:val="double" w:sz="4" w:space="0" w:color="auto"/>
            </w:tcBorders>
          </w:tcPr>
          <w:p w14:paraId="08CF9EFA"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134 (35%)</w:t>
            </w:r>
          </w:p>
        </w:tc>
        <w:tc>
          <w:tcPr>
            <w:tcW w:w="993" w:type="dxa"/>
            <w:tcBorders>
              <w:right w:val="double" w:sz="4" w:space="0" w:color="auto"/>
            </w:tcBorders>
          </w:tcPr>
          <w:p w14:paraId="20129671"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188 (44%)</w:t>
            </w:r>
          </w:p>
        </w:tc>
        <w:tc>
          <w:tcPr>
            <w:tcW w:w="1134" w:type="dxa"/>
            <w:tcBorders>
              <w:left w:val="double" w:sz="4" w:space="0" w:color="auto"/>
            </w:tcBorders>
          </w:tcPr>
          <w:p w14:paraId="04223AAE"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109 </w:t>
            </w:r>
          </w:p>
          <w:p w14:paraId="3031DF95"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(27%)</w:t>
            </w:r>
          </w:p>
        </w:tc>
        <w:tc>
          <w:tcPr>
            <w:tcW w:w="992" w:type="dxa"/>
            <w:tcBorders>
              <w:right w:val="double" w:sz="4" w:space="0" w:color="auto"/>
            </w:tcBorders>
          </w:tcPr>
          <w:p w14:paraId="045B1DB7"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129 (30%)</w:t>
            </w:r>
          </w:p>
        </w:tc>
        <w:tc>
          <w:tcPr>
            <w:tcW w:w="992" w:type="dxa"/>
            <w:tcBorders>
              <w:left w:val="double" w:sz="4" w:space="0" w:color="auto"/>
            </w:tcBorders>
          </w:tcPr>
          <w:p w14:paraId="368FAD01"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138 (31%)</w:t>
            </w:r>
          </w:p>
        </w:tc>
        <w:tc>
          <w:tcPr>
            <w:tcW w:w="992" w:type="dxa"/>
            <w:tcBorders>
              <w:right w:val="double" w:sz="4" w:space="0" w:color="auto"/>
            </w:tcBorders>
          </w:tcPr>
          <w:p w14:paraId="40ECC9B1"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190 </w:t>
            </w:r>
          </w:p>
          <w:p w14:paraId="57026C55"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(41%)</w:t>
            </w:r>
          </w:p>
        </w:tc>
        <w:tc>
          <w:tcPr>
            <w:tcW w:w="993" w:type="dxa"/>
            <w:tcBorders>
              <w:left w:val="double" w:sz="4" w:space="0" w:color="auto"/>
            </w:tcBorders>
          </w:tcPr>
          <w:p w14:paraId="1302DB56"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0.06</w:t>
            </w:r>
          </w:p>
        </w:tc>
        <w:tc>
          <w:tcPr>
            <w:tcW w:w="992" w:type="dxa"/>
          </w:tcPr>
          <w:p w14:paraId="6FA53FA4" w14:textId="77777777" w:rsidR="007D5EA7" w:rsidRPr="00734724" w:rsidRDefault="007D5EA7" w:rsidP="00611C80">
            <w:pPr>
              <w:spacing w:line="360" w:lineRule="auto"/>
              <w:jc w:val="center"/>
              <w:rPr>
                <w:rFonts w:cstheme="minorHAnsi"/>
                <w:b/>
                <w:bCs/>
                <w:color w:val="000000" w:themeColor="text1"/>
                <w:sz w:val="24"/>
                <w:szCs w:val="24"/>
              </w:rPr>
            </w:pPr>
            <w:r w:rsidRPr="00734724">
              <w:rPr>
                <w:rFonts w:cstheme="minorHAnsi"/>
                <w:b/>
                <w:bCs/>
                <w:color w:val="000000" w:themeColor="text1"/>
                <w:sz w:val="24"/>
                <w:szCs w:val="24"/>
              </w:rPr>
              <w:t>&lt;0.001</w:t>
            </w:r>
          </w:p>
        </w:tc>
      </w:tr>
      <w:tr w:rsidR="007D5EA7" w:rsidRPr="003D4D63" w14:paraId="74C83AFF" w14:textId="77777777" w:rsidTr="00611C80">
        <w:tc>
          <w:tcPr>
            <w:tcW w:w="2405" w:type="dxa"/>
            <w:tcBorders>
              <w:right w:val="double" w:sz="4" w:space="0" w:color="auto"/>
            </w:tcBorders>
          </w:tcPr>
          <w:p w14:paraId="32CB2083" w14:textId="77777777" w:rsidR="007D5EA7" w:rsidRPr="00734724" w:rsidRDefault="007D5EA7" w:rsidP="00611C80">
            <w:pPr>
              <w:spacing w:line="360" w:lineRule="auto"/>
              <w:rPr>
                <w:rFonts w:cstheme="minorHAnsi"/>
                <w:b/>
                <w:sz w:val="24"/>
                <w:szCs w:val="24"/>
              </w:rPr>
            </w:pPr>
            <w:r w:rsidRPr="00734724">
              <w:rPr>
                <w:rFonts w:cstheme="minorHAnsi"/>
                <w:b/>
                <w:sz w:val="24"/>
                <w:szCs w:val="24"/>
              </w:rPr>
              <w:t>Non-erosive arthritis</w:t>
            </w:r>
          </w:p>
        </w:tc>
        <w:tc>
          <w:tcPr>
            <w:tcW w:w="992" w:type="dxa"/>
            <w:tcBorders>
              <w:left w:val="double" w:sz="4" w:space="0" w:color="auto"/>
            </w:tcBorders>
          </w:tcPr>
          <w:p w14:paraId="35AB1E5A"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244 (63%)</w:t>
            </w:r>
          </w:p>
        </w:tc>
        <w:tc>
          <w:tcPr>
            <w:tcW w:w="993" w:type="dxa"/>
            <w:tcBorders>
              <w:right w:val="double" w:sz="4" w:space="0" w:color="auto"/>
            </w:tcBorders>
          </w:tcPr>
          <w:p w14:paraId="00B83798"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287 (67%)</w:t>
            </w:r>
          </w:p>
        </w:tc>
        <w:tc>
          <w:tcPr>
            <w:tcW w:w="1134" w:type="dxa"/>
            <w:tcBorders>
              <w:left w:val="double" w:sz="4" w:space="0" w:color="auto"/>
            </w:tcBorders>
          </w:tcPr>
          <w:p w14:paraId="36396DFA"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239 </w:t>
            </w:r>
          </w:p>
          <w:p w14:paraId="543CECA8"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(59%)</w:t>
            </w:r>
          </w:p>
        </w:tc>
        <w:tc>
          <w:tcPr>
            <w:tcW w:w="992" w:type="dxa"/>
            <w:tcBorders>
              <w:right w:val="double" w:sz="4" w:space="0" w:color="auto"/>
            </w:tcBorders>
          </w:tcPr>
          <w:p w14:paraId="404FD05C"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262 (60%)</w:t>
            </w:r>
          </w:p>
        </w:tc>
        <w:tc>
          <w:tcPr>
            <w:tcW w:w="992" w:type="dxa"/>
            <w:tcBorders>
              <w:left w:val="double" w:sz="4" w:space="0" w:color="auto"/>
            </w:tcBorders>
          </w:tcPr>
          <w:p w14:paraId="50F91F67"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266 (60%)</w:t>
            </w:r>
          </w:p>
        </w:tc>
        <w:tc>
          <w:tcPr>
            <w:tcW w:w="992" w:type="dxa"/>
            <w:tcBorders>
              <w:right w:val="double" w:sz="4" w:space="0" w:color="auto"/>
            </w:tcBorders>
          </w:tcPr>
          <w:p w14:paraId="0036A54A"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292 (63%)</w:t>
            </w:r>
          </w:p>
        </w:tc>
        <w:tc>
          <w:tcPr>
            <w:tcW w:w="993" w:type="dxa"/>
            <w:tcBorders>
              <w:left w:val="double" w:sz="4" w:space="0" w:color="auto"/>
            </w:tcBorders>
          </w:tcPr>
          <w:p w14:paraId="4B6FA674"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0.29</w:t>
            </w:r>
          </w:p>
        </w:tc>
        <w:tc>
          <w:tcPr>
            <w:tcW w:w="992" w:type="dxa"/>
          </w:tcPr>
          <w:p w14:paraId="15518E2E" w14:textId="77777777" w:rsidR="007D5EA7" w:rsidRPr="00734724" w:rsidRDefault="007D5EA7" w:rsidP="00611C80">
            <w:pPr>
              <w:spacing w:line="360" w:lineRule="auto"/>
              <w:jc w:val="center"/>
              <w:rPr>
                <w:rFonts w:cstheme="minorHAnsi"/>
                <w:b/>
                <w:bCs/>
                <w:color w:val="000000" w:themeColor="text1"/>
                <w:sz w:val="24"/>
                <w:szCs w:val="24"/>
              </w:rPr>
            </w:pPr>
            <w:r w:rsidRPr="00734724">
              <w:rPr>
                <w:rFonts w:cstheme="minorHAnsi"/>
                <w:b/>
                <w:bCs/>
                <w:color w:val="000000" w:themeColor="text1"/>
                <w:sz w:val="24"/>
                <w:szCs w:val="24"/>
              </w:rPr>
              <w:t>&lt;0.001</w:t>
            </w:r>
          </w:p>
        </w:tc>
      </w:tr>
      <w:tr w:rsidR="007D5EA7" w:rsidRPr="003D4D63" w14:paraId="28D0C563" w14:textId="77777777" w:rsidTr="00611C80">
        <w:tc>
          <w:tcPr>
            <w:tcW w:w="2405" w:type="dxa"/>
            <w:tcBorders>
              <w:right w:val="double" w:sz="4" w:space="0" w:color="auto"/>
            </w:tcBorders>
          </w:tcPr>
          <w:p w14:paraId="408C42FF" w14:textId="77777777" w:rsidR="007D5EA7" w:rsidRPr="00734724" w:rsidRDefault="007D5EA7" w:rsidP="00611C80">
            <w:pPr>
              <w:spacing w:line="360" w:lineRule="auto"/>
              <w:rPr>
                <w:rFonts w:cstheme="minorHAnsi"/>
                <w:b/>
                <w:sz w:val="24"/>
                <w:szCs w:val="24"/>
              </w:rPr>
            </w:pPr>
            <w:r w:rsidRPr="00734724">
              <w:rPr>
                <w:rFonts w:cstheme="minorHAnsi"/>
                <w:b/>
                <w:sz w:val="24"/>
                <w:szCs w:val="24"/>
              </w:rPr>
              <w:t>Serositis (pericarditis and/or pleural effusion)</w:t>
            </w:r>
          </w:p>
        </w:tc>
        <w:tc>
          <w:tcPr>
            <w:tcW w:w="992" w:type="dxa"/>
            <w:tcBorders>
              <w:left w:val="double" w:sz="4" w:space="0" w:color="auto"/>
            </w:tcBorders>
          </w:tcPr>
          <w:p w14:paraId="5FF2FBF0"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64 (17%)</w:t>
            </w:r>
          </w:p>
        </w:tc>
        <w:tc>
          <w:tcPr>
            <w:tcW w:w="993" w:type="dxa"/>
            <w:tcBorders>
              <w:right w:val="double" w:sz="4" w:space="0" w:color="auto"/>
            </w:tcBorders>
          </w:tcPr>
          <w:p w14:paraId="07B81516"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91 (21%)</w:t>
            </w:r>
          </w:p>
        </w:tc>
        <w:tc>
          <w:tcPr>
            <w:tcW w:w="1134" w:type="dxa"/>
            <w:tcBorders>
              <w:left w:val="double" w:sz="4" w:space="0" w:color="auto"/>
            </w:tcBorders>
          </w:tcPr>
          <w:p w14:paraId="3C0D99E0"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65 </w:t>
            </w:r>
          </w:p>
          <w:p w14:paraId="70D4F8A5"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(16%)</w:t>
            </w:r>
          </w:p>
        </w:tc>
        <w:tc>
          <w:tcPr>
            <w:tcW w:w="992" w:type="dxa"/>
            <w:tcBorders>
              <w:right w:val="double" w:sz="4" w:space="0" w:color="auto"/>
            </w:tcBorders>
          </w:tcPr>
          <w:p w14:paraId="3553BCB7"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86 (20%)</w:t>
            </w:r>
          </w:p>
        </w:tc>
        <w:tc>
          <w:tcPr>
            <w:tcW w:w="992" w:type="dxa"/>
            <w:tcBorders>
              <w:left w:val="double" w:sz="4" w:space="0" w:color="auto"/>
            </w:tcBorders>
          </w:tcPr>
          <w:p w14:paraId="687B8C2C"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66 (15%)</w:t>
            </w:r>
          </w:p>
        </w:tc>
        <w:tc>
          <w:tcPr>
            <w:tcW w:w="992" w:type="dxa"/>
            <w:tcBorders>
              <w:right w:val="double" w:sz="4" w:space="0" w:color="auto"/>
            </w:tcBorders>
          </w:tcPr>
          <w:p w14:paraId="66BD7010"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91 (20%)</w:t>
            </w:r>
          </w:p>
        </w:tc>
        <w:tc>
          <w:tcPr>
            <w:tcW w:w="993" w:type="dxa"/>
            <w:tcBorders>
              <w:left w:val="double" w:sz="4" w:space="0" w:color="auto"/>
            </w:tcBorders>
          </w:tcPr>
          <w:p w14:paraId="0C810E3A"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0.33</w:t>
            </w:r>
          </w:p>
        </w:tc>
        <w:tc>
          <w:tcPr>
            <w:tcW w:w="992" w:type="dxa"/>
          </w:tcPr>
          <w:p w14:paraId="4E0B7693"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0.80</w:t>
            </w:r>
          </w:p>
        </w:tc>
      </w:tr>
      <w:tr w:rsidR="007D5EA7" w:rsidRPr="003D4D63" w14:paraId="5FA1F367" w14:textId="77777777" w:rsidTr="00611C80">
        <w:tc>
          <w:tcPr>
            <w:tcW w:w="2405" w:type="dxa"/>
            <w:tcBorders>
              <w:right w:val="double" w:sz="4" w:space="0" w:color="auto"/>
            </w:tcBorders>
          </w:tcPr>
          <w:p w14:paraId="6C313497" w14:textId="77777777" w:rsidR="007D5EA7" w:rsidRPr="00734724" w:rsidRDefault="007D5EA7" w:rsidP="00611C80">
            <w:pPr>
              <w:spacing w:line="360" w:lineRule="auto"/>
              <w:rPr>
                <w:rFonts w:cstheme="minorHAnsi"/>
                <w:b/>
                <w:sz w:val="24"/>
                <w:szCs w:val="24"/>
              </w:rPr>
            </w:pPr>
            <w:r w:rsidRPr="00734724">
              <w:rPr>
                <w:rFonts w:cstheme="minorHAnsi"/>
                <w:b/>
                <w:sz w:val="24"/>
                <w:szCs w:val="24"/>
              </w:rPr>
              <w:t>Nephritis</w:t>
            </w:r>
          </w:p>
        </w:tc>
        <w:tc>
          <w:tcPr>
            <w:tcW w:w="992" w:type="dxa"/>
            <w:tcBorders>
              <w:left w:val="double" w:sz="4" w:space="0" w:color="auto"/>
            </w:tcBorders>
          </w:tcPr>
          <w:p w14:paraId="36BB6597"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138 (36%)</w:t>
            </w:r>
          </w:p>
        </w:tc>
        <w:tc>
          <w:tcPr>
            <w:tcW w:w="993" w:type="dxa"/>
            <w:tcBorders>
              <w:right w:val="double" w:sz="4" w:space="0" w:color="auto"/>
            </w:tcBorders>
          </w:tcPr>
          <w:p w14:paraId="4E351883"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166 (39%)</w:t>
            </w:r>
          </w:p>
        </w:tc>
        <w:tc>
          <w:tcPr>
            <w:tcW w:w="1134" w:type="dxa"/>
            <w:tcBorders>
              <w:left w:val="double" w:sz="4" w:space="0" w:color="auto"/>
            </w:tcBorders>
          </w:tcPr>
          <w:p w14:paraId="65FA3E71"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137 </w:t>
            </w:r>
          </w:p>
          <w:p w14:paraId="4C3A619F"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(34%)</w:t>
            </w:r>
          </w:p>
        </w:tc>
        <w:tc>
          <w:tcPr>
            <w:tcW w:w="992" w:type="dxa"/>
            <w:tcBorders>
              <w:right w:val="double" w:sz="4" w:space="0" w:color="auto"/>
            </w:tcBorders>
          </w:tcPr>
          <w:p w14:paraId="76BFF22A"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170 (39%)</w:t>
            </w:r>
          </w:p>
        </w:tc>
        <w:tc>
          <w:tcPr>
            <w:tcW w:w="992" w:type="dxa"/>
            <w:tcBorders>
              <w:left w:val="double" w:sz="4" w:space="0" w:color="auto"/>
            </w:tcBorders>
          </w:tcPr>
          <w:p w14:paraId="3CBA3A8E"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136 (31%)</w:t>
            </w:r>
          </w:p>
        </w:tc>
        <w:tc>
          <w:tcPr>
            <w:tcW w:w="992" w:type="dxa"/>
            <w:tcBorders>
              <w:right w:val="double" w:sz="4" w:space="0" w:color="auto"/>
            </w:tcBorders>
          </w:tcPr>
          <w:p w14:paraId="4F6538D2"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167 (36%)</w:t>
            </w:r>
          </w:p>
        </w:tc>
        <w:tc>
          <w:tcPr>
            <w:tcW w:w="993" w:type="dxa"/>
            <w:tcBorders>
              <w:left w:val="double" w:sz="4" w:space="0" w:color="auto"/>
            </w:tcBorders>
          </w:tcPr>
          <w:p w14:paraId="7941A4F4"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0.30</w:t>
            </w:r>
          </w:p>
        </w:tc>
        <w:tc>
          <w:tcPr>
            <w:tcW w:w="992" w:type="dxa"/>
          </w:tcPr>
          <w:p w14:paraId="66622E95"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0.28</w:t>
            </w:r>
          </w:p>
        </w:tc>
      </w:tr>
      <w:tr w:rsidR="007D5EA7" w:rsidRPr="003D4D63" w14:paraId="33D156A0" w14:textId="77777777" w:rsidTr="00611C80">
        <w:tc>
          <w:tcPr>
            <w:tcW w:w="2405" w:type="dxa"/>
            <w:tcBorders>
              <w:right w:val="double" w:sz="4" w:space="0" w:color="auto"/>
            </w:tcBorders>
          </w:tcPr>
          <w:p w14:paraId="6303981F" w14:textId="77777777" w:rsidR="007D5EA7" w:rsidRPr="00734724" w:rsidRDefault="007D5EA7" w:rsidP="00611C80">
            <w:pPr>
              <w:spacing w:line="360" w:lineRule="auto"/>
              <w:rPr>
                <w:rFonts w:cstheme="minorHAnsi"/>
                <w:b/>
                <w:sz w:val="24"/>
                <w:szCs w:val="24"/>
              </w:rPr>
            </w:pPr>
            <w:r w:rsidRPr="00734724">
              <w:rPr>
                <w:rFonts w:cstheme="minorHAnsi"/>
                <w:b/>
                <w:sz w:val="24"/>
                <w:szCs w:val="24"/>
              </w:rPr>
              <w:t>Neurologic disorder</w:t>
            </w:r>
          </w:p>
        </w:tc>
        <w:tc>
          <w:tcPr>
            <w:tcW w:w="992" w:type="dxa"/>
            <w:tcBorders>
              <w:left w:val="double" w:sz="4" w:space="0" w:color="auto"/>
            </w:tcBorders>
          </w:tcPr>
          <w:p w14:paraId="1BEFD812"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24 </w:t>
            </w:r>
          </w:p>
          <w:p w14:paraId="5B40F936"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(6%)</w:t>
            </w:r>
          </w:p>
        </w:tc>
        <w:tc>
          <w:tcPr>
            <w:tcW w:w="993" w:type="dxa"/>
            <w:tcBorders>
              <w:right w:val="double" w:sz="4" w:space="0" w:color="auto"/>
            </w:tcBorders>
          </w:tcPr>
          <w:p w14:paraId="66A5822D"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37 </w:t>
            </w:r>
          </w:p>
          <w:p w14:paraId="767FF852"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(9%)</w:t>
            </w:r>
          </w:p>
        </w:tc>
        <w:tc>
          <w:tcPr>
            <w:tcW w:w="1134" w:type="dxa"/>
            <w:tcBorders>
              <w:left w:val="double" w:sz="4" w:space="0" w:color="auto"/>
            </w:tcBorders>
          </w:tcPr>
          <w:p w14:paraId="26666B49"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23 </w:t>
            </w:r>
          </w:p>
          <w:p w14:paraId="422E8EFC"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(6%)</w:t>
            </w:r>
          </w:p>
        </w:tc>
        <w:tc>
          <w:tcPr>
            <w:tcW w:w="992" w:type="dxa"/>
            <w:tcBorders>
              <w:right w:val="double" w:sz="4" w:space="0" w:color="auto"/>
            </w:tcBorders>
          </w:tcPr>
          <w:p w14:paraId="0F302D9F"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34 </w:t>
            </w:r>
          </w:p>
          <w:p w14:paraId="4652D898"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(8%)</w:t>
            </w:r>
          </w:p>
        </w:tc>
        <w:tc>
          <w:tcPr>
            <w:tcW w:w="992" w:type="dxa"/>
            <w:tcBorders>
              <w:left w:val="double" w:sz="4" w:space="0" w:color="auto"/>
            </w:tcBorders>
          </w:tcPr>
          <w:p w14:paraId="734C2305"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22 </w:t>
            </w:r>
          </w:p>
          <w:p w14:paraId="4AE874EC"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(5%)</w:t>
            </w:r>
          </w:p>
        </w:tc>
        <w:tc>
          <w:tcPr>
            <w:tcW w:w="992" w:type="dxa"/>
            <w:tcBorders>
              <w:right w:val="double" w:sz="4" w:space="0" w:color="auto"/>
            </w:tcBorders>
          </w:tcPr>
          <w:p w14:paraId="52DA502F"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39 </w:t>
            </w:r>
          </w:p>
          <w:p w14:paraId="1C42FBBC"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(8%)</w:t>
            </w:r>
          </w:p>
        </w:tc>
        <w:tc>
          <w:tcPr>
            <w:tcW w:w="993" w:type="dxa"/>
            <w:tcBorders>
              <w:left w:val="double" w:sz="4" w:space="0" w:color="auto"/>
            </w:tcBorders>
          </w:tcPr>
          <w:p w14:paraId="50C01AE9"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0.73</w:t>
            </w:r>
          </w:p>
        </w:tc>
        <w:tc>
          <w:tcPr>
            <w:tcW w:w="992" w:type="dxa"/>
          </w:tcPr>
          <w:p w14:paraId="74D53EA6" w14:textId="77777777" w:rsidR="007D5EA7" w:rsidRPr="00734724" w:rsidRDefault="007D5EA7" w:rsidP="00611C80">
            <w:pPr>
              <w:spacing w:line="360" w:lineRule="auto"/>
              <w:jc w:val="center"/>
              <w:rPr>
                <w:rFonts w:cstheme="minorHAnsi"/>
                <w:b/>
                <w:bCs/>
                <w:color w:val="000000" w:themeColor="text1"/>
                <w:sz w:val="24"/>
                <w:szCs w:val="24"/>
              </w:rPr>
            </w:pPr>
            <w:r w:rsidRPr="00734724">
              <w:rPr>
                <w:rFonts w:cstheme="minorHAnsi"/>
                <w:b/>
                <w:bCs/>
                <w:color w:val="000000" w:themeColor="text1"/>
                <w:sz w:val="24"/>
                <w:szCs w:val="24"/>
              </w:rPr>
              <w:t>0.03</w:t>
            </w:r>
          </w:p>
        </w:tc>
      </w:tr>
      <w:tr w:rsidR="007D5EA7" w:rsidRPr="003D4D63" w14:paraId="7EDAEE4B" w14:textId="77777777" w:rsidTr="00611C80">
        <w:trPr>
          <w:trHeight w:val="1244"/>
        </w:trPr>
        <w:tc>
          <w:tcPr>
            <w:tcW w:w="2405" w:type="dxa"/>
            <w:tcBorders>
              <w:right w:val="double" w:sz="4" w:space="0" w:color="auto"/>
            </w:tcBorders>
          </w:tcPr>
          <w:p w14:paraId="00F4F665" w14:textId="1817488D" w:rsidR="007D5EA7" w:rsidRPr="00734724" w:rsidRDefault="007D5EA7" w:rsidP="00611C80">
            <w:pPr>
              <w:spacing w:line="360" w:lineRule="auto"/>
              <w:rPr>
                <w:rFonts w:cstheme="minorHAnsi"/>
                <w:b/>
                <w:sz w:val="24"/>
                <w:szCs w:val="24"/>
              </w:rPr>
            </w:pPr>
            <w:r w:rsidRPr="00734724">
              <w:rPr>
                <w:rFonts w:cstheme="minorHAnsi"/>
                <w:b/>
                <w:sz w:val="24"/>
                <w:szCs w:val="24"/>
              </w:rPr>
              <w:t>Haematologic</w:t>
            </w:r>
            <w:r w:rsidR="00FC35F1">
              <w:rPr>
                <w:rFonts w:cstheme="minorHAnsi"/>
                <w:b/>
                <w:sz w:val="24"/>
                <w:szCs w:val="24"/>
              </w:rPr>
              <w:t>al</w:t>
            </w:r>
          </w:p>
          <w:p w14:paraId="509D31FE" w14:textId="77777777" w:rsidR="007D5EA7" w:rsidRPr="00FC35F1" w:rsidRDefault="007D5EA7" w:rsidP="00FC35F1">
            <w:pPr>
              <w:spacing w:line="360" w:lineRule="auto"/>
              <w:rPr>
                <w:rFonts w:cstheme="minorHAnsi"/>
                <w:b/>
                <w:sz w:val="24"/>
                <w:szCs w:val="24"/>
              </w:rPr>
            </w:pPr>
            <w:r w:rsidRPr="00FC35F1">
              <w:rPr>
                <w:rFonts w:cstheme="minorHAnsi"/>
                <w:b/>
                <w:sz w:val="24"/>
                <w:szCs w:val="24"/>
              </w:rPr>
              <w:t>Haemolytic anaemia</w:t>
            </w:r>
          </w:p>
          <w:p w14:paraId="3993CB0C" w14:textId="77777777" w:rsidR="007D5EA7" w:rsidRPr="00734724" w:rsidRDefault="007D5EA7" w:rsidP="00FC35F1">
            <w:pPr>
              <w:pStyle w:val="ListParagraph"/>
              <w:spacing w:line="360" w:lineRule="auto"/>
              <w:ind w:left="360"/>
              <w:rPr>
                <w:rFonts w:cstheme="minorHAnsi"/>
                <w:b/>
                <w:sz w:val="24"/>
                <w:szCs w:val="24"/>
              </w:rPr>
            </w:pPr>
          </w:p>
          <w:p w14:paraId="09251C9D" w14:textId="77777777" w:rsidR="00FC35F1" w:rsidRDefault="00FC35F1" w:rsidP="00FC35F1">
            <w:pPr>
              <w:spacing w:line="360" w:lineRule="auto"/>
              <w:rPr>
                <w:rFonts w:cstheme="minorHAnsi"/>
                <w:b/>
                <w:sz w:val="24"/>
                <w:szCs w:val="24"/>
              </w:rPr>
            </w:pPr>
          </w:p>
          <w:p w14:paraId="75E14E44" w14:textId="574EE7F2" w:rsidR="007D5EA7" w:rsidRPr="00FC35F1" w:rsidRDefault="007D5EA7" w:rsidP="00FC35F1">
            <w:pPr>
              <w:spacing w:line="360" w:lineRule="auto"/>
              <w:rPr>
                <w:rFonts w:cstheme="minorHAnsi"/>
                <w:b/>
                <w:sz w:val="24"/>
                <w:szCs w:val="24"/>
              </w:rPr>
            </w:pPr>
            <w:r w:rsidRPr="00FC35F1">
              <w:rPr>
                <w:rFonts w:cstheme="minorHAnsi"/>
                <w:b/>
                <w:sz w:val="24"/>
                <w:szCs w:val="24"/>
              </w:rPr>
              <w:t>Leukopenia</w:t>
            </w:r>
          </w:p>
          <w:p w14:paraId="5F848EC5" w14:textId="77777777" w:rsidR="007D5EA7" w:rsidRPr="00734724" w:rsidRDefault="007D5EA7" w:rsidP="00611C80">
            <w:pPr>
              <w:spacing w:line="360" w:lineRule="auto"/>
              <w:rPr>
                <w:rFonts w:cstheme="minorHAnsi"/>
                <w:b/>
                <w:sz w:val="24"/>
                <w:szCs w:val="24"/>
              </w:rPr>
            </w:pPr>
          </w:p>
          <w:p w14:paraId="7B66165F" w14:textId="77777777" w:rsidR="007D5EA7" w:rsidRPr="00734724" w:rsidRDefault="007D5EA7" w:rsidP="00611C80">
            <w:pPr>
              <w:pStyle w:val="ListParagraph"/>
              <w:spacing w:line="360" w:lineRule="auto"/>
              <w:rPr>
                <w:rFonts w:cstheme="minorHAnsi"/>
                <w:b/>
                <w:sz w:val="24"/>
                <w:szCs w:val="24"/>
              </w:rPr>
            </w:pPr>
          </w:p>
          <w:p w14:paraId="16752F8D" w14:textId="77777777" w:rsidR="007D5EA7" w:rsidRPr="00FC35F1" w:rsidRDefault="007D5EA7" w:rsidP="00FC35F1">
            <w:pPr>
              <w:spacing w:line="360" w:lineRule="auto"/>
              <w:rPr>
                <w:rFonts w:cstheme="minorHAnsi"/>
                <w:b/>
                <w:sz w:val="24"/>
                <w:szCs w:val="24"/>
              </w:rPr>
            </w:pPr>
            <w:r w:rsidRPr="00FC35F1">
              <w:rPr>
                <w:rFonts w:cstheme="minorHAnsi"/>
                <w:b/>
                <w:sz w:val="24"/>
                <w:szCs w:val="24"/>
              </w:rPr>
              <w:t>Lymphopenia</w:t>
            </w:r>
          </w:p>
          <w:p w14:paraId="28AE0393" w14:textId="77777777" w:rsidR="007D5EA7" w:rsidRPr="00734724" w:rsidRDefault="007D5EA7" w:rsidP="00FC35F1">
            <w:pPr>
              <w:pStyle w:val="ListParagraph"/>
              <w:spacing w:line="360" w:lineRule="auto"/>
              <w:ind w:left="360"/>
              <w:rPr>
                <w:rFonts w:cstheme="minorHAnsi"/>
                <w:b/>
                <w:sz w:val="24"/>
                <w:szCs w:val="24"/>
              </w:rPr>
            </w:pPr>
          </w:p>
          <w:p w14:paraId="0D7E0DED" w14:textId="77777777" w:rsidR="00FC35F1" w:rsidRDefault="00FC35F1" w:rsidP="00FC35F1">
            <w:pPr>
              <w:spacing w:line="360" w:lineRule="auto"/>
              <w:rPr>
                <w:rFonts w:cstheme="minorHAnsi"/>
                <w:b/>
                <w:sz w:val="24"/>
                <w:szCs w:val="24"/>
              </w:rPr>
            </w:pPr>
          </w:p>
          <w:p w14:paraId="36CBDF97" w14:textId="77798F5E" w:rsidR="007D5EA7" w:rsidRPr="00FC35F1" w:rsidRDefault="007D5EA7" w:rsidP="00FC35F1">
            <w:pPr>
              <w:spacing w:line="360" w:lineRule="auto"/>
              <w:rPr>
                <w:rFonts w:cstheme="minorHAnsi"/>
                <w:b/>
                <w:sz w:val="24"/>
                <w:szCs w:val="24"/>
              </w:rPr>
            </w:pPr>
            <w:r w:rsidRPr="00FC35F1">
              <w:rPr>
                <w:rFonts w:cstheme="minorHAnsi"/>
                <w:b/>
                <w:sz w:val="24"/>
                <w:szCs w:val="24"/>
              </w:rPr>
              <w:t>Thrombocytopenia</w:t>
            </w:r>
          </w:p>
        </w:tc>
        <w:tc>
          <w:tcPr>
            <w:tcW w:w="992" w:type="dxa"/>
            <w:tcBorders>
              <w:left w:val="double" w:sz="4" w:space="0" w:color="auto"/>
            </w:tcBorders>
          </w:tcPr>
          <w:p w14:paraId="464D7EBE" w14:textId="77777777" w:rsidR="007D5EA7" w:rsidRPr="00734724" w:rsidRDefault="007D5EA7" w:rsidP="00611C80">
            <w:pPr>
              <w:spacing w:line="360" w:lineRule="auto"/>
              <w:jc w:val="center"/>
              <w:rPr>
                <w:rFonts w:cstheme="minorHAnsi"/>
                <w:sz w:val="24"/>
                <w:szCs w:val="24"/>
              </w:rPr>
            </w:pPr>
          </w:p>
          <w:p w14:paraId="26042587"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92</w:t>
            </w:r>
          </w:p>
          <w:p w14:paraId="0820721B"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(24%)</w:t>
            </w:r>
          </w:p>
          <w:p w14:paraId="5FC622EA" w14:textId="77777777" w:rsidR="007D5EA7" w:rsidRPr="00734724" w:rsidRDefault="007D5EA7" w:rsidP="00611C80">
            <w:pPr>
              <w:spacing w:line="360" w:lineRule="auto"/>
              <w:jc w:val="center"/>
              <w:rPr>
                <w:rFonts w:cstheme="minorHAnsi"/>
                <w:sz w:val="24"/>
                <w:szCs w:val="24"/>
              </w:rPr>
            </w:pPr>
          </w:p>
          <w:p w14:paraId="4F36522F"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99 (26%)</w:t>
            </w:r>
          </w:p>
          <w:p w14:paraId="2892F97A" w14:textId="77777777" w:rsidR="00FC35F1" w:rsidRDefault="00FC35F1" w:rsidP="00FC35F1">
            <w:pPr>
              <w:spacing w:line="360" w:lineRule="auto"/>
              <w:rPr>
                <w:rFonts w:cstheme="minorHAnsi"/>
                <w:sz w:val="24"/>
                <w:szCs w:val="24"/>
              </w:rPr>
            </w:pPr>
          </w:p>
          <w:p w14:paraId="602170CA" w14:textId="107D0E1C" w:rsidR="007D5EA7" w:rsidRPr="00734724" w:rsidRDefault="007D5EA7" w:rsidP="00FC35F1">
            <w:pPr>
              <w:spacing w:line="360" w:lineRule="auto"/>
              <w:rPr>
                <w:rFonts w:cstheme="minorHAnsi"/>
                <w:sz w:val="24"/>
                <w:szCs w:val="24"/>
              </w:rPr>
            </w:pPr>
            <w:r w:rsidRPr="00734724">
              <w:rPr>
                <w:rFonts w:cstheme="minorHAnsi"/>
                <w:sz w:val="24"/>
                <w:szCs w:val="24"/>
              </w:rPr>
              <w:t>180 (47%)</w:t>
            </w:r>
          </w:p>
          <w:p w14:paraId="587B16F1" w14:textId="77777777" w:rsidR="00FC35F1" w:rsidRDefault="00FC35F1" w:rsidP="00611C80">
            <w:pPr>
              <w:spacing w:line="360" w:lineRule="auto"/>
              <w:jc w:val="center"/>
              <w:rPr>
                <w:rFonts w:cstheme="minorHAnsi"/>
                <w:sz w:val="24"/>
                <w:szCs w:val="24"/>
              </w:rPr>
            </w:pPr>
          </w:p>
          <w:p w14:paraId="7DF0E001" w14:textId="0D3F826C" w:rsidR="007D5EA7" w:rsidRPr="00734724" w:rsidRDefault="007D5EA7" w:rsidP="00611C80">
            <w:pPr>
              <w:spacing w:line="360" w:lineRule="auto"/>
              <w:jc w:val="center"/>
              <w:rPr>
                <w:rFonts w:cstheme="minorHAnsi"/>
                <w:sz w:val="24"/>
                <w:szCs w:val="24"/>
              </w:rPr>
            </w:pPr>
            <w:r w:rsidRPr="00734724">
              <w:rPr>
                <w:rFonts w:cstheme="minorHAnsi"/>
                <w:sz w:val="24"/>
                <w:szCs w:val="24"/>
              </w:rPr>
              <w:t>54 (14%)</w:t>
            </w:r>
          </w:p>
        </w:tc>
        <w:tc>
          <w:tcPr>
            <w:tcW w:w="993" w:type="dxa"/>
            <w:tcBorders>
              <w:right w:val="double" w:sz="4" w:space="0" w:color="auto"/>
            </w:tcBorders>
          </w:tcPr>
          <w:p w14:paraId="1CCE726A" w14:textId="77777777" w:rsidR="007D5EA7" w:rsidRPr="00734724" w:rsidRDefault="007D5EA7" w:rsidP="00611C80">
            <w:pPr>
              <w:spacing w:line="360" w:lineRule="auto"/>
              <w:jc w:val="center"/>
              <w:rPr>
                <w:rFonts w:cstheme="minorHAnsi"/>
                <w:sz w:val="24"/>
                <w:szCs w:val="24"/>
              </w:rPr>
            </w:pPr>
          </w:p>
          <w:p w14:paraId="3707FD49"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110 (26%)</w:t>
            </w:r>
          </w:p>
          <w:p w14:paraId="488CBCE0" w14:textId="77777777" w:rsidR="007D5EA7" w:rsidRPr="00734724" w:rsidRDefault="007D5EA7" w:rsidP="00611C80">
            <w:pPr>
              <w:spacing w:line="360" w:lineRule="auto"/>
              <w:jc w:val="center"/>
              <w:rPr>
                <w:rFonts w:cstheme="minorHAnsi"/>
                <w:sz w:val="24"/>
                <w:szCs w:val="24"/>
              </w:rPr>
            </w:pPr>
          </w:p>
          <w:p w14:paraId="5A36B1AB"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132 (31%)</w:t>
            </w:r>
          </w:p>
          <w:p w14:paraId="7F4AD438" w14:textId="77777777" w:rsidR="007D5EA7" w:rsidRPr="00734724" w:rsidRDefault="007D5EA7" w:rsidP="00611C80">
            <w:pPr>
              <w:spacing w:line="360" w:lineRule="auto"/>
              <w:jc w:val="center"/>
              <w:rPr>
                <w:rFonts w:cstheme="minorHAnsi"/>
                <w:sz w:val="24"/>
                <w:szCs w:val="24"/>
              </w:rPr>
            </w:pPr>
          </w:p>
          <w:p w14:paraId="74BC6625"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226 (53%)</w:t>
            </w:r>
          </w:p>
          <w:p w14:paraId="0BE14670" w14:textId="77777777" w:rsidR="00FC35F1" w:rsidRDefault="00FC35F1" w:rsidP="00611C80">
            <w:pPr>
              <w:spacing w:line="360" w:lineRule="auto"/>
              <w:jc w:val="center"/>
              <w:rPr>
                <w:rFonts w:cstheme="minorHAnsi"/>
                <w:sz w:val="24"/>
                <w:szCs w:val="24"/>
              </w:rPr>
            </w:pPr>
          </w:p>
          <w:p w14:paraId="7AA798BE" w14:textId="25D23252" w:rsidR="007D5EA7" w:rsidRPr="00734724" w:rsidRDefault="007D5EA7" w:rsidP="00611C80">
            <w:pPr>
              <w:spacing w:line="360" w:lineRule="auto"/>
              <w:jc w:val="center"/>
              <w:rPr>
                <w:rFonts w:cstheme="minorHAnsi"/>
                <w:sz w:val="24"/>
                <w:szCs w:val="24"/>
              </w:rPr>
            </w:pPr>
            <w:r w:rsidRPr="00734724">
              <w:rPr>
                <w:rFonts w:cstheme="minorHAnsi"/>
                <w:sz w:val="24"/>
                <w:szCs w:val="24"/>
              </w:rPr>
              <w:t>83 (19%)</w:t>
            </w:r>
          </w:p>
        </w:tc>
        <w:tc>
          <w:tcPr>
            <w:tcW w:w="1134" w:type="dxa"/>
            <w:tcBorders>
              <w:left w:val="double" w:sz="4" w:space="0" w:color="auto"/>
            </w:tcBorders>
          </w:tcPr>
          <w:p w14:paraId="0A9BA23E" w14:textId="77777777" w:rsidR="007D5EA7" w:rsidRPr="00734724" w:rsidRDefault="007D5EA7" w:rsidP="00611C80">
            <w:pPr>
              <w:spacing w:line="360" w:lineRule="auto"/>
              <w:jc w:val="center"/>
              <w:rPr>
                <w:rFonts w:cstheme="minorHAnsi"/>
                <w:sz w:val="24"/>
                <w:szCs w:val="24"/>
              </w:rPr>
            </w:pPr>
          </w:p>
          <w:p w14:paraId="0FABE9AF"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93 </w:t>
            </w:r>
          </w:p>
          <w:p w14:paraId="5130AB26"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(23%)</w:t>
            </w:r>
          </w:p>
          <w:p w14:paraId="5322C312" w14:textId="77777777" w:rsidR="007D5EA7" w:rsidRPr="00734724" w:rsidRDefault="007D5EA7" w:rsidP="00611C80">
            <w:pPr>
              <w:spacing w:line="360" w:lineRule="auto"/>
              <w:jc w:val="center"/>
              <w:rPr>
                <w:rFonts w:cstheme="minorHAnsi"/>
                <w:sz w:val="24"/>
                <w:szCs w:val="24"/>
              </w:rPr>
            </w:pPr>
          </w:p>
          <w:p w14:paraId="77A26373"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102 </w:t>
            </w:r>
          </w:p>
          <w:p w14:paraId="2BCE31C8"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(25%)</w:t>
            </w:r>
          </w:p>
          <w:p w14:paraId="20589B00" w14:textId="77777777" w:rsidR="007D5EA7" w:rsidRPr="00734724" w:rsidRDefault="007D5EA7" w:rsidP="00611C80">
            <w:pPr>
              <w:spacing w:line="360" w:lineRule="auto"/>
              <w:jc w:val="center"/>
              <w:rPr>
                <w:rFonts w:cstheme="minorHAnsi"/>
                <w:sz w:val="24"/>
                <w:szCs w:val="24"/>
              </w:rPr>
            </w:pPr>
          </w:p>
          <w:p w14:paraId="023F2492"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166 </w:t>
            </w:r>
          </w:p>
          <w:p w14:paraId="4B6AB926"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(41%)</w:t>
            </w:r>
          </w:p>
          <w:p w14:paraId="5DA89CEA" w14:textId="77777777" w:rsidR="00FC35F1" w:rsidRDefault="00FC35F1" w:rsidP="00611C80">
            <w:pPr>
              <w:spacing w:line="360" w:lineRule="auto"/>
              <w:jc w:val="center"/>
              <w:rPr>
                <w:rFonts w:cstheme="minorHAnsi"/>
                <w:sz w:val="24"/>
                <w:szCs w:val="24"/>
              </w:rPr>
            </w:pPr>
          </w:p>
          <w:p w14:paraId="584DC4EA" w14:textId="4215E96C" w:rsidR="007D5EA7" w:rsidRPr="00734724" w:rsidRDefault="007D5EA7" w:rsidP="00611C80">
            <w:pPr>
              <w:spacing w:line="360" w:lineRule="auto"/>
              <w:jc w:val="center"/>
              <w:rPr>
                <w:rFonts w:cstheme="minorHAnsi"/>
                <w:sz w:val="24"/>
                <w:szCs w:val="24"/>
              </w:rPr>
            </w:pPr>
            <w:r w:rsidRPr="00734724">
              <w:rPr>
                <w:rFonts w:cstheme="minorHAnsi"/>
                <w:sz w:val="24"/>
                <w:szCs w:val="24"/>
              </w:rPr>
              <w:t>78</w:t>
            </w:r>
          </w:p>
          <w:p w14:paraId="3A883B3F"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 (19%)</w:t>
            </w:r>
          </w:p>
        </w:tc>
        <w:tc>
          <w:tcPr>
            <w:tcW w:w="992" w:type="dxa"/>
            <w:tcBorders>
              <w:right w:val="double" w:sz="4" w:space="0" w:color="auto"/>
            </w:tcBorders>
          </w:tcPr>
          <w:p w14:paraId="1755AB7E" w14:textId="77777777" w:rsidR="007D5EA7" w:rsidRPr="00734724" w:rsidRDefault="007D5EA7" w:rsidP="00611C80">
            <w:pPr>
              <w:spacing w:line="360" w:lineRule="auto"/>
              <w:jc w:val="center"/>
              <w:rPr>
                <w:rFonts w:cstheme="minorHAnsi"/>
                <w:sz w:val="24"/>
                <w:szCs w:val="24"/>
              </w:rPr>
            </w:pPr>
          </w:p>
          <w:p w14:paraId="4CA0BED0"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111 (26%)</w:t>
            </w:r>
          </w:p>
          <w:p w14:paraId="4DC51AB0" w14:textId="77777777" w:rsidR="007D5EA7" w:rsidRPr="00734724" w:rsidRDefault="007D5EA7" w:rsidP="00611C80">
            <w:pPr>
              <w:spacing w:line="360" w:lineRule="auto"/>
              <w:jc w:val="center"/>
              <w:rPr>
                <w:rFonts w:cstheme="minorHAnsi"/>
                <w:sz w:val="24"/>
                <w:szCs w:val="24"/>
              </w:rPr>
            </w:pPr>
          </w:p>
          <w:p w14:paraId="1D9DA5B6"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120 (28%)</w:t>
            </w:r>
          </w:p>
          <w:p w14:paraId="43EAED71" w14:textId="77777777" w:rsidR="007D5EA7" w:rsidRPr="00734724" w:rsidRDefault="007D5EA7" w:rsidP="00611C80">
            <w:pPr>
              <w:spacing w:line="360" w:lineRule="auto"/>
              <w:jc w:val="center"/>
              <w:rPr>
                <w:rFonts w:cstheme="minorHAnsi"/>
                <w:sz w:val="24"/>
                <w:szCs w:val="24"/>
              </w:rPr>
            </w:pPr>
          </w:p>
          <w:p w14:paraId="26A3D5FA"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194 (45%)</w:t>
            </w:r>
          </w:p>
          <w:p w14:paraId="3098CADF" w14:textId="77777777" w:rsidR="00FC35F1" w:rsidRDefault="00FC35F1" w:rsidP="00611C80">
            <w:pPr>
              <w:spacing w:line="360" w:lineRule="auto"/>
              <w:jc w:val="center"/>
              <w:rPr>
                <w:rFonts w:cstheme="minorHAnsi"/>
                <w:sz w:val="24"/>
                <w:szCs w:val="24"/>
              </w:rPr>
            </w:pPr>
          </w:p>
          <w:p w14:paraId="7654AE0F" w14:textId="4C0D2D89" w:rsidR="007D5EA7" w:rsidRPr="00734724" w:rsidRDefault="007D5EA7" w:rsidP="00611C80">
            <w:pPr>
              <w:spacing w:line="360" w:lineRule="auto"/>
              <w:jc w:val="center"/>
              <w:rPr>
                <w:rFonts w:cstheme="minorHAnsi"/>
                <w:sz w:val="24"/>
                <w:szCs w:val="24"/>
              </w:rPr>
            </w:pPr>
            <w:r w:rsidRPr="00734724">
              <w:rPr>
                <w:rFonts w:cstheme="minorHAnsi"/>
                <w:sz w:val="24"/>
                <w:szCs w:val="24"/>
              </w:rPr>
              <w:t>96 (22%)</w:t>
            </w:r>
          </w:p>
        </w:tc>
        <w:tc>
          <w:tcPr>
            <w:tcW w:w="992" w:type="dxa"/>
            <w:tcBorders>
              <w:left w:val="double" w:sz="4" w:space="0" w:color="auto"/>
            </w:tcBorders>
          </w:tcPr>
          <w:p w14:paraId="29A67847" w14:textId="77777777" w:rsidR="007D5EA7" w:rsidRPr="00734724" w:rsidRDefault="007D5EA7" w:rsidP="00611C80">
            <w:pPr>
              <w:spacing w:line="360" w:lineRule="auto"/>
              <w:jc w:val="center"/>
              <w:rPr>
                <w:rFonts w:cstheme="minorHAnsi"/>
                <w:sz w:val="24"/>
                <w:szCs w:val="24"/>
              </w:rPr>
            </w:pPr>
          </w:p>
          <w:p w14:paraId="7260F4F6"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97 (22%)</w:t>
            </w:r>
          </w:p>
          <w:p w14:paraId="0CA271EA" w14:textId="77777777" w:rsidR="007D5EA7" w:rsidRPr="00734724" w:rsidRDefault="007D5EA7" w:rsidP="00611C80">
            <w:pPr>
              <w:spacing w:line="360" w:lineRule="auto"/>
              <w:jc w:val="center"/>
              <w:rPr>
                <w:rFonts w:cstheme="minorHAnsi"/>
                <w:sz w:val="24"/>
                <w:szCs w:val="24"/>
              </w:rPr>
            </w:pPr>
          </w:p>
          <w:p w14:paraId="4EF8CAE4"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112 (25%)</w:t>
            </w:r>
          </w:p>
          <w:p w14:paraId="398C5F1A" w14:textId="77777777" w:rsidR="007D5EA7" w:rsidRPr="00734724" w:rsidRDefault="007D5EA7" w:rsidP="00611C80">
            <w:pPr>
              <w:spacing w:line="360" w:lineRule="auto"/>
              <w:jc w:val="center"/>
              <w:rPr>
                <w:rFonts w:cstheme="minorHAnsi"/>
                <w:sz w:val="24"/>
                <w:szCs w:val="24"/>
              </w:rPr>
            </w:pPr>
          </w:p>
          <w:p w14:paraId="59292CDB"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196 (44%)</w:t>
            </w:r>
          </w:p>
          <w:p w14:paraId="2FD73DD9" w14:textId="77777777" w:rsidR="00FC35F1" w:rsidRDefault="00FC35F1" w:rsidP="00611C80">
            <w:pPr>
              <w:spacing w:line="360" w:lineRule="auto"/>
              <w:jc w:val="center"/>
              <w:rPr>
                <w:rFonts w:cstheme="minorHAnsi"/>
                <w:sz w:val="24"/>
                <w:szCs w:val="24"/>
              </w:rPr>
            </w:pPr>
          </w:p>
          <w:p w14:paraId="1BAAA12E" w14:textId="0ADF33EA" w:rsidR="007D5EA7" w:rsidRPr="00734724" w:rsidRDefault="007D5EA7" w:rsidP="00611C80">
            <w:pPr>
              <w:spacing w:line="360" w:lineRule="auto"/>
              <w:jc w:val="center"/>
              <w:rPr>
                <w:rFonts w:cstheme="minorHAnsi"/>
                <w:sz w:val="24"/>
                <w:szCs w:val="24"/>
              </w:rPr>
            </w:pPr>
            <w:r w:rsidRPr="00734724">
              <w:rPr>
                <w:rFonts w:cstheme="minorHAnsi"/>
                <w:sz w:val="24"/>
                <w:szCs w:val="24"/>
              </w:rPr>
              <w:t>86 (20%)</w:t>
            </w:r>
          </w:p>
        </w:tc>
        <w:tc>
          <w:tcPr>
            <w:tcW w:w="992" w:type="dxa"/>
            <w:tcBorders>
              <w:right w:val="double" w:sz="4" w:space="0" w:color="auto"/>
            </w:tcBorders>
          </w:tcPr>
          <w:p w14:paraId="7BF63075" w14:textId="77777777" w:rsidR="007D5EA7" w:rsidRPr="00734724" w:rsidRDefault="007D5EA7" w:rsidP="00611C80">
            <w:pPr>
              <w:spacing w:line="360" w:lineRule="auto"/>
              <w:jc w:val="center"/>
              <w:rPr>
                <w:rFonts w:cstheme="minorHAnsi"/>
                <w:sz w:val="24"/>
                <w:szCs w:val="24"/>
              </w:rPr>
            </w:pPr>
          </w:p>
          <w:p w14:paraId="2EADF509"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108 (23%)</w:t>
            </w:r>
          </w:p>
          <w:p w14:paraId="629E2FE9" w14:textId="77777777" w:rsidR="007D5EA7" w:rsidRPr="00734724" w:rsidRDefault="007D5EA7" w:rsidP="00611C80">
            <w:pPr>
              <w:spacing w:line="360" w:lineRule="auto"/>
              <w:jc w:val="center"/>
              <w:rPr>
                <w:rFonts w:cstheme="minorHAnsi"/>
                <w:sz w:val="24"/>
                <w:szCs w:val="24"/>
              </w:rPr>
            </w:pPr>
          </w:p>
          <w:p w14:paraId="69A0EF15"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143 (31%)</w:t>
            </w:r>
          </w:p>
          <w:p w14:paraId="5E00F8FB" w14:textId="77777777" w:rsidR="007D5EA7" w:rsidRPr="00734724" w:rsidRDefault="007D5EA7" w:rsidP="00611C80">
            <w:pPr>
              <w:spacing w:line="360" w:lineRule="auto"/>
              <w:jc w:val="center"/>
              <w:rPr>
                <w:rFonts w:cstheme="minorHAnsi"/>
                <w:sz w:val="24"/>
                <w:szCs w:val="24"/>
              </w:rPr>
            </w:pPr>
          </w:p>
          <w:p w14:paraId="665C94CA"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239 (52%)</w:t>
            </w:r>
          </w:p>
          <w:p w14:paraId="21E63DB0" w14:textId="77777777" w:rsidR="00FC35F1" w:rsidRDefault="00FC35F1" w:rsidP="00611C80">
            <w:pPr>
              <w:spacing w:line="360" w:lineRule="auto"/>
              <w:jc w:val="center"/>
              <w:rPr>
                <w:rFonts w:cstheme="minorHAnsi"/>
                <w:sz w:val="24"/>
                <w:szCs w:val="24"/>
              </w:rPr>
            </w:pPr>
          </w:p>
          <w:p w14:paraId="08C0202B" w14:textId="1B466D7F" w:rsidR="007D5EA7" w:rsidRPr="00734724" w:rsidRDefault="007D5EA7" w:rsidP="00FC35F1">
            <w:pPr>
              <w:spacing w:line="360" w:lineRule="auto"/>
              <w:jc w:val="center"/>
              <w:rPr>
                <w:rFonts w:cstheme="minorHAnsi"/>
                <w:sz w:val="24"/>
                <w:szCs w:val="24"/>
              </w:rPr>
            </w:pPr>
            <w:r w:rsidRPr="00734724">
              <w:rPr>
                <w:rFonts w:cstheme="minorHAnsi"/>
                <w:sz w:val="24"/>
                <w:szCs w:val="24"/>
              </w:rPr>
              <w:t>94 (20%)</w:t>
            </w:r>
          </w:p>
        </w:tc>
        <w:tc>
          <w:tcPr>
            <w:tcW w:w="993" w:type="dxa"/>
            <w:tcBorders>
              <w:left w:val="double" w:sz="4" w:space="0" w:color="auto"/>
            </w:tcBorders>
          </w:tcPr>
          <w:p w14:paraId="4D9ED654" w14:textId="77777777" w:rsidR="007D5EA7" w:rsidRPr="00734724" w:rsidRDefault="007D5EA7" w:rsidP="00611C80">
            <w:pPr>
              <w:spacing w:line="360" w:lineRule="auto"/>
              <w:jc w:val="center"/>
              <w:rPr>
                <w:rFonts w:cstheme="minorHAnsi"/>
                <w:color w:val="000000" w:themeColor="text1"/>
                <w:sz w:val="24"/>
                <w:szCs w:val="24"/>
              </w:rPr>
            </w:pPr>
          </w:p>
          <w:p w14:paraId="61914402"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0.07</w:t>
            </w:r>
          </w:p>
          <w:p w14:paraId="1CEAE55C" w14:textId="77777777" w:rsidR="007D5EA7" w:rsidRPr="00734724" w:rsidRDefault="007D5EA7" w:rsidP="00611C80">
            <w:pPr>
              <w:spacing w:line="360" w:lineRule="auto"/>
              <w:jc w:val="center"/>
              <w:rPr>
                <w:rFonts w:cstheme="minorHAnsi"/>
                <w:color w:val="000000" w:themeColor="text1"/>
                <w:sz w:val="24"/>
                <w:szCs w:val="24"/>
              </w:rPr>
            </w:pPr>
          </w:p>
          <w:p w14:paraId="7A6DABB9" w14:textId="77777777" w:rsidR="007D5EA7" w:rsidRPr="00734724" w:rsidRDefault="007D5EA7" w:rsidP="00611C80">
            <w:pPr>
              <w:spacing w:line="360" w:lineRule="auto"/>
              <w:jc w:val="center"/>
              <w:rPr>
                <w:rFonts w:cstheme="minorHAnsi"/>
                <w:color w:val="000000" w:themeColor="text1"/>
                <w:sz w:val="24"/>
                <w:szCs w:val="24"/>
              </w:rPr>
            </w:pPr>
          </w:p>
          <w:p w14:paraId="5C61C5FA"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0.99</w:t>
            </w:r>
          </w:p>
          <w:p w14:paraId="2DF4E5B5" w14:textId="77777777" w:rsidR="007D5EA7" w:rsidRPr="00734724" w:rsidRDefault="007D5EA7" w:rsidP="00611C80">
            <w:pPr>
              <w:spacing w:line="360" w:lineRule="auto"/>
              <w:jc w:val="center"/>
              <w:rPr>
                <w:rFonts w:cstheme="minorHAnsi"/>
                <w:color w:val="000000" w:themeColor="text1"/>
                <w:sz w:val="24"/>
                <w:szCs w:val="24"/>
              </w:rPr>
            </w:pPr>
          </w:p>
          <w:p w14:paraId="271D1B16" w14:textId="77777777" w:rsidR="007D5EA7" w:rsidRPr="00734724" w:rsidRDefault="007D5EA7" w:rsidP="00611C80">
            <w:pPr>
              <w:spacing w:line="360" w:lineRule="auto"/>
              <w:jc w:val="center"/>
              <w:rPr>
                <w:rFonts w:cstheme="minorHAnsi"/>
                <w:color w:val="000000" w:themeColor="text1"/>
                <w:sz w:val="24"/>
                <w:szCs w:val="24"/>
              </w:rPr>
            </w:pPr>
          </w:p>
          <w:p w14:paraId="22A4D5AA"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0.30</w:t>
            </w:r>
          </w:p>
          <w:p w14:paraId="28A596DA" w14:textId="77777777" w:rsidR="007D5EA7" w:rsidRPr="00734724" w:rsidRDefault="007D5EA7" w:rsidP="00611C80">
            <w:pPr>
              <w:spacing w:line="360" w:lineRule="auto"/>
              <w:jc w:val="center"/>
              <w:rPr>
                <w:rFonts w:cstheme="minorHAnsi"/>
                <w:b/>
                <w:bCs/>
                <w:color w:val="000000" w:themeColor="text1"/>
                <w:sz w:val="24"/>
                <w:szCs w:val="24"/>
              </w:rPr>
            </w:pPr>
          </w:p>
          <w:p w14:paraId="53869909" w14:textId="77777777" w:rsidR="00FC35F1" w:rsidRDefault="00FC35F1" w:rsidP="00611C80">
            <w:pPr>
              <w:spacing w:line="360" w:lineRule="auto"/>
              <w:jc w:val="center"/>
              <w:rPr>
                <w:rFonts w:cstheme="minorHAnsi"/>
                <w:b/>
                <w:bCs/>
                <w:color w:val="000000" w:themeColor="text1"/>
                <w:sz w:val="24"/>
                <w:szCs w:val="24"/>
              </w:rPr>
            </w:pPr>
          </w:p>
          <w:p w14:paraId="7398F698" w14:textId="48252198" w:rsidR="007D5EA7" w:rsidRPr="00734724" w:rsidRDefault="007D5EA7" w:rsidP="00611C80">
            <w:pPr>
              <w:spacing w:line="360" w:lineRule="auto"/>
              <w:jc w:val="center"/>
              <w:rPr>
                <w:rFonts w:cstheme="minorHAnsi"/>
                <w:color w:val="000000" w:themeColor="text1"/>
                <w:sz w:val="24"/>
                <w:szCs w:val="24"/>
              </w:rPr>
            </w:pPr>
            <w:r w:rsidRPr="00734724">
              <w:rPr>
                <w:rFonts w:cstheme="minorHAnsi"/>
                <w:b/>
                <w:bCs/>
                <w:color w:val="000000" w:themeColor="text1"/>
                <w:sz w:val="24"/>
                <w:szCs w:val="24"/>
              </w:rPr>
              <w:t>0.02</w:t>
            </w:r>
          </w:p>
        </w:tc>
        <w:tc>
          <w:tcPr>
            <w:tcW w:w="992" w:type="dxa"/>
          </w:tcPr>
          <w:p w14:paraId="4E391769" w14:textId="77777777" w:rsidR="007D5EA7" w:rsidRPr="00734724" w:rsidRDefault="007D5EA7" w:rsidP="00611C80">
            <w:pPr>
              <w:spacing w:line="360" w:lineRule="auto"/>
              <w:jc w:val="center"/>
              <w:rPr>
                <w:rFonts w:cstheme="minorHAnsi"/>
                <w:b/>
                <w:bCs/>
                <w:color w:val="000000" w:themeColor="text1"/>
                <w:sz w:val="24"/>
                <w:szCs w:val="24"/>
              </w:rPr>
            </w:pPr>
          </w:p>
          <w:p w14:paraId="7F43EA16"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0.64</w:t>
            </w:r>
          </w:p>
          <w:p w14:paraId="6B78511D" w14:textId="77777777" w:rsidR="007D5EA7" w:rsidRPr="00734724" w:rsidRDefault="007D5EA7" w:rsidP="00611C80">
            <w:pPr>
              <w:spacing w:line="360" w:lineRule="auto"/>
              <w:jc w:val="center"/>
              <w:rPr>
                <w:rFonts w:cstheme="minorHAnsi"/>
                <w:b/>
                <w:bCs/>
                <w:color w:val="000000" w:themeColor="text1"/>
                <w:sz w:val="24"/>
                <w:szCs w:val="24"/>
              </w:rPr>
            </w:pPr>
          </w:p>
          <w:p w14:paraId="01CCC0F2" w14:textId="77777777" w:rsidR="007D5EA7" w:rsidRPr="00734724" w:rsidRDefault="007D5EA7" w:rsidP="00611C80">
            <w:pPr>
              <w:spacing w:line="360" w:lineRule="auto"/>
              <w:jc w:val="center"/>
              <w:rPr>
                <w:rFonts w:cstheme="minorHAnsi"/>
                <w:b/>
                <w:bCs/>
                <w:color w:val="000000" w:themeColor="text1"/>
                <w:sz w:val="24"/>
                <w:szCs w:val="24"/>
              </w:rPr>
            </w:pPr>
          </w:p>
          <w:p w14:paraId="2712BDB0"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0.78</w:t>
            </w:r>
          </w:p>
          <w:p w14:paraId="1503BE24" w14:textId="77777777" w:rsidR="007D5EA7" w:rsidRPr="00734724" w:rsidRDefault="007D5EA7" w:rsidP="00611C80">
            <w:pPr>
              <w:spacing w:line="360" w:lineRule="auto"/>
              <w:jc w:val="center"/>
              <w:rPr>
                <w:rFonts w:cstheme="minorHAnsi"/>
                <w:color w:val="000000" w:themeColor="text1"/>
                <w:sz w:val="24"/>
                <w:szCs w:val="24"/>
              </w:rPr>
            </w:pPr>
          </w:p>
          <w:p w14:paraId="4BA23435" w14:textId="77777777" w:rsidR="007D5EA7" w:rsidRPr="00734724" w:rsidRDefault="007D5EA7" w:rsidP="00611C80">
            <w:pPr>
              <w:spacing w:line="360" w:lineRule="auto"/>
              <w:jc w:val="center"/>
              <w:rPr>
                <w:rFonts w:cstheme="minorHAnsi"/>
                <w:color w:val="000000" w:themeColor="text1"/>
                <w:sz w:val="24"/>
                <w:szCs w:val="24"/>
              </w:rPr>
            </w:pPr>
          </w:p>
          <w:p w14:paraId="28B9B9E2" w14:textId="77777777" w:rsidR="007D5EA7" w:rsidRPr="00734724" w:rsidRDefault="007D5EA7" w:rsidP="00611C80">
            <w:pPr>
              <w:spacing w:line="360" w:lineRule="auto"/>
              <w:jc w:val="center"/>
              <w:rPr>
                <w:rFonts w:cstheme="minorHAnsi"/>
                <w:b/>
                <w:bCs/>
                <w:color w:val="000000" w:themeColor="text1"/>
                <w:sz w:val="24"/>
                <w:szCs w:val="24"/>
              </w:rPr>
            </w:pPr>
            <w:r w:rsidRPr="00734724">
              <w:rPr>
                <w:rFonts w:cstheme="minorHAnsi"/>
                <w:b/>
                <w:bCs/>
                <w:color w:val="000000" w:themeColor="text1"/>
                <w:sz w:val="24"/>
                <w:szCs w:val="24"/>
              </w:rPr>
              <w:t>0.03</w:t>
            </w:r>
          </w:p>
          <w:p w14:paraId="781CEAC4" w14:textId="77777777" w:rsidR="007D5EA7" w:rsidRPr="00734724" w:rsidRDefault="007D5EA7" w:rsidP="00611C80">
            <w:pPr>
              <w:spacing w:line="360" w:lineRule="auto"/>
              <w:jc w:val="center"/>
              <w:rPr>
                <w:rFonts w:cstheme="minorHAnsi"/>
                <w:color w:val="000000" w:themeColor="text1"/>
                <w:sz w:val="24"/>
                <w:szCs w:val="24"/>
              </w:rPr>
            </w:pPr>
          </w:p>
          <w:p w14:paraId="4A20952D" w14:textId="77777777" w:rsidR="00FC35F1" w:rsidRDefault="00FC35F1" w:rsidP="00611C80">
            <w:pPr>
              <w:spacing w:line="360" w:lineRule="auto"/>
              <w:jc w:val="center"/>
              <w:rPr>
                <w:rFonts w:cstheme="minorHAnsi"/>
                <w:color w:val="000000" w:themeColor="text1"/>
                <w:sz w:val="24"/>
                <w:szCs w:val="24"/>
              </w:rPr>
            </w:pPr>
          </w:p>
          <w:p w14:paraId="08674EFA" w14:textId="4C072B9A"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0.61</w:t>
            </w:r>
          </w:p>
          <w:p w14:paraId="7E4D8457" w14:textId="77777777" w:rsidR="007D5EA7" w:rsidRPr="00734724" w:rsidRDefault="007D5EA7" w:rsidP="00611C80">
            <w:pPr>
              <w:spacing w:line="360" w:lineRule="auto"/>
              <w:jc w:val="center"/>
              <w:rPr>
                <w:rFonts w:cstheme="minorHAnsi"/>
                <w:color w:val="000000" w:themeColor="text1"/>
                <w:sz w:val="24"/>
                <w:szCs w:val="24"/>
              </w:rPr>
            </w:pPr>
          </w:p>
        </w:tc>
      </w:tr>
      <w:tr w:rsidR="007D5EA7" w:rsidRPr="003D4D63" w14:paraId="5AA9081C" w14:textId="77777777" w:rsidTr="00611C80">
        <w:tc>
          <w:tcPr>
            <w:tcW w:w="10485" w:type="dxa"/>
            <w:gridSpan w:val="9"/>
          </w:tcPr>
          <w:p w14:paraId="2FF4BAA5" w14:textId="77777777" w:rsidR="007D5EA7" w:rsidRPr="00734724" w:rsidRDefault="007D5EA7" w:rsidP="00611C80">
            <w:pPr>
              <w:spacing w:line="360" w:lineRule="auto"/>
              <w:rPr>
                <w:rFonts w:cstheme="minorHAnsi"/>
                <w:b/>
                <w:color w:val="000000" w:themeColor="text1"/>
                <w:sz w:val="24"/>
                <w:szCs w:val="24"/>
              </w:rPr>
            </w:pPr>
            <w:r w:rsidRPr="00734724">
              <w:rPr>
                <w:rFonts w:cstheme="minorHAnsi"/>
                <w:b/>
                <w:color w:val="000000" w:themeColor="text1"/>
                <w:sz w:val="24"/>
                <w:szCs w:val="24"/>
              </w:rPr>
              <w:lastRenderedPageBreak/>
              <w:t>Immunological characteristics</w:t>
            </w:r>
          </w:p>
        </w:tc>
      </w:tr>
      <w:tr w:rsidR="007D5EA7" w:rsidRPr="003D4D63" w14:paraId="4C2E0FB3" w14:textId="77777777" w:rsidTr="00611C80">
        <w:tc>
          <w:tcPr>
            <w:tcW w:w="2405" w:type="dxa"/>
            <w:tcBorders>
              <w:right w:val="double" w:sz="4" w:space="0" w:color="auto"/>
            </w:tcBorders>
          </w:tcPr>
          <w:p w14:paraId="21A8EE8B" w14:textId="77777777" w:rsidR="007D5EA7" w:rsidRPr="00734724" w:rsidRDefault="007D5EA7" w:rsidP="00611C80">
            <w:pPr>
              <w:spacing w:line="360" w:lineRule="auto"/>
              <w:rPr>
                <w:rFonts w:cstheme="minorHAnsi"/>
                <w:b/>
                <w:sz w:val="24"/>
                <w:szCs w:val="24"/>
              </w:rPr>
            </w:pPr>
            <w:r w:rsidRPr="00734724">
              <w:rPr>
                <w:rFonts w:cstheme="minorHAnsi"/>
                <w:b/>
                <w:sz w:val="24"/>
                <w:szCs w:val="24"/>
              </w:rPr>
              <w:t>ANA positive</w:t>
            </w:r>
          </w:p>
        </w:tc>
        <w:tc>
          <w:tcPr>
            <w:tcW w:w="992" w:type="dxa"/>
            <w:tcBorders>
              <w:left w:val="double" w:sz="4" w:space="0" w:color="auto"/>
            </w:tcBorders>
          </w:tcPr>
          <w:p w14:paraId="68D41233"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367 (95%)</w:t>
            </w:r>
          </w:p>
        </w:tc>
        <w:tc>
          <w:tcPr>
            <w:tcW w:w="993" w:type="dxa"/>
            <w:tcBorders>
              <w:right w:val="double" w:sz="4" w:space="0" w:color="auto"/>
            </w:tcBorders>
          </w:tcPr>
          <w:p w14:paraId="2ACB2836"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414 (97%)</w:t>
            </w:r>
          </w:p>
        </w:tc>
        <w:tc>
          <w:tcPr>
            <w:tcW w:w="1134" w:type="dxa"/>
            <w:tcBorders>
              <w:left w:val="double" w:sz="4" w:space="0" w:color="auto"/>
            </w:tcBorders>
          </w:tcPr>
          <w:p w14:paraId="4ED278DB"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402</w:t>
            </w:r>
          </w:p>
          <w:p w14:paraId="7B735035"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(100%)</w:t>
            </w:r>
          </w:p>
        </w:tc>
        <w:tc>
          <w:tcPr>
            <w:tcW w:w="992" w:type="dxa"/>
            <w:tcBorders>
              <w:right w:val="double" w:sz="4" w:space="0" w:color="auto"/>
            </w:tcBorders>
          </w:tcPr>
          <w:p w14:paraId="11D8FB9D"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434</w:t>
            </w:r>
          </w:p>
          <w:p w14:paraId="4C398156" w14:textId="77777777" w:rsidR="007D5EA7" w:rsidRPr="00734724" w:rsidRDefault="007D5EA7" w:rsidP="00611C80">
            <w:pPr>
              <w:spacing w:line="360" w:lineRule="auto"/>
              <w:rPr>
                <w:rFonts w:cstheme="minorHAnsi"/>
                <w:sz w:val="24"/>
                <w:szCs w:val="24"/>
              </w:rPr>
            </w:pPr>
            <w:r w:rsidRPr="00734724">
              <w:rPr>
                <w:rFonts w:cstheme="minorHAnsi"/>
                <w:sz w:val="24"/>
                <w:szCs w:val="24"/>
              </w:rPr>
              <w:t>(100%)</w:t>
            </w:r>
          </w:p>
        </w:tc>
        <w:tc>
          <w:tcPr>
            <w:tcW w:w="992" w:type="dxa"/>
            <w:tcBorders>
              <w:left w:val="double" w:sz="4" w:space="0" w:color="auto"/>
            </w:tcBorders>
          </w:tcPr>
          <w:p w14:paraId="5523AF23"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421</w:t>
            </w:r>
          </w:p>
          <w:p w14:paraId="5502A4F6"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(95%)</w:t>
            </w:r>
          </w:p>
        </w:tc>
        <w:tc>
          <w:tcPr>
            <w:tcW w:w="992" w:type="dxa"/>
            <w:tcBorders>
              <w:right w:val="double" w:sz="4" w:space="0" w:color="auto"/>
            </w:tcBorders>
          </w:tcPr>
          <w:p w14:paraId="617F43A3"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453 </w:t>
            </w:r>
          </w:p>
          <w:p w14:paraId="6A52AEFC"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(98%)</w:t>
            </w:r>
          </w:p>
        </w:tc>
        <w:tc>
          <w:tcPr>
            <w:tcW w:w="993" w:type="dxa"/>
            <w:tcBorders>
              <w:left w:val="double" w:sz="4" w:space="0" w:color="auto"/>
            </w:tcBorders>
          </w:tcPr>
          <w:p w14:paraId="010FF389" w14:textId="77777777" w:rsidR="007D5EA7" w:rsidRPr="00734724" w:rsidRDefault="007D5EA7" w:rsidP="00611C80">
            <w:pPr>
              <w:spacing w:line="360" w:lineRule="auto"/>
              <w:jc w:val="center"/>
              <w:rPr>
                <w:rFonts w:cstheme="minorHAnsi"/>
                <w:b/>
                <w:bCs/>
                <w:color w:val="000000" w:themeColor="text1"/>
                <w:sz w:val="24"/>
                <w:szCs w:val="24"/>
              </w:rPr>
            </w:pPr>
            <w:r w:rsidRPr="00734724">
              <w:rPr>
                <w:rFonts w:cstheme="minorHAnsi"/>
                <w:b/>
                <w:bCs/>
                <w:color w:val="000000" w:themeColor="text1"/>
                <w:sz w:val="24"/>
                <w:szCs w:val="24"/>
              </w:rPr>
              <w:t>0.02</w:t>
            </w:r>
          </w:p>
        </w:tc>
        <w:tc>
          <w:tcPr>
            <w:tcW w:w="992" w:type="dxa"/>
          </w:tcPr>
          <w:p w14:paraId="5BFE7728" w14:textId="77777777" w:rsidR="007D5EA7" w:rsidRPr="00734724" w:rsidRDefault="007D5EA7" w:rsidP="00611C80">
            <w:pPr>
              <w:spacing w:line="360" w:lineRule="auto"/>
              <w:jc w:val="center"/>
              <w:rPr>
                <w:rFonts w:cstheme="minorHAnsi"/>
                <w:b/>
                <w:bCs/>
                <w:color w:val="000000" w:themeColor="text1"/>
                <w:sz w:val="24"/>
                <w:szCs w:val="24"/>
              </w:rPr>
            </w:pPr>
            <w:r w:rsidRPr="00734724">
              <w:rPr>
                <w:rFonts w:cstheme="minorHAnsi"/>
                <w:b/>
                <w:bCs/>
                <w:color w:val="000000" w:themeColor="text1"/>
                <w:sz w:val="24"/>
                <w:szCs w:val="24"/>
              </w:rPr>
              <w:t>0.002</w:t>
            </w:r>
          </w:p>
        </w:tc>
      </w:tr>
      <w:tr w:rsidR="007D5EA7" w:rsidRPr="003D4D63" w14:paraId="05B31E8E" w14:textId="77777777" w:rsidTr="00611C80">
        <w:tc>
          <w:tcPr>
            <w:tcW w:w="2405" w:type="dxa"/>
            <w:tcBorders>
              <w:right w:val="double" w:sz="4" w:space="0" w:color="auto"/>
            </w:tcBorders>
          </w:tcPr>
          <w:p w14:paraId="1E1D26FD" w14:textId="77777777" w:rsidR="007D5EA7" w:rsidRPr="00734724" w:rsidRDefault="007D5EA7" w:rsidP="00611C80">
            <w:pPr>
              <w:spacing w:line="360" w:lineRule="auto"/>
              <w:rPr>
                <w:rFonts w:cstheme="minorHAnsi"/>
                <w:b/>
                <w:sz w:val="24"/>
                <w:szCs w:val="24"/>
              </w:rPr>
            </w:pPr>
            <w:r w:rsidRPr="00734724">
              <w:rPr>
                <w:rFonts w:cstheme="minorHAnsi"/>
                <w:b/>
                <w:sz w:val="24"/>
                <w:szCs w:val="24"/>
              </w:rPr>
              <w:t>Anti – dsDNA</w:t>
            </w:r>
          </w:p>
        </w:tc>
        <w:tc>
          <w:tcPr>
            <w:tcW w:w="992" w:type="dxa"/>
            <w:tcBorders>
              <w:left w:val="double" w:sz="4" w:space="0" w:color="auto"/>
            </w:tcBorders>
          </w:tcPr>
          <w:p w14:paraId="5F6D6D08"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266 (69%)</w:t>
            </w:r>
          </w:p>
        </w:tc>
        <w:tc>
          <w:tcPr>
            <w:tcW w:w="993" w:type="dxa"/>
            <w:tcBorders>
              <w:right w:val="double" w:sz="4" w:space="0" w:color="auto"/>
            </w:tcBorders>
          </w:tcPr>
          <w:p w14:paraId="03FCC3CC"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313 (73%)</w:t>
            </w:r>
          </w:p>
        </w:tc>
        <w:tc>
          <w:tcPr>
            <w:tcW w:w="1134" w:type="dxa"/>
            <w:tcBorders>
              <w:left w:val="double" w:sz="4" w:space="0" w:color="auto"/>
            </w:tcBorders>
          </w:tcPr>
          <w:p w14:paraId="12F00E34"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264 </w:t>
            </w:r>
          </w:p>
          <w:p w14:paraId="1E5D90FF"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(66%)</w:t>
            </w:r>
          </w:p>
        </w:tc>
        <w:tc>
          <w:tcPr>
            <w:tcW w:w="992" w:type="dxa"/>
            <w:tcBorders>
              <w:right w:val="double" w:sz="4" w:space="0" w:color="auto"/>
            </w:tcBorders>
          </w:tcPr>
          <w:p w14:paraId="069051A5"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306 (71%)</w:t>
            </w:r>
          </w:p>
        </w:tc>
        <w:tc>
          <w:tcPr>
            <w:tcW w:w="992" w:type="dxa"/>
            <w:tcBorders>
              <w:left w:val="double" w:sz="4" w:space="0" w:color="auto"/>
            </w:tcBorders>
          </w:tcPr>
          <w:p w14:paraId="6998D399"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294 (67%)</w:t>
            </w:r>
          </w:p>
        </w:tc>
        <w:tc>
          <w:tcPr>
            <w:tcW w:w="992" w:type="dxa"/>
            <w:tcBorders>
              <w:right w:val="double" w:sz="4" w:space="0" w:color="auto"/>
            </w:tcBorders>
          </w:tcPr>
          <w:p w14:paraId="26FA7850"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330 (71%)</w:t>
            </w:r>
          </w:p>
        </w:tc>
        <w:tc>
          <w:tcPr>
            <w:tcW w:w="993" w:type="dxa"/>
            <w:tcBorders>
              <w:left w:val="double" w:sz="4" w:space="0" w:color="auto"/>
            </w:tcBorders>
          </w:tcPr>
          <w:p w14:paraId="71E665D5"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0.58</w:t>
            </w:r>
          </w:p>
        </w:tc>
        <w:tc>
          <w:tcPr>
            <w:tcW w:w="992" w:type="dxa"/>
          </w:tcPr>
          <w:p w14:paraId="2EDD953D"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0.64</w:t>
            </w:r>
          </w:p>
        </w:tc>
      </w:tr>
      <w:tr w:rsidR="007D5EA7" w:rsidRPr="003D4D63" w14:paraId="532286DA" w14:textId="77777777" w:rsidTr="00611C80">
        <w:tc>
          <w:tcPr>
            <w:tcW w:w="2405" w:type="dxa"/>
            <w:tcBorders>
              <w:right w:val="double" w:sz="4" w:space="0" w:color="auto"/>
            </w:tcBorders>
          </w:tcPr>
          <w:p w14:paraId="43A7D573" w14:textId="77777777" w:rsidR="007D5EA7" w:rsidRPr="00734724" w:rsidRDefault="007D5EA7" w:rsidP="00611C80">
            <w:pPr>
              <w:spacing w:line="360" w:lineRule="auto"/>
              <w:rPr>
                <w:rFonts w:cstheme="minorHAnsi"/>
                <w:b/>
                <w:sz w:val="24"/>
                <w:szCs w:val="24"/>
              </w:rPr>
            </w:pPr>
            <w:r w:rsidRPr="00734724">
              <w:rPr>
                <w:rFonts w:cstheme="minorHAnsi"/>
                <w:b/>
                <w:sz w:val="24"/>
                <w:szCs w:val="24"/>
              </w:rPr>
              <w:t>Anti – Smith</w:t>
            </w:r>
          </w:p>
        </w:tc>
        <w:tc>
          <w:tcPr>
            <w:tcW w:w="992" w:type="dxa"/>
            <w:tcBorders>
              <w:left w:val="double" w:sz="4" w:space="0" w:color="auto"/>
            </w:tcBorders>
          </w:tcPr>
          <w:p w14:paraId="18B46888"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80 (21%)</w:t>
            </w:r>
          </w:p>
        </w:tc>
        <w:tc>
          <w:tcPr>
            <w:tcW w:w="993" w:type="dxa"/>
            <w:tcBorders>
              <w:right w:val="double" w:sz="4" w:space="0" w:color="auto"/>
            </w:tcBorders>
          </w:tcPr>
          <w:p w14:paraId="5C1AF562"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107 (25%)</w:t>
            </w:r>
          </w:p>
        </w:tc>
        <w:tc>
          <w:tcPr>
            <w:tcW w:w="1134" w:type="dxa"/>
            <w:tcBorders>
              <w:left w:val="double" w:sz="4" w:space="0" w:color="auto"/>
            </w:tcBorders>
          </w:tcPr>
          <w:p w14:paraId="1144917D"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78 </w:t>
            </w:r>
          </w:p>
          <w:p w14:paraId="0E8E1692"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(19%)</w:t>
            </w:r>
          </w:p>
        </w:tc>
        <w:tc>
          <w:tcPr>
            <w:tcW w:w="992" w:type="dxa"/>
            <w:tcBorders>
              <w:right w:val="double" w:sz="4" w:space="0" w:color="auto"/>
            </w:tcBorders>
          </w:tcPr>
          <w:p w14:paraId="7C048E51"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108 (25%)</w:t>
            </w:r>
          </w:p>
        </w:tc>
        <w:tc>
          <w:tcPr>
            <w:tcW w:w="992" w:type="dxa"/>
            <w:tcBorders>
              <w:left w:val="double" w:sz="4" w:space="0" w:color="auto"/>
            </w:tcBorders>
          </w:tcPr>
          <w:p w14:paraId="55D4AADE"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95 (22%)</w:t>
            </w:r>
          </w:p>
        </w:tc>
        <w:tc>
          <w:tcPr>
            <w:tcW w:w="992" w:type="dxa"/>
            <w:tcBorders>
              <w:right w:val="double" w:sz="4" w:space="0" w:color="auto"/>
            </w:tcBorders>
          </w:tcPr>
          <w:p w14:paraId="5AABE0C9"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117 (25%)</w:t>
            </w:r>
          </w:p>
        </w:tc>
        <w:tc>
          <w:tcPr>
            <w:tcW w:w="993" w:type="dxa"/>
            <w:tcBorders>
              <w:left w:val="double" w:sz="4" w:space="0" w:color="auto"/>
            </w:tcBorders>
          </w:tcPr>
          <w:p w14:paraId="0EDB6C91"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0.74</w:t>
            </w:r>
          </w:p>
        </w:tc>
        <w:tc>
          <w:tcPr>
            <w:tcW w:w="992" w:type="dxa"/>
          </w:tcPr>
          <w:p w14:paraId="12E0BF96"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0.97</w:t>
            </w:r>
          </w:p>
        </w:tc>
      </w:tr>
      <w:tr w:rsidR="007D5EA7" w:rsidRPr="003D4D63" w14:paraId="0A8E85E3" w14:textId="77777777" w:rsidTr="00611C80">
        <w:tc>
          <w:tcPr>
            <w:tcW w:w="2405" w:type="dxa"/>
            <w:tcBorders>
              <w:right w:val="double" w:sz="4" w:space="0" w:color="auto"/>
            </w:tcBorders>
          </w:tcPr>
          <w:p w14:paraId="6E9C3D39" w14:textId="77777777" w:rsidR="007D5EA7" w:rsidRPr="00734724" w:rsidRDefault="007D5EA7" w:rsidP="00611C80">
            <w:pPr>
              <w:spacing w:line="360" w:lineRule="auto"/>
              <w:rPr>
                <w:rFonts w:cstheme="minorHAnsi"/>
                <w:b/>
                <w:sz w:val="24"/>
                <w:szCs w:val="24"/>
              </w:rPr>
            </w:pPr>
            <w:r w:rsidRPr="00734724">
              <w:rPr>
                <w:rFonts w:cstheme="minorHAnsi"/>
                <w:b/>
                <w:sz w:val="24"/>
                <w:szCs w:val="24"/>
              </w:rPr>
              <w:t>Anti-Phospholipid antibodies</w:t>
            </w:r>
          </w:p>
        </w:tc>
        <w:tc>
          <w:tcPr>
            <w:tcW w:w="992" w:type="dxa"/>
            <w:tcBorders>
              <w:left w:val="double" w:sz="4" w:space="0" w:color="auto"/>
            </w:tcBorders>
          </w:tcPr>
          <w:p w14:paraId="7AE5A05A"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83 (22%)</w:t>
            </w:r>
          </w:p>
        </w:tc>
        <w:tc>
          <w:tcPr>
            <w:tcW w:w="993" w:type="dxa"/>
            <w:tcBorders>
              <w:right w:val="double" w:sz="4" w:space="0" w:color="auto"/>
            </w:tcBorders>
          </w:tcPr>
          <w:p w14:paraId="56458538"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113 (26%)</w:t>
            </w:r>
          </w:p>
        </w:tc>
        <w:tc>
          <w:tcPr>
            <w:tcW w:w="1134" w:type="dxa"/>
            <w:tcBorders>
              <w:left w:val="double" w:sz="4" w:space="0" w:color="auto"/>
            </w:tcBorders>
          </w:tcPr>
          <w:p w14:paraId="44149E2B"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76 </w:t>
            </w:r>
          </w:p>
          <w:p w14:paraId="6604B5E1"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(19%)</w:t>
            </w:r>
          </w:p>
        </w:tc>
        <w:tc>
          <w:tcPr>
            <w:tcW w:w="992" w:type="dxa"/>
            <w:tcBorders>
              <w:right w:val="double" w:sz="4" w:space="0" w:color="auto"/>
            </w:tcBorders>
          </w:tcPr>
          <w:p w14:paraId="5DC265E8"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117 (27%)</w:t>
            </w:r>
          </w:p>
        </w:tc>
        <w:tc>
          <w:tcPr>
            <w:tcW w:w="992" w:type="dxa"/>
            <w:tcBorders>
              <w:left w:val="double" w:sz="4" w:space="0" w:color="auto"/>
            </w:tcBorders>
          </w:tcPr>
          <w:p w14:paraId="05CC6813"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97 (22%)</w:t>
            </w:r>
          </w:p>
        </w:tc>
        <w:tc>
          <w:tcPr>
            <w:tcW w:w="992" w:type="dxa"/>
            <w:tcBorders>
              <w:right w:val="double" w:sz="4" w:space="0" w:color="auto"/>
            </w:tcBorders>
          </w:tcPr>
          <w:p w14:paraId="0DC15EDF"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130 (28%)</w:t>
            </w:r>
          </w:p>
        </w:tc>
        <w:tc>
          <w:tcPr>
            <w:tcW w:w="993" w:type="dxa"/>
            <w:tcBorders>
              <w:left w:val="double" w:sz="4" w:space="0" w:color="auto"/>
            </w:tcBorders>
          </w:tcPr>
          <w:p w14:paraId="4E614CCE"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0.45</w:t>
            </w:r>
          </w:p>
        </w:tc>
        <w:tc>
          <w:tcPr>
            <w:tcW w:w="992" w:type="dxa"/>
          </w:tcPr>
          <w:p w14:paraId="05CC52BB"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0.85</w:t>
            </w:r>
          </w:p>
        </w:tc>
      </w:tr>
      <w:tr w:rsidR="007D5EA7" w:rsidRPr="003D4D63" w14:paraId="008F3BAA" w14:textId="77777777" w:rsidTr="00611C80">
        <w:trPr>
          <w:trHeight w:val="1121"/>
        </w:trPr>
        <w:tc>
          <w:tcPr>
            <w:tcW w:w="2405" w:type="dxa"/>
            <w:tcBorders>
              <w:right w:val="double" w:sz="4" w:space="0" w:color="auto"/>
            </w:tcBorders>
          </w:tcPr>
          <w:p w14:paraId="18B3008D" w14:textId="77777777" w:rsidR="007D5EA7" w:rsidRPr="00734724" w:rsidRDefault="007D5EA7" w:rsidP="00611C80">
            <w:pPr>
              <w:spacing w:line="360" w:lineRule="auto"/>
              <w:rPr>
                <w:rFonts w:cstheme="minorHAnsi"/>
                <w:b/>
                <w:sz w:val="24"/>
                <w:szCs w:val="24"/>
              </w:rPr>
            </w:pPr>
            <w:r w:rsidRPr="00734724">
              <w:rPr>
                <w:rFonts w:cstheme="minorHAnsi"/>
                <w:b/>
                <w:sz w:val="24"/>
                <w:szCs w:val="24"/>
              </w:rPr>
              <w:t>Low Complement</w:t>
            </w:r>
          </w:p>
          <w:p w14:paraId="2628E5B6" w14:textId="77777777" w:rsidR="007D5EA7" w:rsidRPr="00FC35F1" w:rsidRDefault="007D5EA7" w:rsidP="00FC35F1">
            <w:pPr>
              <w:spacing w:line="360" w:lineRule="auto"/>
              <w:rPr>
                <w:rFonts w:cstheme="minorHAnsi"/>
                <w:b/>
                <w:sz w:val="24"/>
                <w:szCs w:val="24"/>
              </w:rPr>
            </w:pPr>
            <w:r w:rsidRPr="00FC35F1">
              <w:rPr>
                <w:rFonts w:cstheme="minorHAnsi"/>
                <w:b/>
                <w:sz w:val="24"/>
                <w:szCs w:val="24"/>
              </w:rPr>
              <w:t>C3</w:t>
            </w:r>
          </w:p>
          <w:p w14:paraId="0A012B59" w14:textId="77777777" w:rsidR="007D5EA7" w:rsidRPr="00734724" w:rsidRDefault="007D5EA7" w:rsidP="00FC35F1">
            <w:pPr>
              <w:spacing w:line="360" w:lineRule="auto"/>
              <w:rPr>
                <w:rFonts w:cstheme="minorHAnsi"/>
                <w:b/>
                <w:sz w:val="24"/>
                <w:szCs w:val="24"/>
              </w:rPr>
            </w:pPr>
          </w:p>
          <w:p w14:paraId="17D7CB7E" w14:textId="77777777" w:rsidR="00FC35F1" w:rsidRDefault="00FC35F1" w:rsidP="00FC35F1">
            <w:pPr>
              <w:spacing w:line="360" w:lineRule="auto"/>
              <w:rPr>
                <w:rFonts w:cstheme="minorHAnsi"/>
                <w:b/>
                <w:sz w:val="24"/>
                <w:szCs w:val="24"/>
              </w:rPr>
            </w:pPr>
          </w:p>
          <w:p w14:paraId="69E89998" w14:textId="78881698" w:rsidR="007D5EA7" w:rsidRPr="00FC35F1" w:rsidRDefault="007D5EA7" w:rsidP="00FC35F1">
            <w:pPr>
              <w:spacing w:line="360" w:lineRule="auto"/>
              <w:rPr>
                <w:rFonts w:cstheme="minorHAnsi"/>
                <w:b/>
                <w:sz w:val="24"/>
                <w:szCs w:val="24"/>
              </w:rPr>
            </w:pPr>
            <w:r w:rsidRPr="00FC35F1">
              <w:rPr>
                <w:rFonts w:cstheme="minorHAnsi"/>
                <w:b/>
                <w:sz w:val="24"/>
                <w:szCs w:val="24"/>
              </w:rPr>
              <w:t>C4</w:t>
            </w:r>
          </w:p>
          <w:p w14:paraId="1B595920" w14:textId="77777777" w:rsidR="007D5EA7" w:rsidRPr="00734724" w:rsidRDefault="007D5EA7" w:rsidP="00FC35F1">
            <w:pPr>
              <w:pStyle w:val="ListParagraph"/>
              <w:spacing w:line="360" w:lineRule="auto"/>
              <w:rPr>
                <w:rFonts w:cstheme="minorHAnsi"/>
                <w:b/>
                <w:sz w:val="24"/>
                <w:szCs w:val="24"/>
              </w:rPr>
            </w:pPr>
          </w:p>
          <w:p w14:paraId="2B27F87E" w14:textId="77777777" w:rsidR="00FC35F1" w:rsidRDefault="00FC35F1" w:rsidP="00FC35F1">
            <w:pPr>
              <w:spacing w:line="360" w:lineRule="auto"/>
              <w:rPr>
                <w:rFonts w:cstheme="minorHAnsi"/>
                <w:b/>
                <w:sz w:val="24"/>
                <w:szCs w:val="24"/>
              </w:rPr>
            </w:pPr>
          </w:p>
          <w:p w14:paraId="4DBCF299" w14:textId="3520173B" w:rsidR="007D5EA7" w:rsidRPr="00FC35F1" w:rsidRDefault="007D5EA7" w:rsidP="00FC35F1">
            <w:pPr>
              <w:spacing w:line="360" w:lineRule="auto"/>
              <w:rPr>
                <w:rFonts w:cstheme="minorHAnsi"/>
                <w:b/>
                <w:sz w:val="24"/>
                <w:szCs w:val="24"/>
              </w:rPr>
            </w:pPr>
            <w:r w:rsidRPr="00FC35F1">
              <w:rPr>
                <w:rFonts w:cstheme="minorHAnsi"/>
                <w:b/>
                <w:sz w:val="24"/>
                <w:szCs w:val="24"/>
              </w:rPr>
              <w:t>Both</w:t>
            </w:r>
          </w:p>
        </w:tc>
        <w:tc>
          <w:tcPr>
            <w:tcW w:w="992" w:type="dxa"/>
            <w:tcBorders>
              <w:left w:val="double" w:sz="4" w:space="0" w:color="auto"/>
            </w:tcBorders>
          </w:tcPr>
          <w:p w14:paraId="64B3A67B" w14:textId="77777777" w:rsidR="007D5EA7" w:rsidRPr="00734724" w:rsidRDefault="007D5EA7" w:rsidP="00611C80">
            <w:pPr>
              <w:spacing w:line="360" w:lineRule="auto"/>
              <w:jc w:val="center"/>
              <w:rPr>
                <w:rFonts w:cstheme="minorHAnsi"/>
                <w:sz w:val="24"/>
                <w:szCs w:val="24"/>
              </w:rPr>
            </w:pPr>
          </w:p>
          <w:p w14:paraId="5B06A0C9"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163 (42%)</w:t>
            </w:r>
          </w:p>
          <w:p w14:paraId="3971C9DF" w14:textId="77777777" w:rsidR="00FC35F1" w:rsidRDefault="00FC35F1" w:rsidP="00611C80">
            <w:pPr>
              <w:spacing w:line="360" w:lineRule="auto"/>
              <w:jc w:val="center"/>
              <w:rPr>
                <w:rFonts w:cstheme="minorHAnsi"/>
                <w:sz w:val="24"/>
                <w:szCs w:val="24"/>
              </w:rPr>
            </w:pPr>
          </w:p>
          <w:p w14:paraId="285332A3" w14:textId="777E0AD0" w:rsidR="007D5EA7" w:rsidRPr="00734724" w:rsidRDefault="007D5EA7" w:rsidP="00611C80">
            <w:pPr>
              <w:spacing w:line="360" w:lineRule="auto"/>
              <w:jc w:val="center"/>
              <w:rPr>
                <w:rFonts w:cstheme="minorHAnsi"/>
                <w:sz w:val="24"/>
                <w:szCs w:val="24"/>
              </w:rPr>
            </w:pPr>
            <w:r w:rsidRPr="00734724">
              <w:rPr>
                <w:rFonts w:cstheme="minorHAnsi"/>
                <w:sz w:val="24"/>
                <w:szCs w:val="24"/>
              </w:rPr>
              <w:t>80 (21%)</w:t>
            </w:r>
          </w:p>
          <w:p w14:paraId="435D49A7" w14:textId="77777777" w:rsidR="00FC35F1" w:rsidRDefault="00FC35F1" w:rsidP="00611C80">
            <w:pPr>
              <w:spacing w:line="360" w:lineRule="auto"/>
              <w:jc w:val="center"/>
              <w:rPr>
                <w:rFonts w:cstheme="minorHAnsi"/>
                <w:sz w:val="24"/>
                <w:szCs w:val="24"/>
              </w:rPr>
            </w:pPr>
          </w:p>
          <w:p w14:paraId="1ACA551C" w14:textId="3B3A3703" w:rsidR="007D5EA7" w:rsidRPr="00734724" w:rsidRDefault="007D5EA7" w:rsidP="00611C80">
            <w:pPr>
              <w:spacing w:line="360" w:lineRule="auto"/>
              <w:jc w:val="center"/>
              <w:rPr>
                <w:rFonts w:cstheme="minorHAnsi"/>
                <w:sz w:val="24"/>
                <w:szCs w:val="24"/>
              </w:rPr>
            </w:pPr>
            <w:r w:rsidRPr="00734724">
              <w:rPr>
                <w:rFonts w:cstheme="minorHAnsi"/>
                <w:sz w:val="24"/>
                <w:szCs w:val="24"/>
              </w:rPr>
              <w:t>156 (41%)</w:t>
            </w:r>
          </w:p>
        </w:tc>
        <w:tc>
          <w:tcPr>
            <w:tcW w:w="993" w:type="dxa"/>
            <w:tcBorders>
              <w:right w:val="double" w:sz="4" w:space="0" w:color="auto"/>
            </w:tcBorders>
          </w:tcPr>
          <w:p w14:paraId="5F2FC7FF" w14:textId="77777777" w:rsidR="007D5EA7" w:rsidRPr="00734724" w:rsidRDefault="007D5EA7" w:rsidP="00611C80">
            <w:pPr>
              <w:spacing w:line="360" w:lineRule="auto"/>
              <w:jc w:val="center"/>
              <w:rPr>
                <w:rFonts w:cstheme="minorHAnsi"/>
                <w:sz w:val="24"/>
                <w:szCs w:val="24"/>
              </w:rPr>
            </w:pPr>
          </w:p>
          <w:p w14:paraId="47185DA6"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278 (65%)</w:t>
            </w:r>
          </w:p>
          <w:p w14:paraId="71A4EF50" w14:textId="77777777" w:rsidR="00FC35F1" w:rsidRDefault="00FC35F1" w:rsidP="00611C80">
            <w:pPr>
              <w:spacing w:line="360" w:lineRule="auto"/>
              <w:jc w:val="center"/>
              <w:rPr>
                <w:rFonts w:cstheme="minorHAnsi"/>
                <w:sz w:val="24"/>
                <w:szCs w:val="24"/>
              </w:rPr>
            </w:pPr>
          </w:p>
          <w:p w14:paraId="0CCD853F" w14:textId="73B49429" w:rsidR="007D5EA7" w:rsidRPr="00734724" w:rsidRDefault="007D5EA7" w:rsidP="00611C80">
            <w:pPr>
              <w:spacing w:line="360" w:lineRule="auto"/>
              <w:jc w:val="center"/>
              <w:rPr>
                <w:rFonts w:cstheme="minorHAnsi"/>
                <w:sz w:val="24"/>
                <w:szCs w:val="24"/>
              </w:rPr>
            </w:pPr>
            <w:r w:rsidRPr="00734724">
              <w:rPr>
                <w:rFonts w:cstheme="minorHAnsi"/>
                <w:sz w:val="24"/>
                <w:szCs w:val="24"/>
              </w:rPr>
              <w:t>169 (40%)</w:t>
            </w:r>
          </w:p>
          <w:p w14:paraId="11749946" w14:textId="77777777" w:rsidR="00FC35F1" w:rsidRDefault="00FC35F1" w:rsidP="00611C80">
            <w:pPr>
              <w:spacing w:line="360" w:lineRule="auto"/>
              <w:jc w:val="center"/>
              <w:rPr>
                <w:rFonts w:cstheme="minorHAnsi"/>
                <w:sz w:val="24"/>
                <w:szCs w:val="24"/>
              </w:rPr>
            </w:pPr>
          </w:p>
          <w:p w14:paraId="437D707E" w14:textId="376DFC4B" w:rsidR="007D5EA7" w:rsidRPr="00734724" w:rsidRDefault="007D5EA7" w:rsidP="00611C80">
            <w:pPr>
              <w:spacing w:line="360" w:lineRule="auto"/>
              <w:jc w:val="center"/>
              <w:rPr>
                <w:rFonts w:cstheme="minorHAnsi"/>
                <w:sz w:val="24"/>
                <w:szCs w:val="24"/>
              </w:rPr>
            </w:pPr>
            <w:r w:rsidRPr="00734724">
              <w:rPr>
                <w:rFonts w:cstheme="minorHAnsi"/>
                <w:sz w:val="24"/>
                <w:szCs w:val="24"/>
              </w:rPr>
              <w:t>267 (63%)</w:t>
            </w:r>
          </w:p>
        </w:tc>
        <w:tc>
          <w:tcPr>
            <w:tcW w:w="1134" w:type="dxa"/>
            <w:tcBorders>
              <w:left w:val="double" w:sz="4" w:space="0" w:color="auto"/>
            </w:tcBorders>
          </w:tcPr>
          <w:p w14:paraId="3E516ADD" w14:textId="77777777" w:rsidR="007D5EA7" w:rsidRPr="00734724" w:rsidRDefault="007D5EA7" w:rsidP="00611C80">
            <w:pPr>
              <w:spacing w:line="360" w:lineRule="auto"/>
              <w:jc w:val="center"/>
              <w:rPr>
                <w:rFonts w:cstheme="minorHAnsi"/>
                <w:sz w:val="24"/>
                <w:szCs w:val="24"/>
                <w:highlight w:val="yellow"/>
              </w:rPr>
            </w:pPr>
          </w:p>
          <w:p w14:paraId="547D7900"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163 </w:t>
            </w:r>
          </w:p>
          <w:p w14:paraId="6C97D13C"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(41%)</w:t>
            </w:r>
          </w:p>
          <w:p w14:paraId="2F892043" w14:textId="77777777" w:rsidR="00FC35F1" w:rsidRDefault="00FC35F1" w:rsidP="00611C80">
            <w:pPr>
              <w:spacing w:line="360" w:lineRule="auto"/>
              <w:jc w:val="center"/>
              <w:rPr>
                <w:rFonts w:cstheme="minorHAnsi"/>
                <w:sz w:val="24"/>
                <w:szCs w:val="24"/>
              </w:rPr>
            </w:pPr>
          </w:p>
          <w:p w14:paraId="1742DBA4" w14:textId="5A9209A7"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90 </w:t>
            </w:r>
          </w:p>
          <w:p w14:paraId="7AF0EB55"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(22%)</w:t>
            </w:r>
          </w:p>
          <w:p w14:paraId="708C7BF5" w14:textId="77777777" w:rsidR="00FC35F1" w:rsidRDefault="00FC35F1" w:rsidP="00611C80">
            <w:pPr>
              <w:spacing w:line="360" w:lineRule="auto"/>
              <w:jc w:val="center"/>
              <w:rPr>
                <w:rFonts w:cstheme="minorHAnsi"/>
                <w:sz w:val="24"/>
                <w:szCs w:val="24"/>
              </w:rPr>
            </w:pPr>
          </w:p>
          <w:p w14:paraId="07810408" w14:textId="1D12AD3B" w:rsidR="007D5EA7" w:rsidRPr="00734724" w:rsidRDefault="007D5EA7" w:rsidP="00611C80">
            <w:pPr>
              <w:spacing w:line="360" w:lineRule="auto"/>
              <w:jc w:val="center"/>
              <w:rPr>
                <w:rFonts w:cstheme="minorHAnsi"/>
                <w:sz w:val="24"/>
                <w:szCs w:val="24"/>
              </w:rPr>
            </w:pPr>
            <w:r w:rsidRPr="00734724">
              <w:rPr>
                <w:rFonts w:cstheme="minorHAnsi"/>
                <w:sz w:val="24"/>
                <w:szCs w:val="24"/>
              </w:rPr>
              <w:t xml:space="preserve">157 </w:t>
            </w:r>
          </w:p>
          <w:p w14:paraId="7B846CF6" w14:textId="77777777" w:rsidR="007D5EA7" w:rsidRPr="00734724" w:rsidRDefault="007D5EA7" w:rsidP="00611C80">
            <w:pPr>
              <w:spacing w:line="360" w:lineRule="auto"/>
              <w:jc w:val="center"/>
              <w:rPr>
                <w:rFonts w:cstheme="minorHAnsi"/>
                <w:sz w:val="24"/>
                <w:szCs w:val="24"/>
                <w:highlight w:val="yellow"/>
              </w:rPr>
            </w:pPr>
            <w:r w:rsidRPr="00734724">
              <w:rPr>
                <w:rFonts w:cstheme="minorHAnsi"/>
                <w:sz w:val="24"/>
                <w:szCs w:val="24"/>
              </w:rPr>
              <w:t>(39%)</w:t>
            </w:r>
          </w:p>
        </w:tc>
        <w:tc>
          <w:tcPr>
            <w:tcW w:w="992" w:type="dxa"/>
            <w:tcBorders>
              <w:right w:val="double" w:sz="4" w:space="0" w:color="auto"/>
            </w:tcBorders>
          </w:tcPr>
          <w:p w14:paraId="22551334" w14:textId="77777777" w:rsidR="007D5EA7" w:rsidRPr="00734724" w:rsidRDefault="007D5EA7" w:rsidP="00611C80">
            <w:pPr>
              <w:spacing w:line="360" w:lineRule="auto"/>
              <w:jc w:val="center"/>
              <w:rPr>
                <w:rFonts w:cstheme="minorHAnsi"/>
                <w:sz w:val="24"/>
                <w:szCs w:val="24"/>
                <w:highlight w:val="yellow"/>
              </w:rPr>
            </w:pPr>
          </w:p>
          <w:p w14:paraId="34CE72DB"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284 (65%)</w:t>
            </w:r>
          </w:p>
          <w:p w14:paraId="02A90C7C" w14:textId="77777777" w:rsidR="00FC35F1" w:rsidRDefault="00FC35F1" w:rsidP="00611C80">
            <w:pPr>
              <w:spacing w:line="360" w:lineRule="auto"/>
              <w:jc w:val="center"/>
              <w:rPr>
                <w:rFonts w:cstheme="minorHAnsi"/>
                <w:sz w:val="24"/>
                <w:szCs w:val="24"/>
              </w:rPr>
            </w:pPr>
          </w:p>
          <w:p w14:paraId="6F19018A" w14:textId="4CFC35CE" w:rsidR="007D5EA7" w:rsidRPr="00734724" w:rsidRDefault="007D5EA7" w:rsidP="00611C80">
            <w:pPr>
              <w:spacing w:line="360" w:lineRule="auto"/>
              <w:jc w:val="center"/>
              <w:rPr>
                <w:rFonts w:cstheme="minorHAnsi"/>
                <w:sz w:val="24"/>
                <w:szCs w:val="24"/>
              </w:rPr>
            </w:pPr>
            <w:r w:rsidRPr="00734724">
              <w:rPr>
                <w:rFonts w:cstheme="minorHAnsi"/>
                <w:sz w:val="24"/>
                <w:szCs w:val="24"/>
              </w:rPr>
              <w:t>121 (28%)</w:t>
            </w:r>
          </w:p>
          <w:p w14:paraId="60B0205E" w14:textId="77777777" w:rsidR="00FC35F1" w:rsidRDefault="00FC35F1" w:rsidP="00611C80">
            <w:pPr>
              <w:spacing w:line="360" w:lineRule="auto"/>
              <w:jc w:val="center"/>
              <w:rPr>
                <w:rFonts w:cstheme="minorHAnsi"/>
                <w:sz w:val="24"/>
                <w:szCs w:val="24"/>
              </w:rPr>
            </w:pPr>
          </w:p>
          <w:p w14:paraId="2D5CFE00" w14:textId="5A3FE7E5" w:rsidR="007D5EA7" w:rsidRPr="00734724" w:rsidRDefault="007D5EA7" w:rsidP="00611C80">
            <w:pPr>
              <w:spacing w:line="360" w:lineRule="auto"/>
              <w:jc w:val="center"/>
              <w:rPr>
                <w:rFonts w:cstheme="minorHAnsi"/>
                <w:sz w:val="24"/>
                <w:szCs w:val="24"/>
                <w:highlight w:val="yellow"/>
              </w:rPr>
            </w:pPr>
            <w:r w:rsidRPr="00734724">
              <w:rPr>
                <w:rFonts w:cstheme="minorHAnsi"/>
                <w:sz w:val="24"/>
                <w:szCs w:val="24"/>
              </w:rPr>
              <w:t>272 (63%)</w:t>
            </w:r>
          </w:p>
        </w:tc>
        <w:tc>
          <w:tcPr>
            <w:tcW w:w="992" w:type="dxa"/>
            <w:tcBorders>
              <w:left w:val="double" w:sz="4" w:space="0" w:color="auto"/>
            </w:tcBorders>
          </w:tcPr>
          <w:p w14:paraId="63890B02" w14:textId="77777777" w:rsidR="007D5EA7" w:rsidRPr="00734724" w:rsidRDefault="007D5EA7" w:rsidP="00611C80">
            <w:pPr>
              <w:spacing w:line="360" w:lineRule="auto"/>
              <w:jc w:val="center"/>
              <w:rPr>
                <w:rFonts w:cstheme="minorHAnsi"/>
                <w:sz w:val="24"/>
                <w:szCs w:val="24"/>
              </w:rPr>
            </w:pPr>
          </w:p>
          <w:p w14:paraId="1B7830BC"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175 (40%)</w:t>
            </w:r>
          </w:p>
          <w:p w14:paraId="5A141B5B" w14:textId="77777777" w:rsidR="00FC35F1" w:rsidRDefault="00FC35F1" w:rsidP="00611C80">
            <w:pPr>
              <w:spacing w:line="360" w:lineRule="auto"/>
              <w:jc w:val="center"/>
              <w:rPr>
                <w:rFonts w:cstheme="minorHAnsi"/>
                <w:sz w:val="24"/>
                <w:szCs w:val="24"/>
              </w:rPr>
            </w:pPr>
          </w:p>
          <w:p w14:paraId="6CF24A13" w14:textId="20A44C69" w:rsidR="007D5EA7" w:rsidRPr="00734724" w:rsidRDefault="007D5EA7" w:rsidP="00611C80">
            <w:pPr>
              <w:spacing w:line="360" w:lineRule="auto"/>
              <w:jc w:val="center"/>
              <w:rPr>
                <w:rFonts w:cstheme="minorHAnsi"/>
                <w:sz w:val="24"/>
                <w:szCs w:val="24"/>
              </w:rPr>
            </w:pPr>
            <w:r w:rsidRPr="00734724">
              <w:rPr>
                <w:rFonts w:cstheme="minorHAnsi"/>
                <w:sz w:val="24"/>
                <w:szCs w:val="24"/>
              </w:rPr>
              <w:t>103 (23%)</w:t>
            </w:r>
          </w:p>
          <w:p w14:paraId="6579171D" w14:textId="77777777" w:rsidR="00FC35F1" w:rsidRDefault="00FC35F1" w:rsidP="00611C80">
            <w:pPr>
              <w:spacing w:line="360" w:lineRule="auto"/>
              <w:jc w:val="center"/>
              <w:rPr>
                <w:rFonts w:cstheme="minorHAnsi"/>
                <w:sz w:val="24"/>
                <w:szCs w:val="24"/>
              </w:rPr>
            </w:pPr>
          </w:p>
          <w:p w14:paraId="2610BA6F" w14:textId="703968DF" w:rsidR="007D5EA7" w:rsidRPr="00734724" w:rsidRDefault="007D5EA7" w:rsidP="00611C80">
            <w:pPr>
              <w:spacing w:line="360" w:lineRule="auto"/>
              <w:jc w:val="center"/>
              <w:rPr>
                <w:rFonts w:cstheme="minorHAnsi"/>
                <w:sz w:val="24"/>
                <w:szCs w:val="24"/>
              </w:rPr>
            </w:pPr>
            <w:r w:rsidRPr="00734724">
              <w:rPr>
                <w:rFonts w:cstheme="minorHAnsi"/>
                <w:sz w:val="24"/>
                <w:szCs w:val="24"/>
              </w:rPr>
              <w:t>166 (38%)</w:t>
            </w:r>
          </w:p>
        </w:tc>
        <w:tc>
          <w:tcPr>
            <w:tcW w:w="992" w:type="dxa"/>
            <w:tcBorders>
              <w:right w:val="double" w:sz="4" w:space="0" w:color="auto"/>
            </w:tcBorders>
          </w:tcPr>
          <w:p w14:paraId="6ACCEDCB" w14:textId="77777777" w:rsidR="007D5EA7" w:rsidRPr="00734724" w:rsidRDefault="007D5EA7" w:rsidP="00611C80">
            <w:pPr>
              <w:spacing w:line="360" w:lineRule="auto"/>
              <w:jc w:val="center"/>
              <w:rPr>
                <w:rFonts w:cstheme="minorHAnsi"/>
                <w:sz w:val="24"/>
                <w:szCs w:val="24"/>
              </w:rPr>
            </w:pPr>
          </w:p>
          <w:p w14:paraId="52CB6ACC" w14:textId="77777777" w:rsidR="007D5EA7" w:rsidRPr="00734724" w:rsidRDefault="007D5EA7" w:rsidP="00611C80">
            <w:pPr>
              <w:spacing w:line="360" w:lineRule="auto"/>
              <w:jc w:val="center"/>
              <w:rPr>
                <w:rFonts w:cstheme="minorHAnsi"/>
                <w:sz w:val="24"/>
                <w:szCs w:val="24"/>
              </w:rPr>
            </w:pPr>
            <w:r w:rsidRPr="00734724">
              <w:rPr>
                <w:rFonts w:cstheme="minorHAnsi"/>
                <w:sz w:val="24"/>
                <w:szCs w:val="24"/>
              </w:rPr>
              <w:t>288 (62%)</w:t>
            </w:r>
          </w:p>
          <w:p w14:paraId="7960563B" w14:textId="77777777" w:rsidR="00FC35F1" w:rsidRDefault="00FC35F1" w:rsidP="00611C80">
            <w:pPr>
              <w:spacing w:line="360" w:lineRule="auto"/>
              <w:jc w:val="center"/>
              <w:rPr>
                <w:rFonts w:cstheme="minorHAnsi"/>
                <w:sz w:val="24"/>
                <w:szCs w:val="24"/>
              </w:rPr>
            </w:pPr>
          </w:p>
          <w:p w14:paraId="60CCFD3B" w14:textId="621C7924" w:rsidR="007D5EA7" w:rsidRPr="00734724" w:rsidRDefault="007D5EA7" w:rsidP="00611C80">
            <w:pPr>
              <w:spacing w:line="360" w:lineRule="auto"/>
              <w:jc w:val="center"/>
              <w:rPr>
                <w:rFonts w:cstheme="minorHAnsi"/>
                <w:sz w:val="24"/>
                <w:szCs w:val="24"/>
              </w:rPr>
            </w:pPr>
            <w:r w:rsidRPr="00734724">
              <w:rPr>
                <w:rFonts w:cstheme="minorHAnsi"/>
                <w:sz w:val="24"/>
                <w:szCs w:val="24"/>
              </w:rPr>
              <w:t>122 (26%)</w:t>
            </w:r>
          </w:p>
          <w:p w14:paraId="3049AEE2" w14:textId="77777777" w:rsidR="00FC35F1" w:rsidRDefault="00FC35F1" w:rsidP="00611C80">
            <w:pPr>
              <w:spacing w:line="360" w:lineRule="auto"/>
              <w:jc w:val="center"/>
              <w:rPr>
                <w:rFonts w:cstheme="minorHAnsi"/>
                <w:sz w:val="24"/>
                <w:szCs w:val="24"/>
              </w:rPr>
            </w:pPr>
          </w:p>
          <w:p w14:paraId="331BBA91" w14:textId="4C95F7A1" w:rsidR="007D5EA7" w:rsidRPr="00734724" w:rsidRDefault="007D5EA7" w:rsidP="00611C80">
            <w:pPr>
              <w:spacing w:line="360" w:lineRule="auto"/>
              <w:jc w:val="center"/>
              <w:rPr>
                <w:rFonts w:cstheme="minorHAnsi"/>
                <w:sz w:val="24"/>
                <w:szCs w:val="24"/>
              </w:rPr>
            </w:pPr>
            <w:r w:rsidRPr="00734724">
              <w:rPr>
                <w:rFonts w:cstheme="minorHAnsi"/>
                <w:sz w:val="24"/>
                <w:szCs w:val="24"/>
              </w:rPr>
              <w:t>274 (59%)</w:t>
            </w:r>
          </w:p>
        </w:tc>
        <w:tc>
          <w:tcPr>
            <w:tcW w:w="993" w:type="dxa"/>
            <w:tcBorders>
              <w:left w:val="double" w:sz="4" w:space="0" w:color="auto"/>
            </w:tcBorders>
          </w:tcPr>
          <w:p w14:paraId="49D1295D" w14:textId="77777777" w:rsidR="007D5EA7" w:rsidRPr="00734724" w:rsidRDefault="007D5EA7" w:rsidP="00611C80">
            <w:pPr>
              <w:spacing w:line="360" w:lineRule="auto"/>
              <w:jc w:val="center"/>
              <w:rPr>
                <w:rFonts w:cstheme="minorHAnsi"/>
                <w:color w:val="000000" w:themeColor="text1"/>
                <w:sz w:val="24"/>
                <w:szCs w:val="24"/>
              </w:rPr>
            </w:pPr>
          </w:p>
          <w:p w14:paraId="782CA2B5"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0.73</w:t>
            </w:r>
          </w:p>
          <w:p w14:paraId="636AF65C" w14:textId="77777777" w:rsidR="007D5EA7" w:rsidRPr="00734724" w:rsidRDefault="007D5EA7" w:rsidP="00611C80">
            <w:pPr>
              <w:spacing w:line="360" w:lineRule="auto"/>
              <w:jc w:val="center"/>
              <w:rPr>
                <w:rFonts w:cstheme="minorHAnsi"/>
                <w:color w:val="000000" w:themeColor="text1"/>
                <w:sz w:val="24"/>
                <w:szCs w:val="24"/>
              </w:rPr>
            </w:pPr>
          </w:p>
          <w:p w14:paraId="48490608" w14:textId="77777777" w:rsidR="00FC35F1" w:rsidRDefault="00FC35F1" w:rsidP="00611C80">
            <w:pPr>
              <w:spacing w:line="360" w:lineRule="auto"/>
              <w:jc w:val="center"/>
              <w:rPr>
                <w:rFonts w:cstheme="minorHAnsi"/>
                <w:color w:val="000000" w:themeColor="text1"/>
                <w:sz w:val="24"/>
                <w:szCs w:val="24"/>
              </w:rPr>
            </w:pPr>
          </w:p>
          <w:p w14:paraId="197A03F6" w14:textId="2AB04B64"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0.67</w:t>
            </w:r>
          </w:p>
          <w:p w14:paraId="78F6B45A" w14:textId="77777777" w:rsidR="007D5EA7" w:rsidRPr="00734724" w:rsidRDefault="007D5EA7" w:rsidP="00611C80">
            <w:pPr>
              <w:spacing w:line="360" w:lineRule="auto"/>
              <w:jc w:val="center"/>
              <w:rPr>
                <w:rFonts w:cstheme="minorHAnsi"/>
                <w:color w:val="000000" w:themeColor="text1"/>
                <w:sz w:val="24"/>
                <w:szCs w:val="24"/>
              </w:rPr>
            </w:pPr>
          </w:p>
          <w:p w14:paraId="01B5520C" w14:textId="77777777" w:rsidR="00FC35F1" w:rsidRDefault="00FC35F1" w:rsidP="00611C80">
            <w:pPr>
              <w:spacing w:line="360" w:lineRule="auto"/>
              <w:jc w:val="center"/>
              <w:rPr>
                <w:rFonts w:cstheme="minorHAnsi"/>
                <w:color w:val="000000" w:themeColor="text1"/>
                <w:sz w:val="24"/>
                <w:szCs w:val="24"/>
              </w:rPr>
            </w:pPr>
          </w:p>
          <w:p w14:paraId="2B71E58B" w14:textId="68A7A016"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0.70</w:t>
            </w:r>
          </w:p>
        </w:tc>
        <w:tc>
          <w:tcPr>
            <w:tcW w:w="992" w:type="dxa"/>
          </w:tcPr>
          <w:p w14:paraId="4B7FE148" w14:textId="77777777" w:rsidR="007D5EA7" w:rsidRPr="00734724" w:rsidRDefault="007D5EA7" w:rsidP="00611C80">
            <w:pPr>
              <w:spacing w:line="360" w:lineRule="auto"/>
              <w:jc w:val="center"/>
              <w:rPr>
                <w:rFonts w:cstheme="minorHAnsi"/>
                <w:color w:val="000000" w:themeColor="text1"/>
                <w:sz w:val="24"/>
                <w:szCs w:val="24"/>
              </w:rPr>
            </w:pPr>
          </w:p>
          <w:p w14:paraId="03F2748E" w14:textId="77777777"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0.54</w:t>
            </w:r>
          </w:p>
          <w:p w14:paraId="076E268F" w14:textId="77777777" w:rsidR="007D5EA7" w:rsidRPr="00734724" w:rsidRDefault="007D5EA7" w:rsidP="00611C80">
            <w:pPr>
              <w:spacing w:line="360" w:lineRule="auto"/>
              <w:jc w:val="center"/>
              <w:rPr>
                <w:rFonts w:cstheme="minorHAnsi"/>
                <w:color w:val="000000" w:themeColor="text1"/>
                <w:sz w:val="24"/>
                <w:szCs w:val="24"/>
              </w:rPr>
            </w:pPr>
          </w:p>
          <w:p w14:paraId="18942A53" w14:textId="77777777" w:rsidR="00FC35F1" w:rsidRDefault="00FC35F1" w:rsidP="00611C80">
            <w:pPr>
              <w:spacing w:line="360" w:lineRule="auto"/>
              <w:jc w:val="center"/>
              <w:rPr>
                <w:rFonts w:cstheme="minorHAnsi"/>
                <w:b/>
                <w:bCs/>
                <w:color w:val="000000" w:themeColor="text1"/>
                <w:sz w:val="24"/>
                <w:szCs w:val="24"/>
              </w:rPr>
            </w:pPr>
          </w:p>
          <w:p w14:paraId="27C9ED8E" w14:textId="6DE8D72F" w:rsidR="007D5EA7" w:rsidRPr="00734724" w:rsidRDefault="007D5EA7" w:rsidP="00611C80">
            <w:pPr>
              <w:spacing w:line="360" w:lineRule="auto"/>
              <w:jc w:val="center"/>
              <w:rPr>
                <w:rFonts w:cstheme="minorHAnsi"/>
                <w:b/>
                <w:bCs/>
                <w:color w:val="000000" w:themeColor="text1"/>
                <w:sz w:val="24"/>
                <w:szCs w:val="24"/>
              </w:rPr>
            </w:pPr>
            <w:r w:rsidRPr="00734724">
              <w:rPr>
                <w:rFonts w:cstheme="minorHAnsi"/>
                <w:b/>
                <w:bCs/>
                <w:color w:val="000000" w:themeColor="text1"/>
                <w:sz w:val="24"/>
                <w:szCs w:val="24"/>
              </w:rPr>
              <w:t>&lt;0.001</w:t>
            </w:r>
          </w:p>
          <w:p w14:paraId="08AB1D82" w14:textId="77777777" w:rsidR="007D5EA7" w:rsidRPr="00734724" w:rsidRDefault="007D5EA7" w:rsidP="00611C80">
            <w:pPr>
              <w:spacing w:line="360" w:lineRule="auto"/>
              <w:jc w:val="center"/>
              <w:rPr>
                <w:rFonts w:cstheme="minorHAnsi"/>
                <w:b/>
                <w:bCs/>
                <w:color w:val="000000" w:themeColor="text1"/>
                <w:sz w:val="24"/>
                <w:szCs w:val="24"/>
              </w:rPr>
            </w:pPr>
          </w:p>
          <w:p w14:paraId="223AAED8" w14:textId="77777777" w:rsidR="00FC35F1" w:rsidRDefault="00FC35F1" w:rsidP="00611C80">
            <w:pPr>
              <w:spacing w:line="360" w:lineRule="auto"/>
              <w:jc w:val="center"/>
              <w:rPr>
                <w:rFonts w:cstheme="minorHAnsi"/>
                <w:color w:val="000000" w:themeColor="text1"/>
                <w:sz w:val="24"/>
                <w:szCs w:val="24"/>
              </w:rPr>
            </w:pPr>
          </w:p>
          <w:p w14:paraId="2797AB31" w14:textId="44EBB990" w:rsidR="007D5EA7" w:rsidRPr="00734724" w:rsidRDefault="007D5EA7" w:rsidP="00611C80">
            <w:pPr>
              <w:spacing w:line="360" w:lineRule="auto"/>
              <w:jc w:val="center"/>
              <w:rPr>
                <w:rFonts w:cstheme="minorHAnsi"/>
                <w:color w:val="000000" w:themeColor="text1"/>
                <w:sz w:val="24"/>
                <w:szCs w:val="24"/>
              </w:rPr>
            </w:pPr>
            <w:r w:rsidRPr="00734724">
              <w:rPr>
                <w:rFonts w:cstheme="minorHAnsi"/>
                <w:color w:val="000000" w:themeColor="text1"/>
                <w:sz w:val="24"/>
                <w:szCs w:val="24"/>
              </w:rPr>
              <w:t>0.47</w:t>
            </w:r>
          </w:p>
        </w:tc>
      </w:tr>
    </w:tbl>
    <w:p w14:paraId="11F09977" w14:textId="176E3E26" w:rsidR="007D5EA7" w:rsidRPr="00A10CDB" w:rsidRDefault="007D5EA7" w:rsidP="007D5EA7">
      <w:pPr>
        <w:spacing w:line="360" w:lineRule="auto"/>
        <w:jc w:val="both"/>
        <w:rPr>
          <w:rFonts w:cstheme="minorHAnsi"/>
          <w:sz w:val="20"/>
          <w:szCs w:val="20"/>
        </w:rPr>
      </w:pPr>
      <w:r w:rsidRPr="00A10CDB">
        <w:rPr>
          <w:rFonts w:cstheme="minorHAnsi"/>
          <w:sz w:val="20"/>
          <w:szCs w:val="20"/>
        </w:rPr>
        <w:t xml:space="preserve">Numbers of patients fulfilling the different criteria at first and last visit are presented throughout the table, with the percentage of patients in brackets. *Comparison of the proportion of patients presenting with each clinical or immunological criterion considered by ACR-1997, ACR/EULAR-2019 and SLICC-2012 at first visit. </w:t>
      </w:r>
      <w:r w:rsidRPr="00A10CDB">
        <w:rPr>
          <w:rFonts w:cstheme="minorHAnsi"/>
          <w:sz w:val="20"/>
          <w:szCs w:val="20"/>
          <w:vertAlign w:val="superscript"/>
        </w:rPr>
        <w:t>**</w:t>
      </w:r>
      <w:r w:rsidRPr="00A10CDB">
        <w:rPr>
          <w:rFonts w:cstheme="minorHAnsi"/>
          <w:sz w:val="20"/>
          <w:szCs w:val="20"/>
        </w:rPr>
        <w:t>Comparison of the proportion of patients presenting with each clinical or immunological criterion considered by ACR-1997, ACR/EULAR-2019 and SLICC-2012 at last visit. The criteria fulfilled are cumulative (at any point in time). dsDNA = double stranded DNA, ANA = anti-nuclear antibody, ACR-1997 =</w:t>
      </w:r>
      <w:r w:rsidRPr="00734724">
        <w:rPr>
          <w:rFonts w:cstheme="minorHAnsi"/>
          <w:sz w:val="24"/>
          <w:szCs w:val="24"/>
        </w:rPr>
        <w:t xml:space="preserve"> </w:t>
      </w:r>
      <w:r w:rsidRPr="00A10CDB">
        <w:rPr>
          <w:rFonts w:cstheme="minorHAnsi"/>
          <w:sz w:val="20"/>
          <w:szCs w:val="20"/>
        </w:rPr>
        <w:t>American College of Rheumatology 1997 revised version, ACR/EULAR-2019 = American College of Rheumatology/ European League Against Rheumatism 2019, SLICC-2012 = Systemic Lupus</w:t>
      </w:r>
      <w:r w:rsidRPr="00734724">
        <w:rPr>
          <w:rFonts w:cstheme="minorHAnsi"/>
          <w:sz w:val="24"/>
          <w:szCs w:val="24"/>
        </w:rPr>
        <w:t xml:space="preserve"> </w:t>
      </w:r>
      <w:r w:rsidRPr="00A10CDB">
        <w:rPr>
          <w:rFonts w:cstheme="minorHAnsi"/>
          <w:sz w:val="20"/>
          <w:szCs w:val="20"/>
        </w:rPr>
        <w:t>International Collaborating Clinics 2012. P</w:t>
      </w:r>
      <w:r w:rsidR="005F5C92" w:rsidRPr="00A10CDB">
        <w:rPr>
          <w:rFonts w:cstheme="minorHAnsi"/>
          <w:sz w:val="20"/>
          <w:szCs w:val="20"/>
        </w:rPr>
        <w:t>-</w:t>
      </w:r>
      <w:r w:rsidRPr="00A10CDB">
        <w:rPr>
          <w:rFonts w:cstheme="minorHAnsi"/>
          <w:sz w:val="20"/>
          <w:szCs w:val="20"/>
        </w:rPr>
        <w:t>values calculated using chi-</w:t>
      </w:r>
      <w:r w:rsidRPr="00A10CDB">
        <w:rPr>
          <w:rFonts w:cstheme="minorHAnsi"/>
          <w:sz w:val="20"/>
          <w:szCs w:val="20"/>
        </w:rPr>
        <w:lastRenderedPageBreak/>
        <w:t>squared test for differences in scores at either first and last visit when comparing between all three sets of criteria.</w:t>
      </w:r>
    </w:p>
    <w:p w14:paraId="2EC54CC4" w14:textId="7F192530" w:rsidR="007D5EA7" w:rsidRDefault="007D5EA7">
      <w:pPr>
        <w:rPr>
          <w:rFonts w:cstheme="minorHAnsi"/>
          <w:sz w:val="24"/>
          <w:szCs w:val="24"/>
        </w:rPr>
      </w:pPr>
    </w:p>
    <w:sectPr w:rsidR="007D5EA7" w:rsidSect="00B45470">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altName w:val="Times"/>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4F8"/>
    <w:multiLevelType w:val="hybridMultilevel"/>
    <w:tmpl w:val="4ADC297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20296"/>
    <w:multiLevelType w:val="multilevel"/>
    <w:tmpl w:val="A3A0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74246"/>
    <w:multiLevelType w:val="hybridMultilevel"/>
    <w:tmpl w:val="CFE05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66178"/>
    <w:multiLevelType w:val="hybridMultilevel"/>
    <w:tmpl w:val="E8E059C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650E88"/>
    <w:multiLevelType w:val="hybridMultilevel"/>
    <w:tmpl w:val="5CB61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8418C3"/>
    <w:multiLevelType w:val="hybridMultilevel"/>
    <w:tmpl w:val="E4261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A55001"/>
    <w:multiLevelType w:val="hybridMultilevel"/>
    <w:tmpl w:val="493C044A"/>
    <w:lvl w:ilvl="0" w:tplc="4BA2F3E6">
      <w:start w:val="9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22D3B"/>
    <w:multiLevelType w:val="hybridMultilevel"/>
    <w:tmpl w:val="DB109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5F033B"/>
    <w:multiLevelType w:val="hybridMultilevel"/>
    <w:tmpl w:val="1896A304"/>
    <w:lvl w:ilvl="0" w:tplc="747C147E">
      <w:start w:val="1"/>
      <w:numFmt w:val="bullet"/>
      <w:lvlText w:val="•"/>
      <w:lvlJc w:val="left"/>
      <w:pPr>
        <w:tabs>
          <w:tab w:val="num" w:pos="720"/>
        </w:tabs>
        <w:ind w:left="720" w:hanging="360"/>
      </w:pPr>
      <w:rPr>
        <w:rFonts w:ascii="Times New Roman" w:hAnsi="Times New Roman" w:hint="default"/>
      </w:rPr>
    </w:lvl>
    <w:lvl w:ilvl="1" w:tplc="7D1AE31C" w:tentative="1">
      <w:start w:val="1"/>
      <w:numFmt w:val="bullet"/>
      <w:lvlText w:val="•"/>
      <w:lvlJc w:val="left"/>
      <w:pPr>
        <w:tabs>
          <w:tab w:val="num" w:pos="1440"/>
        </w:tabs>
        <w:ind w:left="1440" w:hanging="360"/>
      </w:pPr>
      <w:rPr>
        <w:rFonts w:ascii="Times New Roman" w:hAnsi="Times New Roman" w:hint="default"/>
      </w:rPr>
    </w:lvl>
    <w:lvl w:ilvl="2" w:tplc="584A83C0" w:tentative="1">
      <w:start w:val="1"/>
      <w:numFmt w:val="bullet"/>
      <w:lvlText w:val="•"/>
      <w:lvlJc w:val="left"/>
      <w:pPr>
        <w:tabs>
          <w:tab w:val="num" w:pos="2160"/>
        </w:tabs>
        <w:ind w:left="2160" w:hanging="360"/>
      </w:pPr>
      <w:rPr>
        <w:rFonts w:ascii="Times New Roman" w:hAnsi="Times New Roman" w:hint="default"/>
      </w:rPr>
    </w:lvl>
    <w:lvl w:ilvl="3" w:tplc="E2265CA0" w:tentative="1">
      <w:start w:val="1"/>
      <w:numFmt w:val="bullet"/>
      <w:lvlText w:val="•"/>
      <w:lvlJc w:val="left"/>
      <w:pPr>
        <w:tabs>
          <w:tab w:val="num" w:pos="2880"/>
        </w:tabs>
        <w:ind w:left="2880" w:hanging="360"/>
      </w:pPr>
      <w:rPr>
        <w:rFonts w:ascii="Times New Roman" w:hAnsi="Times New Roman" w:hint="default"/>
      </w:rPr>
    </w:lvl>
    <w:lvl w:ilvl="4" w:tplc="0360EC34" w:tentative="1">
      <w:start w:val="1"/>
      <w:numFmt w:val="bullet"/>
      <w:lvlText w:val="•"/>
      <w:lvlJc w:val="left"/>
      <w:pPr>
        <w:tabs>
          <w:tab w:val="num" w:pos="3600"/>
        </w:tabs>
        <w:ind w:left="3600" w:hanging="360"/>
      </w:pPr>
      <w:rPr>
        <w:rFonts w:ascii="Times New Roman" w:hAnsi="Times New Roman" w:hint="default"/>
      </w:rPr>
    </w:lvl>
    <w:lvl w:ilvl="5" w:tplc="186C5594" w:tentative="1">
      <w:start w:val="1"/>
      <w:numFmt w:val="bullet"/>
      <w:lvlText w:val="•"/>
      <w:lvlJc w:val="left"/>
      <w:pPr>
        <w:tabs>
          <w:tab w:val="num" w:pos="4320"/>
        </w:tabs>
        <w:ind w:left="4320" w:hanging="360"/>
      </w:pPr>
      <w:rPr>
        <w:rFonts w:ascii="Times New Roman" w:hAnsi="Times New Roman" w:hint="default"/>
      </w:rPr>
    </w:lvl>
    <w:lvl w:ilvl="6" w:tplc="9A58CB1C" w:tentative="1">
      <w:start w:val="1"/>
      <w:numFmt w:val="bullet"/>
      <w:lvlText w:val="•"/>
      <w:lvlJc w:val="left"/>
      <w:pPr>
        <w:tabs>
          <w:tab w:val="num" w:pos="5040"/>
        </w:tabs>
        <w:ind w:left="5040" w:hanging="360"/>
      </w:pPr>
      <w:rPr>
        <w:rFonts w:ascii="Times New Roman" w:hAnsi="Times New Roman" w:hint="default"/>
      </w:rPr>
    </w:lvl>
    <w:lvl w:ilvl="7" w:tplc="B038EA6C" w:tentative="1">
      <w:start w:val="1"/>
      <w:numFmt w:val="bullet"/>
      <w:lvlText w:val="•"/>
      <w:lvlJc w:val="left"/>
      <w:pPr>
        <w:tabs>
          <w:tab w:val="num" w:pos="5760"/>
        </w:tabs>
        <w:ind w:left="5760" w:hanging="360"/>
      </w:pPr>
      <w:rPr>
        <w:rFonts w:ascii="Times New Roman" w:hAnsi="Times New Roman" w:hint="default"/>
      </w:rPr>
    </w:lvl>
    <w:lvl w:ilvl="8" w:tplc="BC3E476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B7312A1"/>
    <w:multiLevelType w:val="multilevel"/>
    <w:tmpl w:val="BCF4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D83A99"/>
    <w:multiLevelType w:val="multilevel"/>
    <w:tmpl w:val="773A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575F27"/>
    <w:multiLevelType w:val="hybridMultilevel"/>
    <w:tmpl w:val="2AF457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3B4349"/>
    <w:multiLevelType w:val="multilevel"/>
    <w:tmpl w:val="1DB2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1"/>
  </w:num>
  <w:num w:numId="5">
    <w:abstractNumId w:val="7"/>
  </w:num>
  <w:num w:numId="6">
    <w:abstractNumId w:val="3"/>
  </w:num>
  <w:num w:numId="7">
    <w:abstractNumId w:val="0"/>
  </w:num>
  <w:num w:numId="8">
    <w:abstractNumId w:val="8"/>
  </w:num>
  <w:num w:numId="9">
    <w:abstractNumId w:val="6"/>
  </w:num>
  <w:num w:numId="10">
    <w:abstractNumId w:val="9"/>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f5sdreqvfra3e2xem5ta9e9zd9xs00a2e0&quot;&gt;My EndNote Library-Converted&lt;record-ids&gt;&lt;item&gt;37&lt;/item&gt;&lt;item&gt;61&lt;/item&gt;&lt;item&gt;646&lt;/item&gt;&lt;item&gt;647&lt;/item&gt;&lt;item&gt;833&lt;/item&gt;&lt;item&gt;1359&lt;/item&gt;&lt;item&gt;1361&lt;/item&gt;&lt;item&gt;1362&lt;/item&gt;&lt;item&gt;1363&lt;/item&gt;&lt;item&gt;1364&lt;/item&gt;&lt;/record-ids&gt;&lt;/item&gt;&lt;/Libraries&gt;"/>
  </w:docVars>
  <w:rsids>
    <w:rsidRoot w:val="00DB440F"/>
    <w:rsid w:val="0000392F"/>
    <w:rsid w:val="00003AB7"/>
    <w:rsid w:val="00004BF4"/>
    <w:rsid w:val="00004D94"/>
    <w:rsid w:val="00005571"/>
    <w:rsid w:val="00006D1B"/>
    <w:rsid w:val="00007C17"/>
    <w:rsid w:val="00010D98"/>
    <w:rsid w:val="00010DC4"/>
    <w:rsid w:val="00012D1C"/>
    <w:rsid w:val="00014534"/>
    <w:rsid w:val="00015D9E"/>
    <w:rsid w:val="00016B7A"/>
    <w:rsid w:val="00020270"/>
    <w:rsid w:val="0002167C"/>
    <w:rsid w:val="00021CB2"/>
    <w:rsid w:val="000237D3"/>
    <w:rsid w:val="00024212"/>
    <w:rsid w:val="00025574"/>
    <w:rsid w:val="0002618F"/>
    <w:rsid w:val="00026F4A"/>
    <w:rsid w:val="00027BDF"/>
    <w:rsid w:val="0003291E"/>
    <w:rsid w:val="00032BD7"/>
    <w:rsid w:val="00034C59"/>
    <w:rsid w:val="000362AC"/>
    <w:rsid w:val="00036929"/>
    <w:rsid w:val="00036CA6"/>
    <w:rsid w:val="0003722F"/>
    <w:rsid w:val="00040594"/>
    <w:rsid w:val="0004175C"/>
    <w:rsid w:val="00042FF8"/>
    <w:rsid w:val="000438A2"/>
    <w:rsid w:val="000445D8"/>
    <w:rsid w:val="00046803"/>
    <w:rsid w:val="00046AAB"/>
    <w:rsid w:val="00047453"/>
    <w:rsid w:val="000501FF"/>
    <w:rsid w:val="00052D6A"/>
    <w:rsid w:val="0005344A"/>
    <w:rsid w:val="00053A46"/>
    <w:rsid w:val="00055F16"/>
    <w:rsid w:val="00057278"/>
    <w:rsid w:val="0006019F"/>
    <w:rsid w:val="000609DB"/>
    <w:rsid w:val="00063845"/>
    <w:rsid w:val="00063FBD"/>
    <w:rsid w:val="000652FF"/>
    <w:rsid w:val="00065A77"/>
    <w:rsid w:val="0006685B"/>
    <w:rsid w:val="00067949"/>
    <w:rsid w:val="00067F3E"/>
    <w:rsid w:val="00070648"/>
    <w:rsid w:val="000735ED"/>
    <w:rsid w:val="0008158F"/>
    <w:rsid w:val="00084070"/>
    <w:rsid w:val="00084153"/>
    <w:rsid w:val="0008666A"/>
    <w:rsid w:val="0008679D"/>
    <w:rsid w:val="00086E59"/>
    <w:rsid w:val="0009063A"/>
    <w:rsid w:val="00090D71"/>
    <w:rsid w:val="00091670"/>
    <w:rsid w:val="00091E82"/>
    <w:rsid w:val="00092FFB"/>
    <w:rsid w:val="00094C6B"/>
    <w:rsid w:val="0009716F"/>
    <w:rsid w:val="00097A69"/>
    <w:rsid w:val="000A00DE"/>
    <w:rsid w:val="000A1238"/>
    <w:rsid w:val="000A2E27"/>
    <w:rsid w:val="000A3642"/>
    <w:rsid w:val="000A38E0"/>
    <w:rsid w:val="000A54F4"/>
    <w:rsid w:val="000B0382"/>
    <w:rsid w:val="000B1268"/>
    <w:rsid w:val="000B1BB4"/>
    <w:rsid w:val="000B1E70"/>
    <w:rsid w:val="000B498F"/>
    <w:rsid w:val="000B4DB0"/>
    <w:rsid w:val="000B5983"/>
    <w:rsid w:val="000C033D"/>
    <w:rsid w:val="000C0AE4"/>
    <w:rsid w:val="000C32DF"/>
    <w:rsid w:val="000C3BD1"/>
    <w:rsid w:val="000D01DD"/>
    <w:rsid w:val="000D04C3"/>
    <w:rsid w:val="000D152F"/>
    <w:rsid w:val="000D1606"/>
    <w:rsid w:val="000D2A17"/>
    <w:rsid w:val="000D30AB"/>
    <w:rsid w:val="000D4A00"/>
    <w:rsid w:val="000D59E0"/>
    <w:rsid w:val="000D60F6"/>
    <w:rsid w:val="000D670B"/>
    <w:rsid w:val="000E06CB"/>
    <w:rsid w:val="000E1C3B"/>
    <w:rsid w:val="000E26CF"/>
    <w:rsid w:val="000E291A"/>
    <w:rsid w:val="000E2EB8"/>
    <w:rsid w:val="000E7130"/>
    <w:rsid w:val="000F036C"/>
    <w:rsid w:val="000F1BC3"/>
    <w:rsid w:val="000F1C05"/>
    <w:rsid w:val="000F3BD6"/>
    <w:rsid w:val="000F4743"/>
    <w:rsid w:val="000F4A83"/>
    <w:rsid w:val="000F690F"/>
    <w:rsid w:val="000F6D59"/>
    <w:rsid w:val="000F7B60"/>
    <w:rsid w:val="001008CC"/>
    <w:rsid w:val="00103B75"/>
    <w:rsid w:val="001040E2"/>
    <w:rsid w:val="00105CFC"/>
    <w:rsid w:val="001069CE"/>
    <w:rsid w:val="00106CB5"/>
    <w:rsid w:val="00106E58"/>
    <w:rsid w:val="0011030F"/>
    <w:rsid w:val="00110D65"/>
    <w:rsid w:val="00110FAF"/>
    <w:rsid w:val="001112CF"/>
    <w:rsid w:val="00111C68"/>
    <w:rsid w:val="001126B2"/>
    <w:rsid w:val="0011373F"/>
    <w:rsid w:val="00114644"/>
    <w:rsid w:val="00117274"/>
    <w:rsid w:val="001204DF"/>
    <w:rsid w:val="00123D55"/>
    <w:rsid w:val="001247DD"/>
    <w:rsid w:val="00126B8D"/>
    <w:rsid w:val="00127C21"/>
    <w:rsid w:val="00127C5C"/>
    <w:rsid w:val="00127F7F"/>
    <w:rsid w:val="00130CC6"/>
    <w:rsid w:val="00132483"/>
    <w:rsid w:val="001327E4"/>
    <w:rsid w:val="00132D2A"/>
    <w:rsid w:val="00133E7A"/>
    <w:rsid w:val="00134064"/>
    <w:rsid w:val="0013493A"/>
    <w:rsid w:val="0013565C"/>
    <w:rsid w:val="001357DF"/>
    <w:rsid w:val="00140109"/>
    <w:rsid w:val="001406D5"/>
    <w:rsid w:val="00144211"/>
    <w:rsid w:val="0014528F"/>
    <w:rsid w:val="00145600"/>
    <w:rsid w:val="00146206"/>
    <w:rsid w:val="0014649C"/>
    <w:rsid w:val="00150DAE"/>
    <w:rsid w:val="001539F5"/>
    <w:rsid w:val="00155238"/>
    <w:rsid w:val="001561B5"/>
    <w:rsid w:val="00157CD8"/>
    <w:rsid w:val="001616A9"/>
    <w:rsid w:val="00161A98"/>
    <w:rsid w:val="00163BF1"/>
    <w:rsid w:val="00164D97"/>
    <w:rsid w:val="0016620C"/>
    <w:rsid w:val="001711AE"/>
    <w:rsid w:val="001732BD"/>
    <w:rsid w:val="001747B9"/>
    <w:rsid w:val="00175399"/>
    <w:rsid w:val="00175DC2"/>
    <w:rsid w:val="0018353F"/>
    <w:rsid w:val="00183DEF"/>
    <w:rsid w:val="00184B09"/>
    <w:rsid w:val="00184B80"/>
    <w:rsid w:val="00186915"/>
    <w:rsid w:val="00186D0A"/>
    <w:rsid w:val="00186D40"/>
    <w:rsid w:val="001874D2"/>
    <w:rsid w:val="00187A5F"/>
    <w:rsid w:val="00190335"/>
    <w:rsid w:val="00193923"/>
    <w:rsid w:val="00194529"/>
    <w:rsid w:val="001957E5"/>
    <w:rsid w:val="00195EBB"/>
    <w:rsid w:val="001966FA"/>
    <w:rsid w:val="001A002C"/>
    <w:rsid w:val="001A35BF"/>
    <w:rsid w:val="001A5A0B"/>
    <w:rsid w:val="001A66EF"/>
    <w:rsid w:val="001A6983"/>
    <w:rsid w:val="001A6E99"/>
    <w:rsid w:val="001B0434"/>
    <w:rsid w:val="001B0872"/>
    <w:rsid w:val="001B09EF"/>
    <w:rsid w:val="001B0BEB"/>
    <w:rsid w:val="001B1F9E"/>
    <w:rsid w:val="001B5D80"/>
    <w:rsid w:val="001B7BBB"/>
    <w:rsid w:val="001C24AA"/>
    <w:rsid w:val="001C39B4"/>
    <w:rsid w:val="001C596D"/>
    <w:rsid w:val="001C6731"/>
    <w:rsid w:val="001D032E"/>
    <w:rsid w:val="001D1863"/>
    <w:rsid w:val="001D1B83"/>
    <w:rsid w:val="001D1EE0"/>
    <w:rsid w:val="001D2914"/>
    <w:rsid w:val="001D4043"/>
    <w:rsid w:val="001E094B"/>
    <w:rsid w:val="001E0A12"/>
    <w:rsid w:val="001E107A"/>
    <w:rsid w:val="001E138A"/>
    <w:rsid w:val="001E350F"/>
    <w:rsid w:val="001E3B08"/>
    <w:rsid w:val="001E4AED"/>
    <w:rsid w:val="001E4DEB"/>
    <w:rsid w:val="001E670E"/>
    <w:rsid w:val="001E6881"/>
    <w:rsid w:val="001F0EF9"/>
    <w:rsid w:val="001F14A7"/>
    <w:rsid w:val="001F29E2"/>
    <w:rsid w:val="001F333F"/>
    <w:rsid w:val="001F36D8"/>
    <w:rsid w:val="001F38A4"/>
    <w:rsid w:val="001F49B9"/>
    <w:rsid w:val="001F6057"/>
    <w:rsid w:val="00200892"/>
    <w:rsid w:val="00201C84"/>
    <w:rsid w:val="0020276D"/>
    <w:rsid w:val="002032EA"/>
    <w:rsid w:val="002037D7"/>
    <w:rsid w:val="002047FF"/>
    <w:rsid w:val="00204E6A"/>
    <w:rsid w:val="002055B6"/>
    <w:rsid w:val="00205D35"/>
    <w:rsid w:val="00210AAA"/>
    <w:rsid w:val="002113FA"/>
    <w:rsid w:val="002118BA"/>
    <w:rsid w:val="00212B76"/>
    <w:rsid w:val="0022171E"/>
    <w:rsid w:val="002219B4"/>
    <w:rsid w:val="00222FDB"/>
    <w:rsid w:val="00230302"/>
    <w:rsid w:val="00231EE6"/>
    <w:rsid w:val="00232045"/>
    <w:rsid w:val="00232488"/>
    <w:rsid w:val="002330C2"/>
    <w:rsid w:val="00235ACA"/>
    <w:rsid w:val="002375B7"/>
    <w:rsid w:val="0024009A"/>
    <w:rsid w:val="00240C49"/>
    <w:rsid w:val="00241356"/>
    <w:rsid w:val="00241B22"/>
    <w:rsid w:val="00242BAD"/>
    <w:rsid w:val="00244952"/>
    <w:rsid w:val="0024734C"/>
    <w:rsid w:val="00247390"/>
    <w:rsid w:val="0024776D"/>
    <w:rsid w:val="002503F0"/>
    <w:rsid w:val="0025191A"/>
    <w:rsid w:val="00251FA3"/>
    <w:rsid w:val="0025268B"/>
    <w:rsid w:val="0025446F"/>
    <w:rsid w:val="00255223"/>
    <w:rsid w:val="002610F3"/>
    <w:rsid w:val="00262F92"/>
    <w:rsid w:val="00265C27"/>
    <w:rsid w:val="00265F82"/>
    <w:rsid w:val="002700D6"/>
    <w:rsid w:val="002700E8"/>
    <w:rsid w:val="002701DF"/>
    <w:rsid w:val="002719AC"/>
    <w:rsid w:val="00271E0B"/>
    <w:rsid w:val="00274484"/>
    <w:rsid w:val="0027542A"/>
    <w:rsid w:val="002760C1"/>
    <w:rsid w:val="00277E36"/>
    <w:rsid w:val="00280140"/>
    <w:rsid w:val="002805D6"/>
    <w:rsid w:val="00281F0B"/>
    <w:rsid w:val="00283DF5"/>
    <w:rsid w:val="00285512"/>
    <w:rsid w:val="00285B6D"/>
    <w:rsid w:val="002901A7"/>
    <w:rsid w:val="00290585"/>
    <w:rsid w:val="0029198B"/>
    <w:rsid w:val="00292808"/>
    <w:rsid w:val="00293144"/>
    <w:rsid w:val="002946A9"/>
    <w:rsid w:val="00294A1C"/>
    <w:rsid w:val="00294A78"/>
    <w:rsid w:val="00294C9C"/>
    <w:rsid w:val="0029533F"/>
    <w:rsid w:val="0029584E"/>
    <w:rsid w:val="002A0869"/>
    <w:rsid w:val="002A1AA2"/>
    <w:rsid w:val="002A1ACC"/>
    <w:rsid w:val="002A21F4"/>
    <w:rsid w:val="002A4022"/>
    <w:rsid w:val="002A5D8C"/>
    <w:rsid w:val="002A70D9"/>
    <w:rsid w:val="002A783E"/>
    <w:rsid w:val="002A7E38"/>
    <w:rsid w:val="002B01AA"/>
    <w:rsid w:val="002B0536"/>
    <w:rsid w:val="002B0859"/>
    <w:rsid w:val="002B099E"/>
    <w:rsid w:val="002B407B"/>
    <w:rsid w:val="002B449C"/>
    <w:rsid w:val="002B5D79"/>
    <w:rsid w:val="002C17D2"/>
    <w:rsid w:val="002C27B1"/>
    <w:rsid w:val="002C2B68"/>
    <w:rsid w:val="002C2F7E"/>
    <w:rsid w:val="002C53AC"/>
    <w:rsid w:val="002C579B"/>
    <w:rsid w:val="002C7AE8"/>
    <w:rsid w:val="002D10B5"/>
    <w:rsid w:val="002D4429"/>
    <w:rsid w:val="002D75F6"/>
    <w:rsid w:val="002D7BE9"/>
    <w:rsid w:val="002E02C5"/>
    <w:rsid w:val="002E0965"/>
    <w:rsid w:val="002E147E"/>
    <w:rsid w:val="002E17E8"/>
    <w:rsid w:val="002E31D5"/>
    <w:rsid w:val="002E3593"/>
    <w:rsid w:val="002E3FE3"/>
    <w:rsid w:val="002E633A"/>
    <w:rsid w:val="002E7681"/>
    <w:rsid w:val="002F1C5D"/>
    <w:rsid w:val="002F2635"/>
    <w:rsid w:val="002F4A8C"/>
    <w:rsid w:val="002F520F"/>
    <w:rsid w:val="002F6375"/>
    <w:rsid w:val="00310160"/>
    <w:rsid w:val="003149B2"/>
    <w:rsid w:val="00315E0E"/>
    <w:rsid w:val="00316737"/>
    <w:rsid w:val="00317AF2"/>
    <w:rsid w:val="00320360"/>
    <w:rsid w:val="00321867"/>
    <w:rsid w:val="00322208"/>
    <w:rsid w:val="003223AE"/>
    <w:rsid w:val="00322522"/>
    <w:rsid w:val="003245F8"/>
    <w:rsid w:val="00324CE6"/>
    <w:rsid w:val="00324E64"/>
    <w:rsid w:val="00325204"/>
    <w:rsid w:val="0032534F"/>
    <w:rsid w:val="003260BB"/>
    <w:rsid w:val="00330849"/>
    <w:rsid w:val="00332C78"/>
    <w:rsid w:val="00334DFC"/>
    <w:rsid w:val="003354C5"/>
    <w:rsid w:val="00336D65"/>
    <w:rsid w:val="00337964"/>
    <w:rsid w:val="00340D9E"/>
    <w:rsid w:val="0034358C"/>
    <w:rsid w:val="00343A3A"/>
    <w:rsid w:val="00345314"/>
    <w:rsid w:val="003461F9"/>
    <w:rsid w:val="0034771D"/>
    <w:rsid w:val="00347E3F"/>
    <w:rsid w:val="0035051E"/>
    <w:rsid w:val="003513CD"/>
    <w:rsid w:val="0035178A"/>
    <w:rsid w:val="00351B21"/>
    <w:rsid w:val="00352EE2"/>
    <w:rsid w:val="00356A22"/>
    <w:rsid w:val="00357428"/>
    <w:rsid w:val="00357C3F"/>
    <w:rsid w:val="00360653"/>
    <w:rsid w:val="00360AAB"/>
    <w:rsid w:val="0036163A"/>
    <w:rsid w:val="003617D3"/>
    <w:rsid w:val="00363FF2"/>
    <w:rsid w:val="00370E81"/>
    <w:rsid w:val="00372B47"/>
    <w:rsid w:val="00372F14"/>
    <w:rsid w:val="00373143"/>
    <w:rsid w:val="00373FD6"/>
    <w:rsid w:val="00376B57"/>
    <w:rsid w:val="003804A1"/>
    <w:rsid w:val="00382A10"/>
    <w:rsid w:val="003832E8"/>
    <w:rsid w:val="003844E4"/>
    <w:rsid w:val="00384F6B"/>
    <w:rsid w:val="00385844"/>
    <w:rsid w:val="00385F00"/>
    <w:rsid w:val="0038624E"/>
    <w:rsid w:val="0038630F"/>
    <w:rsid w:val="003869B2"/>
    <w:rsid w:val="00386DC5"/>
    <w:rsid w:val="00391353"/>
    <w:rsid w:val="003916AF"/>
    <w:rsid w:val="00393D51"/>
    <w:rsid w:val="00396E5B"/>
    <w:rsid w:val="00396EB3"/>
    <w:rsid w:val="003A2DB8"/>
    <w:rsid w:val="003A2E1C"/>
    <w:rsid w:val="003A455C"/>
    <w:rsid w:val="003A6D68"/>
    <w:rsid w:val="003B1741"/>
    <w:rsid w:val="003B3BC0"/>
    <w:rsid w:val="003B5223"/>
    <w:rsid w:val="003B5FE7"/>
    <w:rsid w:val="003B6C98"/>
    <w:rsid w:val="003B72C0"/>
    <w:rsid w:val="003B7504"/>
    <w:rsid w:val="003B7EB5"/>
    <w:rsid w:val="003C17A5"/>
    <w:rsid w:val="003C2159"/>
    <w:rsid w:val="003C232A"/>
    <w:rsid w:val="003C46BF"/>
    <w:rsid w:val="003C52E1"/>
    <w:rsid w:val="003C7AAB"/>
    <w:rsid w:val="003C7CEE"/>
    <w:rsid w:val="003D4D63"/>
    <w:rsid w:val="003E042E"/>
    <w:rsid w:val="003E271A"/>
    <w:rsid w:val="003F0322"/>
    <w:rsid w:val="003F074E"/>
    <w:rsid w:val="003F09A6"/>
    <w:rsid w:val="003F11FD"/>
    <w:rsid w:val="003F4D80"/>
    <w:rsid w:val="003F5782"/>
    <w:rsid w:val="003F5D5A"/>
    <w:rsid w:val="004001E8"/>
    <w:rsid w:val="004005BD"/>
    <w:rsid w:val="00400F68"/>
    <w:rsid w:val="00402793"/>
    <w:rsid w:val="00402EDD"/>
    <w:rsid w:val="00404820"/>
    <w:rsid w:val="0040655E"/>
    <w:rsid w:val="00406626"/>
    <w:rsid w:val="00406808"/>
    <w:rsid w:val="00406ED7"/>
    <w:rsid w:val="0041257D"/>
    <w:rsid w:val="00413310"/>
    <w:rsid w:val="00415147"/>
    <w:rsid w:val="004168DA"/>
    <w:rsid w:val="00416BBC"/>
    <w:rsid w:val="0041731C"/>
    <w:rsid w:val="0041765E"/>
    <w:rsid w:val="004203D9"/>
    <w:rsid w:val="00421598"/>
    <w:rsid w:val="004254AA"/>
    <w:rsid w:val="00430BAA"/>
    <w:rsid w:val="00430E0B"/>
    <w:rsid w:val="00431F3F"/>
    <w:rsid w:val="00433E9F"/>
    <w:rsid w:val="0043429E"/>
    <w:rsid w:val="00434589"/>
    <w:rsid w:val="00434E8D"/>
    <w:rsid w:val="00435377"/>
    <w:rsid w:val="00435D02"/>
    <w:rsid w:val="004363AF"/>
    <w:rsid w:val="00444251"/>
    <w:rsid w:val="004455D0"/>
    <w:rsid w:val="00446997"/>
    <w:rsid w:val="00446F7C"/>
    <w:rsid w:val="004514ED"/>
    <w:rsid w:val="004544A7"/>
    <w:rsid w:val="00457726"/>
    <w:rsid w:val="00460881"/>
    <w:rsid w:val="00462BD4"/>
    <w:rsid w:val="0046596B"/>
    <w:rsid w:val="00470329"/>
    <w:rsid w:val="00471298"/>
    <w:rsid w:val="00471A33"/>
    <w:rsid w:val="004721C5"/>
    <w:rsid w:val="00472A18"/>
    <w:rsid w:val="00474A43"/>
    <w:rsid w:val="00474B26"/>
    <w:rsid w:val="00474E85"/>
    <w:rsid w:val="004760C6"/>
    <w:rsid w:val="0047699B"/>
    <w:rsid w:val="004772EC"/>
    <w:rsid w:val="00481C50"/>
    <w:rsid w:val="00482591"/>
    <w:rsid w:val="00483526"/>
    <w:rsid w:val="00483750"/>
    <w:rsid w:val="00483FA7"/>
    <w:rsid w:val="00484D71"/>
    <w:rsid w:val="00485E68"/>
    <w:rsid w:val="00487459"/>
    <w:rsid w:val="00487EFE"/>
    <w:rsid w:val="0049019C"/>
    <w:rsid w:val="00490F30"/>
    <w:rsid w:val="00494B3E"/>
    <w:rsid w:val="004951F7"/>
    <w:rsid w:val="00495AA7"/>
    <w:rsid w:val="00495D31"/>
    <w:rsid w:val="00497FE4"/>
    <w:rsid w:val="004A37AD"/>
    <w:rsid w:val="004A3A3C"/>
    <w:rsid w:val="004A46FB"/>
    <w:rsid w:val="004A50AE"/>
    <w:rsid w:val="004A6E22"/>
    <w:rsid w:val="004B0ED7"/>
    <w:rsid w:val="004B1E14"/>
    <w:rsid w:val="004B66BC"/>
    <w:rsid w:val="004B7A2E"/>
    <w:rsid w:val="004C16F6"/>
    <w:rsid w:val="004C187B"/>
    <w:rsid w:val="004C3C55"/>
    <w:rsid w:val="004C5DF5"/>
    <w:rsid w:val="004C778C"/>
    <w:rsid w:val="004D1BD7"/>
    <w:rsid w:val="004D266F"/>
    <w:rsid w:val="004D3ECF"/>
    <w:rsid w:val="004D439A"/>
    <w:rsid w:val="004D44DD"/>
    <w:rsid w:val="004D4D3B"/>
    <w:rsid w:val="004D68B3"/>
    <w:rsid w:val="004D6A39"/>
    <w:rsid w:val="004D7C53"/>
    <w:rsid w:val="004E0972"/>
    <w:rsid w:val="004E1EC3"/>
    <w:rsid w:val="004E2525"/>
    <w:rsid w:val="004E2A69"/>
    <w:rsid w:val="004E388F"/>
    <w:rsid w:val="004E4D3F"/>
    <w:rsid w:val="004E5776"/>
    <w:rsid w:val="004E57D6"/>
    <w:rsid w:val="004E7A75"/>
    <w:rsid w:val="004F0750"/>
    <w:rsid w:val="004F1891"/>
    <w:rsid w:val="004F22CB"/>
    <w:rsid w:val="004F26E6"/>
    <w:rsid w:val="004F3206"/>
    <w:rsid w:val="004F56E7"/>
    <w:rsid w:val="004F6162"/>
    <w:rsid w:val="00500B5D"/>
    <w:rsid w:val="0050102F"/>
    <w:rsid w:val="00502E3F"/>
    <w:rsid w:val="00502FE3"/>
    <w:rsid w:val="00503908"/>
    <w:rsid w:val="005077F7"/>
    <w:rsid w:val="0051118D"/>
    <w:rsid w:val="00511912"/>
    <w:rsid w:val="00511CD9"/>
    <w:rsid w:val="0051367B"/>
    <w:rsid w:val="0051413B"/>
    <w:rsid w:val="00514C27"/>
    <w:rsid w:val="00514DBC"/>
    <w:rsid w:val="00517AE7"/>
    <w:rsid w:val="005204D3"/>
    <w:rsid w:val="00525834"/>
    <w:rsid w:val="00530143"/>
    <w:rsid w:val="0053156D"/>
    <w:rsid w:val="00532977"/>
    <w:rsid w:val="00533C0B"/>
    <w:rsid w:val="0053468D"/>
    <w:rsid w:val="00535174"/>
    <w:rsid w:val="00535823"/>
    <w:rsid w:val="00536838"/>
    <w:rsid w:val="0054148E"/>
    <w:rsid w:val="00544213"/>
    <w:rsid w:val="005449B7"/>
    <w:rsid w:val="005457B9"/>
    <w:rsid w:val="00545F3E"/>
    <w:rsid w:val="00546FDC"/>
    <w:rsid w:val="005542B2"/>
    <w:rsid w:val="00554308"/>
    <w:rsid w:val="00555144"/>
    <w:rsid w:val="005552C5"/>
    <w:rsid w:val="005568D4"/>
    <w:rsid w:val="00556FFB"/>
    <w:rsid w:val="00557495"/>
    <w:rsid w:val="005604B6"/>
    <w:rsid w:val="00561725"/>
    <w:rsid w:val="00561F4A"/>
    <w:rsid w:val="00562D9F"/>
    <w:rsid w:val="00562EBE"/>
    <w:rsid w:val="0056550B"/>
    <w:rsid w:val="00565B70"/>
    <w:rsid w:val="00565FBF"/>
    <w:rsid w:val="0056741E"/>
    <w:rsid w:val="00571501"/>
    <w:rsid w:val="005747F2"/>
    <w:rsid w:val="0057557F"/>
    <w:rsid w:val="00576BDE"/>
    <w:rsid w:val="00576F67"/>
    <w:rsid w:val="00577EBA"/>
    <w:rsid w:val="00580B71"/>
    <w:rsid w:val="00582152"/>
    <w:rsid w:val="00582B2C"/>
    <w:rsid w:val="0058327D"/>
    <w:rsid w:val="00584EFA"/>
    <w:rsid w:val="00585A89"/>
    <w:rsid w:val="00585FE2"/>
    <w:rsid w:val="00586321"/>
    <w:rsid w:val="00586F39"/>
    <w:rsid w:val="005908C1"/>
    <w:rsid w:val="00592A4D"/>
    <w:rsid w:val="00593470"/>
    <w:rsid w:val="005944DB"/>
    <w:rsid w:val="00596D3E"/>
    <w:rsid w:val="00597349"/>
    <w:rsid w:val="00597516"/>
    <w:rsid w:val="00597792"/>
    <w:rsid w:val="005A25ED"/>
    <w:rsid w:val="005A2860"/>
    <w:rsid w:val="005A3A85"/>
    <w:rsid w:val="005A4548"/>
    <w:rsid w:val="005A653D"/>
    <w:rsid w:val="005A737C"/>
    <w:rsid w:val="005B0576"/>
    <w:rsid w:val="005B064E"/>
    <w:rsid w:val="005B1E03"/>
    <w:rsid w:val="005B2C99"/>
    <w:rsid w:val="005B2F61"/>
    <w:rsid w:val="005B31F0"/>
    <w:rsid w:val="005B3DCC"/>
    <w:rsid w:val="005B6953"/>
    <w:rsid w:val="005B782C"/>
    <w:rsid w:val="005C2C2E"/>
    <w:rsid w:val="005C35E6"/>
    <w:rsid w:val="005C3FBC"/>
    <w:rsid w:val="005C7DA1"/>
    <w:rsid w:val="005D05C1"/>
    <w:rsid w:val="005D1953"/>
    <w:rsid w:val="005D1CFE"/>
    <w:rsid w:val="005D34CA"/>
    <w:rsid w:val="005D563F"/>
    <w:rsid w:val="005D5CED"/>
    <w:rsid w:val="005D653E"/>
    <w:rsid w:val="005E0E7F"/>
    <w:rsid w:val="005E1419"/>
    <w:rsid w:val="005E64C9"/>
    <w:rsid w:val="005E662B"/>
    <w:rsid w:val="005E7169"/>
    <w:rsid w:val="005F39EF"/>
    <w:rsid w:val="005F41B0"/>
    <w:rsid w:val="005F539B"/>
    <w:rsid w:val="005F5B5B"/>
    <w:rsid w:val="005F5C92"/>
    <w:rsid w:val="006003C7"/>
    <w:rsid w:val="0060209B"/>
    <w:rsid w:val="00602F46"/>
    <w:rsid w:val="00603D8D"/>
    <w:rsid w:val="006047E5"/>
    <w:rsid w:val="00610084"/>
    <w:rsid w:val="00611347"/>
    <w:rsid w:val="00611C80"/>
    <w:rsid w:val="006125F4"/>
    <w:rsid w:val="00614493"/>
    <w:rsid w:val="006167CE"/>
    <w:rsid w:val="0062006A"/>
    <w:rsid w:val="0062090C"/>
    <w:rsid w:val="00620B3C"/>
    <w:rsid w:val="00620F23"/>
    <w:rsid w:val="006227B1"/>
    <w:rsid w:val="00622A06"/>
    <w:rsid w:val="00624C1A"/>
    <w:rsid w:val="00625632"/>
    <w:rsid w:val="00625760"/>
    <w:rsid w:val="00626FA6"/>
    <w:rsid w:val="00631D52"/>
    <w:rsid w:val="00632DE3"/>
    <w:rsid w:val="00635E9A"/>
    <w:rsid w:val="00636612"/>
    <w:rsid w:val="00637C12"/>
    <w:rsid w:val="00641AB6"/>
    <w:rsid w:val="006420E7"/>
    <w:rsid w:val="00642254"/>
    <w:rsid w:val="00643675"/>
    <w:rsid w:val="00643A3E"/>
    <w:rsid w:val="006445FF"/>
    <w:rsid w:val="0064681E"/>
    <w:rsid w:val="00647425"/>
    <w:rsid w:val="00650F79"/>
    <w:rsid w:val="00651F17"/>
    <w:rsid w:val="00652DC5"/>
    <w:rsid w:val="006558D4"/>
    <w:rsid w:val="00656358"/>
    <w:rsid w:val="00656BEA"/>
    <w:rsid w:val="006617D4"/>
    <w:rsid w:val="0066270E"/>
    <w:rsid w:val="00664F60"/>
    <w:rsid w:val="00666871"/>
    <w:rsid w:val="00666D8F"/>
    <w:rsid w:val="00670756"/>
    <w:rsid w:val="00671B0B"/>
    <w:rsid w:val="00672529"/>
    <w:rsid w:val="00673AD8"/>
    <w:rsid w:val="00673B69"/>
    <w:rsid w:val="006748A6"/>
    <w:rsid w:val="006763C3"/>
    <w:rsid w:val="00677C87"/>
    <w:rsid w:val="00677DF1"/>
    <w:rsid w:val="00680F3A"/>
    <w:rsid w:val="006810C0"/>
    <w:rsid w:val="00683A40"/>
    <w:rsid w:val="00683B8E"/>
    <w:rsid w:val="00685787"/>
    <w:rsid w:val="00686121"/>
    <w:rsid w:val="00690018"/>
    <w:rsid w:val="0069058D"/>
    <w:rsid w:val="0069166E"/>
    <w:rsid w:val="00691732"/>
    <w:rsid w:val="006924C1"/>
    <w:rsid w:val="00694D79"/>
    <w:rsid w:val="006959D5"/>
    <w:rsid w:val="00696290"/>
    <w:rsid w:val="0069735D"/>
    <w:rsid w:val="00697976"/>
    <w:rsid w:val="006A3112"/>
    <w:rsid w:val="006A6965"/>
    <w:rsid w:val="006B1113"/>
    <w:rsid w:val="006B2F0B"/>
    <w:rsid w:val="006B2FAA"/>
    <w:rsid w:val="006B31BC"/>
    <w:rsid w:val="006B320A"/>
    <w:rsid w:val="006B4EA6"/>
    <w:rsid w:val="006B61EA"/>
    <w:rsid w:val="006B715F"/>
    <w:rsid w:val="006C0D0F"/>
    <w:rsid w:val="006C10B7"/>
    <w:rsid w:val="006C29B6"/>
    <w:rsid w:val="006C2AC8"/>
    <w:rsid w:val="006C3BD5"/>
    <w:rsid w:val="006C4437"/>
    <w:rsid w:val="006C61F8"/>
    <w:rsid w:val="006C7006"/>
    <w:rsid w:val="006C71C1"/>
    <w:rsid w:val="006C74D7"/>
    <w:rsid w:val="006D0EB7"/>
    <w:rsid w:val="006D1622"/>
    <w:rsid w:val="006D389E"/>
    <w:rsid w:val="006D554F"/>
    <w:rsid w:val="006D5E85"/>
    <w:rsid w:val="006E169F"/>
    <w:rsid w:val="006E341F"/>
    <w:rsid w:val="006E3812"/>
    <w:rsid w:val="006E3D51"/>
    <w:rsid w:val="006E4083"/>
    <w:rsid w:val="006E45C2"/>
    <w:rsid w:val="006E46FE"/>
    <w:rsid w:val="006E4809"/>
    <w:rsid w:val="006E5123"/>
    <w:rsid w:val="006E5EB3"/>
    <w:rsid w:val="006E6899"/>
    <w:rsid w:val="006E7191"/>
    <w:rsid w:val="006E79B8"/>
    <w:rsid w:val="006E79CE"/>
    <w:rsid w:val="006F043F"/>
    <w:rsid w:val="006F0D9D"/>
    <w:rsid w:val="006F2BB4"/>
    <w:rsid w:val="006F3F70"/>
    <w:rsid w:val="006F4C24"/>
    <w:rsid w:val="006F6F63"/>
    <w:rsid w:val="006F771D"/>
    <w:rsid w:val="007038DB"/>
    <w:rsid w:val="00704A3C"/>
    <w:rsid w:val="007050BF"/>
    <w:rsid w:val="00705414"/>
    <w:rsid w:val="00705C68"/>
    <w:rsid w:val="00705F40"/>
    <w:rsid w:val="00706139"/>
    <w:rsid w:val="0070641E"/>
    <w:rsid w:val="0070787C"/>
    <w:rsid w:val="00720B10"/>
    <w:rsid w:val="00721AD0"/>
    <w:rsid w:val="00727039"/>
    <w:rsid w:val="00733FF7"/>
    <w:rsid w:val="00734F30"/>
    <w:rsid w:val="0073527B"/>
    <w:rsid w:val="00735825"/>
    <w:rsid w:val="0073673F"/>
    <w:rsid w:val="00736EF5"/>
    <w:rsid w:val="007375E3"/>
    <w:rsid w:val="00737ABA"/>
    <w:rsid w:val="007425B9"/>
    <w:rsid w:val="00744AD2"/>
    <w:rsid w:val="00744E3D"/>
    <w:rsid w:val="00745FB2"/>
    <w:rsid w:val="007461DF"/>
    <w:rsid w:val="00746904"/>
    <w:rsid w:val="00753434"/>
    <w:rsid w:val="0075368D"/>
    <w:rsid w:val="00753867"/>
    <w:rsid w:val="007538FE"/>
    <w:rsid w:val="00753ABD"/>
    <w:rsid w:val="00754AFF"/>
    <w:rsid w:val="0075573F"/>
    <w:rsid w:val="00755B8D"/>
    <w:rsid w:val="00756BBB"/>
    <w:rsid w:val="007573DE"/>
    <w:rsid w:val="00757985"/>
    <w:rsid w:val="00760866"/>
    <w:rsid w:val="00760C3A"/>
    <w:rsid w:val="007651AE"/>
    <w:rsid w:val="00765692"/>
    <w:rsid w:val="00767970"/>
    <w:rsid w:val="007706D3"/>
    <w:rsid w:val="00771F99"/>
    <w:rsid w:val="00773EF9"/>
    <w:rsid w:val="0077449C"/>
    <w:rsid w:val="00777EBF"/>
    <w:rsid w:val="00777F03"/>
    <w:rsid w:val="0078142C"/>
    <w:rsid w:val="00781A56"/>
    <w:rsid w:val="007822A2"/>
    <w:rsid w:val="00782686"/>
    <w:rsid w:val="0078318C"/>
    <w:rsid w:val="00787562"/>
    <w:rsid w:val="007878A5"/>
    <w:rsid w:val="00790567"/>
    <w:rsid w:val="0079283E"/>
    <w:rsid w:val="00793871"/>
    <w:rsid w:val="00793AE5"/>
    <w:rsid w:val="0079504A"/>
    <w:rsid w:val="0079601B"/>
    <w:rsid w:val="007977F5"/>
    <w:rsid w:val="007A073F"/>
    <w:rsid w:val="007A162B"/>
    <w:rsid w:val="007A2CAD"/>
    <w:rsid w:val="007A3A53"/>
    <w:rsid w:val="007A5EB4"/>
    <w:rsid w:val="007A5F02"/>
    <w:rsid w:val="007A78DE"/>
    <w:rsid w:val="007B0524"/>
    <w:rsid w:val="007B1BAB"/>
    <w:rsid w:val="007B22DA"/>
    <w:rsid w:val="007B32D7"/>
    <w:rsid w:val="007B436C"/>
    <w:rsid w:val="007B70B6"/>
    <w:rsid w:val="007C2561"/>
    <w:rsid w:val="007C2C67"/>
    <w:rsid w:val="007C3DDE"/>
    <w:rsid w:val="007C453E"/>
    <w:rsid w:val="007C586A"/>
    <w:rsid w:val="007C5A29"/>
    <w:rsid w:val="007C5E64"/>
    <w:rsid w:val="007D02C5"/>
    <w:rsid w:val="007D2D10"/>
    <w:rsid w:val="007D363A"/>
    <w:rsid w:val="007D5EA7"/>
    <w:rsid w:val="007D616E"/>
    <w:rsid w:val="007E03EF"/>
    <w:rsid w:val="007E04BD"/>
    <w:rsid w:val="007E0799"/>
    <w:rsid w:val="007E17AA"/>
    <w:rsid w:val="007E2140"/>
    <w:rsid w:val="007E2ED2"/>
    <w:rsid w:val="007E3A3A"/>
    <w:rsid w:val="007E3E71"/>
    <w:rsid w:val="007E77A0"/>
    <w:rsid w:val="007E7A88"/>
    <w:rsid w:val="007E7EB5"/>
    <w:rsid w:val="007F02CE"/>
    <w:rsid w:val="007F032C"/>
    <w:rsid w:val="007F0EBD"/>
    <w:rsid w:val="007F3976"/>
    <w:rsid w:val="007F3A17"/>
    <w:rsid w:val="007F403C"/>
    <w:rsid w:val="007F4316"/>
    <w:rsid w:val="007F4AF8"/>
    <w:rsid w:val="007F5BE3"/>
    <w:rsid w:val="007F704B"/>
    <w:rsid w:val="00800112"/>
    <w:rsid w:val="008005BC"/>
    <w:rsid w:val="008007BE"/>
    <w:rsid w:val="00802395"/>
    <w:rsid w:val="00802DF8"/>
    <w:rsid w:val="0080308E"/>
    <w:rsid w:val="00804EC0"/>
    <w:rsid w:val="00807B54"/>
    <w:rsid w:val="00810325"/>
    <w:rsid w:val="00811218"/>
    <w:rsid w:val="00811BDF"/>
    <w:rsid w:val="0081228C"/>
    <w:rsid w:val="008127E0"/>
    <w:rsid w:val="00812A01"/>
    <w:rsid w:val="0081434D"/>
    <w:rsid w:val="00814771"/>
    <w:rsid w:val="00815832"/>
    <w:rsid w:val="00815CF3"/>
    <w:rsid w:val="00817835"/>
    <w:rsid w:val="00822509"/>
    <w:rsid w:val="00822D26"/>
    <w:rsid w:val="00823E79"/>
    <w:rsid w:val="00826E06"/>
    <w:rsid w:val="00830184"/>
    <w:rsid w:val="00830E0D"/>
    <w:rsid w:val="00830FE4"/>
    <w:rsid w:val="00834AF3"/>
    <w:rsid w:val="00836163"/>
    <w:rsid w:val="008369E8"/>
    <w:rsid w:val="0084088C"/>
    <w:rsid w:val="0084230B"/>
    <w:rsid w:val="0084333E"/>
    <w:rsid w:val="00845DD7"/>
    <w:rsid w:val="00846FC1"/>
    <w:rsid w:val="008505A9"/>
    <w:rsid w:val="008527A3"/>
    <w:rsid w:val="008536D6"/>
    <w:rsid w:val="008545F1"/>
    <w:rsid w:val="00855FE9"/>
    <w:rsid w:val="008568E6"/>
    <w:rsid w:val="008571EA"/>
    <w:rsid w:val="00857517"/>
    <w:rsid w:val="00860167"/>
    <w:rsid w:val="008614D1"/>
    <w:rsid w:val="00861AF2"/>
    <w:rsid w:val="00865FF5"/>
    <w:rsid w:val="00866213"/>
    <w:rsid w:val="00866B72"/>
    <w:rsid w:val="008670C9"/>
    <w:rsid w:val="00867835"/>
    <w:rsid w:val="008703B3"/>
    <w:rsid w:val="0087250F"/>
    <w:rsid w:val="0087263A"/>
    <w:rsid w:val="00872D6B"/>
    <w:rsid w:val="00872E78"/>
    <w:rsid w:val="00874EE6"/>
    <w:rsid w:val="008764B2"/>
    <w:rsid w:val="00877A2D"/>
    <w:rsid w:val="008807AF"/>
    <w:rsid w:val="00883192"/>
    <w:rsid w:val="00883F9D"/>
    <w:rsid w:val="00886881"/>
    <w:rsid w:val="008903A3"/>
    <w:rsid w:val="008907D7"/>
    <w:rsid w:val="00890861"/>
    <w:rsid w:val="00892598"/>
    <w:rsid w:val="00893F28"/>
    <w:rsid w:val="00896FA5"/>
    <w:rsid w:val="008A118C"/>
    <w:rsid w:val="008A1F7B"/>
    <w:rsid w:val="008A2984"/>
    <w:rsid w:val="008A2D7A"/>
    <w:rsid w:val="008A2E70"/>
    <w:rsid w:val="008A2FCF"/>
    <w:rsid w:val="008A4F26"/>
    <w:rsid w:val="008A508B"/>
    <w:rsid w:val="008A6E11"/>
    <w:rsid w:val="008A7B28"/>
    <w:rsid w:val="008B0DD9"/>
    <w:rsid w:val="008B1F34"/>
    <w:rsid w:val="008B3B6E"/>
    <w:rsid w:val="008B3DEF"/>
    <w:rsid w:val="008B4E0E"/>
    <w:rsid w:val="008B5032"/>
    <w:rsid w:val="008B51AA"/>
    <w:rsid w:val="008B5707"/>
    <w:rsid w:val="008B5B66"/>
    <w:rsid w:val="008B5BEB"/>
    <w:rsid w:val="008C36CB"/>
    <w:rsid w:val="008C4C80"/>
    <w:rsid w:val="008C5D82"/>
    <w:rsid w:val="008C7E51"/>
    <w:rsid w:val="008D175C"/>
    <w:rsid w:val="008D1E75"/>
    <w:rsid w:val="008D4652"/>
    <w:rsid w:val="008D618E"/>
    <w:rsid w:val="008D75CC"/>
    <w:rsid w:val="008D7BE8"/>
    <w:rsid w:val="008E080B"/>
    <w:rsid w:val="008E0A60"/>
    <w:rsid w:val="008E14AD"/>
    <w:rsid w:val="008E2C23"/>
    <w:rsid w:val="008E3606"/>
    <w:rsid w:val="008E46B9"/>
    <w:rsid w:val="008F1500"/>
    <w:rsid w:val="008F229A"/>
    <w:rsid w:val="008F2508"/>
    <w:rsid w:val="008F4998"/>
    <w:rsid w:val="008F5C36"/>
    <w:rsid w:val="008F6E0F"/>
    <w:rsid w:val="008F708D"/>
    <w:rsid w:val="009008F5"/>
    <w:rsid w:val="009012EE"/>
    <w:rsid w:val="00902B30"/>
    <w:rsid w:val="00903278"/>
    <w:rsid w:val="00904FE8"/>
    <w:rsid w:val="009067BE"/>
    <w:rsid w:val="00907271"/>
    <w:rsid w:val="00907ADD"/>
    <w:rsid w:val="00910E26"/>
    <w:rsid w:val="00910E6F"/>
    <w:rsid w:val="00912AD0"/>
    <w:rsid w:val="00912CD3"/>
    <w:rsid w:val="00915011"/>
    <w:rsid w:val="0091564A"/>
    <w:rsid w:val="00915F6C"/>
    <w:rsid w:val="009164E5"/>
    <w:rsid w:val="00917337"/>
    <w:rsid w:val="00917D7F"/>
    <w:rsid w:val="009203F0"/>
    <w:rsid w:val="009227C8"/>
    <w:rsid w:val="00922919"/>
    <w:rsid w:val="00922E77"/>
    <w:rsid w:val="00922FE2"/>
    <w:rsid w:val="00924069"/>
    <w:rsid w:val="009249C7"/>
    <w:rsid w:val="00924CC4"/>
    <w:rsid w:val="009253F8"/>
    <w:rsid w:val="009257E4"/>
    <w:rsid w:val="00930DFE"/>
    <w:rsid w:val="009311E2"/>
    <w:rsid w:val="00931349"/>
    <w:rsid w:val="00931A17"/>
    <w:rsid w:val="00933369"/>
    <w:rsid w:val="00935299"/>
    <w:rsid w:val="00942C61"/>
    <w:rsid w:val="00942C7C"/>
    <w:rsid w:val="00942F6D"/>
    <w:rsid w:val="009448AB"/>
    <w:rsid w:val="009450A4"/>
    <w:rsid w:val="00946DAB"/>
    <w:rsid w:val="00946E94"/>
    <w:rsid w:val="009473AA"/>
    <w:rsid w:val="00947CEF"/>
    <w:rsid w:val="0095011E"/>
    <w:rsid w:val="009513C4"/>
    <w:rsid w:val="00951D93"/>
    <w:rsid w:val="009526B9"/>
    <w:rsid w:val="00954190"/>
    <w:rsid w:val="009565A4"/>
    <w:rsid w:val="00961C34"/>
    <w:rsid w:val="00961FE8"/>
    <w:rsid w:val="009631D3"/>
    <w:rsid w:val="009635C0"/>
    <w:rsid w:val="00964B1A"/>
    <w:rsid w:val="009653E9"/>
    <w:rsid w:val="00967808"/>
    <w:rsid w:val="00971916"/>
    <w:rsid w:val="0097199D"/>
    <w:rsid w:val="00974646"/>
    <w:rsid w:val="009758B2"/>
    <w:rsid w:val="009777CC"/>
    <w:rsid w:val="00977B5E"/>
    <w:rsid w:val="009801D0"/>
    <w:rsid w:val="009806A2"/>
    <w:rsid w:val="00981891"/>
    <w:rsid w:val="009826AE"/>
    <w:rsid w:val="009830D2"/>
    <w:rsid w:val="009833CD"/>
    <w:rsid w:val="00983E12"/>
    <w:rsid w:val="00985ED4"/>
    <w:rsid w:val="00987450"/>
    <w:rsid w:val="00987E67"/>
    <w:rsid w:val="00990917"/>
    <w:rsid w:val="00993B7F"/>
    <w:rsid w:val="00993BC9"/>
    <w:rsid w:val="00993EC8"/>
    <w:rsid w:val="0099442E"/>
    <w:rsid w:val="009952EC"/>
    <w:rsid w:val="0099574B"/>
    <w:rsid w:val="009972FB"/>
    <w:rsid w:val="00997543"/>
    <w:rsid w:val="009A21A6"/>
    <w:rsid w:val="009A2C75"/>
    <w:rsid w:val="009A3002"/>
    <w:rsid w:val="009A4316"/>
    <w:rsid w:val="009A7969"/>
    <w:rsid w:val="009B001C"/>
    <w:rsid w:val="009B284E"/>
    <w:rsid w:val="009B2AC3"/>
    <w:rsid w:val="009C01CF"/>
    <w:rsid w:val="009C0599"/>
    <w:rsid w:val="009C6ED5"/>
    <w:rsid w:val="009C707B"/>
    <w:rsid w:val="009D0135"/>
    <w:rsid w:val="009D0B7B"/>
    <w:rsid w:val="009D16FC"/>
    <w:rsid w:val="009D2C20"/>
    <w:rsid w:val="009D634B"/>
    <w:rsid w:val="009D69A1"/>
    <w:rsid w:val="009D7459"/>
    <w:rsid w:val="009E2CEE"/>
    <w:rsid w:val="009E342F"/>
    <w:rsid w:val="009E4637"/>
    <w:rsid w:val="009E471E"/>
    <w:rsid w:val="009E5118"/>
    <w:rsid w:val="009E5C28"/>
    <w:rsid w:val="009E6BAD"/>
    <w:rsid w:val="009F0C3A"/>
    <w:rsid w:val="009F1227"/>
    <w:rsid w:val="009F2FFC"/>
    <w:rsid w:val="009F3315"/>
    <w:rsid w:val="009F4823"/>
    <w:rsid w:val="009F4939"/>
    <w:rsid w:val="009F53AD"/>
    <w:rsid w:val="009F5D71"/>
    <w:rsid w:val="009F6DB2"/>
    <w:rsid w:val="009F72FC"/>
    <w:rsid w:val="00A001E5"/>
    <w:rsid w:val="00A032C0"/>
    <w:rsid w:val="00A0459C"/>
    <w:rsid w:val="00A0603E"/>
    <w:rsid w:val="00A07C2E"/>
    <w:rsid w:val="00A1026D"/>
    <w:rsid w:val="00A10CDB"/>
    <w:rsid w:val="00A128D7"/>
    <w:rsid w:val="00A12C37"/>
    <w:rsid w:val="00A12C44"/>
    <w:rsid w:val="00A13066"/>
    <w:rsid w:val="00A14FED"/>
    <w:rsid w:val="00A158CD"/>
    <w:rsid w:val="00A16777"/>
    <w:rsid w:val="00A17A05"/>
    <w:rsid w:val="00A2119D"/>
    <w:rsid w:val="00A23533"/>
    <w:rsid w:val="00A23E58"/>
    <w:rsid w:val="00A23FD8"/>
    <w:rsid w:val="00A24F9C"/>
    <w:rsid w:val="00A26A63"/>
    <w:rsid w:val="00A3108B"/>
    <w:rsid w:val="00A31311"/>
    <w:rsid w:val="00A33831"/>
    <w:rsid w:val="00A3635B"/>
    <w:rsid w:val="00A36E7D"/>
    <w:rsid w:val="00A37BFA"/>
    <w:rsid w:val="00A37BFF"/>
    <w:rsid w:val="00A407B5"/>
    <w:rsid w:val="00A40820"/>
    <w:rsid w:val="00A4291A"/>
    <w:rsid w:val="00A46084"/>
    <w:rsid w:val="00A47DA0"/>
    <w:rsid w:val="00A51939"/>
    <w:rsid w:val="00A51EC4"/>
    <w:rsid w:val="00A5332D"/>
    <w:rsid w:val="00A53EEB"/>
    <w:rsid w:val="00A55AAF"/>
    <w:rsid w:val="00A567E4"/>
    <w:rsid w:val="00A56F26"/>
    <w:rsid w:val="00A57632"/>
    <w:rsid w:val="00A57D0A"/>
    <w:rsid w:val="00A6309A"/>
    <w:rsid w:val="00A641FE"/>
    <w:rsid w:val="00A643D3"/>
    <w:rsid w:val="00A65059"/>
    <w:rsid w:val="00A7010B"/>
    <w:rsid w:val="00A71BEB"/>
    <w:rsid w:val="00A72DC4"/>
    <w:rsid w:val="00A73291"/>
    <w:rsid w:val="00A7442A"/>
    <w:rsid w:val="00A75F00"/>
    <w:rsid w:val="00A76133"/>
    <w:rsid w:val="00A76672"/>
    <w:rsid w:val="00A84816"/>
    <w:rsid w:val="00A84E41"/>
    <w:rsid w:val="00A8661A"/>
    <w:rsid w:val="00A86D62"/>
    <w:rsid w:val="00A91324"/>
    <w:rsid w:val="00A93FA6"/>
    <w:rsid w:val="00A96C9F"/>
    <w:rsid w:val="00A974CC"/>
    <w:rsid w:val="00A97CBD"/>
    <w:rsid w:val="00A97E9F"/>
    <w:rsid w:val="00AA064B"/>
    <w:rsid w:val="00AA30FA"/>
    <w:rsid w:val="00AA34BA"/>
    <w:rsid w:val="00AA42BB"/>
    <w:rsid w:val="00AA6157"/>
    <w:rsid w:val="00AB0A14"/>
    <w:rsid w:val="00AB1722"/>
    <w:rsid w:val="00AB24E0"/>
    <w:rsid w:val="00AB548A"/>
    <w:rsid w:val="00AB581E"/>
    <w:rsid w:val="00AB7C8E"/>
    <w:rsid w:val="00AC1E86"/>
    <w:rsid w:val="00AC2624"/>
    <w:rsid w:val="00AC5F63"/>
    <w:rsid w:val="00AC63A3"/>
    <w:rsid w:val="00AD04E6"/>
    <w:rsid w:val="00AD10CF"/>
    <w:rsid w:val="00AD21B1"/>
    <w:rsid w:val="00AD2F77"/>
    <w:rsid w:val="00AD321B"/>
    <w:rsid w:val="00AD4318"/>
    <w:rsid w:val="00AD4839"/>
    <w:rsid w:val="00AE111B"/>
    <w:rsid w:val="00AE1B0D"/>
    <w:rsid w:val="00AE1D83"/>
    <w:rsid w:val="00AE2AC7"/>
    <w:rsid w:val="00AE3662"/>
    <w:rsid w:val="00AF11C4"/>
    <w:rsid w:val="00AF129F"/>
    <w:rsid w:val="00AF1C63"/>
    <w:rsid w:val="00AF2A2A"/>
    <w:rsid w:val="00AF324D"/>
    <w:rsid w:val="00AF38AD"/>
    <w:rsid w:val="00AF4727"/>
    <w:rsid w:val="00AF529A"/>
    <w:rsid w:val="00AF52D0"/>
    <w:rsid w:val="00AF6F85"/>
    <w:rsid w:val="00AF7DF3"/>
    <w:rsid w:val="00B00EE8"/>
    <w:rsid w:val="00B02E8B"/>
    <w:rsid w:val="00B03289"/>
    <w:rsid w:val="00B03CBA"/>
    <w:rsid w:val="00B04D67"/>
    <w:rsid w:val="00B0662D"/>
    <w:rsid w:val="00B07CEF"/>
    <w:rsid w:val="00B1062C"/>
    <w:rsid w:val="00B11DC0"/>
    <w:rsid w:val="00B1363C"/>
    <w:rsid w:val="00B14741"/>
    <w:rsid w:val="00B1515E"/>
    <w:rsid w:val="00B15FE7"/>
    <w:rsid w:val="00B16FCD"/>
    <w:rsid w:val="00B2053A"/>
    <w:rsid w:val="00B20BC6"/>
    <w:rsid w:val="00B210C5"/>
    <w:rsid w:val="00B21ECC"/>
    <w:rsid w:val="00B22FE5"/>
    <w:rsid w:val="00B24F55"/>
    <w:rsid w:val="00B263B7"/>
    <w:rsid w:val="00B26696"/>
    <w:rsid w:val="00B26A52"/>
    <w:rsid w:val="00B26CD8"/>
    <w:rsid w:val="00B30925"/>
    <w:rsid w:val="00B30FDE"/>
    <w:rsid w:val="00B32290"/>
    <w:rsid w:val="00B37444"/>
    <w:rsid w:val="00B37788"/>
    <w:rsid w:val="00B4028C"/>
    <w:rsid w:val="00B41C77"/>
    <w:rsid w:val="00B43518"/>
    <w:rsid w:val="00B43526"/>
    <w:rsid w:val="00B44784"/>
    <w:rsid w:val="00B44B10"/>
    <w:rsid w:val="00B44B97"/>
    <w:rsid w:val="00B45470"/>
    <w:rsid w:val="00B45C60"/>
    <w:rsid w:val="00B4634A"/>
    <w:rsid w:val="00B478C4"/>
    <w:rsid w:val="00B47FF7"/>
    <w:rsid w:val="00B518E3"/>
    <w:rsid w:val="00B533ED"/>
    <w:rsid w:val="00B54DE0"/>
    <w:rsid w:val="00B54FA1"/>
    <w:rsid w:val="00B56E54"/>
    <w:rsid w:val="00B6160E"/>
    <w:rsid w:val="00B64FB5"/>
    <w:rsid w:val="00B65B74"/>
    <w:rsid w:val="00B674D7"/>
    <w:rsid w:val="00B7026D"/>
    <w:rsid w:val="00B70758"/>
    <w:rsid w:val="00B70C01"/>
    <w:rsid w:val="00B70E09"/>
    <w:rsid w:val="00B7131D"/>
    <w:rsid w:val="00B7391D"/>
    <w:rsid w:val="00B76BD3"/>
    <w:rsid w:val="00B845C0"/>
    <w:rsid w:val="00B84A1B"/>
    <w:rsid w:val="00B85950"/>
    <w:rsid w:val="00B871EE"/>
    <w:rsid w:val="00B922CB"/>
    <w:rsid w:val="00B93195"/>
    <w:rsid w:val="00B93234"/>
    <w:rsid w:val="00B96C36"/>
    <w:rsid w:val="00B97DBC"/>
    <w:rsid w:val="00B97EF2"/>
    <w:rsid w:val="00BA076A"/>
    <w:rsid w:val="00BA2C44"/>
    <w:rsid w:val="00BA2FA1"/>
    <w:rsid w:val="00BA3A9A"/>
    <w:rsid w:val="00BA457B"/>
    <w:rsid w:val="00BA4EC4"/>
    <w:rsid w:val="00BA5C17"/>
    <w:rsid w:val="00BA6A7F"/>
    <w:rsid w:val="00BB0E69"/>
    <w:rsid w:val="00BB1295"/>
    <w:rsid w:val="00BB2210"/>
    <w:rsid w:val="00BB2514"/>
    <w:rsid w:val="00BB4D4E"/>
    <w:rsid w:val="00BC146B"/>
    <w:rsid w:val="00BC1C81"/>
    <w:rsid w:val="00BC1F0B"/>
    <w:rsid w:val="00BC4DCE"/>
    <w:rsid w:val="00BC5230"/>
    <w:rsid w:val="00BC5B55"/>
    <w:rsid w:val="00BC6233"/>
    <w:rsid w:val="00BC6A03"/>
    <w:rsid w:val="00BC72E8"/>
    <w:rsid w:val="00BC7A15"/>
    <w:rsid w:val="00BD04C5"/>
    <w:rsid w:val="00BD06AF"/>
    <w:rsid w:val="00BD0725"/>
    <w:rsid w:val="00BD0D20"/>
    <w:rsid w:val="00BD1C59"/>
    <w:rsid w:val="00BD2B28"/>
    <w:rsid w:val="00BD3154"/>
    <w:rsid w:val="00BD4633"/>
    <w:rsid w:val="00BD62F2"/>
    <w:rsid w:val="00BE11F6"/>
    <w:rsid w:val="00BE1AB4"/>
    <w:rsid w:val="00BE34E0"/>
    <w:rsid w:val="00BE36B6"/>
    <w:rsid w:val="00BE3F41"/>
    <w:rsid w:val="00BE429F"/>
    <w:rsid w:val="00BE5311"/>
    <w:rsid w:val="00BE622B"/>
    <w:rsid w:val="00BE6A4A"/>
    <w:rsid w:val="00BE7483"/>
    <w:rsid w:val="00BE79B6"/>
    <w:rsid w:val="00BF0CFD"/>
    <w:rsid w:val="00BF2526"/>
    <w:rsid w:val="00BF27C3"/>
    <w:rsid w:val="00BF2DA0"/>
    <w:rsid w:val="00BF451B"/>
    <w:rsid w:val="00BF57A5"/>
    <w:rsid w:val="00BF5F18"/>
    <w:rsid w:val="00C003AB"/>
    <w:rsid w:val="00C02178"/>
    <w:rsid w:val="00C0487E"/>
    <w:rsid w:val="00C05472"/>
    <w:rsid w:val="00C0712C"/>
    <w:rsid w:val="00C1095F"/>
    <w:rsid w:val="00C1161E"/>
    <w:rsid w:val="00C12DA6"/>
    <w:rsid w:val="00C1428C"/>
    <w:rsid w:val="00C14E87"/>
    <w:rsid w:val="00C15919"/>
    <w:rsid w:val="00C15C97"/>
    <w:rsid w:val="00C1759F"/>
    <w:rsid w:val="00C20295"/>
    <w:rsid w:val="00C214D8"/>
    <w:rsid w:val="00C23C8A"/>
    <w:rsid w:val="00C25A23"/>
    <w:rsid w:val="00C25AA0"/>
    <w:rsid w:val="00C310AC"/>
    <w:rsid w:val="00C3490A"/>
    <w:rsid w:val="00C35614"/>
    <w:rsid w:val="00C356F0"/>
    <w:rsid w:val="00C36C00"/>
    <w:rsid w:val="00C37C5C"/>
    <w:rsid w:val="00C40EEA"/>
    <w:rsid w:val="00C41858"/>
    <w:rsid w:val="00C42C63"/>
    <w:rsid w:val="00C442BB"/>
    <w:rsid w:val="00C4686C"/>
    <w:rsid w:val="00C46E47"/>
    <w:rsid w:val="00C46ECE"/>
    <w:rsid w:val="00C47214"/>
    <w:rsid w:val="00C479B9"/>
    <w:rsid w:val="00C50191"/>
    <w:rsid w:val="00C50BA6"/>
    <w:rsid w:val="00C510C1"/>
    <w:rsid w:val="00C51EA7"/>
    <w:rsid w:val="00C52BE1"/>
    <w:rsid w:val="00C5362B"/>
    <w:rsid w:val="00C5425F"/>
    <w:rsid w:val="00C549E0"/>
    <w:rsid w:val="00C57F9D"/>
    <w:rsid w:val="00C623FF"/>
    <w:rsid w:val="00C6308B"/>
    <w:rsid w:val="00C633E4"/>
    <w:rsid w:val="00C63A52"/>
    <w:rsid w:val="00C651D4"/>
    <w:rsid w:val="00C66E91"/>
    <w:rsid w:val="00C710BB"/>
    <w:rsid w:val="00C7119C"/>
    <w:rsid w:val="00C721DA"/>
    <w:rsid w:val="00C727E7"/>
    <w:rsid w:val="00C73C3E"/>
    <w:rsid w:val="00C754B0"/>
    <w:rsid w:val="00C77F35"/>
    <w:rsid w:val="00C80AA5"/>
    <w:rsid w:val="00C80AF9"/>
    <w:rsid w:val="00C826A3"/>
    <w:rsid w:val="00C84F98"/>
    <w:rsid w:val="00C85DD9"/>
    <w:rsid w:val="00C85F47"/>
    <w:rsid w:val="00C868BC"/>
    <w:rsid w:val="00C86B66"/>
    <w:rsid w:val="00C86C09"/>
    <w:rsid w:val="00C8738B"/>
    <w:rsid w:val="00C9072D"/>
    <w:rsid w:val="00C90D4F"/>
    <w:rsid w:val="00C91597"/>
    <w:rsid w:val="00C9476D"/>
    <w:rsid w:val="00C964C9"/>
    <w:rsid w:val="00C96C4D"/>
    <w:rsid w:val="00C979AD"/>
    <w:rsid w:val="00CA0702"/>
    <w:rsid w:val="00CA102C"/>
    <w:rsid w:val="00CA3580"/>
    <w:rsid w:val="00CA474E"/>
    <w:rsid w:val="00CA48D3"/>
    <w:rsid w:val="00CA5A93"/>
    <w:rsid w:val="00CA5BDE"/>
    <w:rsid w:val="00CA5E77"/>
    <w:rsid w:val="00CA6A6D"/>
    <w:rsid w:val="00CB0BB8"/>
    <w:rsid w:val="00CB18FD"/>
    <w:rsid w:val="00CB1EF3"/>
    <w:rsid w:val="00CB2556"/>
    <w:rsid w:val="00CB318A"/>
    <w:rsid w:val="00CB3F7D"/>
    <w:rsid w:val="00CB518A"/>
    <w:rsid w:val="00CB6C6C"/>
    <w:rsid w:val="00CB7D0F"/>
    <w:rsid w:val="00CC27C2"/>
    <w:rsid w:val="00CC2E0F"/>
    <w:rsid w:val="00CC3554"/>
    <w:rsid w:val="00CC3657"/>
    <w:rsid w:val="00CC3921"/>
    <w:rsid w:val="00CC4367"/>
    <w:rsid w:val="00CC44CC"/>
    <w:rsid w:val="00CC4B50"/>
    <w:rsid w:val="00CC6703"/>
    <w:rsid w:val="00CC7D0B"/>
    <w:rsid w:val="00CD1AE1"/>
    <w:rsid w:val="00CD2891"/>
    <w:rsid w:val="00CD7B10"/>
    <w:rsid w:val="00CD7B7E"/>
    <w:rsid w:val="00CE13B3"/>
    <w:rsid w:val="00CE1D56"/>
    <w:rsid w:val="00CE284A"/>
    <w:rsid w:val="00CE2EB2"/>
    <w:rsid w:val="00CE3C4D"/>
    <w:rsid w:val="00CE3F8C"/>
    <w:rsid w:val="00CE4F52"/>
    <w:rsid w:val="00CE595F"/>
    <w:rsid w:val="00CF0829"/>
    <w:rsid w:val="00CF14FB"/>
    <w:rsid w:val="00CF2708"/>
    <w:rsid w:val="00CF30A1"/>
    <w:rsid w:val="00CF3EE1"/>
    <w:rsid w:val="00CF454C"/>
    <w:rsid w:val="00CF52D6"/>
    <w:rsid w:val="00CF61A0"/>
    <w:rsid w:val="00D003EF"/>
    <w:rsid w:val="00D00F88"/>
    <w:rsid w:val="00D02EA9"/>
    <w:rsid w:val="00D0655D"/>
    <w:rsid w:val="00D11653"/>
    <w:rsid w:val="00D119A3"/>
    <w:rsid w:val="00D126CA"/>
    <w:rsid w:val="00D12F3E"/>
    <w:rsid w:val="00D14393"/>
    <w:rsid w:val="00D15BD5"/>
    <w:rsid w:val="00D202F7"/>
    <w:rsid w:val="00D21658"/>
    <w:rsid w:val="00D2171C"/>
    <w:rsid w:val="00D22101"/>
    <w:rsid w:val="00D22293"/>
    <w:rsid w:val="00D23702"/>
    <w:rsid w:val="00D23FCB"/>
    <w:rsid w:val="00D247EF"/>
    <w:rsid w:val="00D25515"/>
    <w:rsid w:val="00D277AB"/>
    <w:rsid w:val="00D279B2"/>
    <w:rsid w:val="00D27E37"/>
    <w:rsid w:val="00D30AAF"/>
    <w:rsid w:val="00D3151A"/>
    <w:rsid w:val="00D31860"/>
    <w:rsid w:val="00D31CCC"/>
    <w:rsid w:val="00D34217"/>
    <w:rsid w:val="00D3435A"/>
    <w:rsid w:val="00D344D4"/>
    <w:rsid w:val="00D3544C"/>
    <w:rsid w:val="00D357DA"/>
    <w:rsid w:val="00D3687F"/>
    <w:rsid w:val="00D36C2A"/>
    <w:rsid w:val="00D403BE"/>
    <w:rsid w:val="00D4192A"/>
    <w:rsid w:val="00D4377D"/>
    <w:rsid w:val="00D43D61"/>
    <w:rsid w:val="00D4406F"/>
    <w:rsid w:val="00D44B0D"/>
    <w:rsid w:val="00D44E9E"/>
    <w:rsid w:val="00D455BC"/>
    <w:rsid w:val="00D45F79"/>
    <w:rsid w:val="00D45FD4"/>
    <w:rsid w:val="00D46BB9"/>
    <w:rsid w:val="00D5122A"/>
    <w:rsid w:val="00D52E2A"/>
    <w:rsid w:val="00D54029"/>
    <w:rsid w:val="00D563BC"/>
    <w:rsid w:val="00D6087F"/>
    <w:rsid w:val="00D6096F"/>
    <w:rsid w:val="00D61146"/>
    <w:rsid w:val="00D62401"/>
    <w:rsid w:val="00D6246A"/>
    <w:rsid w:val="00D633F8"/>
    <w:rsid w:val="00D63F7A"/>
    <w:rsid w:val="00D6434F"/>
    <w:rsid w:val="00D6734C"/>
    <w:rsid w:val="00D7122D"/>
    <w:rsid w:val="00D71AFC"/>
    <w:rsid w:val="00D72367"/>
    <w:rsid w:val="00D72B20"/>
    <w:rsid w:val="00D76F65"/>
    <w:rsid w:val="00D77C52"/>
    <w:rsid w:val="00D81DB6"/>
    <w:rsid w:val="00D81F9F"/>
    <w:rsid w:val="00D822A2"/>
    <w:rsid w:val="00D8232A"/>
    <w:rsid w:val="00D84628"/>
    <w:rsid w:val="00D856AC"/>
    <w:rsid w:val="00D86B76"/>
    <w:rsid w:val="00D86EC3"/>
    <w:rsid w:val="00D87D16"/>
    <w:rsid w:val="00D90F20"/>
    <w:rsid w:val="00D910ED"/>
    <w:rsid w:val="00D91536"/>
    <w:rsid w:val="00D9347A"/>
    <w:rsid w:val="00D93851"/>
    <w:rsid w:val="00D94AC2"/>
    <w:rsid w:val="00D95979"/>
    <w:rsid w:val="00D974AF"/>
    <w:rsid w:val="00DA054F"/>
    <w:rsid w:val="00DA0982"/>
    <w:rsid w:val="00DA09EF"/>
    <w:rsid w:val="00DA1C15"/>
    <w:rsid w:val="00DA2017"/>
    <w:rsid w:val="00DA5CCD"/>
    <w:rsid w:val="00DA6E53"/>
    <w:rsid w:val="00DA761C"/>
    <w:rsid w:val="00DA7F7C"/>
    <w:rsid w:val="00DB122A"/>
    <w:rsid w:val="00DB137C"/>
    <w:rsid w:val="00DB210E"/>
    <w:rsid w:val="00DB3C97"/>
    <w:rsid w:val="00DB440F"/>
    <w:rsid w:val="00DB501F"/>
    <w:rsid w:val="00DC0D46"/>
    <w:rsid w:val="00DC10F6"/>
    <w:rsid w:val="00DC1F88"/>
    <w:rsid w:val="00DC287B"/>
    <w:rsid w:val="00DC5070"/>
    <w:rsid w:val="00DC708B"/>
    <w:rsid w:val="00DC7392"/>
    <w:rsid w:val="00DC77C4"/>
    <w:rsid w:val="00DC7F38"/>
    <w:rsid w:val="00DD27DC"/>
    <w:rsid w:val="00DD6562"/>
    <w:rsid w:val="00DD76C7"/>
    <w:rsid w:val="00DE0A9A"/>
    <w:rsid w:val="00DE1168"/>
    <w:rsid w:val="00DE13AE"/>
    <w:rsid w:val="00DE3246"/>
    <w:rsid w:val="00DE3A9F"/>
    <w:rsid w:val="00DE5064"/>
    <w:rsid w:val="00DE5342"/>
    <w:rsid w:val="00DE5F14"/>
    <w:rsid w:val="00DF0CCE"/>
    <w:rsid w:val="00DF207C"/>
    <w:rsid w:val="00DF2A6C"/>
    <w:rsid w:val="00DF2DCB"/>
    <w:rsid w:val="00DF3B59"/>
    <w:rsid w:val="00DF3D2E"/>
    <w:rsid w:val="00DF47F1"/>
    <w:rsid w:val="00DF5B26"/>
    <w:rsid w:val="00DF701C"/>
    <w:rsid w:val="00E017C2"/>
    <w:rsid w:val="00E023AD"/>
    <w:rsid w:val="00E024BC"/>
    <w:rsid w:val="00E038F4"/>
    <w:rsid w:val="00E10109"/>
    <w:rsid w:val="00E10A86"/>
    <w:rsid w:val="00E12361"/>
    <w:rsid w:val="00E16654"/>
    <w:rsid w:val="00E237CB"/>
    <w:rsid w:val="00E2497D"/>
    <w:rsid w:val="00E25C03"/>
    <w:rsid w:val="00E25DE2"/>
    <w:rsid w:val="00E31990"/>
    <w:rsid w:val="00E33328"/>
    <w:rsid w:val="00E333FE"/>
    <w:rsid w:val="00E33AC7"/>
    <w:rsid w:val="00E349CB"/>
    <w:rsid w:val="00E356F4"/>
    <w:rsid w:val="00E35A61"/>
    <w:rsid w:val="00E35A7A"/>
    <w:rsid w:val="00E40D0A"/>
    <w:rsid w:val="00E41538"/>
    <w:rsid w:val="00E430A2"/>
    <w:rsid w:val="00E5132B"/>
    <w:rsid w:val="00E51354"/>
    <w:rsid w:val="00E51D61"/>
    <w:rsid w:val="00E5228A"/>
    <w:rsid w:val="00E55669"/>
    <w:rsid w:val="00E57659"/>
    <w:rsid w:val="00E57AAC"/>
    <w:rsid w:val="00E64B5B"/>
    <w:rsid w:val="00E64E97"/>
    <w:rsid w:val="00E673A1"/>
    <w:rsid w:val="00E712E8"/>
    <w:rsid w:val="00E734B7"/>
    <w:rsid w:val="00E73820"/>
    <w:rsid w:val="00E748F1"/>
    <w:rsid w:val="00E76E68"/>
    <w:rsid w:val="00E8209B"/>
    <w:rsid w:val="00E83225"/>
    <w:rsid w:val="00E832CA"/>
    <w:rsid w:val="00E83737"/>
    <w:rsid w:val="00E85998"/>
    <w:rsid w:val="00E8734C"/>
    <w:rsid w:val="00E9007D"/>
    <w:rsid w:val="00E9115A"/>
    <w:rsid w:val="00E93713"/>
    <w:rsid w:val="00E93935"/>
    <w:rsid w:val="00E94074"/>
    <w:rsid w:val="00E94B08"/>
    <w:rsid w:val="00E94B5A"/>
    <w:rsid w:val="00E95C99"/>
    <w:rsid w:val="00E973E1"/>
    <w:rsid w:val="00E974D9"/>
    <w:rsid w:val="00E97679"/>
    <w:rsid w:val="00EA01B5"/>
    <w:rsid w:val="00EA16B6"/>
    <w:rsid w:val="00EA375A"/>
    <w:rsid w:val="00EA3D4A"/>
    <w:rsid w:val="00EA3F88"/>
    <w:rsid w:val="00EB0C18"/>
    <w:rsid w:val="00EB0F13"/>
    <w:rsid w:val="00EB2D33"/>
    <w:rsid w:val="00EB495B"/>
    <w:rsid w:val="00EB6360"/>
    <w:rsid w:val="00EC2D03"/>
    <w:rsid w:val="00EC43B4"/>
    <w:rsid w:val="00EC56B0"/>
    <w:rsid w:val="00EC7817"/>
    <w:rsid w:val="00ED0A1C"/>
    <w:rsid w:val="00ED24D9"/>
    <w:rsid w:val="00ED43B9"/>
    <w:rsid w:val="00EE0C9B"/>
    <w:rsid w:val="00EE1953"/>
    <w:rsid w:val="00EE20ED"/>
    <w:rsid w:val="00EE3762"/>
    <w:rsid w:val="00EE412C"/>
    <w:rsid w:val="00EE702C"/>
    <w:rsid w:val="00EF187C"/>
    <w:rsid w:val="00EF246C"/>
    <w:rsid w:val="00EF3E49"/>
    <w:rsid w:val="00EF44AA"/>
    <w:rsid w:val="00EF4E53"/>
    <w:rsid w:val="00F00150"/>
    <w:rsid w:val="00F0210A"/>
    <w:rsid w:val="00F0297E"/>
    <w:rsid w:val="00F04A7D"/>
    <w:rsid w:val="00F06624"/>
    <w:rsid w:val="00F1017C"/>
    <w:rsid w:val="00F10898"/>
    <w:rsid w:val="00F10913"/>
    <w:rsid w:val="00F11080"/>
    <w:rsid w:val="00F11C21"/>
    <w:rsid w:val="00F13978"/>
    <w:rsid w:val="00F15C4B"/>
    <w:rsid w:val="00F1638B"/>
    <w:rsid w:val="00F1720D"/>
    <w:rsid w:val="00F17B0B"/>
    <w:rsid w:val="00F201C2"/>
    <w:rsid w:val="00F21322"/>
    <w:rsid w:val="00F217DD"/>
    <w:rsid w:val="00F21F75"/>
    <w:rsid w:val="00F22A9F"/>
    <w:rsid w:val="00F22B9E"/>
    <w:rsid w:val="00F22BC5"/>
    <w:rsid w:val="00F22E78"/>
    <w:rsid w:val="00F23050"/>
    <w:rsid w:val="00F24F79"/>
    <w:rsid w:val="00F25F84"/>
    <w:rsid w:val="00F264AF"/>
    <w:rsid w:val="00F26E15"/>
    <w:rsid w:val="00F31B4C"/>
    <w:rsid w:val="00F31F13"/>
    <w:rsid w:val="00F3359D"/>
    <w:rsid w:val="00F33D74"/>
    <w:rsid w:val="00F3591F"/>
    <w:rsid w:val="00F35D6B"/>
    <w:rsid w:val="00F361D2"/>
    <w:rsid w:val="00F37092"/>
    <w:rsid w:val="00F41801"/>
    <w:rsid w:val="00F427C4"/>
    <w:rsid w:val="00F43836"/>
    <w:rsid w:val="00F43A26"/>
    <w:rsid w:val="00F4605B"/>
    <w:rsid w:val="00F4660D"/>
    <w:rsid w:val="00F46E2A"/>
    <w:rsid w:val="00F4736B"/>
    <w:rsid w:val="00F47431"/>
    <w:rsid w:val="00F47A17"/>
    <w:rsid w:val="00F52B53"/>
    <w:rsid w:val="00F54061"/>
    <w:rsid w:val="00F54739"/>
    <w:rsid w:val="00F548C5"/>
    <w:rsid w:val="00F55781"/>
    <w:rsid w:val="00F5640F"/>
    <w:rsid w:val="00F56E1C"/>
    <w:rsid w:val="00F579CE"/>
    <w:rsid w:val="00F57F40"/>
    <w:rsid w:val="00F604D5"/>
    <w:rsid w:val="00F627FE"/>
    <w:rsid w:val="00F63B3C"/>
    <w:rsid w:val="00F651D8"/>
    <w:rsid w:val="00F66458"/>
    <w:rsid w:val="00F66D12"/>
    <w:rsid w:val="00F70D2E"/>
    <w:rsid w:val="00F71A6F"/>
    <w:rsid w:val="00F72025"/>
    <w:rsid w:val="00F72A4C"/>
    <w:rsid w:val="00F72C61"/>
    <w:rsid w:val="00F7319C"/>
    <w:rsid w:val="00F73719"/>
    <w:rsid w:val="00F74823"/>
    <w:rsid w:val="00F74B7F"/>
    <w:rsid w:val="00F75BF2"/>
    <w:rsid w:val="00F771F0"/>
    <w:rsid w:val="00F77969"/>
    <w:rsid w:val="00F77AA3"/>
    <w:rsid w:val="00F77FE0"/>
    <w:rsid w:val="00F80669"/>
    <w:rsid w:val="00F81AFE"/>
    <w:rsid w:val="00F83314"/>
    <w:rsid w:val="00F845F1"/>
    <w:rsid w:val="00F850A4"/>
    <w:rsid w:val="00F85EBB"/>
    <w:rsid w:val="00F860AC"/>
    <w:rsid w:val="00F8659F"/>
    <w:rsid w:val="00F9093B"/>
    <w:rsid w:val="00F917F2"/>
    <w:rsid w:val="00F92CC0"/>
    <w:rsid w:val="00F93962"/>
    <w:rsid w:val="00F93C0B"/>
    <w:rsid w:val="00FA092B"/>
    <w:rsid w:val="00FA0A98"/>
    <w:rsid w:val="00FA264D"/>
    <w:rsid w:val="00FA4519"/>
    <w:rsid w:val="00FA492A"/>
    <w:rsid w:val="00FA492D"/>
    <w:rsid w:val="00FA7645"/>
    <w:rsid w:val="00FA7DE0"/>
    <w:rsid w:val="00FB0F13"/>
    <w:rsid w:val="00FB1816"/>
    <w:rsid w:val="00FB2A10"/>
    <w:rsid w:val="00FB2C57"/>
    <w:rsid w:val="00FB2D99"/>
    <w:rsid w:val="00FB4D06"/>
    <w:rsid w:val="00FB7445"/>
    <w:rsid w:val="00FB76EF"/>
    <w:rsid w:val="00FB7938"/>
    <w:rsid w:val="00FC0A25"/>
    <w:rsid w:val="00FC1262"/>
    <w:rsid w:val="00FC1A55"/>
    <w:rsid w:val="00FC35F1"/>
    <w:rsid w:val="00FC48AD"/>
    <w:rsid w:val="00FC49C0"/>
    <w:rsid w:val="00FC7FC4"/>
    <w:rsid w:val="00FD28BB"/>
    <w:rsid w:val="00FD365E"/>
    <w:rsid w:val="00FD37DA"/>
    <w:rsid w:val="00FD3EA2"/>
    <w:rsid w:val="00FD5B9A"/>
    <w:rsid w:val="00FD7480"/>
    <w:rsid w:val="00FD7ACD"/>
    <w:rsid w:val="00FD7F1C"/>
    <w:rsid w:val="00FE0EBD"/>
    <w:rsid w:val="00FE2794"/>
    <w:rsid w:val="00FE2888"/>
    <w:rsid w:val="00FE2962"/>
    <w:rsid w:val="00FE3AFB"/>
    <w:rsid w:val="00FE3C69"/>
    <w:rsid w:val="00FE4056"/>
    <w:rsid w:val="00FE768D"/>
    <w:rsid w:val="00FE7A5C"/>
    <w:rsid w:val="00FF2FAB"/>
    <w:rsid w:val="00FF41C8"/>
    <w:rsid w:val="00FF5607"/>
    <w:rsid w:val="00FF598C"/>
    <w:rsid w:val="00FF5CBD"/>
    <w:rsid w:val="00FF6505"/>
    <w:rsid w:val="00FF6859"/>
    <w:rsid w:val="00FF7123"/>
    <w:rsid w:val="00FF7B50"/>
    <w:rsid w:val="02E2578F"/>
    <w:rsid w:val="55D00095"/>
    <w:rsid w:val="7E074E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A53C4"/>
  <w15:docId w15:val="{C9664D2C-5574-1642-8F6D-3DED94F5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40F"/>
    <w:rPr>
      <w:rFonts w:eastAsiaTheme="minorEastAsia"/>
    </w:rPr>
  </w:style>
  <w:style w:type="paragraph" w:styleId="Heading1">
    <w:name w:val="heading 1"/>
    <w:basedOn w:val="Normal"/>
    <w:link w:val="Heading1Char"/>
    <w:uiPriority w:val="9"/>
    <w:qFormat/>
    <w:rsid w:val="00823E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440F"/>
    <w:rPr>
      <w:sz w:val="16"/>
      <w:szCs w:val="16"/>
    </w:rPr>
  </w:style>
  <w:style w:type="paragraph" w:styleId="CommentText">
    <w:name w:val="annotation text"/>
    <w:basedOn w:val="Normal"/>
    <w:link w:val="CommentTextChar"/>
    <w:uiPriority w:val="99"/>
    <w:unhideWhenUsed/>
    <w:rsid w:val="00DB440F"/>
    <w:pPr>
      <w:spacing w:line="240" w:lineRule="auto"/>
    </w:pPr>
    <w:rPr>
      <w:sz w:val="20"/>
      <w:szCs w:val="20"/>
    </w:rPr>
  </w:style>
  <w:style w:type="character" w:customStyle="1" w:styleId="CommentTextChar">
    <w:name w:val="Comment Text Char"/>
    <w:basedOn w:val="DefaultParagraphFont"/>
    <w:link w:val="CommentText"/>
    <w:uiPriority w:val="99"/>
    <w:rsid w:val="00DB440F"/>
    <w:rPr>
      <w:sz w:val="20"/>
      <w:szCs w:val="20"/>
    </w:rPr>
  </w:style>
  <w:style w:type="paragraph" w:styleId="BalloonText">
    <w:name w:val="Balloon Text"/>
    <w:basedOn w:val="Normal"/>
    <w:link w:val="BalloonTextChar"/>
    <w:uiPriority w:val="99"/>
    <w:semiHidden/>
    <w:unhideWhenUsed/>
    <w:rsid w:val="00DB4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4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F6E0F"/>
    <w:rPr>
      <w:b/>
      <w:bCs/>
    </w:rPr>
  </w:style>
  <w:style w:type="character" w:customStyle="1" w:styleId="CommentSubjectChar">
    <w:name w:val="Comment Subject Char"/>
    <w:basedOn w:val="CommentTextChar"/>
    <w:link w:val="CommentSubject"/>
    <w:uiPriority w:val="99"/>
    <w:semiHidden/>
    <w:rsid w:val="008F6E0F"/>
    <w:rPr>
      <w:b/>
      <w:bCs/>
      <w:sz w:val="20"/>
      <w:szCs w:val="20"/>
    </w:rPr>
  </w:style>
  <w:style w:type="paragraph" w:styleId="Revision">
    <w:name w:val="Revision"/>
    <w:hidden/>
    <w:uiPriority w:val="99"/>
    <w:semiHidden/>
    <w:rsid w:val="00867835"/>
    <w:pPr>
      <w:spacing w:after="0" w:line="240" w:lineRule="auto"/>
    </w:pPr>
  </w:style>
  <w:style w:type="table" w:styleId="TableGrid">
    <w:name w:val="Table Grid"/>
    <w:basedOn w:val="TableNormal"/>
    <w:uiPriority w:val="39"/>
    <w:rsid w:val="0033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EE6"/>
    <w:rPr>
      <w:color w:val="0563C1" w:themeColor="hyperlink"/>
      <w:u w:val="single"/>
    </w:rPr>
  </w:style>
  <w:style w:type="character" w:styleId="FollowedHyperlink">
    <w:name w:val="FollowedHyperlink"/>
    <w:basedOn w:val="DefaultParagraphFont"/>
    <w:uiPriority w:val="99"/>
    <w:semiHidden/>
    <w:unhideWhenUsed/>
    <w:rsid w:val="0004175C"/>
    <w:rPr>
      <w:color w:val="954F72" w:themeColor="followedHyperlink"/>
      <w:u w:val="single"/>
    </w:rPr>
  </w:style>
  <w:style w:type="paragraph" w:customStyle="1" w:styleId="EndNoteBibliographyTitle">
    <w:name w:val="EndNote Bibliography Title"/>
    <w:basedOn w:val="Normal"/>
    <w:link w:val="EndNoteBibliographyTitleChar"/>
    <w:rsid w:val="009826AE"/>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9826AE"/>
    <w:rPr>
      <w:rFonts w:ascii="Calibri" w:hAnsi="Calibri" w:cs="Calibri"/>
      <w:lang w:val="en-US"/>
    </w:rPr>
  </w:style>
  <w:style w:type="paragraph" w:customStyle="1" w:styleId="EndNoteBibliography">
    <w:name w:val="EndNote Bibliography"/>
    <w:basedOn w:val="Normal"/>
    <w:link w:val="EndNoteBibliographyChar"/>
    <w:rsid w:val="009826AE"/>
    <w:pPr>
      <w:spacing w:line="240" w:lineRule="auto"/>
      <w:jc w:val="both"/>
    </w:pPr>
    <w:rPr>
      <w:rFonts w:ascii="Calibri" w:hAnsi="Calibri" w:cs="Calibri"/>
      <w:lang w:val="en-US"/>
    </w:rPr>
  </w:style>
  <w:style w:type="character" w:customStyle="1" w:styleId="EndNoteBibliographyChar">
    <w:name w:val="EndNote Bibliography Char"/>
    <w:basedOn w:val="DefaultParagraphFont"/>
    <w:link w:val="EndNoteBibliography"/>
    <w:rsid w:val="009826AE"/>
    <w:rPr>
      <w:rFonts w:ascii="Calibri" w:hAnsi="Calibri" w:cs="Calibri"/>
      <w:lang w:val="en-US"/>
    </w:rPr>
  </w:style>
  <w:style w:type="paragraph" w:styleId="ListParagraph">
    <w:name w:val="List Paragraph"/>
    <w:basedOn w:val="Normal"/>
    <w:uiPriority w:val="34"/>
    <w:qFormat/>
    <w:rsid w:val="00A53EEB"/>
    <w:pPr>
      <w:ind w:left="720"/>
      <w:contextualSpacing/>
    </w:pPr>
    <w:rPr>
      <w:rFonts w:eastAsiaTheme="minorHAnsi"/>
    </w:rPr>
  </w:style>
  <w:style w:type="character" w:customStyle="1" w:styleId="UnresolvedMention1">
    <w:name w:val="Unresolved Mention1"/>
    <w:basedOn w:val="DefaultParagraphFont"/>
    <w:uiPriority w:val="99"/>
    <w:semiHidden/>
    <w:unhideWhenUsed/>
    <w:rsid w:val="009C0599"/>
    <w:rPr>
      <w:color w:val="605E5C"/>
      <w:shd w:val="clear" w:color="auto" w:fill="E1DFDD"/>
    </w:rPr>
  </w:style>
  <w:style w:type="character" w:customStyle="1" w:styleId="Heading1Char">
    <w:name w:val="Heading 1 Char"/>
    <w:basedOn w:val="DefaultParagraphFont"/>
    <w:link w:val="Heading1"/>
    <w:uiPriority w:val="9"/>
    <w:rsid w:val="00823E79"/>
    <w:rPr>
      <w:rFonts w:ascii="Times New Roman" w:eastAsia="Times New Roman" w:hAnsi="Times New Roman" w:cs="Times New Roman"/>
      <w:b/>
      <w:bCs/>
      <w:kern w:val="36"/>
      <w:sz w:val="48"/>
      <w:szCs w:val="48"/>
      <w:lang w:eastAsia="en-GB"/>
    </w:rPr>
  </w:style>
  <w:style w:type="character" w:customStyle="1" w:styleId="period">
    <w:name w:val="period"/>
    <w:basedOn w:val="DefaultParagraphFont"/>
    <w:rsid w:val="00823E79"/>
  </w:style>
  <w:style w:type="character" w:customStyle="1" w:styleId="cit">
    <w:name w:val="cit"/>
    <w:basedOn w:val="DefaultParagraphFont"/>
    <w:rsid w:val="00823E79"/>
  </w:style>
  <w:style w:type="character" w:customStyle="1" w:styleId="citation-doi">
    <w:name w:val="citation-doi"/>
    <w:basedOn w:val="DefaultParagraphFont"/>
    <w:rsid w:val="00823E79"/>
  </w:style>
  <w:style w:type="character" w:customStyle="1" w:styleId="secondary-date">
    <w:name w:val="secondary-date"/>
    <w:basedOn w:val="DefaultParagraphFont"/>
    <w:rsid w:val="00823E79"/>
  </w:style>
  <w:style w:type="character" w:customStyle="1" w:styleId="authors-list-item">
    <w:name w:val="authors-list-item"/>
    <w:basedOn w:val="DefaultParagraphFont"/>
    <w:rsid w:val="00823E79"/>
  </w:style>
  <w:style w:type="character" w:customStyle="1" w:styleId="author-sup-separator">
    <w:name w:val="author-sup-separator"/>
    <w:basedOn w:val="DefaultParagraphFont"/>
    <w:rsid w:val="00823E79"/>
  </w:style>
  <w:style w:type="character" w:customStyle="1" w:styleId="comma">
    <w:name w:val="comma"/>
    <w:basedOn w:val="DefaultParagraphFont"/>
    <w:rsid w:val="00823E79"/>
  </w:style>
  <w:style w:type="character" w:customStyle="1" w:styleId="identifier">
    <w:name w:val="identifier"/>
    <w:basedOn w:val="DefaultParagraphFont"/>
    <w:rsid w:val="00823E79"/>
  </w:style>
  <w:style w:type="character" w:customStyle="1" w:styleId="id-label">
    <w:name w:val="id-label"/>
    <w:basedOn w:val="DefaultParagraphFont"/>
    <w:rsid w:val="00823E79"/>
  </w:style>
  <w:style w:type="character" w:styleId="Strong">
    <w:name w:val="Strong"/>
    <w:basedOn w:val="DefaultParagraphFont"/>
    <w:uiPriority w:val="22"/>
    <w:qFormat/>
    <w:rsid w:val="00823E79"/>
    <w:rPr>
      <w:b/>
      <w:bCs/>
    </w:rPr>
  </w:style>
  <w:style w:type="character" w:customStyle="1" w:styleId="apple-converted-space">
    <w:name w:val="apple-converted-space"/>
    <w:basedOn w:val="DefaultParagraphFont"/>
    <w:rsid w:val="006E7191"/>
  </w:style>
  <w:style w:type="paragraph" w:styleId="NormalWeb">
    <w:name w:val="Normal (Web)"/>
    <w:basedOn w:val="Normal"/>
    <w:uiPriority w:val="99"/>
    <w:semiHidden/>
    <w:unhideWhenUsed/>
    <w:rsid w:val="009229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22919"/>
    <w:rPr>
      <w:i/>
      <w:iCs/>
    </w:rPr>
  </w:style>
  <w:style w:type="character" w:styleId="UnresolvedMention">
    <w:name w:val="Unresolved Mention"/>
    <w:basedOn w:val="DefaultParagraphFont"/>
    <w:uiPriority w:val="99"/>
    <w:semiHidden/>
    <w:unhideWhenUsed/>
    <w:rsid w:val="00922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588322">
      <w:bodyDiv w:val="1"/>
      <w:marLeft w:val="0"/>
      <w:marRight w:val="0"/>
      <w:marTop w:val="0"/>
      <w:marBottom w:val="0"/>
      <w:divBdr>
        <w:top w:val="none" w:sz="0" w:space="0" w:color="auto"/>
        <w:left w:val="none" w:sz="0" w:space="0" w:color="auto"/>
        <w:bottom w:val="none" w:sz="0" w:space="0" w:color="auto"/>
        <w:right w:val="none" w:sz="0" w:space="0" w:color="auto"/>
      </w:divBdr>
    </w:div>
    <w:div w:id="496464563">
      <w:bodyDiv w:val="1"/>
      <w:marLeft w:val="0"/>
      <w:marRight w:val="0"/>
      <w:marTop w:val="0"/>
      <w:marBottom w:val="0"/>
      <w:divBdr>
        <w:top w:val="none" w:sz="0" w:space="0" w:color="auto"/>
        <w:left w:val="none" w:sz="0" w:space="0" w:color="auto"/>
        <w:bottom w:val="none" w:sz="0" w:space="0" w:color="auto"/>
        <w:right w:val="none" w:sz="0" w:space="0" w:color="auto"/>
      </w:divBdr>
    </w:div>
    <w:div w:id="539586473">
      <w:bodyDiv w:val="1"/>
      <w:marLeft w:val="0"/>
      <w:marRight w:val="0"/>
      <w:marTop w:val="0"/>
      <w:marBottom w:val="0"/>
      <w:divBdr>
        <w:top w:val="none" w:sz="0" w:space="0" w:color="auto"/>
        <w:left w:val="none" w:sz="0" w:space="0" w:color="auto"/>
        <w:bottom w:val="none" w:sz="0" w:space="0" w:color="auto"/>
        <w:right w:val="none" w:sz="0" w:space="0" w:color="auto"/>
      </w:divBdr>
    </w:div>
    <w:div w:id="732966466">
      <w:bodyDiv w:val="1"/>
      <w:marLeft w:val="0"/>
      <w:marRight w:val="0"/>
      <w:marTop w:val="0"/>
      <w:marBottom w:val="0"/>
      <w:divBdr>
        <w:top w:val="none" w:sz="0" w:space="0" w:color="auto"/>
        <w:left w:val="none" w:sz="0" w:space="0" w:color="auto"/>
        <w:bottom w:val="none" w:sz="0" w:space="0" w:color="auto"/>
        <w:right w:val="none" w:sz="0" w:space="0" w:color="auto"/>
      </w:divBdr>
    </w:div>
    <w:div w:id="785387665">
      <w:bodyDiv w:val="1"/>
      <w:marLeft w:val="0"/>
      <w:marRight w:val="0"/>
      <w:marTop w:val="0"/>
      <w:marBottom w:val="0"/>
      <w:divBdr>
        <w:top w:val="none" w:sz="0" w:space="0" w:color="auto"/>
        <w:left w:val="none" w:sz="0" w:space="0" w:color="auto"/>
        <w:bottom w:val="none" w:sz="0" w:space="0" w:color="auto"/>
        <w:right w:val="none" w:sz="0" w:space="0" w:color="auto"/>
      </w:divBdr>
    </w:div>
    <w:div w:id="862091113">
      <w:bodyDiv w:val="1"/>
      <w:marLeft w:val="0"/>
      <w:marRight w:val="0"/>
      <w:marTop w:val="0"/>
      <w:marBottom w:val="0"/>
      <w:divBdr>
        <w:top w:val="none" w:sz="0" w:space="0" w:color="auto"/>
        <w:left w:val="none" w:sz="0" w:space="0" w:color="auto"/>
        <w:bottom w:val="none" w:sz="0" w:space="0" w:color="auto"/>
        <w:right w:val="none" w:sz="0" w:space="0" w:color="auto"/>
      </w:divBdr>
      <w:divsChild>
        <w:div w:id="1681199540">
          <w:marLeft w:val="0"/>
          <w:marRight w:val="0"/>
          <w:marTop w:val="0"/>
          <w:marBottom w:val="0"/>
          <w:divBdr>
            <w:top w:val="none" w:sz="0" w:space="0" w:color="auto"/>
            <w:left w:val="none" w:sz="0" w:space="0" w:color="auto"/>
            <w:bottom w:val="none" w:sz="0" w:space="0" w:color="auto"/>
            <w:right w:val="none" w:sz="0" w:space="0" w:color="auto"/>
          </w:divBdr>
          <w:divsChild>
            <w:div w:id="816458874">
              <w:marLeft w:val="0"/>
              <w:marRight w:val="0"/>
              <w:marTop w:val="0"/>
              <w:marBottom w:val="0"/>
              <w:divBdr>
                <w:top w:val="none" w:sz="0" w:space="0" w:color="auto"/>
                <w:left w:val="none" w:sz="0" w:space="0" w:color="auto"/>
                <w:bottom w:val="none" w:sz="0" w:space="0" w:color="auto"/>
                <w:right w:val="none" w:sz="0" w:space="0" w:color="auto"/>
              </w:divBdr>
              <w:divsChild>
                <w:div w:id="1374575347">
                  <w:marLeft w:val="0"/>
                  <w:marRight w:val="0"/>
                  <w:marTop w:val="0"/>
                  <w:marBottom w:val="0"/>
                  <w:divBdr>
                    <w:top w:val="none" w:sz="0" w:space="0" w:color="auto"/>
                    <w:left w:val="none" w:sz="0" w:space="0" w:color="auto"/>
                    <w:bottom w:val="none" w:sz="0" w:space="0" w:color="auto"/>
                    <w:right w:val="none" w:sz="0" w:space="0" w:color="auto"/>
                  </w:divBdr>
                  <w:divsChild>
                    <w:div w:id="17867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92957">
          <w:marLeft w:val="0"/>
          <w:marRight w:val="0"/>
          <w:marTop w:val="0"/>
          <w:marBottom w:val="0"/>
          <w:divBdr>
            <w:top w:val="none" w:sz="0" w:space="0" w:color="auto"/>
            <w:left w:val="none" w:sz="0" w:space="0" w:color="auto"/>
            <w:bottom w:val="none" w:sz="0" w:space="0" w:color="auto"/>
            <w:right w:val="none" w:sz="0" w:space="0" w:color="auto"/>
          </w:divBdr>
          <w:divsChild>
            <w:div w:id="797264342">
              <w:marLeft w:val="0"/>
              <w:marRight w:val="0"/>
              <w:marTop w:val="0"/>
              <w:marBottom w:val="0"/>
              <w:divBdr>
                <w:top w:val="none" w:sz="0" w:space="0" w:color="auto"/>
                <w:left w:val="none" w:sz="0" w:space="0" w:color="auto"/>
                <w:bottom w:val="none" w:sz="0" w:space="0" w:color="auto"/>
                <w:right w:val="none" w:sz="0" w:space="0" w:color="auto"/>
              </w:divBdr>
              <w:divsChild>
                <w:div w:id="11675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9126">
          <w:marLeft w:val="0"/>
          <w:marRight w:val="0"/>
          <w:marTop w:val="0"/>
          <w:marBottom w:val="0"/>
          <w:divBdr>
            <w:top w:val="none" w:sz="0" w:space="0" w:color="auto"/>
            <w:left w:val="none" w:sz="0" w:space="0" w:color="auto"/>
            <w:bottom w:val="none" w:sz="0" w:space="0" w:color="auto"/>
            <w:right w:val="none" w:sz="0" w:space="0" w:color="auto"/>
          </w:divBdr>
        </w:div>
      </w:divsChild>
    </w:div>
    <w:div w:id="937787312">
      <w:bodyDiv w:val="1"/>
      <w:marLeft w:val="0"/>
      <w:marRight w:val="0"/>
      <w:marTop w:val="0"/>
      <w:marBottom w:val="0"/>
      <w:divBdr>
        <w:top w:val="none" w:sz="0" w:space="0" w:color="auto"/>
        <w:left w:val="none" w:sz="0" w:space="0" w:color="auto"/>
        <w:bottom w:val="none" w:sz="0" w:space="0" w:color="auto"/>
        <w:right w:val="none" w:sz="0" w:space="0" w:color="auto"/>
      </w:divBdr>
      <w:divsChild>
        <w:div w:id="499396459">
          <w:marLeft w:val="0"/>
          <w:marRight w:val="0"/>
          <w:marTop w:val="0"/>
          <w:marBottom w:val="0"/>
          <w:divBdr>
            <w:top w:val="none" w:sz="0" w:space="0" w:color="auto"/>
            <w:left w:val="none" w:sz="0" w:space="0" w:color="auto"/>
            <w:bottom w:val="none" w:sz="0" w:space="0" w:color="auto"/>
            <w:right w:val="none" w:sz="0" w:space="0" w:color="auto"/>
          </w:divBdr>
          <w:divsChild>
            <w:div w:id="186453237">
              <w:marLeft w:val="0"/>
              <w:marRight w:val="0"/>
              <w:marTop w:val="0"/>
              <w:marBottom w:val="0"/>
              <w:divBdr>
                <w:top w:val="none" w:sz="0" w:space="0" w:color="auto"/>
                <w:left w:val="none" w:sz="0" w:space="0" w:color="auto"/>
                <w:bottom w:val="none" w:sz="0" w:space="0" w:color="auto"/>
                <w:right w:val="none" w:sz="0" w:space="0" w:color="auto"/>
              </w:divBdr>
              <w:divsChild>
                <w:div w:id="100077559">
                  <w:marLeft w:val="0"/>
                  <w:marRight w:val="0"/>
                  <w:marTop w:val="0"/>
                  <w:marBottom w:val="0"/>
                  <w:divBdr>
                    <w:top w:val="none" w:sz="0" w:space="0" w:color="auto"/>
                    <w:left w:val="none" w:sz="0" w:space="0" w:color="auto"/>
                    <w:bottom w:val="none" w:sz="0" w:space="0" w:color="auto"/>
                    <w:right w:val="none" w:sz="0" w:space="0" w:color="auto"/>
                  </w:divBdr>
                  <w:divsChild>
                    <w:div w:id="5687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8643">
          <w:marLeft w:val="0"/>
          <w:marRight w:val="0"/>
          <w:marTop w:val="0"/>
          <w:marBottom w:val="0"/>
          <w:divBdr>
            <w:top w:val="none" w:sz="0" w:space="0" w:color="auto"/>
            <w:left w:val="none" w:sz="0" w:space="0" w:color="auto"/>
            <w:bottom w:val="none" w:sz="0" w:space="0" w:color="auto"/>
            <w:right w:val="none" w:sz="0" w:space="0" w:color="auto"/>
          </w:divBdr>
          <w:divsChild>
            <w:div w:id="753431711">
              <w:marLeft w:val="0"/>
              <w:marRight w:val="0"/>
              <w:marTop w:val="0"/>
              <w:marBottom w:val="0"/>
              <w:divBdr>
                <w:top w:val="none" w:sz="0" w:space="0" w:color="auto"/>
                <w:left w:val="none" w:sz="0" w:space="0" w:color="auto"/>
                <w:bottom w:val="none" w:sz="0" w:space="0" w:color="auto"/>
                <w:right w:val="none" w:sz="0" w:space="0" w:color="auto"/>
              </w:divBdr>
              <w:divsChild>
                <w:div w:id="6970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9329">
          <w:marLeft w:val="0"/>
          <w:marRight w:val="0"/>
          <w:marTop w:val="0"/>
          <w:marBottom w:val="0"/>
          <w:divBdr>
            <w:top w:val="none" w:sz="0" w:space="0" w:color="auto"/>
            <w:left w:val="none" w:sz="0" w:space="0" w:color="auto"/>
            <w:bottom w:val="none" w:sz="0" w:space="0" w:color="auto"/>
            <w:right w:val="none" w:sz="0" w:space="0" w:color="auto"/>
          </w:divBdr>
        </w:div>
      </w:divsChild>
    </w:div>
    <w:div w:id="973019703">
      <w:bodyDiv w:val="1"/>
      <w:marLeft w:val="0"/>
      <w:marRight w:val="0"/>
      <w:marTop w:val="0"/>
      <w:marBottom w:val="0"/>
      <w:divBdr>
        <w:top w:val="none" w:sz="0" w:space="0" w:color="auto"/>
        <w:left w:val="none" w:sz="0" w:space="0" w:color="auto"/>
        <w:bottom w:val="none" w:sz="0" w:space="0" w:color="auto"/>
        <w:right w:val="none" w:sz="0" w:space="0" w:color="auto"/>
      </w:divBdr>
      <w:divsChild>
        <w:div w:id="348875391">
          <w:marLeft w:val="0"/>
          <w:marRight w:val="0"/>
          <w:marTop w:val="0"/>
          <w:marBottom w:val="0"/>
          <w:divBdr>
            <w:top w:val="none" w:sz="0" w:space="0" w:color="auto"/>
            <w:left w:val="none" w:sz="0" w:space="0" w:color="auto"/>
            <w:bottom w:val="none" w:sz="0" w:space="0" w:color="auto"/>
            <w:right w:val="none" w:sz="0" w:space="0" w:color="auto"/>
          </w:divBdr>
        </w:div>
        <w:div w:id="710304751">
          <w:marLeft w:val="0"/>
          <w:marRight w:val="0"/>
          <w:marTop w:val="0"/>
          <w:marBottom w:val="0"/>
          <w:divBdr>
            <w:top w:val="none" w:sz="0" w:space="0" w:color="auto"/>
            <w:left w:val="none" w:sz="0" w:space="0" w:color="auto"/>
            <w:bottom w:val="none" w:sz="0" w:space="0" w:color="auto"/>
            <w:right w:val="none" w:sz="0" w:space="0" w:color="auto"/>
          </w:divBdr>
        </w:div>
        <w:div w:id="8525859">
          <w:marLeft w:val="0"/>
          <w:marRight w:val="0"/>
          <w:marTop w:val="0"/>
          <w:marBottom w:val="0"/>
          <w:divBdr>
            <w:top w:val="none" w:sz="0" w:space="0" w:color="auto"/>
            <w:left w:val="none" w:sz="0" w:space="0" w:color="auto"/>
            <w:bottom w:val="none" w:sz="0" w:space="0" w:color="auto"/>
            <w:right w:val="none" w:sz="0" w:space="0" w:color="auto"/>
          </w:divBdr>
        </w:div>
        <w:div w:id="2126149159">
          <w:marLeft w:val="0"/>
          <w:marRight w:val="0"/>
          <w:marTop w:val="0"/>
          <w:marBottom w:val="0"/>
          <w:divBdr>
            <w:top w:val="none" w:sz="0" w:space="0" w:color="auto"/>
            <w:left w:val="none" w:sz="0" w:space="0" w:color="auto"/>
            <w:bottom w:val="none" w:sz="0" w:space="0" w:color="auto"/>
            <w:right w:val="none" w:sz="0" w:space="0" w:color="auto"/>
          </w:divBdr>
        </w:div>
        <w:div w:id="1925993856">
          <w:marLeft w:val="0"/>
          <w:marRight w:val="0"/>
          <w:marTop w:val="0"/>
          <w:marBottom w:val="0"/>
          <w:divBdr>
            <w:top w:val="none" w:sz="0" w:space="0" w:color="auto"/>
            <w:left w:val="none" w:sz="0" w:space="0" w:color="auto"/>
            <w:bottom w:val="none" w:sz="0" w:space="0" w:color="auto"/>
            <w:right w:val="none" w:sz="0" w:space="0" w:color="auto"/>
          </w:divBdr>
        </w:div>
      </w:divsChild>
    </w:div>
    <w:div w:id="1056586135">
      <w:bodyDiv w:val="1"/>
      <w:marLeft w:val="0"/>
      <w:marRight w:val="0"/>
      <w:marTop w:val="0"/>
      <w:marBottom w:val="0"/>
      <w:divBdr>
        <w:top w:val="none" w:sz="0" w:space="0" w:color="auto"/>
        <w:left w:val="none" w:sz="0" w:space="0" w:color="auto"/>
        <w:bottom w:val="none" w:sz="0" w:space="0" w:color="auto"/>
        <w:right w:val="none" w:sz="0" w:space="0" w:color="auto"/>
      </w:divBdr>
      <w:divsChild>
        <w:div w:id="436756291">
          <w:marLeft w:val="547"/>
          <w:marRight w:val="0"/>
          <w:marTop w:val="0"/>
          <w:marBottom w:val="0"/>
          <w:divBdr>
            <w:top w:val="none" w:sz="0" w:space="0" w:color="auto"/>
            <w:left w:val="none" w:sz="0" w:space="0" w:color="auto"/>
            <w:bottom w:val="none" w:sz="0" w:space="0" w:color="auto"/>
            <w:right w:val="none" w:sz="0" w:space="0" w:color="auto"/>
          </w:divBdr>
        </w:div>
        <w:div w:id="1574198260">
          <w:marLeft w:val="547"/>
          <w:marRight w:val="0"/>
          <w:marTop w:val="0"/>
          <w:marBottom w:val="0"/>
          <w:divBdr>
            <w:top w:val="none" w:sz="0" w:space="0" w:color="auto"/>
            <w:left w:val="none" w:sz="0" w:space="0" w:color="auto"/>
            <w:bottom w:val="none" w:sz="0" w:space="0" w:color="auto"/>
            <w:right w:val="none" w:sz="0" w:space="0" w:color="auto"/>
          </w:divBdr>
        </w:div>
      </w:divsChild>
    </w:div>
    <w:div w:id="1260986483">
      <w:bodyDiv w:val="1"/>
      <w:marLeft w:val="0"/>
      <w:marRight w:val="0"/>
      <w:marTop w:val="0"/>
      <w:marBottom w:val="0"/>
      <w:divBdr>
        <w:top w:val="none" w:sz="0" w:space="0" w:color="auto"/>
        <w:left w:val="none" w:sz="0" w:space="0" w:color="auto"/>
        <w:bottom w:val="none" w:sz="0" w:space="0" w:color="auto"/>
        <w:right w:val="none" w:sz="0" w:space="0" w:color="auto"/>
      </w:divBdr>
    </w:div>
    <w:div w:id="1404258051">
      <w:bodyDiv w:val="1"/>
      <w:marLeft w:val="0"/>
      <w:marRight w:val="0"/>
      <w:marTop w:val="0"/>
      <w:marBottom w:val="0"/>
      <w:divBdr>
        <w:top w:val="none" w:sz="0" w:space="0" w:color="auto"/>
        <w:left w:val="none" w:sz="0" w:space="0" w:color="auto"/>
        <w:bottom w:val="none" w:sz="0" w:space="0" w:color="auto"/>
        <w:right w:val="none" w:sz="0" w:space="0" w:color="auto"/>
      </w:divBdr>
    </w:div>
    <w:div w:id="1500196401">
      <w:bodyDiv w:val="1"/>
      <w:marLeft w:val="0"/>
      <w:marRight w:val="0"/>
      <w:marTop w:val="0"/>
      <w:marBottom w:val="0"/>
      <w:divBdr>
        <w:top w:val="none" w:sz="0" w:space="0" w:color="auto"/>
        <w:left w:val="none" w:sz="0" w:space="0" w:color="auto"/>
        <w:bottom w:val="none" w:sz="0" w:space="0" w:color="auto"/>
        <w:right w:val="none" w:sz="0" w:space="0" w:color="auto"/>
      </w:divBdr>
    </w:div>
    <w:div w:id="1553927103">
      <w:bodyDiv w:val="1"/>
      <w:marLeft w:val="0"/>
      <w:marRight w:val="0"/>
      <w:marTop w:val="0"/>
      <w:marBottom w:val="0"/>
      <w:divBdr>
        <w:top w:val="none" w:sz="0" w:space="0" w:color="auto"/>
        <w:left w:val="none" w:sz="0" w:space="0" w:color="auto"/>
        <w:bottom w:val="none" w:sz="0" w:space="0" w:color="auto"/>
        <w:right w:val="none" w:sz="0" w:space="0" w:color="auto"/>
      </w:divBdr>
    </w:div>
    <w:div w:id="1628657368">
      <w:bodyDiv w:val="1"/>
      <w:marLeft w:val="0"/>
      <w:marRight w:val="0"/>
      <w:marTop w:val="0"/>
      <w:marBottom w:val="0"/>
      <w:divBdr>
        <w:top w:val="none" w:sz="0" w:space="0" w:color="auto"/>
        <w:left w:val="none" w:sz="0" w:space="0" w:color="auto"/>
        <w:bottom w:val="none" w:sz="0" w:space="0" w:color="auto"/>
        <w:right w:val="none" w:sz="0" w:space="0" w:color="auto"/>
      </w:divBdr>
    </w:div>
    <w:div w:id="1745567705">
      <w:bodyDiv w:val="1"/>
      <w:marLeft w:val="0"/>
      <w:marRight w:val="0"/>
      <w:marTop w:val="0"/>
      <w:marBottom w:val="0"/>
      <w:divBdr>
        <w:top w:val="none" w:sz="0" w:space="0" w:color="auto"/>
        <w:left w:val="none" w:sz="0" w:space="0" w:color="auto"/>
        <w:bottom w:val="none" w:sz="0" w:space="0" w:color="auto"/>
        <w:right w:val="none" w:sz="0" w:space="0" w:color="auto"/>
      </w:divBdr>
      <w:divsChild>
        <w:div w:id="602953574">
          <w:marLeft w:val="547"/>
          <w:marRight w:val="0"/>
          <w:marTop w:val="0"/>
          <w:marBottom w:val="0"/>
          <w:divBdr>
            <w:top w:val="none" w:sz="0" w:space="0" w:color="auto"/>
            <w:left w:val="none" w:sz="0" w:space="0" w:color="auto"/>
            <w:bottom w:val="none" w:sz="0" w:space="0" w:color="auto"/>
            <w:right w:val="none" w:sz="0" w:space="0" w:color="auto"/>
          </w:divBdr>
        </w:div>
        <w:div w:id="1136290069">
          <w:marLeft w:val="547"/>
          <w:marRight w:val="0"/>
          <w:marTop w:val="0"/>
          <w:marBottom w:val="0"/>
          <w:divBdr>
            <w:top w:val="none" w:sz="0" w:space="0" w:color="auto"/>
            <w:left w:val="none" w:sz="0" w:space="0" w:color="auto"/>
            <w:bottom w:val="none" w:sz="0" w:space="0" w:color="auto"/>
            <w:right w:val="none" w:sz="0" w:space="0" w:color="auto"/>
          </w:divBdr>
        </w:div>
      </w:divsChild>
    </w:div>
    <w:div w:id="1873573767">
      <w:bodyDiv w:val="1"/>
      <w:marLeft w:val="0"/>
      <w:marRight w:val="0"/>
      <w:marTop w:val="0"/>
      <w:marBottom w:val="0"/>
      <w:divBdr>
        <w:top w:val="none" w:sz="0" w:space="0" w:color="auto"/>
        <w:left w:val="none" w:sz="0" w:space="0" w:color="auto"/>
        <w:bottom w:val="none" w:sz="0" w:space="0" w:color="auto"/>
        <w:right w:val="none" w:sz="0" w:space="0" w:color="auto"/>
      </w:divBdr>
      <w:divsChild>
        <w:div w:id="692221777">
          <w:marLeft w:val="547"/>
          <w:marRight w:val="0"/>
          <w:marTop w:val="0"/>
          <w:marBottom w:val="0"/>
          <w:divBdr>
            <w:top w:val="none" w:sz="0" w:space="0" w:color="auto"/>
            <w:left w:val="none" w:sz="0" w:space="0" w:color="auto"/>
            <w:bottom w:val="none" w:sz="0" w:space="0" w:color="auto"/>
            <w:right w:val="none" w:sz="0" w:space="0" w:color="auto"/>
          </w:divBdr>
        </w:div>
        <w:div w:id="2092685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ian.hedrich@liverpool.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DFAA1-37D7-4F16-80CA-5075BECE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31</Pages>
  <Words>53560</Words>
  <Characters>305292</Characters>
  <Application>Microsoft Office Word</Application>
  <DocSecurity>0</DocSecurity>
  <Lines>2544</Lines>
  <Paragraphs>716</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358136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Sajida Rasul</dc:creator>
  <cp:lastModifiedBy>Smith, Eve [esmith8]</cp:lastModifiedBy>
  <cp:revision>6</cp:revision>
  <cp:lastPrinted>2020-12-04T15:07:00Z</cp:lastPrinted>
  <dcterms:created xsi:type="dcterms:W3CDTF">2020-12-19T17:03:00Z</dcterms:created>
  <dcterms:modified xsi:type="dcterms:W3CDTF">2020-12-19T21:24:00Z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1bd3f7f9-461e-385c-8b38-ab3b24bec49c</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